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6C" w:rsidRPr="004571F7" w:rsidRDefault="00E90A6C" w:rsidP="00E90A6C">
      <w:pPr>
        <w:pStyle w:val="TableTitle"/>
      </w:pPr>
      <w:bookmarkStart w:id="0" w:name="_Toc362597106"/>
      <w:bookmarkStart w:id="1" w:name="_Toc362597156"/>
      <w:bookmarkStart w:id="2" w:name="_GoBack"/>
      <w:bookmarkEnd w:id="2"/>
      <w:r w:rsidRPr="004571F7">
        <w:t xml:space="preserve">Evidence Table </w:t>
      </w:r>
      <w:r w:rsidR="008040A3" w:rsidRPr="004571F7">
        <w:t>9</w:t>
      </w:r>
      <w:r w:rsidRPr="004571F7">
        <w:t>. Patient characteristics</w:t>
      </w:r>
      <w:bookmarkEnd w:id="0"/>
      <w:bookmarkEnd w:id="1"/>
      <w:r w:rsidRPr="004571F7">
        <w:t xml:space="preserve"> </w:t>
      </w:r>
    </w:p>
    <w:tbl>
      <w:tblPr>
        <w:tblStyle w:val="AHRQ1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55"/>
        <w:gridCol w:w="1284"/>
        <w:gridCol w:w="2671"/>
        <w:gridCol w:w="2372"/>
        <w:gridCol w:w="1429"/>
        <w:gridCol w:w="1700"/>
        <w:gridCol w:w="1307"/>
      </w:tblGrid>
      <w:tr w:rsidR="00E90A6C" w:rsidRPr="004571F7" w:rsidTr="00251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66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Type of Survivorship Intervention</w:t>
            </w:r>
          </w:p>
        </w:tc>
        <w:tc>
          <w:tcPr>
            <w:tcW w:w="493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>Author and Year</w:t>
            </w:r>
          </w:p>
        </w:tc>
        <w:tc>
          <w:tcPr>
            <w:tcW w:w="1026" w:type="pct"/>
            <w:hideMark/>
          </w:tcPr>
          <w:p w:rsidR="00E90A6C" w:rsidRPr="004571F7" w:rsidRDefault="00E90A6C" w:rsidP="004571F7">
            <w:pPr>
              <w:pStyle w:val="TableText"/>
            </w:pPr>
            <w:r w:rsidRPr="004571F7">
              <w:t xml:space="preserve">Cancer Types(s) </w:t>
            </w:r>
            <w:r w:rsidR="004571F7">
              <w:t>and</w:t>
            </w:r>
            <w:r w:rsidRPr="004571F7">
              <w:t xml:space="preserve"> P</w:t>
            </w:r>
            <w:r w:rsidR="004571F7">
              <w:t>atien</w:t>
            </w:r>
            <w:r w:rsidRPr="004571F7">
              <w:t>t Numbers (%)</w:t>
            </w:r>
          </w:p>
        </w:tc>
        <w:tc>
          <w:tcPr>
            <w:tcW w:w="911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>Stage of Disease at Diagnosis</w:t>
            </w:r>
          </w:p>
        </w:tc>
        <w:tc>
          <w:tcPr>
            <w:tcW w:w="549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Time Since Completion of Active Treatment</w:t>
            </w:r>
          </w:p>
        </w:tc>
        <w:tc>
          <w:tcPr>
            <w:tcW w:w="653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 xml:space="preserve">Baseline Age </w:t>
            </w:r>
            <w:r w:rsidRPr="004571F7">
              <w:br/>
              <w:t>Mean (Range)</w:t>
            </w:r>
          </w:p>
        </w:tc>
        <w:tc>
          <w:tcPr>
            <w:tcW w:w="502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 xml:space="preserve">Baseline % Female </w:t>
            </w:r>
          </w:p>
        </w:tc>
      </w:tr>
      <w:tr w:rsidR="00E90A6C" w:rsidRPr="004571F7" w:rsidTr="00251333">
        <w:tc>
          <w:tcPr>
            <w:tcW w:w="866" w:type="pct"/>
            <w:vMerge w:val="restart"/>
          </w:tcPr>
          <w:p w:rsidR="00E90A6C" w:rsidRPr="004571F7" w:rsidRDefault="00E90A6C" w:rsidP="009A084A">
            <w:pPr>
              <w:pStyle w:val="TableText"/>
              <w:rPr>
                <w:bCs/>
              </w:rPr>
            </w:pPr>
            <w:r w:rsidRPr="004571F7">
              <w:rPr>
                <w:bCs/>
              </w:rPr>
              <w:t>Physician-Led Survivorship Care Models</w:t>
            </w:r>
          </w:p>
        </w:tc>
        <w:tc>
          <w:tcPr>
            <w:tcW w:w="493" w:type="pct"/>
            <w:noWrap/>
          </w:tcPr>
          <w:p w:rsidR="00E90A6C" w:rsidRPr="004571F7" w:rsidRDefault="00E90A6C" w:rsidP="00034DED">
            <w:pPr>
              <w:pStyle w:val="TableText"/>
            </w:pPr>
            <w:r w:rsidRPr="004571F7">
              <w:t>Cannon</w:t>
            </w:r>
            <w:r w:rsidR="008223EA">
              <w:rPr>
                <w:noProof/>
              </w:rPr>
              <w:t xml:space="preserve"> et al.</w:t>
            </w:r>
            <w:r w:rsidR="008223EA" w:rsidRPr="004571F7">
              <w:t>,</w:t>
            </w:r>
            <w:r w:rsidR="008223EA">
              <w:t xml:space="preserve"> </w:t>
            </w:r>
            <w:r w:rsidRPr="004571F7">
              <w:t xml:space="preserve"> 2010</w:t>
            </w:r>
            <w:r w:rsidR="00034DED" w:rsidRPr="00466EBA">
              <w:rPr>
                <w:vertAlign w:val="superscript"/>
              </w:rPr>
              <w:t>1</w:t>
            </w:r>
          </w:p>
        </w:tc>
        <w:tc>
          <w:tcPr>
            <w:tcW w:w="1026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Leukemia: 54 (17.2)</w:t>
            </w:r>
            <w:r w:rsidRPr="004571F7">
              <w:br/>
              <w:t>Lymphoma: 234 (74.5)</w:t>
            </w:r>
            <w:r w:rsidRPr="004571F7">
              <w:br/>
              <w:t>Myeloma: 26 (8.3)</w:t>
            </w:r>
          </w:p>
        </w:tc>
        <w:tc>
          <w:tcPr>
            <w:tcW w:w="911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NA</w:t>
            </w:r>
          </w:p>
        </w:tc>
        <w:tc>
          <w:tcPr>
            <w:tcW w:w="549" w:type="pct"/>
          </w:tcPr>
          <w:p w:rsidR="00E90A6C" w:rsidRPr="004571F7" w:rsidRDefault="00E90A6C" w:rsidP="00EA36DB">
            <w:pPr>
              <w:pStyle w:val="TableText"/>
            </w:pPr>
            <w:r w:rsidRPr="004571F7">
              <w:t>Single physician group: median 47 months Multiple physician group: median 38 months</w:t>
            </w:r>
          </w:p>
        </w:tc>
        <w:tc>
          <w:tcPr>
            <w:tcW w:w="653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Single provider: 59 (22–86); multiple providers: 55 (19–79)</w:t>
            </w:r>
          </w:p>
        </w:tc>
        <w:tc>
          <w:tcPr>
            <w:tcW w:w="502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50.3%</w:t>
            </w:r>
          </w:p>
        </w:tc>
      </w:tr>
      <w:tr w:rsidR="00E90A6C" w:rsidRPr="004571F7" w:rsidTr="00251333">
        <w:tc>
          <w:tcPr>
            <w:tcW w:w="866" w:type="pct"/>
            <w:vMerge/>
          </w:tcPr>
          <w:p w:rsidR="00E90A6C" w:rsidRPr="004571F7" w:rsidRDefault="00E90A6C" w:rsidP="009A084A">
            <w:pPr>
              <w:pStyle w:val="TableText"/>
              <w:spacing w:after="200" w:line="276" w:lineRule="auto"/>
              <w:rPr>
                <w:bCs/>
              </w:rPr>
            </w:pPr>
          </w:p>
        </w:tc>
        <w:tc>
          <w:tcPr>
            <w:tcW w:w="493" w:type="pct"/>
            <w:noWrap/>
          </w:tcPr>
          <w:p w:rsidR="00E90A6C" w:rsidRPr="004571F7" w:rsidRDefault="00E90A6C" w:rsidP="009943F2">
            <w:pPr>
              <w:pStyle w:val="TableText"/>
            </w:pPr>
            <w:r w:rsidRPr="004571F7">
              <w:t>Kokko</w:t>
            </w:r>
            <w:r w:rsidR="008223EA">
              <w:rPr>
                <w:noProof/>
              </w:rPr>
              <w:t xml:space="preserve"> et al.</w:t>
            </w:r>
            <w:r w:rsidR="008223EA" w:rsidRPr="004571F7">
              <w:t>,</w:t>
            </w:r>
            <w:r w:rsidRPr="004571F7">
              <w:t xml:space="preserve"> 2005</w:t>
            </w:r>
            <w:r w:rsidR="00034DED" w:rsidRPr="00466EBA">
              <w:rPr>
                <w:vertAlign w:val="superscript"/>
              </w:rPr>
              <w:t>2</w:t>
            </w:r>
          </w:p>
        </w:tc>
        <w:tc>
          <w:tcPr>
            <w:tcW w:w="1026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Breast cancer: 472 (100.0)</w:t>
            </w:r>
          </w:p>
        </w:tc>
        <w:tc>
          <w:tcPr>
            <w:tcW w:w="911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Localized disease after primary treatment: 472 (100.0)</w:t>
            </w:r>
          </w:p>
        </w:tc>
        <w:tc>
          <w:tcPr>
            <w:tcW w:w="549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NR, apparently shortly after active treatment</w:t>
            </w:r>
          </w:p>
        </w:tc>
        <w:tc>
          <w:tcPr>
            <w:tcW w:w="653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Median 56.8–60.5, depending on study arm</w:t>
            </w:r>
          </w:p>
        </w:tc>
        <w:tc>
          <w:tcPr>
            <w:tcW w:w="502" w:type="pct"/>
          </w:tcPr>
          <w:p w:rsidR="00E90A6C" w:rsidRPr="004571F7" w:rsidRDefault="00E90A6C" w:rsidP="00CF1F60">
            <w:pPr>
              <w:pStyle w:val="TableText"/>
            </w:pPr>
            <w:r w:rsidRPr="004571F7">
              <w:t>100%</w:t>
            </w:r>
          </w:p>
        </w:tc>
      </w:tr>
      <w:tr w:rsidR="00E90A6C" w:rsidRPr="004571F7" w:rsidTr="00251333">
        <w:tc>
          <w:tcPr>
            <w:tcW w:w="866" w:type="pct"/>
            <w:vMerge/>
          </w:tcPr>
          <w:p w:rsidR="00E90A6C" w:rsidRPr="004571F7" w:rsidRDefault="00E90A6C" w:rsidP="009A084A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noWrap/>
          </w:tcPr>
          <w:p w:rsidR="00E90A6C" w:rsidRPr="004571F7" w:rsidRDefault="00E90A6C" w:rsidP="00994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Wattchow</w:t>
            </w:r>
            <w:r w:rsidR="008223EA" w:rsidRPr="008223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</w:t>
            </w: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2006</w:t>
            </w:r>
            <w:r w:rsidR="00034DED" w:rsidRPr="00466EBA">
              <w:rPr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E90A6C" w:rsidRPr="004571F7" w:rsidRDefault="00E90A6C" w:rsidP="009A084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Colon cancer: 203 (100.0)</w:t>
            </w:r>
          </w:p>
        </w:tc>
        <w:tc>
          <w:tcPr>
            <w:tcW w:w="911" w:type="pct"/>
          </w:tcPr>
          <w:p w:rsidR="00E90A6C" w:rsidRPr="004571F7" w:rsidRDefault="00E90A6C" w:rsidP="009A084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Dukes stages:</w:t>
            </w: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A: 47 (23.2)</w:t>
            </w: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B: 96 (47.3)</w:t>
            </w: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C: 60 (29.6)</w:t>
            </w:r>
          </w:p>
        </w:tc>
        <w:tc>
          <w:tcPr>
            <w:tcW w:w="549" w:type="pct"/>
          </w:tcPr>
          <w:p w:rsidR="00E90A6C" w:rsidRPr="004571F7" w:rsidRDefault="00E90A6C" w:rsidP="009A084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53" w:type="pct"/>
          </w:tcPr>
          <w:p w:rsidR="00E90A6C" w:rsidRPr="004571F7" w:rsidRDefault="00E90A6C" w:rsidP="009A084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02" w:type="pct"/>
          </w:tcPr>
          <w:p w:rsidR="00E90A6C" w:rsidRPr="004571F7" w:rsidRDefault="00E90A6C" w:rsidP="009A084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Overall: 42.4%</w:t>
            </w: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G1: 38.1%</w:t>
            </w:r>
            <w:r w:rsidRPr="004571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G2: 46.2%</w:t>
            </w:r>
          </w:p>
        </w:tc>
      </w:tr>
      <w:tr w:rsidR="00E90A6C" w:rsidRPr="004571F7" w:rsidTr="00251333">
        <w:tc>
          <w:tcPr>
            <w:tcW w:w="866" w:type="pct"/>
            <w:vMerge w:val="restart"/>
          </w:tcPr>
          <w:p w:rsidR="00E90A6C" w:rsidRPr="004571F7" w:rsidRDefault="00E90A6C" w:rsidP="009A084A">
            <w:pPr>
              <w:pStyle w:val="TableText"/>
              <w:rPr>
                <w:bCs/>
              </w:rPr>
            </w:pPr>
            <w:r w:rsidRPr="004571F7">
              <w:rPr>
                <w:bCs/>
              </w:rPr>
              <w:t>Nurse-Led Survivorship Care Models</w:t>
            </w:r>
          </w:p>
        </w:tc>
        <w:tc>
          <w:tcPr>
            <w:tcW w:w="493" w:type="pct"/>
            <w:noWrap/>
          </w:tcPr>
          <w:p w:rsidR="00E90A6C" w:rsidRPr="004571F7" w:rsidRDefault="00E90A6C" w:rsidP="009943F2">
            <w:pPr>
              <w:pStyle w:val="TableText"/>
            </w:pPr>
            <w:r w:rsidRPr="004571F7">
              <w:t>Gates</w:t>
            </w:r>
            <w:r w:rsidR="008223EA">
              <w:rPr>
                <w:noProof/>
              </w:rPr>
              <w:t xml:space="preserve"> et al.</w:t>
            </w:r>
            <w:r w:rsidR="008223EA" w:rsidRPr="004571F7">
              <w:t>,</w:t>
            </w:r>
            <w:r w:rsidRPr="004571F7">
              <w:t xml:space="preserve"> 2012</w:t>
            </w:r>
            <w:r w:rsidR="00034DED" w:rsidRPr="00466EBA">
              <w:rPr>
                <w:vertAlign w:val="superscript"/>
              </w:rPr>
              <w:t>4</w:t>
            </w:r>
          </w:p>
        </w:tc>
        <w:tc>
          <w:tcPr>
            <w:tcW w:w="1026" w:type="pct"/>
          </w:tcPr>
          <w:p w:rsidR="00E90A6C" w:rsidRPr="004571F7" w:rsidRDefault="00E90A6C" w:rsidP="00EA36DB">
            <w:pPr>
              <w:pStyle w:val="TableText"/>
            </w:pPr>
            <w:r w:rsidRPr="004571F7">
              <w:t>Hodgkin lymphoma: 30 (100.0)</w:t>
            </w:r>
          </w:p>
        </w:tc>
        <w:tc>
          <w:tcPr>
            <w:tcW w:w="911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N/A</w:t>
            </w:r>
          </w:p>
        </w:tc>
        <w:tc>
          <w:tcPr>
            <w:tcW w:w="549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At least 5 years</w:t>
            </w:r>
          </w:p>
        </w:tc>
        <w:tc>
          <w:tcPr>
            <w:tcW w:w="653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 xml:space="preserve">Median 44 </w:t>
            </w:r>
            <w:r w:rsidRPr="004571F7">
              <w:br/>
              <w:t>(24–72)</w:t>
            </w:r>
          </w:p>
        </w:tc>
        <w:tc>
          <w:tcPr>
            <w:tcW w:w="502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40.0%</w:t>
            </w:r>
          </w:p>
        </w:tc>
      </w:tr>
      <w:tr w:rsidR="00E90A6C" w:rsidRPr="004571F7" w:rsidTr="00251333">
        <w:tc>
          <w:tcPr>
            <w:tcW w:w="866" w:type="pct"/>
            <w:vMerge/>
          </w:tcPr>
          <w:p w:rsidR="00E90A6C" w:rsidRPr="004571F7" w:rsidRDefault="00E90A6C" w:rsidP="009A084A">
            <w:pPr>
              <w:pStyle w:val="TableText"/>
              <w:spacing w:after="200" w:line="276" w:lineRule="auto"/>
              <w:rPr>
                <w:bCs/>
              </w:rPr>
            </w:pPr>
          </w:p>
        </w:tc>
        <w:tc>
          <w:tcPr>
            <w:tcW w:w="493" w:type="pct"/>
            <w:noWrap/>
            <w:hideMark/>
          </w:tcPr>
          <w:p w:rsidR="00E90A6C" w:rsidRPr="004571F7" w:rsidRDefault="00E90A6C" w:rsidP="009943F2">
            <w:pPr>
              <w:pStyle w:val="TableText"/>
            </w:pPr>
            <w:r w:rsidRPr="004571F7">
              <w:t>Knowles</w:t>
            </w:r>
            <w:r w:rsidR="008223EA">
              <w:rPr>
                <w:noProof/>
              </w:rPr>
              <w:t xml:space="preserve"> et al.</w:t>
            </w:r>
            <w:r w:rsidR="008223EA" w:rsidRPr="004571F7">
              <w:t>,</w:t>
            </w:r>
            <w:r w:rsidRPr="004571F7">
              <w:t xml:space="preserve"> 2007</w:t>
            </w:r>
            <w:r w:rsidR="00034DED" w:rsidRPr="00466EBA">
              <w:rPr>
                <w:vertAlign w:val="superscript"/>
              </w:rPr>
              <w:t>5</w:t>
            </w:r>
          </w:p>
        </w:tc>
        <w:tc>
          <w:tcPr>
            <w:tcW w:w="1026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>Rectal/rectosigmoid cancer:19 (31.7)</w:t>
            </w:r>
            <w:r w:rsidRPr="004571F7">
              <w:br/>
              <w:t>Colon cancer: 41 (68.3)</w:t>
            </w:r>
          </w:p>
        </w:tc>
        <w:tc>
          <w:tcPr>
            <w:tcW w:w="911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>Dukes A: 11 (18.3)</w:t>
            </w:r>
            <w:r w:rsidRPr="004571F7">
              <w:br/>
              <w:t>Dukes B: 26 (43.3)</w:t>
            </w:r>
            <w:r w:rsidRPr="004571F7">
              <w:br/>
              <w:t>Dukes C1: 18 (30.0)</w:t>
            </w:r>
            <w:r w:rsidRPr="004571F7">
              <w:br/>
              <w:t>Dukes C2: 5 (8.3)</w:t>
            </w:r>
          </w:p>
        </w:tc>
        <w:tc>
          <w:tcPr>
            <w:tcW w:w="549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Telephone call 2–3 weeks following surgery; first visit 4 months following surgery</w:t>
            </w:r>
          </w:p>
        </w:tc>
        <w:tc>
          <w:tcPr>
            <w:tcW w:w="653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>67.3 (29–94)</w:t>
            </w:r>
          </w:p>
        </w:tc>
        <w:tc>
          <w:tcPr>
            <w:tcW w:w="502" w:type="pct"/>
            <w:hideMark/>
          </w:tcPr>
          <w:p w:rsidR="00E90A6C" w:rsidRPr="004571F7" w:rsidRDefault="00E90A6C" w:rsidP="00CF1F60">
            <w:pPr>
              <w:pStyle w:val="TableText"/>
            </w:pPr>
            <w:r w:rsidRPr="004571F7">
              <w:t>48.3%</w:t>
            </w:r>
          </w:p>
        </w:tc>
      </w:tr>
    </w:tbl>
    <w:p w:rsidR="00E90A6C" w:rsidRPr="004571F7" w:rsidRDefault="00E90A6C" w:rsidP="00E90A6C"/>
    <w:p w:rsidR="00E90A6C" w:rsidRPr="004571F7" w:rsidRDefault="00E90A6C" w:rsidP="00E90A6C">
      <w:r w:rsidRPr="004571F7">
        <w:br w:type="page"/>
      </w:r>
    </w:p>
    <w:p w:rsidR="00E90A6C" w:rsidRPr="004571F7" w:rsidRDefault="008040A3" w:rsidP="00E90A6C">
      <w:pPr>
        <w:pStyle w:val="TableTitleContinued"/>
      </w:pPr>
      <w:r w:rsidRPr="004571F7">
        <w:lastRenderedPageBreak/>
        <w:t>Evidence Table 9</w:t>
      </w:r>
      <w:r w:rsidR="00E90A6C" w:rsidRPr="004571F7">
        <w:t>. Patient characteristics (continued)</w:t>
      </w:r>
    </w:p>
    <w:tbl>
      <w:tblPr>
        <w:tblStyle w:val="AHRQ1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55"/>
        <w:gridCol w:w="1284"/>
        <w:gridCol w:w="2671"/>
        <w:gridCol w:w="2372"/>
        <w:gridCol w:w="1429"/>
        <w:gridCol w:w="1700"/>
        <w:gridCol w:w="1307"/>
      </w:tblGrid>
      <w:tr w:rsidR="00E90A6C" w:rsidRPr="004571F7" w:rsidTr="00251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66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 xml:space="preserve">Type of Survivorship Intervention </w:t>
            </w:r>
          </w:p>
        </w:tc>
        <w:tc>
          <w:tcPr>
            <w:tcW w:w="493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>Author and Year</w:t>
            </w:r>
          </w:p>
        </w:tc>
        <w:tc>
          <w:tcPr>
            <w:tcW w:w="1026" w:type="pct"/>
            <w:hideMark/>
          </w:tcPr>
          <w:p w:rsidR="00E90A6C" w:rsidRPr="004571F7" w:rsidRDefault="00E90A6C" w:rsidP="004571F7">
            <w:pPr>
              <w:pStyle w:val="TableText"/>
            </w:pPr>
            <w:r w:rsidRPr="004571F7">
              <w:t xml:space="preserve">Cancer Types(s) </w:t>
            </w:r>
            <w:r w:rsidR="004571F7">
              <w:t>and</w:t>
            </w:r>
            <w:r w:rsidRPr="004571F7">
              <w:t xml:space="preserve"> P</w:t>
            </w:r>
            <w:r w:rsidR="004571F7">
              <w:t>atien</w:t>
            </w:r>
            <w:r w:rsidRPr="004571F7">
              <w:t>t Numbers (%)</w:t>
            </w:r>
          </w:p>
        </w:tc>
        <w:tc>
          <w:tcPr>
            <w:tcW w:w="911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>Stage of Disease at Diagnosis</w:t>
            </w:r>
          </w:p>
        </w:tc>
        <w:tc>
          <w:tcPr>
            <w:tcW w:w="549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Time Since Completion of Active Treatment</w:t>
            </w:r>
          </w:p>
        </w:tc>
        <w:tc>
          <w:tcPr>
            <w:tcW w:w="653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 xml:space="preserve">Baseline Age </w:t>
            </w:r>
            <w:r w:rsidRPr="004571F7">
              <w:br/>
              <w:t>Mean (Range)</w:t>
            </w:r>
          </w:p>
        </w:tc>
        <w:tc>
          <w:tcPr>
            <w:tcW w:w="502" w:type="pct"/>
            <w:hideMark/>
          </w:tcPr>
          <w:p w:rsidR="00E90A6C" w:rsidRPr="004571F7" w:rsidRDefault="00E90A6C" w:rsidP="009A084A">
            <w:pPr>
              <w:pStyle w:val="TableText"/>
            </w:pPr>
            <w:r w:rsidRPr="004571F7">
              <w:t xml:space="preserve">Baseline % Female </w:t>
            </w:r>
          </w:p>
        </w:tc>
      </w:tr>
      <w:tr w:rsidR="00E90A6C" w:rsidRPr="004571F7" w:rsidTr="00251333">
        <w:tc>
          <w:tcPr>
            <w:tcW w:w="866" w:type="pct"/>
            <w:vMerge w:val="restart"/>
          </w:tcPr>
          <w:p w:rsidR="00E90A6C" w:rsidRPr="004571F7" w:rsidRDefault="00E90A6C" w:rsidP="009A084A">
            <w:pPr>
              <w:pStyle w:val="TableText"/>
              <w:rPr>
                <w:bCs/>
              </w:rPr>
            </w:pPr>
            <w:r w:rsidRPr="004571F7">
              <w:rPr>
                <w:bCs/>
              </w:rPr>
              <w:t>Survivorship Care Models Focused on SCP Development</w:t>
            </w:r>
          </w:p>
        </w:tc>
        <w:tc>
          <w:tcPr>
            <w:tcW w:w="493" w:type="pct"/>
            <w:noWrap/>
          </w:tcPr>
          <w:p w:rsidR="00E90A6C" w:rsidRPr="004571F7" w:rsidRDefault="00E90A6C" w:rsidP="009943F2">
            <w:pPr>
              <w:pStyle w:val="TableText"/>
            </w:pPr>
            <w:r w:rsidRPr="004571F7">
              <w:t>Curcio</w:t>
            </w:r>
            <w:r w:rsidR="008223EA">
              <w:rPr>
                <w:noProof/>
              </w:rPr>
              <w:t xml:space="preserve"> et al.</w:t>
            </w:r>
            <w:r w:rsidR="008223EA" w:rsidRPr="004571F7">
              <w:t>,</w:t>
            </w:r>
            <w:r w:rsidRPr="004571F7">
              <w:t xml:space="preserve"> 2011</w:t>
            </w:r>
            <w:r w:rsidR="009943F2" w:rsidRPr="00466EBA">
              <w:rPr>
                <w:vertAlign w:val="superscript"/>
              </w:rPr>
              <w:t>6</w:t>
            </w:r>
          </w:p>
        </w:tc>
        <w:tc>
          <w:tcPr>
            <w:tcW w:w="1026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Breast</w:t>
            </w:r>
            <w:r w:rsidR="00B615CA">
              <w:t xml:space="preserve"> cancer</w:t>
            </w:r>
            <w:r w:rsidRPr="004571F7">
              <w:t>: 16 (53.3)</w:t>
            </w:r>
            <w:r w:rsidRPr="004571F7">
              <w:br/>
              <w:t>Hematologic</w:t>
            </w:r>
            <w:r w:rsidR="00B615CA">
              <w:t xml:space="preserve"> cancer</w:t>
            </w:r>
            <w:r w:rsidRPr="004571F7">
              <w:t>: 8 (26.7)</w:t>
            </w:r>
            <w:r w:rsidRPr="004571F7">
              <w:br/>
              <w:t>Lung</w:t>
            </w:r>
            <w:r w:rsidR="00B615CA">
              <w:t xml:space="preserve"> cancer</w:t>
            </w:r>
            <w:r w:rsidRPr="004571F7">
              <w:t>: 3 (10.0)</w:t>
            </w:r>
            <w:r w:rsidRPr="004571F7">
              <w:br/>
              <w:t>Gastrointestinal</w:t>
            </w:r>
            <w:r w:rsidR="00B615CA">
              <w:t xml:space="preserve"> cancer</w:t>
            </w:r>
            <w:r w:rsidRPr="004571F7">
              <w:t>: 3 (10.0)</w:t>
            </w:r>
          </w:p>
        </w:tc>
        <w:tc>
          <w:tcPr>
            <w:tcW w:w="911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Ductal carcinoma in situ: 3 (10.0)</w:t>
            </w:r>
            <w:r w:rsidRPr="004571F7">
              <w:br/>
              <w:t>Stage I: 4 (13.3)</w:t>
            </w:r>
            <w:r w:rsidRPr="004571F7">
              <w:br/>
              <w:t>Stage II: 14 (46.7)</w:t>
            </w:r>
            <w:r w:rsidRPr="004571F7">
              <w:br/>
              <w:t>Stage III: 9 (30.0)</w:t>
            </w:r>
          </w:p>
        </w:tc>
        <w:tc>
          <w:tcPr>
            <w:tcW w:w="549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Within 2 years</w:t>
            </w:r>
          </w:p>
        </w:tc>
        <w:tc>
          <w:tcPr>
            <w:tcW w:w="653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64 (30–83)</w:t>
            </w:r>
          </w:p>
        </w:tc>
        <w:tc>
          <w:tcPr>
            <w:tcW w:w="502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83.3%</w:t>
            </w:r>
          </w:p>
        </w:tc>
      </w:tr>
      <w:tr w:rsidR="00E90A6C" w:rsidRPr="004571F7" w:rsidTr="00251333">
        <w:tc>
          <w:tcPr>
            <w:tcW w:w="866" w:type="pct"/>
            <w:vMerge/>
          </w:tcPr>
          <w:p w:rsidR="00E90A6C" w:rsidRPr="004571F7" w:rsidRDefault="00E90A6C" w:rsidP="009A084A">
            <w:pPr>
              <w:pStyle w:val="TableText"/>
              <w:spacing w:after="200" w:line="276" w:lineRule="auto"/>
              <w:rPr>
                <w:bCs/>
              </w:rPr>
            </w:pPr>
          </w:p>
        </w:tc>
        <w:tc>
          <w:tcPr>
            <w:tcW w:w="493" w:type="pct"/>
            <w:noWrap/>
          </w:tcPr>
          <w:p w:rsidR="00E90A6C" w:rsidRPr="004571F7" w:rsidRDefault="00E90A6C" w:rsidP="009943F2">
            <w:pPr>
              <w:pStyle w:val="TableText"/>
            </w:pPr>
            <w:r w:rsidRPr="004571F7">
              <w:t>Grunfeld</w:t>
            </w:r>
            <w:r w:rsidR="008223EA">
              <w:rPr>
                <w:noProof/>
              </w:rPr>
              <w:t xml:space="preserve"> et al.</w:t>
            </w:r>
            <w:r w:rsidR="008223EA" w:rsidRPr="004571F7">
              <w:t>,</w:t>
            </w:r>
            <w:r w:rsidRPr="004571F7">
              <w:t xml:space="preserve"> 2011</w:t>
            </w:r>
            <w:r w:rsidR="009943F2" w:rsidRPr="00466EBA">
              <w:rPr>
                <w:vertAlign w:val="superscript"/>
              </w:rPr>
              <w:t>7</w:t>
            </w:r>
          </w:p>
        </w:tc>
        <w:tc>
          <w:tcPr>
            <w:tcW w:w="1026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Breast cancer: 408 (100.0)</w:t>
            </w:r>
          </w:p>
        </w:tc>
        <w:tc>
          <w:tcPr>
            <w:tcW w:w="911" w:type="pct"/>
          </w:tcPr>
          <w:p w:rsidR="00E90A6C" w:rsidRPr="004571F7" w:rsidRDefault="00E90A6C" w:rsidP="00EA36DB">
            <w:pPr>
              <w:pStyle w:val="TableText"/>
            </w:pPr>
            <w:r w:rsidRPr="004571F7">
              <w:t>Early stage: 408 (100)</w:t>
            </w:r>
          </w:p>
        </w:tc>
        <w:tc>
          <w:tcPr>
            <w:tcW w:w="549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At least 3 months</w:t>
            </w:r>
          </w:p>
        </w:tc>
        <w:tc>
          <w:tcPr>
            <w:tcW w:w="653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61.7 no SCP; 61.2 SCP</w:t>
            </w:r>
          </w:p>
        </w:tc>
        <w:tc>
          <w:tcPr>
            <w:tcW w:w="502" w:type="pct"/>
          </w:tcPr>
          <w:p w:rsidR="00E90A6C" w:rsidRPr="004571F7" w:rsidRDefault="00E90A6C" w:rsidP="00CF1F60">
            <w:pPr>
              <w:pStyle w:val="TableText"/>
            </w:pPr>
            <w:r w:rsidRPr="004571F7">
              <w:t>100%</w:t>
            </w:r>
          </w:p>
        </w:tc>
      </w:tr>
      <w:tr w:rsidR="00E90A6C" w:rsidRPr="004571F7" w:rsidTr="00251333">
        <w:tc>
          <w:tcPr>
            <w:tcW w:w="866" w:type="pct"/>
            <w:vMerge/>
          </w:tcPr>
          <w:p w:rsidR="00E90A6C" w:rsidRPr="004571F7" w:rsidRDefault="00E90A6C" w:rsidP="009A084A">
            <w:pPr>
              <w:pStyle w:val="TableText"/>
              <w:spacing w:after="200" w:line="276" w:lineRule="auto"/>
              <w:rPr>
                <w:bCs/>
              </w:rPr>
            </w:pPr>
          </w:p>
        </w:tc>
        <w:tc>
          <w:tcPr>
            <w:tcW w:w="493" w:type="pct"/>
            <w:noWrap/>
          </w:tcPr>
          <w:p w:rsidR="00E90A6C" w:rsidRPr="004571F7" w:rsidRDefault="00E90A6C" w:rsidP="009943F2">
            <w:pPr>
              <w:pStyle w:val="TableText"/>
            </w:pPr>
            <w:r w:rsidRPr="004571F7">
              <w:t>Jefford</w:t>
            </w:r>
            <w:r w:rsidR="008223EA">
              <w:rPr>
                <w:noProof/>
              </w:rPr>
              <w:t xml:space="preserve"> et al.</w:t>
            </w:r>
            <w:r w:rsidR="008223EA" w:rsidRPr="004571F7">
              <w:t xml:space="preserve">, </w:t>
            </w:r>
            <w:r w:rsidRPr="004571F7">
              <w:t>2011</w:t>
            </w:r>
            <w:r w:rsidR="009943F2" w:rsidRPr="00466EBA">
              <w:rPr>
                <w:vertAlign w:val="superscript"/>
              </w:rPr>
              <w:t>8</w:t>
            </w:r>
          </w:p>
        </w:tc>
        <w:tc>
          <w:tcPr>
            <w:tcW w:w="1026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Colorectal cancer: 10 (100.0)</w:t>
            </w:r>
          </w:p>
        </w:tc>
        <w:tc>
          <w:tcPr>
            <w:tcW w:w="911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Stage 1: 1 (10.0)</w:t>
            </w:r>
            <w:r w:rsidRPr="004571F7">
              <w:br/>
              <w:t>State 2: 1 (10.0)</w:t>
            </w:r>
            <w:r w:rsidRPr="004571F7">
              <w:br/>
              <w:t>Stage 3A: 3 (30.0)</w:t>
            </w:r>
            <w:r w:rsidRPr="004571F7">
              <w:br/>
              <w:t>Stage 3B: 3 (30.0)</w:t>
            </w:r>
            <w:r w:rsidRPr="004571F7">
              <w:br/>
              <w:t>Stage 3C: 2 (20.0)</w:t>
            </w:r>
          </w:p>
        </w:tc>
        <w:tc>
          <w:tcPr>
            <w:tcW w:w="549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Within 2 weeks</w:t>
            </w:r>
          </w:p>
        </w:tc>
        <w:tc>
          <w:tcPr>
            <w:tcW w:w="653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55 (35–71)</w:t>
            </w:r>
          </w:p>
        </w:tc>
        <w:tc>
          <w:tcPr>
            <w:tcW w:w="502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50.0%</w:t>
            </w:r>
          </w:p>
        </w:tc>
      </w:tr>
      <w:tr w:rsidR="00E90A6C" w:rsidRPr="004571F7" w:rsidTr="00251333">
        <w:tc>
          <w:tcPr>
            <w:tcW w:w="866" w:type="pct"/>
          </w:tcPr>
          <w:p w:rsidR="00E90A6C" w:rsidRPr="004571F7" w:rsidRDefault="00E90A6C" w:rsidP="00EA36DB">
            <w:pPr>
              <w:pStyle w:val="TableText"/>
              <w:rPr>
                <w:bCs/>
              </w:rPr>
            </w:pPr>
            <w:r w:rsidRPr="004571F7">
              <w:rPr>
                <w:bCs/>
              </w:rPr>
              <w:t>Survivorship Care Model</w:t>
            </w:r>
            <w:r w:rsidR="00B615CA">
              <w:rPr>
                <w:bCs/>
              </w:rPr>
              <w:t>s</w:t>
            </w:r>
            <w:r w:rsidRPr="004571F7">
              <w:rPr>
                <w:bCs/>
              </w:rPr>
              <w:t xml:space="preserve"> Comparing Group vs. Individual Counseling</w:t>
            </w:r>
          </w:p>
        </w:tc>
        <w:tc>
          <w:tcPr>
            <w:tcW w:w="493" w:type="pct"/>
            <w:noWrap/>
          </w:tcPr>
          <w:p w:rsidR="00E90A6C" w:rsidRPr="004571F7" w:rsidRDefault="00E90A6C" w:rsidP="009943F2">
            <w:pPr>
              <w:pStyle w:val="TableText"/>
            </w:pPr>
            <w:r w:rsidRPr="004571F7">
              <w:t>Naumann</w:t>
            </w:r>
            <w:r w:rsidR="008223EA">
              <w:rPr>
                <w:noProof/>
              </w:rPr>
              <w:t xml:space="preserve"> et al.</w:t>
            </w:r>
            <w:r w:rsidR="008223EA" w:rsidRPr="004571F7">
              <w:t>,</w:t>
            </w:r>
            <w:r w:rsidRPr="004571F7">
              <w:t xml:space="preserve"> 2012</w:t>
            </w:r>
            <w:r w:rsidR="009943F2" w:rsidRPr="00466EBA">
              <w:rPr>
                <w:vertAlign w:val="superscript"/>
              </w:rPr>
              <w:t>9</w:t>
            </w:r>
          </w:p>
        </w:tc>
        <w:tc>
          <w:tcPr>
            <w:tcW w:w="1026" w:type="pct"/>
          </w:tcPr>
          <w:p w:rsidR="00E90A6C" w:rsidRPr="004571F7" w:rsidRDefault="00E90A6C" w:rsidP="00EA36DB">
            <w:pPr>
              <w:pStyle w:val="TableText"/>
            </w:pPr>
            <w:r w:rsidRPr="004571F7">
              <w:t>Breast</w:t>
            </w:r>
            <w:r w:rsidR="00B615CA">
              <w:t xml:space="preserve"> cancer</w:t>
            </w:r>
            <w:r w:rsidRPr="004571F7">
              <w:t>: 36 (100)</w:t>
            </w:r>
          </w:p>
        </w:tc>
        <w:tc>
          <w:tcPr>
            <w:tcW w:w="911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NR</w:t>
            </w:r>
          </w:p>
        </w:tc>
        <w:tc>
          <w:tcPr>
            <w:tcW w:w="549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Within 12 months</w:t>
            </w:r>
          </w:p>
        </w:tc>
        <w:tc>
          <w:tcPr>
            <w:tcW w:w="653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NR</w:t>
            </w:r>
          </w:p>
        </w:tc>
        <w:tc>
          <w:tcPr>
            <w:tcW w:w="502" w:type="pct"/>
          </w:tcPr>
          <w:p w:rsidR="00E90A6C" w:rsidRPr="004571F7" w:rsidRDefault="00E90A6C" w:rsidP="009A084A">
            <w:pPr>
              <w:pStyle w:val="TableText"/>
            </w:pPr>
            <w:r w:rsidRPr="004571F7">
              <w:t>100%</w:t>
            </w:r>
          </w:p>
        </w:tc>
      </w:tr>
    </w:tbl>
    <w:p w:rsidR="00E90A6C" w:rsidRPr="004571F7" w:rsidRDefault="00E90A6C" w:rsidP="00E90A6C">
      <w:pPr>
        <w:pStyle w:val="TableNote"/>
      </w:pPr>
      <w:r w:rsidRPr="004571F7">
        <w:t>Abbreviations: NA = not applicable; NR = not reported; SCP = survivorship care plan; vs. = versus.</w:t>
      </w:r>
    </w:p>
    <w:p w:rsidR="00E90A6C" w:rsidRPr="004571F7" w:rsidRDefault="00E90A6C" w:rsidP="00E90A6C">
      <w:pPr>
        <w:rPr>
          <w:rFonts w:ascii="Arial" w:eastAsia="Calibri" w:hAnsi="Arial" w:cs="Times New Roman"/>
          <w:b/>
          <w:color w:val="000000"/>
          <w:sz w:val="20"/>
        </w:rPr>
      </w:pPr>
    </w:p>
    <w:sectPr w:rsidR="00E90A6C" w:rsidRPr="004571F7" w:rsidSect="00A95724">
      <w:footerReference w:type="default" r:id="rId14"/>
      <w:pgSz w:w="15840" w:h="12240" w:orient="landscape" w:code="1"/>
      <w:pgMar w:top="1440" w:right="1440" w:bottom="1440" w:left="1440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04" w:rsidRDefault="00B26A04">
      <w:r>
        <w:separator/>
      </w:r>
    </w:p>
  </w:endnote>
  <w:endnote w:type="continuationSeparator" w:id="0">
    <w:p w:rsidR="00B26A04" w:rsidRDefault="00B26A04">
      <w:r>
        <w:continuationSeparator/>
      </w:r>
    </w:p>
  </w:endnote>
  <w:endnote w:type="continuationNotice" w:id="1">
    <w:p w:rsidR="00B26A04" w:rsidRDefault="00B26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4" w:rsidRPr="00F6519A" w:rsidRDefault="006E2D22" w:rsidP="00035E63">
    <w:pPr>
      <w:pStyle w:val="PageNumber0"/>
    </w:pPr>
    <w:r>
      <w:t>D</w:t>
    </w:r>
    <w:r w:rsidR="00FA1444" w:rsidRPr="00F6519A">
      <w:t>-</w:t>
    </w:r>
    <w:r w:rsidR="00FA1444" w:rsidRPr="00F6519A">
      <w:fldChar w:fldCharType="begin"/>
    </w:r>
    <w:r w:rsidR="00FA1444" w:rsidRPr="00F6519A">
      <w:instrText xml:space="preserve"> PAGE   \* MERGEFORMAT </w:instrText>
    </w:r>
    <w:r w:rsidR="00FA1444" w:rsidRPr="00F6519A">
      <w:fldChar w:fldCharType="separate"/>
    </w:r>
    <w:r w:rsidR="00A95724">
      <w:rPr>
        <w:noProof/>
      </w:rPr>
      <w:t>17</w:t>
    </w:r>
    <w:r w:rsidR="00FA1444" w:rsidRPr="00F651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04" w:rsidRDefault="00B26A04">
      <w:r>
        <w:separator/>
      </w:r>
    </w:p>
  </w:footnote>
  <w:footnote w:type="continuationSeparator" w:id="0">
    <w:p w:rsidR="00B26A04" w:rsidRDefault="00B26A04">
      <w:r>
        <w:continuationSeparator/>
      </w:r>
    </w:p>
  </w:footnote>
  <w:footnote w:type="continuationNotice" w:id="1">
    <w:p w:rsidR="00B26A04" w:rsidRDefault="00B26A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D0"/>
    <w:multiLevelType w:val="hybridMultilevel"/>
    <w:tmpl w:val="7F02D0BC"/>
    <w:lvl w:ilvl="0" w:tplc="3C28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8C5635"/>
    <w:multiLevelType w:val="hybridMultilevel"/>
    <w:tmpl w:val="560E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81712"/>
    <w:multiLevelType w:val="hybridMultilevel"/>
    <w:tmpl w:val="C36C9260"/>
    <w:lvl w:ilvl="0" w:tplc="F5B845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77E42"/>
    <w:multiLevelType w:val="hybridMultilevel"/>
    <w:tmpl w:val="02E2E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07C3"/>
    <w:multiLevelType w:val="hybridMultilevel"/>
    <w:tmpl w:val="CE0092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E674A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A09C6"/>
    <w:multiLevelType w:val="hybridMultilevel"/>
    <w:tmpl w:val="28CC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079FD"/>
    <w:multiLevelType w:val="hybridMultilevel"/>
    <w:tmpl w:val="813C5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114E08"/>
    <w:multiLevelType w:val="hybridMultilevel"/>
    <w:tmpl w:val="BD46A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88250D"/>
    <w:multiLevelType w:val="hybridMultilevel"/>
    <w:tmpl w:val="F74CC2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23156"/>
    <w:multiLevelType w:val="hybridMultilevel"/>
    <w:tmpl w:val="F9D85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102E3"/>
    <w:multiLevelType w:val="hybridMultilevel"/>
    <w:tmpl w:val="D6006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F0E2E"/>
    <w:multiLevelType w:val="multilevel"/>
    <w:tmpl w:val="21AE5702"/>
    <w:lvl w:ilvl="0">
      <w:start w:val="1"/>
      <w:numFmt w:val="decimal"/>
      <w:pStyle w:val="Tasknumb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760D5"/>
    <w:multiLevelType w:val="hybridMultilevel"/>
    <w:tmpl w:val="102A8BA4"/>
    <w:lvl w:ilvl="0" w:tplc="1E0E5A1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551B6"/>
    <w:multiLevelType w:val="hybridMultilevel"/>
    <w:tmpl w:val="07746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76362"/>
    <w:multiLevelType w:val="hybridMultilevel"/>
    <w:tmpl w:val="094CF23C"/>
    <w:lvl w:ilvl="0" w:tplc="7AA6A30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BA11C7"/>
    <w:multiLevelType w:val="hybridMultilevel"/>
    <w:tmpl w:val="8752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93B76"/>
    <w:multiLevelType w:val="hybridMultilevel"/>
    <w:tmpl w:val="B220E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B482C"/>
    <w:multiLevelType w:val="hybridMultilevel"/>
    <w:tmpl w:val="1EC0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52139"/>
    <w:multiLevelType w:val="hybridMultilevel"/>
    <w:tmpl w:val="F618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85024"/>
    <w:multiLevelType w:val="hybridMultilevel"/>
    <w:tmpl w:val="8EF6F1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F73688"/>
    <w:multiLevelType w:val="hybridMultilevel"/>
    <w:tmpl w:val="BEDE01D6"/>
    <w:lvl w:ilvl="0" w:tplc="A950F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37148"/>
    <w:multiLevelType w:val="hybridMultilevel"/>
    <w:tmpl w:val="C1182AA6"/>
    <w:lvl w:ilvl="0" w:tplc="7B84E61A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9850CD"/>
    <w:multiLevelType w:val="hybridMultilevel"/>
    <w:tmpl w:val="FF6EE8CC"/>
    <w:lvl w:ilvl="0" w:tplc="2DFE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F6083"/>
    <w:multiLevelType w:val="hybridMultilevel"/>
    <w:tmpl w:val="EE389256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782BA2"/>
    <w:multiLevelType w:val="hybridMultilevel"/>
    <w:tmpl w:val="1B7C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6EE5"/>
    <w:multiLevelType w:val="hybridMultilevel"/>
    <w:tmpl w:val="3E1AF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877A4C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0D23AE"/>
    <w:multiLevelType w:val="hybridMultilevel"/>
    <w:tmpl w:val="240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E00"/>
    <w:multiLevelType w:val="hybridMultilevel"/>
    <w:tmpl w:val="2BD035D8"/>
    <w:lvl w:ilvl="0" w:tplc="4B7C6AC0">
      <w:start w:val="1"/>
      <w:numFmt w:val="bullet"/>
      <w:pStyle w:val="textbullets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D1360D"/>
    <w:multiLevelType w:val="hybridMultilevel"/>
    <w:tmpl w:val="8EBC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2C4B"/>
    <w:multiLevelType w:val="hybridMultilevel"/>
    <w:tmpl w:val="A03A40F8"/>
    <w:lvl w:ilvl="0" w:tplc="B310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7DE7059"/>
    <w:multiLevelType w:val="hybridMultilevel"/>
    <w:tmpl w:val="FB68472C"/>
    <w:lvl w:ilvl="0" w:tplc="787CC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23584"/>
    <w:multiLevelType w:val="multilevel"/>
    <w:tmpl w:val="9DD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126B2B"/>
    <w:multiLevelType w:val="hybridMultilevel"/>
    <w:tmpl w:val="7190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8358A"/>
    <w:multiLevelType w:val="hybridMultilevel"/>
    <w:tmpl w:val="6CF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57413"/>
    <w:multiLevelType w:val="hybridMultilevel"/>
    <w:tmpl w:val="B1EE92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5D3775"/>
    <w:multiLevelType w:val="hybridMultilevel"/>
    <w:tmpl w:val="7D6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704156"/>
    <w:multiLevelType w:val="hybridMultilevel"/>
    <w:tmpl w:val="709C9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8"/>
  </w:num>
  <w:num w:numId="3">
    <w:abstractNumId w:val="50"/>
  </w:num>
  <w:num w:numId="4">
    <w:abstractNumId w:val="21"/>
  </w:num>
  <w:num w:numId="5">
    <w:abstractNumId w:val="32"/>
  </w:num>
  <w:num w:numId="6">
    <w:abstractNumId w:val="2"/>
  </w:num>
  <w:num w:numId="7">
    <w:abstractNumId w:val="10"/>
  </w:num>
  <w:num w:numId="8">
    <w:abstractNumId w:val="16"/>
  </w:num>
  <w:num w:numId="9">
    <w:abstractNumId w:val="22"/>
  </w:num>
  <w:num w:numId="10">
    <w:abstractNumId w:val="40"/>
  </w:num>
  <w:num w:numId="11">
    <w:abstractNumId w:val="1"/>
  </w:num>
  <w:num w:numId="12">
    <w:abstractNumId w:val="46"/>
  </w:num>
  <w:num w:numId="13">
    <w:abstractNumId w:val="43"/>
  </w:num>
  <w:num w:numId="14">
    <w:abstractNumId w:val="9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37"/>
  </w:num>
  <w:num w:numId="20">
    <w:abstractNumId w:val="27"/>
  </w:num>
  <w:num w:numId="21">
    <w:abstractNumId w:val="39"/>
  </w:num>
  <w:num w:numId="22">
    <w:abstractNumId w:val="38"/>
  </w:num>
  <w:num w:numId="23">
    <w:abstractNumId w:val="0"/>
  </w:num>
  <w:num w:numId="24">
    <w:abstractNumId w:val="36"/>
  </w:num>
  <w:num w:numId="25">
    <w:abstractNumId w:val="47"/>
  </w:num>
  <w:num w:numId="26">
    <w:abstractNumId w:val="20"/>
  </w:num>
  <w:num w:numId="27">
    <w:abstractNumId w:val="42"/>
  </w:num>
  <w:num w:numId="28">
    <w:abstractNumId w:val="44"/>
  </w:num>
  <w:num w:numId="29">
    <w:abstractNumId w:val="8"/>
  </w:num>
  <w:num w:numId="30">
    <w:abstractNumId w:val="31"/>
  </w:num>
  <w:num w:numId="31">
    <w:abstractNumId w:val="17"/>
  </w:num>
  <w:num w:numId="32">
    <w:abstractNumId w:val="28"/>
  </w:num>
  <w:num w:numId="33">
    <w:abstractNumId w:val="30"/>
  </w:num>
  <w:num w:numId="34">
    <w:abstractNumId w:val="15"/>
  </w:num>
  <w:num w:numId="35">
    <w:abstractNumId w:val="41"/>
  </w:num>
  <w:num w:numId="36">
    <w:abstractNumId w:val="26"/>
  </w:num>
  <w:num w:numId="37">
    <w:abstractNumId w:val="33"/>
  </w:num>
  <w:num w:numId="38">
    <w:abstractNumId w:val="29"/>
  </w:num>
  <w:num w:numId="39">
    <w:abstractNumId w:val="24"/>
  </w:num>
  <w:num w:numId="40">
    <w:abstractNumId w:val="25"/>
  </w:num>
  <w:num w:numId="41">
    <w:abstractNumId w:val="11"/>
  </w:num>
  <w:num w:numId="42">
    <w:abstractNumId w:val="6"/>
  </w:num>
  <w:num w:numId="43">
    <w:abstractNumId w:val="35"/>
  </w:num>
  <w:num w:numId="44">
    <w:abstractNumId w:val="45"/>
  </w:num>
  <w:num w:numId="45">
    <w:abstractNumId w:val="23"/>
  </w:num>
  <w:num w:numId="46">
    <w:abstractNumId w:val="13"/>
  </w:num>
  <w:num w:numId="47">
    <w:abstractNumId w:val="12"/>
  </w:num>
  <w:num w:numId="48">
    <w:abstractNumId w:val="34"/>
  </w:num>
  <w:num w:numId="49">
    <w:abstractNumId w:val="7"/>
  </w:num>
  <w:num w:numId="50">
    <w:abstractNumId w:val="4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0x0rsadswtxvsgexes7p5rxdatxvxpvtva29&quot;&gt;MasterSurvivorshipCare&lt;record-ids&gt;&lt;item&gt;80&lt;/item&gt;&lt;item&gt;95&lt;/item&gt;&lt;item&gt;112&lt;/item&gt;&lt;item&gt;114&lt;/item&gt;&lt;item&gt;134&lt;/item&gt;&lt;item&gt;155&lt;/item&gt;&lt;item&gt;156&lt;/item&gt;&lt;item&gt;157&lt;/item&gt;&lt;item&gt;158&lt;/item&gt;&lt;item&gt;160&lt;/item&gt;&lt;item&gt;161&lt;/item&gt;&lt;item&gt;163&lt;/item&gt;&lt;item&gt;164&lt;/item&gt;&lt;item&gt;167&lt;/item&gt;&lt;item&gt;168&lt;/item&gt;&lt;item&gt;169&lt;/item&gt;&lt;item&gt;170&lt;/item&gt;&lt;item&gt;171&lt;/item&gt;&lt;item&gt;172&lt;/item&gt;&lt;item&gt;174&lt;/item&gt;&lt;item&gt;179&lt;/item&gt;&lt;item&gt;181&lt;/item&gt;&lt;item&gt;183&lt;/item&gt;&lt;item&gt;184&lt;/item&gt;&lt;item&gt;185&lt;/item&gt;&lt;item&gt;186&lt;/item&gt;&lt;item&gt;187&lt;/item&gt;&lt;item&gt;189&lt;/item&gt;&lt;item&gt;190&lt;/item&gt;&lt;item&gt;193&lt;/item&gt;&lt;item&gt;197&lt;/item&gt;&lt;item&gt;198&lt;/item&gt;&lt;item&gt;199&lt;/item&gt;&lt;item&gt;200&lt;/item&gt;&lt;item&gt;204&lt;/item&gt;&lt;item&gt;205&lt;/item&gt;&lt;item&gt;212&lt;/item&gt;&lt;item&gt;213&lt;/item&gt;&lt;item&gt;214&lt;/item&gt;&lt;item&gt;216&lt;/item&gt;&lt;item&gt;217&lt;/item&gt;&lt;item&gt;218&lt;/item&gt;&lt;item&gt;220&lt;/item&gt;&lt;item&gt;226&lt;/item&gt;&lt;item&gt;229&lt;/item&gt;&lt;item&gt;233&lt;/item&gt;&lt;item&gt;236&lt;/item&gt;&lt;item&gt;237&lt;/item&gt;&lt;item&gt;244&lt;/item&gt;&lt;item&gt;246&lt;/item&gt;&lt;item&gt;250&lt;/item&gt;&lt;item&gt;990&lt;/item&gt;&lt;item&gt;1171&lt;/item&gt;&lt;item&gt;1173&lt;/item&gt;&lt;item&gt;1175&lt;/item&gt;&lt;item&gt;1176&lt;/item&gt;&lt;item&gt;1180&lt;/item&gt;&lt;item&gt;1184&lt;/item&gt;&lt;item&gt;1204&lt;/item&gt;&lt;item&gt;1205&lt;/item&gt;&lt;item&gt;1213&lt;/item&gt;&lt;item&gt;1248&lt;/item&gt;&lt;item&gt;1249&lt;/item&gt;&lt;item&gt;1250&lt;/item&gt;&lt;item&gt;1251&lt;/item&gt;&lt;item&gt;1252&lt;/item&gt;&lt;item&gt;1253&lt;/item&gt;&lt;item&gt;1254&lt;/item&gt;&lt;item&gt;1255&lt;/item&gt;&lt;item&gt;1256&lt;/item&gt;&lt;item&gt;1257&lt;/item&gt;&lt;item&gt;1258&lt;/item&gt;&lt;item&gt;1259&lt;/item&gt;&lt;item&gt;1264&lt;/item&gt;&lt;item&gt;1269&lt;/item&gt;&lt;item&gt;1276&lt;/item&gt;&lt;item&gt;1277&lt;/item&gt;&lt;item&gt;1278&lt;/item&gt;&lt;item&gt;1279&lt;/item&gt;&lt;item&gt;1285&lt;/item&gt;&lt;item&gt;1288&lt;/item&gt;&lt;item&gt;1289&lt;/item&gt;&lt;item&gt;1292&lt;/item&gt;&lt;item&gt;1293&lt;/item&gt;&lt;item&gt;1294&lt;/item&gt;&lt;item&gt;1295&lt;/item&gt;&lt;item&gt;1296&lt;/item&gt;&lt;item&gt;1297&lt;/item&gt;&lt;item&gt;1304&lt;/item&gt;&lt;item&gt;1324&lt;/item&gt;&lt;item&gt;1334&lt;/item&gt;&lt;item&gt;1340&lt;/item&gt;&lt;item&gt;1360&lt;/item&gt;&lt;item&gt;1363&lt;/item&gt;&lt;item&gt;1364&lt;/item&gt;&lt;item&gt;1367&lt;/item&gt;&lt;item&gt;1370&lt;/item&gt;&lt;item&gt;1372&lt;/item&gt;&lt;item&gt;1374&lt;/item&gt;&lt;item&gt;1375&lt;/item&gt;&lt;item&gt;1376&lt;/item&gt;&lt;item&gt;1377&lt;/item&gt;&lt;item&gt;1378&lt;/item&gt;&lt;item&gt;1379&lt;/item&gt;&lt;item&gt;1380&lt;/item&gt;&lt;item&gt;1381&lt;/item&gt;&lt;item&gt;1383&lt;/item&gt;&lt;item&gt;1384&lt;/item&gt;&lt;item&gt;1385&lt;/item&gt;&lt;item&gt;1386&lt;/item&gt;&lt;item&gt;1387&lt;/item&gt;&lt;item&gt;1388&lt;/item&gt;&lt;item&gt;1389&lt;/item&gt;&lt;item&gt;1390&lt;/item&gt;&lt;item&gt;1391&lt;/item&gt;&lt;item&gt;1392&lt;/item&gt;&lt;item&gt;1403&lt;/item&gt;&lt;/record-ids&gt;&lt;/item&gt;&lt;/Libraries&gt;"/>
  </w:docVars>
  <w:rsids>
    <w:rsidRoot w:val="00BE276B"/>
    <w:rsid w:val="00004412"/>
    <w:rsid w:val="00007234"/>
    <w:rsid w:val="00010189"/>
    <w:rsid w:val="00015040"/>
    <w:rsid w:val="000168AE"/>
    <w:rsid w:val="00020347"/>
    <w:rsid w:val="00020571"/>
    <w:rsid w:val="0002383E"/>
    <w:rsid w:val="00030669"/>
    <w:rsid w:val="000312F4"/>
    <w:rsid w:val="00032BEC"/>
    <w:rsid w:val="00034DED"/>
    <w:rsid w:val="00035E63"/>
    <w:rsid w:val="00041C82"/>
    <w:rsid w:val="00044196"/>
    <w:rsid w:val="000447B5"/>
    <w:rsid w:val="00045607"/>
    <w:rsid w:val="00045ECC"/>
    <w:rsid w:val="000500C9"/>
    <w:rsid w:val="0005031E"/>
    <w:rsid w:val="000505C5"/>
    <w:rsid w:val="00051519"/>
    <w:rsid w:val="00055BBE"/>
    <w:rsid w:val="00061EF1"/>
    <w:rsid w:val="0006210A"/>
    <w:rsid w:val="00062527"/>
    <w:rsid w:val="0006462E"/>
    <w:rsid w:val="00067937"/>
    <w:rsid w:val="00074A0F"/>
    <w:rsid w:val="00077C3C"/>
    <w:rsid w:val="00080D93"/>
    <w:rsid w:val="000815F4"/>
    <w:rsid w:val="0008235C"/>
    <w:rsid w:val="0008529D"/>
    <w:rsid w:val="00092AFA"/>
    <w:rsid w:val="0009444F"/>
    <w:rsid w:val="00097081"/>
    <w:rsid w:val="000A1846"/>
    <w:rsid w:val="000A21EF"/>
    <w:rsid w:val="000A2379"/>
    <w:rsid w:val="000A37E0"/>
    <w:rsid w:val="000A5782"/>
    <w:rsid w:val="000A6CF0"/>
    <w:rsid w:val="000B14A6"/>
    <w:rsid w:val="000B1561"/>
    <w:rsid w:val="000B16A9"/>
    <w:rsid w:val="000B2F1C"/>
    <w:rsid w:val="000B3AF5"/>
    <w:rsid w:val="000B6043"/>
    <w:rsid w:val="000B799A"/>
    <w:rsid w:val="000C0683"/>
    <w:rsid w:val="000C21EF"/>
    <w:rsid w:val="000C532B"/>
    <w:rsid w:val="000C6781"/>
    <w:rsid w:val="000C784F"/>
    <w:rsid w:val="000C7B2E"/>
    <w:rsid w:val="000C7B82"/>
    <w:rsid w:val="000D0864"/>
    <w:rsid w:val="000D0FBD"/>
    <w:rsid w:val="000D24D9"/>
    <w:rsid w:val="000D2580"/>
    <w:rsid w:val="000D3EA6"/>
    <w:rsid w:val="000E03B0"/>
    <w:rsid w:val="000E063D"/>
    <w:rsid w:val="000E16DB"/>
    <w:rsid w:val="000E2DA0"/>
    <w:rsid w:val="000E37E9"/>
    <w:rsid w:val="000E4E40"/>
    <w:rsid w:val="000E4FBC"/>
    <w:rsid w:val="000E6DB1"/>
    <w:rsid w:val="000E7A7D"/>
    <w:rsid w:val="000F0959"/>
    <w:rsid w:val="000F11E6"/>
    <w:rsid w:val="000F2B81"/>
    <w:rsid w:val="000F3E26"/>
    <w:rsid w:val="00100A2B"/>
    <w:rsid w:val="00100CA7"/>
    <w:rsid w:val="00106D85"/>
    <w:rsid w:val="00107921"/>
    <w:rsid w:val="001126A8"/>
    <w:rsid w:val="00113C2E"/>
    <w:rsid w:val="00113FC8"/>
    <w:rsid w:val="00117D07"/>
    <w:rsid w:val="00121201"/>
    <w:rsid w:val="001224E8"/>
    <w:rsid w:val="00123397"/>
    <w:rsid w:val="00124368"/>
    <w:rsid w:val="00125F0C"/>
    <w:rsid w:val="00126A78"/>
    <w:rsid w:val="00126C44"/>
    <w:rsid w:val="00126FF3"/>
    <w:rsid w:val="00130644"/>
    <w:rsid w:val="001329AF"/>
    <w:rsid w:val="00133779"/>
    <w:rsid w:val="0013420C"/>
    <w:rsid w:val="0013435F"/>
    <w:rsid w:val="00134B00"/>
    <w:rsid w:val="00142FD1"/>
    <w:rsid w:val="00143834"/>
    <w:rsid w:val="00143C2E"/>
    <w:rsid w:val="00150745"/>
    <w:rsid w:val="00152DB8"/>
    <w:rsid w:val="00153E6B"/>
    <w:rsid w:val="001567BF"/>
    <w:rsid w:val="00156B83"/>
    <w:rsid w:val="0016398C"/>
    <w:rsid w:val="0016429E"/>
    <w:rsid w:val="00164967"/>
    <w:rsid w:val="00165D43"/>
    <w:rsid w:val="00170056"/>
    <w:rsid w:val="00173DB2"/>
    <w:rsid w:val="00173E67"/>
    <w:rsid w:val="001745F6"/>
    <w:rsid w:val="001773CB"/>
    <w:rsid w:val="00177B8F"/>
    <w:rsid w:val="00180F0F"/>
    <w:rsid w:val="00184B71"/>
    <w:rsid w:val="00184FED"/>
    <w:rsid w:val="00186598"/>
    <w:rsid w:val="00186D2F"/>
    <w:rsid w:val="001870AA"/>
    <w:rsid w:val="00191053"/>
    <w:rsid w:val="00192922"/>
    <w:rsid w:val="00192950"/>
    <w:rsid w:val="00192E08"/>
    <w:rsid w:val="00193729"/>
    <w:rsid w:val="0019507F"/>
    <w:rsid w:val="001955FE"/>
    <w:rsid w:val="00195661"/>
    <w:rsid w:val="001973C2"/>
    <w:rsid w:val="001A02A2"/>
    <w:rsid w:val="001A09F5"/>
    <w:rsid w:val="001A23DF"/>
    <w:rsid w:val="001A303C"/>
    <w:rsid w:val="001A56D3"/>
    <w:rsid w:val="001A66F2"/>
    <w:rsid w:val="001B031E"/>
    <w:rsid w:val="001B1957"/>
    <w:rsid w:val="001B2549"/>
    <w:rsid w:val="001B31F6"/>
    <w:rsid w:val="001B3366"/>
    <w:rsid w:val="001B61D2"/>
    <w:rsid w:val="001B7D89"/>
    <w:rsid w:val="001C0F3D"/>
    <w:rsid w:val="001C1352"/>
    <w:rsid w:val="001C2031"/>
    <w:rsid w:val="001C5446"/>
    <w:rsid w:val="001D189B"/>
    <w:rsid w:val="001D3F6D"/>
    <w:rsid w:val="001D78F3"/>
    <w:rsid w:val="001E04B1"/>
    <w:rsid w:val="001E0F89"/>
    <w:rsid w:val="001E2058"/>
    <w:rsid w:val="001E319F"/>
    <w:rsid w:val="001E5B17"/>
    <w:rsid w:val="001E5BD2"/>
    <w:rsid w:val="001E6F1B"/>
    <w:rsid w:val="001E7031"/>
    <w:rsid w:val="001E767D"/>
    <w:rsid w:val="001F0085"/>
    <w:rsid w:val="001F28C5"/>
    <w:rsid w:val="001F3C8A"/>
    <w:rsid w:val="001F456A"/>
    <w:rsid w:val="001F4AA5"/>
    <w:rsid w:val="001F4B0E"/>
    <w:rsid w:val="00200A74"/>
    <w:rsid w:val="00204FCF"/>
    <w:rsid w:val="00206534"/>
    <w:rsid w:val="00207B42"/>
    <w:rsid w:val="00216072"/>
    <w:rsid w:val="00217932"/>
    <w:rsid w:val="00225F7C"/>
    <w:rsid w:val="00226307"/>
    <w:rsid w:val="00232CC3"/>
    <w:rsid w:val="0023399D"/>
    <w:rsid w:val="00234985"/>
    <w:rsid w:val="00236601"/>
    <w:rsid w:val="00236DA3"/>
    <w:rsid w:val="0023777E"/>
    <w:rsid w:val="00242404"/>
    <w:rsid w:val="002435D1"/>
    <w:rsid w:val="002440FC"/>
    <w:rsid w:val="0024452F"/>
    <w:rsid w:val="002447BE"/>
    <w:rsid w:val="002460DB"/>
    <w:rsid w:val="002509B6"/>
    <w:rsid w:val="002512C7"/>
    <w:rsid w:val="00251333"/>
    <w:rsid w:val="002549A4"/>
    <w:rsid w:val="002549B6"/>
    <w:rsid w:val="00255053"/>
    <w:rsid w:val="00255DD2"/>
    <w:rsid w:val="00257C59"/>
    <w:rsid w:val="00260BEF"/>
    <w:rsid w:val="00265155"/>
    <w:rsid w:val="00265372"/>
    <w:rsid w:val="00266CB7"/>
    <w:rsid w:val="00270E3F"/>
    <w:rsid w:val="002748D8"/>
    <w:rsid w:val="00274A3B"/>
    <w:rsid w:val="00276471"/>
    <w:rsid w:val="0027696F"/>
    <w:rsid w:val="00280029"/>
    <w:rsid w:val="0028256E"/>
    <w:rsid w:val="0028269E"/>
    <w:rsid w:val="00283094"/>
    <w:rsid w:val="002844FB"/>
    <w:rsid w:val="00285C0E"/>
    <w:rsid w:val="00286798"/>
    <w:rsid w:val="00295D4E"/>
    <w:rsid w:val="0029607F"/>
    <w:rsid w:val="002A320C"/>
    <w:rsid w:val="002A4472"/>
    <w:rsid w:val="002A4A94"/>
    <w:rsid w:val="002A5071"/>
    <w:rsid w:val="002A6F76"/>
    <w:rsid w:val="002A70AB"/>
    <w:rsid w:val="002B0383"/>
    <w:rsid w:val="002B3B38"/>
    <w:rsid w:val="002B6438"/>
    <w:rsid w:val="002B79A9"/>
    <w:rsid w:val="002C01C1"/>
    <w:rsid w:val="002C0F09"/>
    <w:rsid w:val="002C3925"/>
    <w:rsid w:val="002C3E65"/>
    <w:rsid w:val="002C4053"/>
    <w:rsid w:val="002C46CD"/>
    <w:rsid w:val="002C5878"/>
    <w:rsid w:val="002C6A6B"/>
    <w:rsid w:val="002C73E7"/>
    <w:rsid w:val="002D49EA"/>
    <w:rsid w:val="002D56FF"/>
    <w:rsid w:val="002D5E3E"/>
    <w:rsid w:val="002D7A68"/>
    <w:rsid w:val="002E0FA0"/>
    <w:rsid w:val="002E1962"/>
    <w:rsid w:val="002E4BDA"/>
    <w:rsid w:val="002E571F"/>
    <w:rsid w:val="002F00D5"/>
    <w:rsid w:val="002F2C98"/>
    <w:rsid w:val="002F328A"/>
    <w:rsid w:val="002F4D02"/>
    <w:rsid w:val="002F4D78"/>
    <w:rsid w:val="002F7D97"/>
    <w:rsid w:val="00301679"/>
    <w:rsid w:val="00301B21"/>
    <w:rsid w:val="0030202A"/>
    <w:rsid w:val="003043A5"/>
    <w:rsid w:val="003051F2"/>
    <w:rsid w:val="0030641B"/>
    <w:rsid w:val="00314C53"/>
    <w:rsid w:val="003162E4"/>
    <w:rsid w:val="00320F79"/>
    <w:rsid w:val="003251AE"/>
    <w:rsid w:val="00325950"/>
    <w:rsid w:val="00326D46"/>
    <w:rsid w:val="00330810"/>
    <w:rsid w:val="00330CEC"/>
    <w:rsid w:val="00331815"/>
    <w:rsid w:val="00332F64"/>
    <w:rsid w:val="00333648"/>
    <w:rsid w:val="003354FA"/>
    <w:rsid w:val="003362FD"/>
    <w:rsid w:val="00347117"/>
    <w:rsid w:val="0035135B"/>
    <w:rsid w:val="00353E93"/>
    <w:rsid w:val="003549A2"/>
    <w:rsid w:val="00354F17"/>
    <w:rsid w:val="0035643C"/>
    <w:rsid w:val="003630C2"/>
    <w:rsid w:val="00372818"/>
    <w:rsid w:val="00372F30"/>
    <w:rsid w:val="00376193"/>
    <w:rsid w:val="00377814"/>
    <w:rsid w:val="00383BD0"/>
    <w:rsid w:val="0038631C"/>
    <w:rsid w:val="0039367D"/>
    <w:rsid w:val="00394B31"/>
    <w:rsid w:val="00394D83"/>
    <w:rsid w:val="00395995"/>
    <w:rsid w:val="003972AF"/>
    <w:rsid w:val="003A02F2"/>
    <w:rsid w:val="003A1F32"/>
    <w:rsid w:val="003B3DF0"/>
    <w:rsid w:val="003B49AE"/>
    <w:rsid w:val="003B5CED"/>
    <w:rsid w:val="003B6606"/>
    <w:rsid w:val="003B7497"/>
    <w:rsid w:val="003C0A9B"/>
    <w:rsid w:val="003C14FC"/>
    <w:rsid w:val="003C1DA7"/>
    <w:rsid w:val="003C256D"/>
    <w:rsid w:val="003C2FFD"/>
    <w:rsid w:val="003C32DC"/>
    <w:rsid w:val="003C38CF"/>
    <w:rsid w:val="003C3E8C"/>
    <w:rsid w:val="003D2412"/>
    <w:rsid w:val="003D2A11"/>
    <w:rsid w:val="003D32BB"/>
    <w:rsid w:val="003D39A4"/>
    <w:rsid w:val="003D49E1"/>
    <w:rsid w:val="003D59E5"/>
    <w:rsid w:val="003D74AF"/>
    <w:rsid w:val="003E301A"/>
    <w:rsid w:val="003E4322"/>
    <w:rsid w:val="003E7358"/>
    <w:rsid w:val="003E7439"/>
    <w:rsid w:val="003E78FE"/>
    <w:rsid w:val="003F037D"/>
    <w:rsid w:val="003F0A51"/>
    <w:rsid w:val="003F35A3"/>
    <w:rsid w:val="003F3A6F"/>
    <w:rsid w:val="003F3B5F"/>
    <w:rsid w:val="003F44A2"/>
    <w:rsid w:val="003F45FB"/>
    <w:rsid w:val="003F46E9"/>
    <w:rsid w:val="004015AF"/>
    <w:rsid w:val="00401E03"/>
    <w:rsid w:val="00417CCF"/>
    <w:rsid w:val="00421A29"/>
    <w:rsid w:val="004220D3"/>
    <w:rsid w:val="00422D69"/>
    <w:rsid w:val="004253A4"/>
    <w:rsid w:val="004259A0"/>
    <w:rsid w:val="00430672"/>
    <w:rsid w:val="004321C3"/>
    <w:rsid w:val="00433678"/>
    <w:rsid w:val="004341E1"/>
    <w:rsid w:val="00435085"/>
    <w:rsid w:val="0043521F"/>
    <w:rsid w:val="0043526E"/>
    <w:rsid w:val="00437450"/>
    <w:rsid w:val="00440A1E"/>
    <w:rsid w:val="00441341"/>
    <w:rsid w:val="00442F54"/>
    <w:rsid w:val="004432AF"/>
    <w:rsid w:val="00445C81"/>
    <w:rsid w:val="00445CAB"/>
    <w:rsid w:val="0045095C"/>
    <w:rsid w:val="00450F65"/>
    <w:rsid w:val="004532F5"/>
    <w:rsid w:val="0045384E"/>
    <w:rsid w:val="004571F7"/>
    <w:rsid w:val="004572D0"/>
    <w:rsid w:val="0046060E"/>
    <w:rsid w:val="00464128"/>
    <w:rsid w:val="00466EBA"/>
    <w:rsid w:val="00467AB6"/>
    <w:rsid w:val="00467E22"/>
    <w:rsid w:val="00471FBB"/>
    <w:rsid w:val="004721B7"/>
    <w:rsid w:val="00472A67"/>
    <w:rsid w:val="0047350E"/>
    <w:rsid w:val="00473A7B"/>
    <w:rsid w:val="0047451B"/>
    <w:rsid w:val="0047507F"/>
    <w:rsid w:val="00476083"/>
    <w:rsid w:val="0047754F"/>
    <w:rsid w:val="00480076"/>
    <w:rsid w:val="00487053"/>
    <w:rsid w:val="00487A03"/>
    <w:rsid w:val="00490490"/>
    <w:rsid w:val="0049124E"/>
    <w:rsid w:val="00491588"/>
    <w:rsid w:val="004973B6"/>
    <w:rsid w:val="004975F4"/>
    <w:rsid w:val="004A334A"/>
    <w:rsid w:val="004B1788"/>
    <w:rsid w:val="004B3126"/>
    <w:rsid w:val="004B3B3E"/>
    <w:rsid w:val="004C0D97"/>
    <w:rsid w:val="004C0FB3"/>
    <w:rsid w:val="004C14FB"/>
    <w:rsid w:val="004C6654"/>
    <w:rsid w:val="004D1ACB"/>
    <w:rsid w:val="004E2F42"/>
    <w:rsid w:val="004E3120"/>
    <w:rsid w:val="004E5176"/>
    <w:rsid w:val="004E530E"/>
    <w:rsid w:val="004E658F"/>
    <w:rsid w:val="004F3BBC"/>
    <w:rsid w:val="004F4E9A"/>
    <w:rsid w:val="004F6916"/>
    <w:rsid w:val="004F6DEB"/>
    <w:rsid w:val="004F758B"/>
    <w:rsid w:val="00500B9F"/>
    <w:rsid w:val="00502E77"/>
    <w:rsid w:val="00503531"/>
    <w:rsid w:val="005037E2"/>
    <w:rsid w:val="00503B27"/>
    <w:rsid w:val="0050471F"/>
    <w:rsid w:val="005058E5"/>
    <w:rsid w:val="00507D5E"/>
    <w:rsid w:val="00507F4B"/>
    <w:rsid w:val="00510C36"/>
    <w:rsid w:val="00511CF1"/>
    <w:rsid w:val="00512AA5"/>
    <w:rsid w:val="00513A02"/>
    <w:rsid w:val="00514917"/>
    <w:rsid w:val="00514F19"/>
    <w:rsid w:val="005155DE"/>
    <w:rsid w:val="00520664"/>
    <w:rsid w:val="00524176"/>
    <w:rsid w:val="0052476B"/>
    <w:rsid w:val="005304D4"/>
    <w:rsid w:val="00531DC5"/>
    <w:rsid w:val="00532A73"/>
    <w:rsid w:val="00535C09"/>
    <w:rsid w:val="00536D11"/>
    <w:rsid w:val="00537C80"/>
    <w:rsid w:val="0054134F"/>
    <w:rsid w:val="00544057"/>
    <w:rsid w:val="00545B0A"/>
    <w:rsid w:val="0054720F"/>
    <w:rsid w:val="005537F6"/>
    <w:rsid w:val="00554CE8"/>
    <w:rsid w:val="00556BC9"/>
    <w:rsid w:val="00557B8B"/>
    <w:rsid w:val="00565893"/>
    <w:rsid w:val="005659A2"/>
    <w:rsid w:val="00566CE6"/>
    <w:rsid w:val="00567EFA"/>
    <w:rsid w:val="005703B4"/>
    <w:rsid w:val="00572AF1"/>
    <w:rsid w:val="00572B4C"/>
    <w:rsid w:val="00573240"/>
    <w:rsid w:val="00574C71"/>
    <w:rsid w:val="00574F48"/>
    <w:rsid w:val="00575937"/>
    <w:rsid w:val="0057655D"/>
    <w:rsid w:val="00576FEC"/>
    <w:rsid w:val="0059103E"/>
    <w:rsid w:val="00591C04"/>
    <w:rsid w:val="005920A3"/>
    <w:rsid w:val="00592D10"/>
    <w:rsid w:val="00597EA1"/>
    <w:rsid w:val="005A4E03"/>
    <w:rsid w:val="005A5EB6"/>
    <w:rsid w:val="005A6F7C"/>
    <w:rsid w:val="005B1387"/>
    <w:rsid w:val="005B1396"/>
    <w:rsid w:val="005B2AD5"/>
    <w:rsid w:val="005B5FE7"/>
    <w:rsid w:val="005C082C"/>
    <w:rsid w:val="005C102C"/>
    <w:rsid w:val="005C3C03"/>
    <w:rsid w:val="005C5047"/>
    <w:rsid w:val="005C54D8"/>
    <w:rsid w:val="005C6983"/>
    <w:rsid w:val="005D144F"/>
    <w:rsid w:val="005D3173"/>
    <w:rsid w:val="005D3C23"/>
    <w:rsid w:val="005D62AF"/>
    <w:rsid w:val="005E08FA"/>
    <w:rsid w:val="005E1F2F"/>
    <w:rsid w:val="005E23AF"/>
    <w:rsid w:val="005E2C94"/>
    <w:rsid w:val="005E302B"/>
    <w:rsid w:val="005E6AB3"/>
    <w:rsid w:val="005E7083"/>
    <w:rsid w:val="005E7971"/>
    <w:rsid w:val="005F1C24"/>
    <w:rsid w:val="005F2231"/>
    <w:rsid w:val="005F5208"/>
    <w:rsid w:val="005F62E0"/>
    <w:rsid w:val="005F67B7"/>
    <w:rsid w:val="005F6E5F"/>
    <w:rsid w:val="00602D58"/>
    <w:rsid w:val="006044C5"/>
    <w:rsid w:val="006061B5"/>
    <w:rsid w:val="00606518"/>
    <w:rsid w:val="00606B9F"/>
    <w:rsid w:val="006120D7"/>
    <w:rsid w:val="00612546"/>
    <w:rsid w:val="00614DFE"/>
    <w:rsid w:val="0061559F"/>
    <w:rsid w:val="00616266"/>
    <w:rsid w:val="00617421"/>
    <w:rsid w:val="00617FE8"/>
    <w:rsid w:val="00620805"/>
    <w:rsid w:val="00622A17"/>
    <w:rsid w:val="00622B85"/>
    <w:rsid w:val="00623755"/>
    <w:rsid w:val="0062770B"/>
    <w:rsid w:val="00627ABA"/>
    <w:rsid w:val="00627DA7"/>
    <w:rsid w:val="00630140"/>
    <w:rsid w:val="006329B0"/>
    <w:rsid w:val="006341BB"/>
    <w:rsid w:val="00634211"/>
    <w:rsid w:val="006351E7"/>
    <w:rsid w:val="006374C4"/>
    <w:rsid w:val="00637BAF"/>
    <w:rsid w:val="00641097"/>
    <w:rsid w:val="00641F80"/>
    <w:rsid w:val="006451FE"/>
    <w:rsid w:val="006465FF"/>
    <w:rsid w:val="00646925"/>
    <w:rsid w:val="006504D2"/>
    <w:rsid w:val="0065238B"/>
    <w:rsid w:val="00652DD8"/>
    <w:rsid w:val="006546E1"/>
    <w:rsid w:val="006556A4"/>
    <w:rsid w:val="0065592D"/>
    <w:rsid w:val="00660316"/>
    <w:rsid w:val="00661580"/>
    <w:rsid w:val="00664D5A"/>
    <w:rsid w:val="00665082"/>
    <w:rsid w:val="006650EE"/>
    <w:rsid w:val="006653E0"/>
    <w:rsid w:val="006654AA"/>
    <w:rsid w:val="00666BE9"/>
    <w:rsid w:val="00666C75"/>
    <w:rsid w:val="00666DF0"/>
    <w:rsid w:val="00667288"/>
    <w:rsid w:val="006702A9"/>
    <w:rsid w:val="00671897"/>
    <w:rsid w:val="0067424D"/>
    <w:rsid w:val="00676D4D"/>
    <w:rsid w:val="00676E0E"/>
    <w:rsid w:val="006771C7"/>
    <w:rsid w:val="006807A5"/>
    <w:rsid w:val="00680FB1"/>
    <w:rsid w:val="006822E2"/>
    <w:rsid w:val="006834C6"/>
    <w:rsid w:val="00683651"/>
    <w:rsid w:val="006845CE"/>
    <w:rsid w:val="0068601C"/>
    <w:rsid w:val="0069094B"/>
    <w:rsid w:val="006947A0"/>
    <w:rsid w:val="006950AC"/>
    <w:rsid w:val="006A0DD5"/>
    <w:rsid w:val="006A1FDC"/>
    <w:rsid w:val="006A44E7"/>
    <w:rsid w:val="006A5248"/>
    <w:rsid w:val="006B444A"/>
    <w:rsid w:val="006B4876"/>
    <w:rsid w:val="006B547C"/>
    <w:rsid w:val="006B5560"/>
    <w:rsid w:val="006B7571"/>
    <w:rsid w:val="006B7A6B"/>
    <w:rsid w:val="006C7D31"/>
    <w:rsid w:val="006D5438"/>
    <w:rsid w:val="006D6B91"/>
    <w:rsid w:val="006D6C21"/>
    <w:rsid w:val="006D7598"/>
    <w:rsid w:val="006E0C86"/>
    <w:rsid w:val="006E19BA"/>
    <w:rsid w:val="006E1A91"/>
    <w:rsid w:val="006E1DEC"/>
    <w:rsid w:val="006E2D22"/>
    <w:rsid w:val="006E4201"/>
    <w:rsid w:val="006E619D"/>
    <w:rsid w:val="006E72A9"/>
    <w:rsid w:val="006F195B"/>
    <w:rsid w:val="006F47E8"/>
    <w:rsid w:val="006F61A4"/>
    <w:rsid w:val="006F708C"/>
    <w:rsid w:val="006F76FD"/>
    <w:rsid w:val="00700146"/>
    <w:rsid w:val="00700DE9"/>
    <w:rsid w:val="00704B9A"/>
    <w:rsid w:val="00707AA2"/>
    <w:rsid w:val="00721AF0"/>
    <w:rsid w:val="0072436E"/>
    <w:rsid w:val="0072624D"/>
    <w:rsid w:val="0073267B"/>
    <w:rsid w:val="00732F47"/>
    <w:rsid w:val="00733411"/>
    <w:rsid w:val="00733457"/>
    <w:rsid w:val="00737F45"/>
    <w:rsid w:val="00742797"/>
    <w:rsid w:val="007448AE"/>
    <w:rsid w:val="007500B7"/>
    <w:rsid w:val="0075213B"/>
    <w:rsid w:val="00752759"/>
    <w:rsid w:val="00752BAB"/>
    <w:rsid w:val="00755C90"/>
    <w:rsid w:val="00756878"/>
    <w:rsid w:val="007569EB"/>
    <w:rsid w:val="00761A7B"/>
    <w:rsid w:val="00761B34"/>
    <w:rsid w:val="00763351"/>
    <w:rsid w:val="00764B6C"/>
    <w:rsid w:val="007710C7"/>
    <w:rsid w:val="00771F79"/>
    <w:rsid w:val="00777964"/>
    <w:rsid w:val="007806E1"/>
    <w:rsid w:val="00781135"/>
    <w:rsid w:val="00782013"/>
    <w:rsid w:val="00782922"/>
    <w:rsid w:val="0078533A"/>
    <w:rsid w:val="00790117"/>
    <w:rsid w:val="007901EA"/>
    <w:rsid w:val="00790526"/>
    <w:rsid w:val="00791060"/>
    <w:rsid w:val="00791C39"/>
    <w:rsid w:val="00793424"/>
    <w:rsid w:val="00795C7D"/>
    <w:rsid w:val="00797E6F"/>
    <w:rsid w:val="007A23F6"/>
    <w:rsid w:val="007A6B7F"/>
    <w:rsid w:val="007B1963"/>
    <w:rsid w:val="007B261E"/>
    <w:rsid w:val="007B56A9"/>
    <w:rsid w:val="007B769D"/>
    <w:rsid w:val="007C1BA6"/>
    <w:rsid w:val="007C28D9"/>
    <w:rsid w:val="007C2B87"/>
    <w:rsid w:val="007C4407"/>
    <w:rsid w:val="007C5D6F"/>
    <w:rsid w:val="007C6285"/>
    <w:rsid w:val="007C684C"/>
    <w:rsid w:val="007D0413"/>
    <w:rsid w:val="007D279B"/>
    <w:rsid w:val="007D3315"/>
    <w:rsid w:val="007D4D8A"/>
    <w:rsid w:val="007D6F1B"/>
    <w:rsid w:val="007E3F59"/>
    <w:rsid w:val="007E6002"/>
    <w:rsid w:val="007E7DFF"/>
    <w:rsid w:val="007F0056"/>
    <w:rsid w:val="007F2003"/>
    <w:rsid w:val="007F38BE"/>
    <w:rsid w:val="007F3A86"/>
    <w:rsid w:val="007F5117"/>
    <w:rsid w:val="007F5CC2"/>
    <w:rsid w:val="007F646C"/>
    <w:rsid w:val="007F6BC3"/>
    <w:rsid w:val="008022D9"/>
    <w:rsid w:val="00802B42"/>
    <w:rsid w:val="00803881"/>
    <w:rsid w:val="00803B05"/>
    <w:rsid w:val="00804048"/>
    <w:rsid w:val="00804080"/>
    <w:rsid w:val="008040A3"/>
    <w:rsid w:val="00805158"/>
    <w:rsid w:val="00805540"/>
    <w:rsid w:val="00806FEF"/>
    <w:rsid w:val="00807115"/>
    <w:rsid w:val="00814204"/>
    <w:rsid w:val="00815780"/>
    <w:rsid w:val="00815ACC"/>
    <w:rsid w:val="00816850"/>
    <w:rsid w:val="00820E89"/>
    <w:rsid w:val="008223EA"/>
    <w:rsid w:val="00827931"/>
    <w:rsid w:val="00827CD6"/>
    <w:rsid w:val="008318AF"/>
    <w:rsid w:val="00832DBC"/>
    <w:rsid w:val="0083308D"/>
    <w:rsid w:val="0083738B"/>
    <w:rsid w:val="0083740F"/>
    <w:rsid w:val="00840732"/>
    <w:rsid w:val="0084245A"/>
    <w:rsid w:val="00843C8E"/>
    <w:rsid w:val="00846466"/>
    <w:rsid w:val="008479EC"/>
    <w:rsid w:val="00854ACA"/>
    <w:rsid w:val="00854FDD"/>
    <w:rsid w:val="0085531C"/>
    <w:rsid w:val="00860DB2"/>
    <w:rsid w:val="00864DC2"/>
    <w:rsid w:val="00865D05"/>
    <w:rsid w:val="008669C5"/>
    <w:rsid w:val="0086775D"/>
    <w:rsid w:val="00867AF3"/>
    <w:rsid w:val="00871CEF"/>
    <w:rsid w:val="008747B0"/>
    <w:rsid w:val="00875301"/>
    <w:rsid w:val="00881204"/>
    <w:rsid w:val="00881AF1"/>
    <w:rsid w:val="00882582"/>
    <w:rsid w:val="00883CEB"/>
    <w:rsid w:val="008900E2"/>
    <w:rsid w:val="008904CC"/>
    <w:rsid w:val="008958AC"/>
    <w:rsid w:val="008A0782"/>
    <w:rsid w:val="008A2E73"/>
    <w:rsid w:val="008A492D"/>
    <w:rsid w:val="008B181D"/>
    <w:rsid w:val="008B30CA"/>
    <w:rsid w:val="008B5CF7"/>
    <w:rsid w:val="008B622D"/>
    <w:rsid w:val="008C0D5B"/>
    <w:rsid w:val="008C3F50"/>
    <w:rsid w:val="008C538C"/>
    <w:rsid w:val="008C5B9D"/>
    <w:rsid w:val="008C5E19"/>
    <w:rsid w:val="008C6528"/>
    <w:rsid w:val="008D2AAB"/>
    <w:rsid w:val="008D45EE"/>
    <w:rsid w:val="008D723F"/>
    <w:rsid w:val="008D7BFA"/>
    <w:rsid w:val="008E1518"/>
    <w:rsid w:val="008E1710"/>
    <w:rsid w:val="008E197D"/>
    <w:rsid w:val="008E1E71"/>
    <w:rsid w:val="008E3E28"/>
    <w:rsid w:val="008E3E29"/>
    <w:rsid w:val="008E5C19"/>
    <w:rsid w:val="008E5CE1"/>
    <w:rsid w:val="008F2EEC"/>
    <w:rsid w:val="008F796A"/>
    <w:rsid w:val="00900E67"/>
    <w:rsid w:val="0090363E"/>
    <w:rsid w:val="0090447A"/>
    <w:rsid w:val="009069D8"/>
    <w:rsid w:val="00907934"/>
    <w:rsid w:val="00911E60"/>
    <w:rsid w:val="00912810"/>
    <w:rsid w:val="009135CC"/>
    <w:rsid w:val="009148CE"/>
    <w:rsid w:val="00914BF0"/>
    <w:rsid w:val="00916157"/>
    <w:rsid w:val="00924D50"/>
    <w:rsid w:val="0092681F"/>
    <w:rsid w:val="00931F20"/>
    <w:rsid w:val="0093274E"/>
    <w:rsid w:val="00934AE3"/>
    <w:rsid w:val="00935E34"/>
    <w:rsid w:val="00937660"/>
    <w:rsid w:val="0094015A"/>
    <w:rsid w:val="009413F2"/>
    <w:rsid w:val="00942F64"/>
    <w:rsid w:val="009448EE"/>
    <w:rsid w:val="00946945"/>
    <w:rsid w:val="00951017"/>
    <w:rsid w:val="00953570"/>
    <w:rsid w:val="00953E20"/>
    <w:rsid w:val="009554AA"/>
    <w:rsid w:val="00962AED"/>
    <w:rsid w:val="00963FA2"/>
    <w:rsid w:val="00966BEC"/>
    <w:rsid w:val="00970E1F"/>
    <w:rsid w:val="00971E3B"/>
    <w:rsid w:val="00974968"/>
    <w:rsid w:val="00976E31"/>
    <w:rsid w:val="00977E82"/>
    <w:rsid w:val="009810EC"/>
    <w:rsid w:val="009816EB"/>
    <w:rsid w:val="00985CDE"/>
    <w:rsid w:val="009906C7"/>
    <w:rsid w:val="00991D45"/>
    <w:rsid w:val="00992321"/>
    <w:rsid w:val="00993875"/>
    <w:rsid w:val="00994345"/>
    <w:rsid w:val="009943F2"/>
    <w:rsid w:val="00995A98"/>
    <w:rsid w:val="009960DE"/>
    <w:rsid w:val="009A04F1"/>
    <w:rsid w:val="009A084A"/>
    <w:rsid w:val="009A0D3A"/>
    <w:rsid w:val="009A1AFE"/>
    <w:rsid w:val="009A3C61"/>
    <w:rsid w:val="009A649E"/>
    <w:rsid w:val="009A758B"/>
    <w:rsid w:val="009B0EAE"/>
    <w:rsid w:val="009B14EB"/>
    <w:rsid w:val="009B3A5C"/>
    <w:rsid w:val="009B4BD6"/>
    <w:rsid w:val="009B5E5A"/>
    <w:rsid w:val="009B5E87"/>
    <w:rsid w:val="009C6B7D"/>
    <w:rsid w:val="009D0754"/>
    <w:rsid w:val="009D5333"/>
    <w:rsid w:val="009D61DB"/>
    <w:rsid w:val="009D65F1"/>
    <w:rsid w:val="009D6F8C"/>
    <w:rsid w:val="009D7A4B"/>
    <w:rsid w:val="009E0C49"/>
    <w:rsid w:val="009E0CB8"/>
    <w:rsid w:val="009E2D4E"/>
    <w:rsid w:val="009E373B"/>
    <w:rsid w:val="009E7229"/>
    <w:rsid w:val="009F1178"/>
    <w:rsid w:val="009F31C1"/>
    <w:rsid w:val="009F546E"/>
    <w:rsid w:val="00A006CA"/>
    <w:rsid w:val="00A02549"/>
    <w:rsid w:val="00A02996"/>
    <w:rsid w:val="00A05544"/>
    <w:rsid w:val="00A05E97"/>
    <w:rsid w:val="00A11EC7"/>
    <w:rsid w:val="00A144B7"/>
    <w:rsid w:val="00A15FB3"/>
    <w:rsid w:val="00A16FEB"/>
    <w:rsid w:val="00A17734"/>
    <w:rsid w:val="00A17DAD"/>
    <w:rsid w:val="00A205F1"/>
    <w:rsid w:val="00A24870"/>
    <w:rsid w:val="00A26064"/>
    <w:rsid w:val="00A26D45"/>
    <w:rsid w:val="00A26EC0"/>
    <w:rsid w:val="00A300D6"/>
    <w:rsid w:val="00A3485B"/>
    <w:rsid w:val="00A35E24"/>
    <w:rsid w:val="00A40C87"/>
    <w:rsid w:val="00A429A7"/>
    <w:rsid w:val="00A43E18"/>
    <w:rsid w:val="00A50327"/>
    <w:rsid w:val="00A54475"/>
    <w:rsid w:val="00A54782"/>
    <w:rsid w:val="00A547A9"/>
    <w:rsid w:val="00A55F39"/>
    <w:rsid w:val="00A56E87"/>
    <w:rsid w:val="00A62D14"/>
    <w:rsid w:val="00A65CBE"/>
    <w:rsid w:val="00A66C3A"/>
    <w:rsid w:val="00A671BF"/>
    <w:rsid w:val="00A67928"/>
    <w:rsid w:val="00A67B7F"/>
    <w:rsid w:val="00A70BEC"/>
    <w:rsid w:val="00A7278D"/>
    <w:rsid w:val="00A73701"/>
    <w:rsid w:val="00A80C9B"/>
    <w:rsid w:val="00A80FAB"/>
    <w:rsid w:val="00A82421"/>
    <w:rsid w:val="00A8451B"/>
    <w:rsid w:val="00A8545B"/>
    <w:rsid w:val="00A868D3"/>
    <w:rsid w:val="00A87B86"/>
    <w:rsid w:val="00A901B1"/>
    <w:rsid w:val="00A910C7"/>
    <w:rsid w:val="00A923A6"/>
    <w:rsid w:val="00A92997"/>
    <w:rsid w:val="00A930B4"/>
    <w:rsid w:val="00A9474E"/>
    <w:rsid w:val="00A94A8C"/>
    <w:rsid w:val="00A95724"/>
    <w:rsid w:val="00AA04BB"/>
    <w:rsid w:val="00AA374F"/>
    <w:rsid w:val="00AA70D1"/>
    <w:rsid w:val="00AA78A0"/>
    <w:rsid w:val="00AB07E7"/>
    <w:rsid w:val="00AB1A87"/>
    <w:rsid w:val="00AB2A7A"/>
    <w:rsid w:val="00AB5ABC"/>
    <w:rsid w:val="00AB5C09"/>
    <w:rsid w:val="00AB642A"/>
    <w:rsid w:val="00AC4B99"/>
    <w:rsid w:val="00AC7AAD"/>
    <w:rsid w:val="00AC7C9A"/>
    <w:rsid w:val="00AD2909"/>
    <w:rsid w:val="00AD30B7"/>
    <w:rsid w:val="00AD4031"/>
    <w:rsid w:val="00AD6A10"/>
    <w:rsid w:val="00AE02BC"/>
    <w:rsid w:val="00AE2A9D"/>
    <w:rsid w:val="00AE5ED6"/>
    <w:rsid w:val="00AE638B"/>
    <w:rsid w:val="00AE7287"/>
    <w:rsid w:val="00AF2409"/>
    <w:rsid w:val="00AF5A44"/>
    <w:rsid w:val="00AF5DC8"/>
    <w:rsid w:val="00B008B8"/>
    <w:rsid w:val="00B01E8E"/>
    <w:rsid w:val="00B02833"/>
    <w:rsid w:val="00B032B9"/>
    <w:rsid w:val="00B059FE"/>
    <w:rsid w:val="00B068D3"/>
    <w:rsid w:val="00B10A64"/>
    <w:rsid w:val="00B10F20"/>
    <w:rsid w:val="00B11778"/>
    <w:rsid w:val="00B146C7"/>
    <w:rsid w:val="00B1474F"/>
    <w:rsid w:val="00B21777"/>
    <w:rsid w:val="00B221FB"/>
    <w:rsid w:val="00B22647"/>
    <w:rsid w:val="00B238D4"/>
    <w:rsid w:val="00B23EDB"/>
    <w:rsid w:val="00B24E5C"/>
    <w:rsid w:val="00B26A04"/>
    <w:rsid w:val="00B32606"/>
    <w:rsid w:val="00B344DA"/>
    <w:rsid w:val="00B379C3"/>
    <w:rsid w:val="00B4214E"/>
    <w:rsid w:val="00B43275"/>
    <w:rsid w:val="00B4457D"/>
    <w:rsid w:val="00B47713"/>
    <w:rsid w:val="00B51D7F"/>
    <w:rsid w:val="00B52C6A"/>
    <w:rsid w:val="00B53555"/>
    <w:rsid w:val="00B53858"/>
    <w:rsid w:val="00B545C6"/>
    <w:rsid w:val="00B56824"/>
    <w:rsid w:val="00B56DFE"/>
    <w:rsid w:val="00B57199"/>
    <w:rsid w:val="00B61476"/>
    <w:rsid w:val="00B615CA"/>
    <w:rsid w:val="00B62CA3"/>
    <w:rsid w:val="00B63C95"/>
    <w:rsid w:val="00B64592"/>
    <w:rsid w:val="00B6479E"/>
    <w:rsid w:val="00B65321"/>
    <w:rsid w:val="00B65776"/>
    <w:rsid w:val="00B66736"/>
    <w:rsid w:val="00B67181"/>
    <w:rsid w:val="00B714BA"/>
    <w:rsid w:val="00B71570"/>
    <w:rsid w:val="00B71C90"/>
    <w:rsid w:val="00B72896"/>
    <w:rsid w:val="00B73BB0"/>
    <w:rsid w:val="00B748A9"/>
    <w:rsid w:val="00B74BB8"/>
    <w:rsid w:val="00B8033D"/>
    <w:rsid w:val="00B81349"/>
    <w:rsid w:val="00B81D9F"/>
    <w:rsid w:val="00B83634"/>
    <w:rsid w:val="00B84961"/>
    <w:rsid w:val="00B867FF"/>
    <w:rsid w:val="00B87F7C"/>
    <w:rsid w:val="00B87F9D"/>
    <w:rsid w:val="00B9106D"/>
    <w:rsid w:val="00B943BF"/>
    <w:rsid w:val="00B94C19"/>
    <w:rsid w:val="00B94F72"/>
    <w:rsid w:val="00B95B46"/>
    <w:rsid w:val="00B96193"/>
    <w:rsid w:val="00B96532"/>
    <w:rsid w:val="00BA298B"/>
    <w:rsid w:val="00BA558D"/>
    <w:rsid w:val="00BA5A91"/>
    <w:rsid w:val="00BA5EB6"/>
    <w:rsid w:val="00BB20F8"/>
    <w:rsid w:val="00BB3118"/>
    <w:rsid w:val="00BB45A8"/>
    <w:rsid w:val="00BC0B00"/>
    <w:rsid w:val="00BC5AB1"/>
    <w:rsid w:val="00BC702A"/>
    <w:rsid w:val="00BC7535"/>
    <w:rsid w:val="00BC772A"/>
    <w:rsid w:val="00BD2264"/>
    <w:rsid w:val="00BD2C83"/>
    <w:rsid w:val="00BD34CA"/>
    <w:rsid w:val="00BD3AA9"/>
    <w:rsid w:val="00BE04CE"/>
    <w:rsid w:val="00BE0BFA"/>
    <w:rsid w:val="00BE276B"/>
    <w:rsid w:val="00BE5BB6"/>
    <w:rsid w:val="00BE7C86"/>
    <w:rsid w:val="00BE7E8E"/>
    <w:rsid w:val="00BF303A"/>
    <w:rsid w:val="00BF3475"/>
    <w:rsid w:val="00BF7848"/>
    <w:rsid w:val="00C02473"/>
    <w:rsid w:val="00C03665"/>
    <w:rsid w:val="00C0385A"/>
    <w:rsid w:val="00C039A4"/>
    <w:rsid w:val="00C070FD"/>
    <w:rsid w:val="00C146AB"/>
    <w:rsid w:val="00C170DC"/>
    <w:rsid w:val="00C21893"/>
    <w:rsid w:val="00C22F5B"/>
    <w:rsid w:val="00C23475"/>
    <w:rsid w:val="00C25CB5"/>
    <w:rsid w:val="00C31048"/>
    <w:rsid w:val="00C3542D"/>
    <w:rsid w:val="00C36EE3"/>
    <w:rsid w:val="00C4035E"/>
    <w:rsid w:val="00C435E8"/>
    <w:rsid w:val="00C43A5B"/>
    <w:rsid w:val="00C46961"/>
    <w:rsid w:val="00C51E9A"/>
    <w:rsid w:val="00C52739"/>
    <w:rsid w:val="00C532FE"/>
    <w:rsid w:val="00C53F9F"/>
    <w:rsid w:val="00C57A42"/>
    <w:rsid w:val="00C63F87"/>
    <w:rsid w:val="00C65E30"/>
    <w:rsid w:val="00C705E2"/>
    <w:rsid w:val="00C70BD4"/>
    <w:rsid w:val="00C71770"/>
    <w:rsid w:val="00C71C5B"/>
    <w:rsid w:val="00C71DC3"/>
    <w:rsid w:val="00C722E9"/>
    <w:rsid w:val="00C77885"/>
    <w:rsid w:val="00C80686"/>
    <w:rsid w:val="00C81E2C"/>
    <w:rsid w:val="00C82A83"/>
    <w:rsid w:val="00C92317"/>
    <w:rsid w:val="00C97DBE"/>
    <w:rsid w:val="00C97EAA"/>
    <w:rsid w:val="00CA0802"/>
    <w:rsid w:val="00CA1C1B"/>
    <w:rsid w:val="00CA520B"/>
    <w:rsid w:val="00CA62EA"/>
    <w:rsid w:val="00CB2AE0"/>
    <w:rsid w:val="00CB2EC1"/>
    <w:rsid w:val="00CB4AC0"/>
    <w:rsid w:val="00CB64D1"/>
    <w:rsid w:val="00CB6EE0"/>
    <w:rsid w:val="00CB7D6C"/>
    <w:rsid w:val="00CC17CA"/>
    <w:rsid w:val="00CC35D2"/>
    <w:rsid w:val="00CC4DCF"/>
    <w:rsid w:val="00CD0FEB"/>
    <w:rsid w:val="00CD4E24"/>
    <w:rsid w:val="00CD5955"/>
    <w:rsid w:val="00CD662A"/>
    <w:rsid w:val="00CD717C"/>
    <w:rsid w:val="00CD7E01"/>
    <w:rsid w:val="00CE4237"/>
    <w:rsid w:val="00CE51A1"/>
    <w:rsid w:val="00CE5322"/>
    <w:rsid w:val="00CF03B7"/>
    <w:rsid w:val="00CF1F60"/>
    <w:rsid w:val="00CF6315"/>
    <w:rsid w:val="00CF70DB"/>
    <w:rsid w:val="00CF7CA2"/>
    <w:rsid w:val="00D014B6"/>
    <w:rsid w:val="00D02142"/>
    <w:rsid w:val="00D02859"/>
    <w:rsid w:val="00D036D5"/>
    <w:rsid w:val="00D04079"/>
    <w:rsid w:val="00D047F6"/>
    <w:rsid w:val="00D04823"/>
    <w:rsid w:val="00D106EC"/>
    <w:rsid w:val="00D1200A"/>
    <w:rsid w:val="00D127F0"/>
    <w:rsid w:val="00D128DE"/>
    <w:rsid w:val="00D1373B"/>
    <w:rsid w:val="00D15377"/>
    <w:rsid w:val="00D1658B"/>
    <w:rsid w:val="00D20E25"/>
    <w:rsid w:val="00D224EE"/>
    <w:rsid w:val="00D23AFC"/>
    <w:rsid w:val="00D32A11"/>
    <w:rsid w:val="00D350B9"/>
    <w:rsid w:val="00D35794"/>
    <w:rsid w:val="00D41436"/>
    <w:rsid w:val="00D43DBB"/>
    <w:rsid w:val="00D45E68"/>
    <w:rsid w:val="00D4684F"/>
    <w:rsid w:val="00D469B4"/>
    <w:rsid w:val="00D50696"/>
    <w:rsid w:val="00D50DCF"/>
    <w:rsid w:val="00D51246"/>
    <w:rsid w:val="00D522E1"/>
    <w:rsid w:val="00D52716"/>
    <w:rsid w:val="00D534C0"/>
    <w:rsid w:val="00D55728"/>
    <w:rsid w:val="00D60AD5"/>
    <w:rsid w:val="00D62A7A"/>
    <w:rsid w:val="00D67710"/>
    <w:rsid w:val="00D70C6A"/>
    <w:rsid w:val="00D71E4E"/>
    <w:rsid w:val="00D73080"/>
    <w:rsid w:val="00D80DB7"/>
    <w:rsid w:val="00D829C6"/>
    <w:rsid w:val="00D83671"/>
    <w:rsid w:val="00D871F8"/>
    <w:rsid w:val="00D90372"/>
    <w:rsid w:val="00D90FDB"/>
    <w:rsid w:val="00D91303"/>
    <w:rsid w:val="00D93F40"/>
    <w:rsid w:val="00D9466B"/>
    <w:rsid w:val="00D96BF2"/>
    <w:rsid w:val="00DA0431"/>
    <w:rsid w:val="00DA19FE"/>
    <w:rsid w:val="00DA258F"/>
    <w:rsid w:val="00DA2FD7"/>
    <w:rsid w:val="00DA3D3D"/>
    <w:rsid w:val="00DA462D"/>
    <w:rsid w:val="00DA76CF"/>
    <w:rsid w:val="00DB3D96"/>
    <w:rsid w:val="00DB5D00"/>
    <w:rsid w:val="00DB5EBE"/>
    <w:rsid w:val="00DB640C"/>
    <w:rsid w:val="00DB6CB3"/>
    <w:rsid w:val="00DB70FA"/>
    <w:rsid w:val="00DB76C0"/>
    <w:rsid w:val="00DC24CE"/>
    <w:rsid w:val="00DC56D8"/>
    <w:rsid w:val="00DD33CB"/>
    <w:rsid w:val="00DD44EA"/>
    <w:rsid w:val="00DD4EA4"/>
    <w:rsid w:val="00DD5062"/>
    <w:rsid w:val="00DD6342"/>
    <w:rsid w:val="00DD6688"/>
    <w:rsid w:val="00DD7093"/>
    <w:rsid w:val="00DE0B91"/>
    <w:rsid w:val="00DE0FD2"/>
    <w:rsid w:val="00DE20D6"/>
    <w:rsid w:val="00DE2C2B"/>
    <w:rsid w:val="00DE30C9"/>
    <w:rsid w:val="00DE454C"/>
    <w:rsid w:val="00DE6EBF"/>
    <w:rsid w:val="00DF4965"/>
    <w:rsid w:val="00DF5318"/>
    <w:rsid w:val="00E0106D"/>
    <w:rsid w:val="00E05657"/>
    <w:rsid w:val="00E05DB3"/>
    <w:rsid w:val="00E0638B"/>
    <w:rsid w:val="00E108E5"/>
    <w:rsid w:val="00E12CC3"/>
    <w:rsid w:val="00E14885"/>
    <w:rsid w:val="00E16E31"/>
    <w:rsid w:val="00E210EF"/>
    <w:rsid w:val="00E23CB0"/>
    <w:rsid w:val="00E240EC"/>
    <w:rsid w:val="00E243D5"/>
    <w:rsid w:val="00E25A78"/>
    <w:rsid w:val="00E25CFA"/>
    <w:rsid w:val="00E27E5D"/>
    <w:rsid w:val="00E34163"/>
    <w:rsid w:val="00E34384"/>
    <w:rsid w:val="00E34619"/>
    <w:rsid w:val="00E40116"/>
    <w:rsid w:val="00E40586"/>
    <w:rsid w:val="00E429AF"/>
    <w:rsid w:val="00E42A79"/>
    <w:rsid w:val="00E45E1D"/>
    <w:rsid w:val="00E4724F"/>
    <w:rsid w:val="00E50709"/>
    <w:rsid w:val="00E51DC2"/>
    <w:rsid w:val="00E560BF"/>
    <w:rsid w:val="00E56264"/>
    <w:rsid w:val="00E65780"/>
    <w:rsid w:val="00E665DD"/>
    <w:rsid w:val="00E6701B"/>
    <w:rsid w:val="00E70E73"/>
    <w:rsid w:val="00E71805"/>
    <w:rsid w:val="00E72FAB"/>
    <w:rsid w:val="00E831D8"/>
    <w:rsid w:val="00E8659B"/>
    <w:rsid w:val="00E868E8"/>
    <w:rsid w:val="00E87731"/>
    <w:rsid w:val="00E90A6C"/>
    <w:rsid w:val="00E967B9"/>
    <w:rsid w:val="00E96F5D"/>
    <w:rsid w:val="00E97B09"/>
    <w:rsid w:val="00E97D72"/>
    <w:rsid w:val="00EA0702"/>
    <w:rsid w:val="00EA1456"/>
    <w:rsid w:val="00EA24DE"/>
    <w:rsid w:val="00EA3594"/>
    <w:rsid w:val="00EA36DB"/>
    <w:rsid w:val="00EA44B8"/>
    <w:rsid w:val="00EA68A3"/>
    <w:rsid w:val="00EA6B9A"/>
    <w:rsid w:val="00EA7E09"/>
    <w:rsid w:val="00EB09F4"/>
    <w:rsid w:val="00EB67CF"/>
    <w:rsid w:val="00EB7FD9"/>
    <w:rsid w:val="00EC06E1"/>
    <w:rsid w:val="00EC2F2D"/>
    <w:rsid w:val="00EC6080"/>
    <w:rsid w:val="00EC67B7"/>
    <w:rsid w:val="00EC6B0F"/>
    <w:rsid w:val="00EC7977"/>
    <w:rsid w:val="00ED3094"/>
    <w:rsid w:val="00ED3367"/>
    <w:rsid w:val="00ED4125"/>
    <w:rsid w:val="00ED5D1F"/>
    <w:rsid w:val="00ED6039"/>
    <w:rsid w:val="00EE3107"/>
    <w:rsid w:val="00EE3799"/>
    <w:rsid w:val="00EE55EF"/>
    <w:rsid w:val="00EE5C4D"/>
    <w:rsid w:val="00EF2FB4"/>
    <w:rsid w:val="00EF4537"/>
    <w:rsid w:val="00EF665E"/>
    <w:rsid w:val="00F0156B"/>
    <w:rsid w:val="00F0348A"/>
    <w:rsid w:val="00F04B5F"/>
    <w:rsid w:val="00F04F96"/>
    <w:rsid w:val="00F05E7E"/>
    <w:rsid w:val="00F0712D"/>
    <w:rsid w:val="00F07939"/>
    <w:rsid w:val="00F1015D"/>
    <w:rsid w:val="00F10560"/>
    <w:rsid w:val="00F13990"/>
    <w:rsid w:val="00F13A1C"/>
    <w:rsid w:val="00F1421A"/>
    <w:rsid w:val="00F14487"/>
    <w:rsid w:val="00F1608C"/>
    <w:rsid w:val="00F16644"/>
    <w:rsid w:val="00F16EF4"/>
    <w:rsid w:val="00F17AA4"/>
    <w:rsid w:val="00F212E7"/>
    <w:rsid w:val="00F21A41"/>
    <w:rsid w:val="00F33F1D"/>
    <w:rsid w:val="00F40082"/>
    <w:rsid w:val="00F409E2"/>
    <w:rsid w:val="00F40D99"/>
    <w:rsid w:val="00F40DF3"/>
    <w:rsid w:val="00F44730"/>
    <w:rsid w:val="00F50F7B"/>
    <w:rsid w:val="00F561F2"/>
    <w:rsid w:val="00F645F6"/>
    <w:rsid w:val="00F6511F"/>
    <w:rsid w:val="00F6519A"/>
    <w:rsid w:val="00F65587"/>
    <w:rsid w:val="00F670DD"/>
    <w:rsid w:val="00F67D77"/>
    <w:rsid w:val="00F7280E"/>
    <w:rsid w:val="00F7430C"/>
    <w:rsid w:val="00F7603F"/>
    <w:rsid w:val="00F8732F"/>
    <w:rsid w:val="00F915F7"/>
    <w:rsid w:val="00F91B2D"/>
    <w:rsid w:val="00F9210F"/>
    <w:rsid w:val="00F92C11"/>
    <w:rsid w:val="00F93D57"/>
    <w:rsid w:val="00F96512"/>
    <w:rsid w:val="00FA0725"/>
    <w:rsid w:val="00FA0A36"/>
    <w:rsid w:val="00FA0C3A"/>
    <w:rsid w:val="00FA1444"/>
    <w:rsid w:val="00FA293E"/>
    <w:rsid w:val="00FA41BC"/>
    <w:rsid w:val="00FA794C"/>
    <w:rsid w:val="00FB03AE"/>
    <w:rsid w:val="00FB06FF"/>
    <w:rsid w:val="00FB1E8F"/>
    <w:rsid w:val="00FB7B2E"/>
    <w:rsid w:val="00FC0519"/>
    <w:rsid w:val="00FC4485"/>
    <w:rsid w:val="00FC5B79"/>
    <w:rsid w:val="00FC71FA"/>
    <w:rsid w:val="00FC787B"/>
    <w:rsid w:val="00FD1746"/>
    <w:rsid w:val="00FD1F14"/>
    <w:rsid w:val="00FD1F30"/>
    <w:rsid w:val="00FD5A41"/>
    <w:rsid w:val="00FD6A1E"/>
    <w:rsid w:val="00FE100D"/>
    <w:rsid w:val="00FE1E9D"/>
    <w:rsid w:val="00FE2032"/>
    <w:rsid w:val="00FF41ED"/>
    <w:rsid w:val="00FF5074"/>
    <w:rsid w:val="00FF6B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5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4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75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99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59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13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7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69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188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8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3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0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36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A057-AB2C-405B-88B7-75175F9F9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133DC-BA23-498E-9BEA-CC2317187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37BC0-B152-41B8-BE32-C3E50FA78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009060-0C94-4C5C-9D98-94EA7B9966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428603-9082-4F7F-91BA-E422520424F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65DDA0C-29F1-4E9D-9C7B-E63CA6E2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2374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Priyanka Pawar</cp:lastModifiedBy>
  <cp:revision>2</cp:revision>
  <cp:lastPrinted>2014-02-28T22:05:00Z</cp:lastPrinted>
  <dcterms:created xsi:type="dcterms:W3CDTF">2014-04-14T12:03:00Z</dcterms:created>
  <dcterms:modified xsi:type="dcterms:W3CDTF">2014-04-14T12:03:00Z</dcterms:modified>
</cp:coreProperties>
</file>