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2123"/>
        <w:gridCol w:w="1620"/>
        <w:gridCol w:w="1440"/>
        <w:gridCol w:w="1620"/>
        <w:gridCol w:w="1890"/>
        <w:gridCol w:w="990"/>
        <w:gridCol w:w="1980"/>
      </w:tblGrid>
      <w:tr w:rsidR="00A41A3F" w:rsidRPr="00A41A3F" w:rsidTr="00A41A3F">
        <w:trPr>
          <w:trHeight w:val="60"/>
          <w:tblHeader/>
        </w:trPr>
        <w:tc>
          <w:tcPr>
            <w:tcW w:w="1567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attempt to enroll all (or a random sample of) patients meeting inclusion criteria, or a random sample (inception cohort)?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the groups comparable at baseline on key prognostic factors (by restriction or matching)?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Did the study maintain comparable groups through the study period?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use accurate methods for ascertaining exposures and potential confounders?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Did the article report attrition?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the study perform appropriate statistical analyses on potential confounders?</w:t>
            </w:r>
          </w:p>
        </w:tc>
      </w:tr>
      <w:tr w:rsidR="00A41A3F" w:rsidRPr="00A41A3F" w:rsidTr="00A41A3F">
        <w:trPr>
          <w:trHeight w:val="215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Aldrovandi,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90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16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Alimenti, 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96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88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Benhammou,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103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Unclear 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000000" w:fill="FFFFFF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Briand, 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Unclear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Brogly,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91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215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Bunders,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100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Carceller,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74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Cote,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92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Cotter, 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75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N/A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242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El Beitune,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</w:tr>
      <w:tr w:rsidR="00A41A3F" w:rsidRPr="00A41A3F" w:rsidTr="00A41A3F">
        <w:trPr>
          <w:trHeight w:val="314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Grosch-Woerner,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77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07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Lipschultz, 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99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88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Marti,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000000" w:fill="FFFFFF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Morris,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78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NA 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422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Mussi-Pinhata,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101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groups not separated by HAART regime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314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Pacheco,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102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groups differ on multiple variables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206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Patel,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61"/>
        </w:trPr>
        <w:tc>
          <w:tcPr>
            <w:tcW w:w="1567" w:type="dxa"/>
            <w:shd w:val="clear" w:color="000000" w:fill="FFFFFF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Paul,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79</w:t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52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Rudin,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80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0"/>
        </w:trPr>
        <w:tc>
          <w:tcPr>
            <w:tcW w:w="1567" w:type="dxa"/>
            <w:shd w:val="clear" w:color="000000" w:fill="FFFFFF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Schulte,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81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123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44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99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Unclear </w:t>
            </w:r>
          </w:p>
        </w:tc>
        <w:tc>
          <w:tcPr>
            <w:tcW w:w="198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314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Tariq,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  <w:t>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59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differences on several variables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61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Townsend,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82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56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Townsend,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94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baseline characteristics are not divided by ART groups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170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Tuomala,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108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between groups on multiple variables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83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Watts, 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95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baseline characteristics not divided by ART group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</w:tr>
      <w:tr w:rsidR="00A41A3F" w:rsidRPr="00A41A3F" w:rsidTr="00A41A3F">
        <w:trPr>
          <w:trHeight w:val="647"/>
        </w:trPr>
        <w:tc>
          <w:tcPr>
            <w:tcW w:w="1567" w:type="dxa"/>
            <w:shd w:val="clear" w:color="auto" w:fill="auto"/>
            <w:hideMark/>
          </w:tcPr>
          <w:p w:rsidR="00A41A3F" w:rsidRPr="00A41A3F" w:rsidRDefault="00A41A3F" w:rsidP="00A41A3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Williams,  2010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97</w:t>
            </w:r>
          </w:p>
        </w:tc>
        <w:tc>
          <w:tcPr>
            <w:tcW w:w="2123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differ by birth year, test used to assess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n</w:t>
            </w: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eurodevelopment</w:t>
            </w:r>
          </w:p>
        </w:tc>
        <w:tc>
          <w:tcPr>
            <w:tcW w:w="144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62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98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</w:tr>
    </w:tbl>
    <w:p w:rsidR="002B1C8A" w:rsidRDefault="002B1C8A"/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3150"/>
        <w:gridCol w:w="2430"/>
        <w:gridCol w:w="990"/>
        <w:gridCol w:w="5130"/>
      </w:tblGrid>
      <w:tr w:rsidR="00A41A3F" w:rsidRPr="00A41A3F" w:rsidTr="002A0015">
        <w:trPr>
          <w:trHeight w:val="341"/>
          <w:tblHeader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A41A3F" w:rsidRPr="00A41A3F" w:rsidRDefault="00A41A3F" w:rsidP="003900AC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ind w:left="-95" w:right="-74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outcomes prespecified and defined, and ascertained using accurate methods?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bottom"/>
            <w:hideMark/>
          </w:tcPr>
          <w:p w:rsidR="00A41A3F" w:rsidRPr="00A41A3F" w:rsidRDefault="00A41A3F" w:rsidP="00A41A3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Aldrovandi,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90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Poor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</w:tr>
      <w:tr w:rsidR="00A41A3F" w:rsidRPr="00A41A3F" w:rsidTr="002A0015">
        <w:trPr>
          <w:trHeight w:val="224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Alimenti, 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96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British Columbia Medical Services Foundation; Health Canada Hepatitis C Vertical Transmission Study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Benhammou,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103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Agence Nationale de Recherche sur le SIDA, Agence Francaise de </w:t>
            </w:r>
            <w:r w:rsidR="002A0015" w:rsidRPr="00A41A3F">
              <w:rPr>
                <w:rFonts w:ascii="Arial" w:eastAsia="Times New Roman" w:hAnsi="Arial"/>
                <w:sz w:val="16"/>
                <w:szCs w:val="16"/>
              </w:rPr>
              <w:t xml:space="preserve">Securite Sanitaire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des 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roduits de 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ante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  <w:shd w:val="clear" w:color="000000" w:fill="FFFFFF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Briand, 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315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Agence Nationale de Recherches sur le SIDA et les Hepatites 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V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irales</w:t>
            </w:r>
          </w:p>
        </w:tc>
      </w:tr>
      <w:tr w:rsidR="00A41A3F" w:rsidRPr="00A41A3F" w:rsidTr="002A0015">
        <w:trPr>
          <w:trHeight w:val="197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Brogly,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91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Disease; National Institute of Child Health and Human Development; Statistical and Data Analysis Center of Pediatric AIDS Clinical Trials Group,Harvard School of Public Health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Bunders,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100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Academic Medical Center, Amsterdam; International AIDS Therapy Evaluation Center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Carceller,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74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Poor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Cote,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92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Hospital for Sick Children, Toronto</w:t>
            </w:r>
          </w:p>
        </w:tc>
      </w:tr>
      <w:tr w:rsidR="00A41A3F" w:rsidRPr="00A41A3F" w:rsidTr="002A0015">
        <w:trPr>
          <w:trHeight w:val="269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Cotter, 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75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2A0015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>all data reviewed for all births in time period of interest as per study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</w:tr>
      <w:tr w:rsidR="00A41A3F" w:rsidRPr="00A41A3F" w:rsidTr="002A0015">
        <w:trPr>
          <w:trHeight w:val="98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El Beitune,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Poor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FAPESP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Grosch-Woerner, 2008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77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Ministry of Health of Germany; World Childhood Foundation</w:t>
            </w:r>
          </w:p>
        </w:tc>
      </w:tr>
      <w:tr w:rsidR="00A41A3F" w:rsidRPr="00A41A3F" w:rsidTr="002A0015">
        <w:trPr>
          <w:trHeight w:val="71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Lipschultz, 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99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Heart, Lung, and Blood Institute</w:t>
            </w:r>
          </w:p>
        </w:tc>
      </w:tr>
      <w:tr w:rsidR="00A41A3F" w:rsidRPr="00A41A3F" w:rsidTr="002A0015">
        <w:trPr>
          <w:trHeight w:val="6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Marti,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</w:tr>
      <w:tr w:rsidR="00A41A3F" w:rsidRPr="00A41A3F" w:rsidTr="002A0015">
        <w:trPr>
          <w:trHeight w:val="134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Morris,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78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Agouron Pharmaceuticals</w:t>
            </w:r>
          </w:p>
        </w:tc>
      </w:tr>
      <w:tr w:rsidR="00A41A3F" w:rsidRPr="00A41A3F" w:rsidTr="002A0015">
        <w:trPr>
          <w:trHeight w:val="287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Mussi-Pinhata,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101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Child Health and Human Development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International Site Development Initiative (NISDI) Perinatal Study Group</w:t>
            </w:r>
          </w:p>
        </w:tc>
      </w:tr>
      <w:tr w:rsidR="00A41A3F" w:rsidRPr="00A41A3F" w:rsidTr="002A0015">
        <w:trPr>
          <w:trHeight w:val="278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Pacheco, 2006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102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Diseases; National Institute on Drug Abuse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National Institute of Child Health and Human Development</w:t>
            </w:r>
          </w:p>
        </w:tc>
      </w:tr>
      <w:tr w:rsidR="00A41A3F" w:rsidRPr="00A41A3F" w:rsidTr="002A0015">
        <w:trPr>
          <w:trHeight w:val="17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Patel,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European Comission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Medical Research Council</w:t>
            </w:r>
          </w:p>
        </w:tc>
      </w:tr>
      <w:tr w:rsidR="00A41A3F" w:rsidRPr="00A41A3F" w:rsidTr="002A0015">
        <w:trPr>
          <w:trHeight w:val="503"/>
        </w:trPr>
        <w:tc>
          <w:tcPr>
            <w:tcW w:w="1620" w:type="dxa"/>
            <w:shd w:val="clear" w:color="000000" w:fill="FFFFFF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Paul,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79</w:t>
            </w:r>
          </w:p>
        </w:tc>
        <w:tc>
          <w:tcPr>
            <w:tcW w:w="315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Unclear 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Poor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Diseases, National Institute of Child Health and Human Development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National Institute on Drug Abuse</w:t>
            </w:r>
            <w:r w:rsidR="002A0015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General Clinical Research Centers</w:t>
            </w:r>
          </w:p>
        </w:tc>
      </w:tr>
      <w:tr w:rsidR="00A41A3F" w:rsidRPr="00A41A3F" w:rsidTr="002A0015">
        <w:trPr>
          <w:trHeight w:val="125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Rudin,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80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Swiss HIV Cohort Study, Swiss National Science Foundation</w:t>
            </w:r>
          </w:p>
        </w:tc>
      </w:tr>
      <w:tr w:rsidR="00A41A3F" w:rsidRPr="00A41A3F" w:rsidTr="002A0015">
        <w:trPr>
          <w:trHeight w:val="296"/>
        </w:trPr>
        <w:tc>
          <w:tcPr>
            <w:tcW w:w="1620" w:type="dxa"/>
            <w:shd w:val="clear" w:color="000000" w:fill="FFFFFF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Schulte,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81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3150" w:type="dxa"/>
            <w:shd w:val="clear" w:color="000000" w:fill="FFFFFF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Unclear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Division of HIV/AIDS Prevention, Centers for Disease Control and Prevention</w:t>
            </w:r>
          </w:p>
        </w:tc>
      </w:tr>
      <w:tr w:rsidR="00A41A3F" w:rsidRPr="00A41A3F" w:rsidTr="002A0015">
        <w:trPr>
          <w:trHeight w:val="170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Tariq, 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  <w:t>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59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hideMark/>
          </w:tcPr>
          <w:p w:rsidR="002A0015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No</w:t>
            </w:r>
          </w:p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2A0015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UK</w:t>
            </w:r>
            <w:r w:rsidR="00A41A3F" w:rsidRPr="00A41A3F">
              <w:rPr>
                <w:rFonts w:ascii="Arial" w:eastAsia="Times New Roman" w:hAnsi="Arial"/>
                <w:sz w:val="16"/>
                <w:szCs w:val="16"/>
              </w:rPr>
              <w:t xml:space="preserve"> Medical Research Council; Wellcome Trust Research Career Development Fellowship, Health Protection Agency, Department of Health's National Institute for Health Research Biomedical Research Centers </w:t>
            </w:r>
          </w:p>
        </w:tc>
      </w:tr>
      <w:tr w:rsidR="00A41A3F" w:rsidRPr="00A41A3F" w:rsidTr="002A0015">
        <w:trPr>
          <w:trHeight w:val="341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Townsend,  2007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82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Ministry of Health and Child Welfare, Zimbabwe; Canadian International Development Agency</w:t>
            </w:r>
          </w:p>
        </w:tc>
      </w:tr>
      <w:tr w:rsidR="00A41A3F" w:rsidRPr="00A41A3F" w:rsidTr="002A0015">
        <w:trPr>
          <w:trHeight w:val="404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Townsend, 2009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94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Study of HIV in Pregnancy and Childhood, Institute of Child Health, Health Protection Agency Center for Infections and Health Protection, Scotland</w:t>
            </w:r>
          </w:p>
        </w:tc>
      </w:tr>
      <w:tr w:rsidR="00A41A3F" w:rsidRPr="00A41A3F" w:rsidTr="002A0015">
        <w:trPr>
          <w:trHeight w:val="467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Tuomala,  2005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108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 xml:space="preserve">Unclear 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Diseases, National Institiute of Child Health and Human Development, National Institute on Drug Abuse, General Clinical Research Centers</w:t>
            </w:r>
          </w:p>
        </w:tc>
      </w:tr>
      <w:tr w:rsidR="00A41A3F" w:rsidRPr="00A41A3F" w:rsidTr="002A0015">
        <w:trPr>
          <w:trHeight w:val="458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lastRenderedPageBreak/>
              <w:t>Watts,  2011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95</w:t>
            </w:r>
            <w:r w:rsidRPr="00A41A3F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Diseases, National Institiute of Child Health and Human Development, National Institute on Drug Abuse, and General Clinical Research Centers</w:t>
            </w:r>
          </w:p>
        </w:tc>
      </w:tr>
      <w:tr w:rsidR="00A41A3F" w:rsidRPr="00A41A3F" w:rsidTr="002A0015">
        <w:trPr>
          <w:trHeight w:val="395"/>
        </w:trPr>
        <w:tc>
          <w:tcPr>
            <w:tcW w:w="1620" w:type="dxa"/>
          </w:tcPr>
          <w:p w:rsidR="00A41A3F" w:rsidRPr="00A41A3F" w:rsidRDefault="00A41A3F" w:rsidP="003900AC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Williams,  2010</w:t>
            </w:r>
            <w:r w:rsidRPr="00A41A3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97</w:t>
            </w:r>
          </w:p>
        </w:tc>
        <w:tc>
          <w:tcPr>
            <w:tcW w:w="315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3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A41A3F" w:rsidRPr="00A41A3F" w:rsidRDefault="00A41A3F" w:rsidP="00A41A3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5130" w:type="dxa"/>
            <w:shd w:val="clear" w:color="auto" w:fill="auto"/>
            <w:hideMark/>
          </w:tcPr>
          <w:p w:rsidR="00A41A3F" w:rsidRPr="00A41A3F" w:rsidRDefault="00A41A3F" w:rsidP="002A001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A41A3F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 and the National Institutes of Child Health and Human Development International and Domestic Pediatric and Maternal HIV Clincial Trials Network</w:t>
            </w:r>
          </w:p>
        </w:tc>
      </w:tr>
    </w:tbl>
    <w:p w:rsidR="00A41A3F" w:rsidRDefault="00A41A3F"/>
    <w:sectPr w:rsidR="00A41A3F" w:rsidSect="00A41A3F">
      <w:headerReference w:type="default" r:id="rId6"/>
      <w:footerReference w:type="default" r:id="rId7"/>
      <w:pgSz w:w="15840" w:h="12240" w:orient="landscape"/>
      <w:pgMar w:top="1440" w:right="1440" w:bottom="1170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3F" w:rsidRDefault="00A41A3F" w:rsidP="00A41A3F">
      <w:r>
        <w:separator/>
      </w:r>
    </w:p>
  </w:endnote>
  <w:endnote w:type="continuationSeparator" w:id="0">
    <w:p w:rsidR="00A41A3F" w:rsidRDefault="00A41A3F" w:rsidP="00A4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F" w:rsidRDefault="00A41A3F" w:rsidP="00A41A3F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D74F45">
      <w:rPr>
        <w:rFonts w:ascii="Arial" w:hAnsi="Arial"/>
        <w:sz w:val="16"/>
        <w:szCs w:val="16"/>
      </w:rPr>
      <w:t>Screening for HIV in Pregnant Women</w:t>
    </w:r>
    <w:r>
      <w:rPr>
        <w:rFonts w:ascii="Arial" w:hAnsi="Arial"/>
        <w:sz w:val="16"/>
        <w:szCs w:val="16"/>
      </w:rPr>
      <w:tab/>
    </w:r>
    <w:r w:rsidRPr="0077037F">
      <w:rPr>
        <w:rFonts w:ascii="Arial" w:hAnsi="Arial"/>
        <w:sz w:val="16"/>
        <w:szCs w:val="16"/>
      </w:rPr>
      <w:fldChar w:fldCharType="begin"/>
    </w:r>
    <w:r w:rsidRPr="0077037F">
      <w:rPr>
        <w:rFonts w:ascii="Arial" w:hAnsi="Arial"/>
        <w:sz w:val="16"/>
        <w:szCs w:val="16"/>
      </w:rPr>
      <w:instrText xml:space="preserve"> PAGE   \* MERGEFORMAT </w:instrText>
    </w:r>
    <w:r w:rsidRPr="0077037F">
      <w:rPr>
        <w:rFonts w:ascii="Arial" w:hAnsi="Arial"/>
        <w:sz w:val="16"/>
        <w:szCs w:val="16"/>
      </w:rPr>
      <w:fldChar w:fldCharType="separate"/>
    </w:r>
    <w:r w:rsidR="002A0015">
      <w:rPr>
        <w:rFonts w:ascii="Arial" w:hAnsi="Arial"/>
        <w:noProof/>
        <w:sz w:val="16"/>
        <w:szCs w:val="16"/>
      </w:rPr>
      <w:t>99</w:t>
    </w:r>
    <w:r w:rsidRPr="0077037F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 w:rsidRPr="00D74F45">
      <w:rPr>
        <w:rFonts w:ascii="Arial" w:hAnsi="Arial"/>
        <w:sz w:val="16"/>
        <w:szCs w:val="16"/>
      </w:rPr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3F" w:rsidRDefault="00A41A3F" w:rsidP="00A41A3F">
      <w:r>
        <w:separator/>
      </w:r>
    </w:p>
  </w:footnote>
  <w:footnote w:type="continuationSeparator" w:id="0">
    <w:p w:rsidR="00A41A3F" w:rsidRDefault="00A41A3F" w:rsidP="00A41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3F" w:rsidRPr="00A41A3F" w:rsidRDefault="00A41A3F">
    <w:pPr>
      <w:pStyle w:val="Header"/>
      <w:rPr>
        <w:rFonts w:ascii="Arial" w:hAnsi="Arial"/>
        <w:b/>
        <w:sz w:val="20"/>
        <w:szCs w:val="20"/>
      </w:rPr>
    </w:pPr>
    <w:r w:rsidRPr="00A41A3F">
      <w:rPr>
        <w:rFonts w:ascii="Arial" w:hAnsi="Arial"/>
        <w:b/>
        <w:sz w:val="20"/>
        <w:szCs w:val="20"/>
      </w:rPr>
      <w:t>Appendix B8. Key Question 3c</w:t>
    </w:r>
    <w:r>
      <w:rPr>
        <w:rFonts w:ascii="Arial" w:hAnsi="Arial"/>
        <w:b/>
        <w:sz w:val="20"/>
        <w:szCs w:val="20"/>
      </w:rPr>
      <w:t>:</w:t>
    </w:r>
    <w:r w:rsidRPr="00A41A3F">
      <w:rPr>
        <w:rFonts w:ascii="Arial" w:hAnsi="Arial"/>
        <w:b/>
        <w:sz w:val="20"/>
        <w:szCs w:val="20"/>
      </w:rPr>
      <w:t xml:space="preserve"> Quality Ratings of Cohort Studies of Adverse Outcomes Associated With Antiretroviral Therapy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A3F"/>
    <w:rsid w:val="002A0015"/>
    <w:rsid w:val="002B1C8A"/>
    <w:rsid w:val="006B6342"/>
    <w:rsid w:val="009317A8"/>
    <w:rsid w:val="00A41A3F"/>
    <w:rsid w:val="00B913AC"/>
    <w:rsid w:val="00CB5C0F"/>
    <w:rsid w:val="00DA0139"/>
    <w:rsid w:val="00E52A71"/>
    <w:rsid w:val="00F87C60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4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A3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A3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2012-11-12T15:54:00Z</dcterms:created>
  <dcterms:modified xsi:type="dcterms:W3CDTF">2012-11-12T16:08:00Z</dcterms:modified>
</cp:coreProperties>
</file>