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350"/>
        <w:gridCol w:w="990"/>
        <w:gridCol w:w="1710"/>
        <w:gridCol w:w="1080"/>
        <w:gridCol w:w="2430"/>
        <w:gridCol w:w="2160"/>
        <w:gridCol w:w="2250"/>
      </w:tblGrid>
      <w:tr w:rsidR="004C2754" w:rsidRPr="004C2754" w:rsidTr="00A911B5">
        <w:trPr>
          <w:trHeight w:val="80"/>
        </w:trPr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Location/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s</w:t>
            </w: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Duration of </w:t>
            </w: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followup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Treatment groups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Population characteristics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  <w:hideMark/>
          </w:tcPr>
          <w:p w:rsidR="004C2754" w:rsidRPr="004C2754" w:rsidRDefault="004C2754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Inclusion criteria</w:t>
            </w:r>
          </w:p>
        </w:tc>
      </w:tr>
      <w:tr w:rsidR="004C2754" w:rsidRPr="004C2754" w:rsidTr="00A911B5">
        <w:trPr>
          <w:trHeight w:val="1772"/>
        </w:trPr>
        <w:tc>
          <w:tcPr>
            <w:tcW w:w="108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Cohen et al, 2011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135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HIV Prevention Trials Network study 052</w:t>
            </w:r>
          </w:p>
        </w:tc>
        <w:tc>
          <w:tcPr>
            <w:tcW w:w="99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RCT </w:t>
            </w:r>
          </w:p>
        </w:tc>
        <w:tc>
          <w:tcPr>
            <w:tcW w:w="171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Botswana, Kenya, Malawi, South Africa, Zimbabwe, India, Brazil, Thailand, and United States</w:t>
            </w:r>
          </w:p>
        </w:tc>
        <w:tc>
          <w:tcPr>
            <w:tcW w:w="1080" w:type="dxa"/>
            <w:shd w:val="clear" w:color="auto" w:fill="auto"/>
            <w:hideMark/>
          </w:tcPr>
          <w:p w:rsidR="004C2754" w:rsidRPr="004C2754" w:rsidRDefault="004C2754" w:rsidP="004C275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Median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42 months</w:t>
            </w:r>
          </w:p>
        </w:tc>
        <w:tc>
          <w:tcPr>
            <w:tcW w:w="243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Delayed treatment: 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nitiation after </w:t>
            </w:r>
            <w:r>
              <w:rPr>
                <w:rFonts w:ascii="Arial" w:eastAsia="Times New Roman" w:hAnsi="Arial"/>
                <w:sz w:val="16"/>
                <w:szCs w:val="16"/>
              </w:rPr>
              <w:t>2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consecutive measures of  CD4 count </w:t>
            </w:r>
            <w:r>
              <w:rPr>
                <w:rFonts w:ascii="Arial" w:eastAsia="Times New Roman" w:hAnsi="Arial"/>
                <w:sz w:val="16"/>
                <w:szCs w:val="16"/>
              </w:rPr>
              <w:t>of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≤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0.250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cells/mL or at onset of AIDS-related illness (n=877)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 xml:space="preserve">Early treatment: 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mmediate initiation of ART at CD4 count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of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0.350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0.550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cells/mL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(n=886)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</w:r>
          </w:p>
        </w:tc>
        <w:tc>
          <w:tcPr>
            <w:tcW w:w="2160" w:type="dxa"/>
            <w:shd w:val="clear" w:color="auto" w:fill="auto"/>
            <w:hideMark/>
          </w:tcPr>
          <w:p w:rsid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n=1763 serodiscordant couples (HIV+ participants: n=886 early treatment, 877 delayed treatment)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 xml:space="preserve">Mean age not reported; 61% of participants </w:t>
            </w:r>
            <w:r>
              <w:rPr>
                <w:rFonts w:ascii="Arial" w:eastAsia="Times New Roman" w:hAnsi="Arial"/>
                <w:sz w:val="16"/>
                <w:szCs w:val="16"/>
              </w:rPr>
              <w:t>ages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26 </w:t>
            </w:r>
            <w:r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40 years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>Median CD4 count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0.442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for early-therapy group, 0.428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</w:p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for delayed therapy group</w:t>
            </w:r>
          </w:p>
        </w:tc>
        <w:tc>
          <w:tcPr>
            <w:tcW w:w="225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Couples in which </w:t>
            </w:r>
            <w:r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partner 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s HIV-1 positive and other 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s negative; CD4 counts </w:t>
            </w:r>
            <w:r>
              <w:rPr>
                <w:rFonts w:ascii="Arial" w:eastAsia="Times New Roman" w:hAnsi="Arial"/>
                <w:sz w:val="16"/>
                <w:szCs w:val="16"/>
              </w:rPr>
              <w:t>of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0.350 </w:t>
            </w:r>
            <w:r>
              <w:rPr>
                <w:rFonts w:ascii="Arial" w:eastAsia="Times New Roman" w:hAnsi="Arial"/>
                <w:sz w:val="16"/>
                <w:szCs w:val="16"/>
              </w:rPr>
              <w:t>to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cells/L; in a stable relationship for at least 3 months; reported 3 or more instances of vaginal or anal intercourse; willing to disclose serostatus to partner</w:t>
            </w:r>
          </w:p>
        </w:tc>
      </w:tr>
      <w:tr w:rsidR="004C2754" w:rsidRPr="004C2754" w:rsidTr="00A911B5">
        <w:trPr>
          <w:trHeight w:val="1448"/>
        </w:trPr>
        <w:tc>
          <w:tcPr>
            <w:tcW w:w="108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Severe et al, 2010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130</w:t>
            </w:r>
          </w:p>
        </w:tc>
        <w:tc>
          <w:tcPr>
            <w:tcW w:w="135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Study not named</w:t>
            </w:r>
          </w:p>
        </w:tc>
        <w:tc>
          <w:tcPr>
            <w:tcW w:w="99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Open-label RCT</w:t>
            </w:r>
          </w:p>
        </w:tc>
        <w:tc>
          <w:tcPr>
            <w:tcW w:w="171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Haiti</w:t>
            </w:r>
            <w:r>
              <w:rPr>
                <w:rFonts w:ascii="Arial" w:eastAsia="Times New Roman" w:hAnsi="Arial"/>
                <w:sz w:val="16"/>
                <w:szCs w:val="16"/>
              </w:rPr>
              <w:t>; s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ingle specialty clinic (Haitian Group for th</w:t>
            </w:r>
            <w:r>
              <w:rPr>
                <w:rFonts w:ascii="Arial" w:eastAsia="Times New Roman" w:hAnsi="Arial"/>
                <w:sz w:val="16"/>
                <w:szCs w:val="16"/>
              </w:rPr>
              <w:t>e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Study of Karposi's Sarcoma and Opportunistic Infections </w:t>
            </w:r>
            <w:r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GHESKIO</w:t>
            </w:r>
            <w:r>
              <w:rPr>
                <w:rFonts w:ascii="Arial" w:eastAsia="Times New Roman" w:hAnsi="Arial"/>
                <w:sz w:val="16"/>
                <w:szCs w:val="16"/>
              </w:rPr>
              <w:t>]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auto"/>
            <w:hideMark/>
          </w:tcPr>
          <w:p w:rsidR="004C2754" w:rsidRPr="004C2754" w:rsidRDefault="004C2754" w:rsidP="004C275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Mean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21 months (range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44 months)</w:t>
            </w:r>
          </w:p>
        </w:tc>
        <w:tc>
          <w:tcPr>
            <w:tcW w:w="2430" w:type="dxa"/>
            <w:shd w:val="clear" w:color="auto" w:fill="auto"/>
            <w:hideMark/>
          </w:tcPr>
          <w:p w:rsidR="004C2754" w:rsidRPr="004C2754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Early treatment (CD4 count 0.201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0.350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(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n=408): lamivudine 150 mg + zidovudine 300 mg bid, efavirenz 600 mg qd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 xml:space="preserve">Standard treatment (n=408): 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ame intervention as early treatment group, started when CD4 count ≤0.200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</w:t>
            </w:r>
          </w:p>
        </w:tc>
        <w:tc>
          <w:tcPr>
            <w:tcW w:w="216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n=816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 xml:space="preserve">Mean age not reported, median 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 xml:space="preserve">age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40 years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>58% female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>Median CD4 count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0.281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</w:p>
        </w:tc>
        <w:tc>
          <w:tcPr>
            <w:tcW w:w="2250" w:type="dxa"/>
            <w:shd w:val="clear" w:color="auto" w:fill="auto"/>
            <w:hideMark/>
          </w:tcPr>
          <w:p w:rsidR="004C2754" w:rsidRPr="004C2754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Age &gt;18 years, HIV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infected, confirmed CD4 count &gt;0.200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and &lt;0.350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within 45 days before enrollment</w:t>
            </w:r>
          </w:p>
        </w:tc>
      </w:tr>
      <w:tr w:rsidR="004C2754" w:rsidRPr="004C2754" w:rsidTr="00A911B5">
        <w:trPr>
          <w:trHeight w:val="1610"/>
        </w:trPr>
        <w:tc>
          <w:tcPr>
            <w:tcW w:w="1080" w:type="dxa"/>
            <w:shd w:val="clear" w:color="auto" w:fill="auto"/>
            <w:hideMark/>
          </w:tcPr>
          <w:p w:rsidR="004C2754" w:rsidRDefault="004C2754" w:rsidP="004C2754">
            <w:pPr>
              <w:ind w:right="-108"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SMART Study Group, 2008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131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4C2754">
              <w:rPr>
                <w:rFonts w:ascii="Arial" w:eastAsia="Times New Roman" w:hAnsi="Arial"/>
                <w:i/>
                <w:iCs/>
                <w:sz w:val="16"/>
                <w:szCs w:val="16"/>
              </w:rPr>
              <w:br w:type="page"/>
            </w:r>
          </w:p>
          <w:p w:rsidR="00A911B5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Other publication: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SMART Study Group, 2006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138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135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Strategies for Management of Antiretroviral Therapy Study Group (SMART Study)</w:t>
            </w:r>
          </w:p>
        </w:tc>
        <w:tc>
          <w:tcPr>
            <w:tcW w:w="990" w:type="dxa"/>
            <w:shd w:val="clear" w:color="auto" w:fill="auto"/>
            <w:hideMark/>
          </w:tcPr>
          <w:p w:rsidR="004C2754" w:rsidRPr="004C2754" w:rsidRDefault="004C2754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RCT (subgroup analysis)</w:t>
            </w:r>
          </w:p>
        </w:tc>
        <w:tc>
          <w:tcPr>
            <w:tcW w:w="1710" w:type="dxa"/>
            <w:shd w:val="clear" w:color="auto" w:fill="auto"/>
            <w:hideMark/>
          </w:tcPr>
          <w:p w:rsidR="00A911B5" w:rsidRDefault="00A911B5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United States</w:t>
            </w:r>
            <w:r w:rsidR="004C2754" w:rsidRPr="004C2754">
              <w:rPr>
                <w:rFonts w:ascii="Arial" w:eastAsia="Times New Roman" w:hAnsi="Arial"/>
                <w:sz w:val="16"/>
                <w:szCs w:val="16"/>
              </w:rPr>
              <w:t>/Europe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="004C2754"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C2754" w:rsidRPr="004C2754" w:rsidRDefault="00A911B5" w:rsidP="004C2754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m</w:t>
            </w:r>
            <w:r w:rsidR="004C2754" w:rsidRPr="004C2754">
              <w:rPr>
                <w:rFonts w:ascii="Arial" w:eastAsia="Times New Roman" w:hAnsi="Arial"/>
                <w:sz w:val="16"/>
                <w:szCs w:val="16"/>
              </w:rPr>
              <w:t xml:space="preserve">ulticenter </w:t>
            </w:r>
          </w:p>
        </w:tc>
        <w:tc>
          <w:tcPr>
            <w:tcW w:w="1080" w:type="dxa"/>
            <w:shd w:val="clear" w:color="auto" w:fill="auto"/>
            <w:hideMark/>
          </w:tcPr>
          <w:p w:rsidR="004C2754" w:rsidRPr="004C2754" w:rsidRDefault="004C2754" w:rsidP="004C275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Mean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18 months (median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15 months)</w:t>
            </w:r>
          </w:p>
        </w:tc>
        <w:tc>
          <w:tcPr>
            <w:tcW w:w="2430" w:type="dxa"/>
            <w:shd w:val="clear" w:color="auto" w:fill="auto"/>
            <w:hideMark/>
          </w:tcPr>
          <w:p w:rsidR="00A911B5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Intermittent ART-drug conservation group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: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CD4 count &lt;0.250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or CD4 percentage &lt;15% or symptomatic (n=131 ART na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ve)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C2754" w:rsidRPr="004C2754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Continuous ART-viral supression group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: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CD4 count &gt;0.350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 (n=118 ART na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ve)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160" w:type="dxa"/>
            <w:shd w:val="clear" w:color="auto" w:fill="auto"/>
            <w:hideMark/>
          </w:tcPr>
          <w:p w:rsidR="00A911B5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n=477 (249 ART na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ve; 228 no ART)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11B5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Median age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41 years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11B5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26% female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11B5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49% white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36% black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 xml:space="preserve">,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  <w:t>15% other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4C2754" w:rsidRPr="004C2754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Median CD4 count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0.447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(range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0.385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0.536 x 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auto"/>
            <w:hideMark/>
          </w:tcPr>
          <w:p w:rsidR="004C2754" w:rsidRPr="004C2754" w:rsidRDefault="004C2754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ART na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ve or no use of ART for a minimum of 6 months prior to study entry; at least </w:t>
            </w:r>
            <w:r w:rsidR="00A911B5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HIV RNA measure and level at least &gt;10,000 copies/mL</w:t>
            </w:r>
          </w:p>
        </w:tc>
      </w:tr>
    </w:tbl>
    <w:p w:rsidR="002B1C8A" w:rsidRPr="004C2754" w:rsidRDefault="002B1C8A">
      <w:pPr>
        <w:rPr>
          <w:sz w:val="16"/>
          <w:szCs w:val="16"/>
        </w:rPr>
      </w:pPr>
    </w:p>
    <w:tbl>
      <w:tblPr>
        <w:tblW w:w="130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340"/>
        <w:gridCol w:w="1620"/>
        <w:gridCol w:w="3870"/>
        <w:gridCol w:w="1980"/>
        <w:gridCol w:w="1530"/>
        <w:gridCol w:w="630"/>
      </w:tblGrid>
      <w:tr w:rsidR="00A911B5" w:rsidRPr="004C2754" w:rsidTr="00DB4A69">
        <w:trPr>
          <w:trHeight w:val="449"/>
          <w:tblHeader/>
        </w:trPr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A911B5" w:rsidRPr="004C2754" w:rsidRDefault="00A911B5" w:rsidP="008F615E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</w:t>
            </w: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A911B5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Number screened/ eligible/enrolled/ withdrawals/% analyzed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Clinical outcomes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  <w:t>and role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:rsidR="00A911B5" w:rsidRPr="004C2754" w:rsidRDefault="00A911B5" w:rsidP="00A911B5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</w:tr>
      <w:tr w:rsidR="00A911B5" w:rsidRPr="004C2754" w:rsidTr="00DB4A69">
        <w:trPr>
          <w:trHeight w:val="2330"/>
        </w:trPr>
        <w:tc>
          <w:tcPr>
            <w:tcW w:w="1080" w:type="dxa"/>
          </w:tcPr>
          <w:p w:rsidR="00A911B5" w:rsidRPr="004C2754" w:rsidRDefault="00A911B5" w:rsidP="008F615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Cohen et al, 2011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109</w:t>
            </w:r>
          </w:p>
        </w:tc>
        <w:tc>
          <w:tcPr>
            <w:tcW w:w="2340" w:type="dxa"/>
            <w:shd w:val="clear" w:color="auto" w:fill="auto"/>
            <w:hideMark/>
          </w:tcPr>
          <w:p w:rsidR="00A911B5" w:rsidRPr="004C2754" w:rsidRDefault="00A911B5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Previous </w:t>
            </w:r>
            <w:r>
              <w:rPr>
                <w:rFonts w:ascii="Arial" w:eastAsia="Times New Roman" w:hAnsi="Arial"/>
                <w:sz w:val="16"/>
                <w:szCs w:val="16"/>
              </w:rPr>
              <w:t>ART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(with the exception of short-term prevention of mother-to-child transmission)</w:t>
            </w:r>
          </w:p>
        </w:tc>
        <w:tc>
          <w:tcPr>
            <w:tcW w:w="1620" w:type="dxa"/>
            <w:shd w:val="clear" w:color="auto" w:fill="auto"/>
            <w:hideMark/>
          </w:tcPr>
          <w:p w:rsidR="00A911B5" w:rsidRPr="004C2754" w:rsidRDefault="00A911B5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10,838 screened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1763 couples enrolled</w:t>
            </w:r>
          </w:p>
        </w:tc>
        <w:tc>
          <w:tcPr>
            <w:tcW w:w="3870" w:type="dxa"/>
            <w:shd w:val="clear" w:color="auto" w:fill="auto"/>
            <w:hideMark/>
          </w:tcPr>
          <w:p w:rsidR="00A911B5" w:rsidRPr="004C2754" w:rsidRDefault="00A911B5" w:rsidP="00A911B5">
            <w:pPr>
              <w:ind w:right="-97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Mortality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Delayed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13/877 (2%)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10/886 (1%); HR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1.3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0.57 to 3.0) 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  <w:t xml:space="preserve">Clinical event (death, WHO </w:t>
            </w:r>
            <w:r>
              <w:rPr>
                <w:rFonts w:ascii="Arial" w:eastAsia="Times New Roman" w:hAnsi="Arial"/>
                <w:sz w:val="16"/>
                <w:szCs w:val="16"/>
                <w:u w:val="single"/>
              </w:rPr>
              <w:t>S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tage 4 event, severe bacterial infection, pulmonary infection)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Delayed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65/877 (7%)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40/886 (5%); adjusted HR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1.7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1.1 to 2.5)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Extrapulmonary tuberculosis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Delayed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17/877 (2%)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3/886 (0.3%); RR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5.6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1.7 to 20) 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  <w:t>Pulmonary tuberculosis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Delayed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15/877 (2%)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13/886 (2%); RR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1.2 (95% 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0.56 to 2.4)</w:t>
            </w:r>
          </w:p>
        </w:tc>
        <w:tc>
          <w:tcPr>
            <w:tcW w:w="198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Severe or life-threatening adverse events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>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127/886 (14%) vs. delayed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119/877 (14%) </w:t>
            </w:r>
          </w:p>
        </w:tc>
        <w:tc>
          <w:tcPr>
            <w:tcW w:w="1530" w:type="dxa"/>
            <w:shd w:val="clear" w:color="auto" w:fill="auto"/>
            <w:hideMark/>
          </w:tcPr>
          <w:p w:rsidR="00A911B5" w:rsidRPr="004C2754" w:rsidRDefault="00A911B5" w:rsidP="00A911B5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</w:t>
            </w:r>
          </w:p>
        </w:tc>
        <w:tc>
          <w:tcPr>
            <w:tcW w:w="630" w:type="dxa"/>
            <w:shd w:val="clear" w:color="auto" w:fill="auto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A911B5" w:rsidRPr="004C2754" w:rsidTr="00DB4A69">
        <w:trPr>
          <w:trHeight w:val="2573"/>
        </w:trPr>
        <w:tc>
          <w:tcPr>
            <w:tcW w:w="1080" w:type="dxa"/>
          </w:tcPr>
          <w:p w:rsidR="00A911B5" w:rsidRPr="004C2754" w:rsidRDefault="00A911B5" w:rsidP="008F615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lastRenderedPageBreak/>
              <w:t>Severe et al, 2010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130</w:t>
            </w:r>
          </w:p>
        </w:tc>
        <w:tc>
          <w:tcPr>
            <w:tcW w:w="2340" w:type="dxa"/>
            <w:shd w:val="clear" w:color="auto" w:fill="auto"/>
            <w:hideMark/>
          </w:tcPr>
          <w:p w:rsidR="00A911B5" w:rsidRPr="004C2754" w:rsidRDefault="00A911B5" w:rsidP="00A911B5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History of AIDS-defining illness (WHO Stage 4) or previously used </w:t>
            </w:r>
            <w:r>
              <w:rPr>
                <w:rFonts w:ascii="Arial" w:eastAsia="Times New Roman" w:hAnsi="Arial"/>
                <w:sz w:val="16"/>
                <w:szCs w:val="16"/>
              </w:rPr>
              <w:t>ART</w:t>
            </w:r>
          </w:p>
        </w:tc>
        <w:tc>
          <w:tcPr>
            <w:tcW w:w="1620" w:type="dxa"/>
            <w:shd w:val="clear" w:color="auto" w:fill="auto"/>
            <w:hideMark/>
          </w:tcPr>
          <w:p w:rsidR="00A911B5" w:rsidRPr="004C2754" w:rsidRDefault="00A911B5" w:rsidP="00A911B5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816/816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unclear</w:t>
            </w:r>
          </w:p>
        </w:tc>
        <w:tc>
          <w:tcPr>
            <w:tcW w:w="387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Mortality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Standard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23/408 (6%)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6/408 (2%); unadjusted HR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 (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95%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1.6 to 9.8)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Incident tuberculosis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Standard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36/408 (9%)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18/408 (4%); unadjusted HR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 (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95%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CI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1.2 to 3.6)</w:t>
            </w:r>
          </w:p>
        </w:tc>
        <w:tc>
          <w:tcPr>
            <w:tcW w:w="198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91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Any severe or life-threatening drug reaction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Standard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18/160* (11%) vs</w:t>
            </w:r>
            <w:r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32/408 (8%)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Anemia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/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Standard treatment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13/160 (8%)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early treatment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14/408 (3%)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/>
              <w:t xml:space="preserve">*160/408 standard treatment patients received ART once CD4 counts reached ≤200 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x 10</w:t>
            </w:r>
            <w:r w:rsidR="00DB4A69" w:rsidRPr="00DB4A69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 xml:space="preserve"> cells/L</w:t>
            </w:r>
          </w:p>
        </w:tc>
        <w:tc>
          <w:tcPr>
            <w:tcW w:w="153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Disease; Fogarty International Center; Global Fund to Fight AIDS, Tuberculosis and Malaria; GlaxoSmithKline; Abbot Laboratory; Fondation Merieux</w:t>
            </w:r>
          </w:p>
        </w:tc>
        <w:tc>
          <w:tcPr>
            <w:tcW w:w="630" w:type="dxa"/>
            <w:shd w:val="clear" w:color="auto" w:fill="auto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  <w:tr w:rsidR="00A911B5" w:rsidRPr="004C2754" w:rsidTr="00DB4A69">
        <w:trPr>
          <w:trHeight w:val="2699"/>
        </w:trPr>
        <w:tc>
          <w:tcPr>
            <w:tcW w:w="1080" w:type="dxa"/>
          </w:tcPr>
          <w:p w:rsidR="00A911B5" w:rsidRDefault="00A911B5" w:rsidP="008F615E">
            <w:pPr>
              <w:ind w:right="-108"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SMART Study Group, 2008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131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  <w:r w:rsidRPr="004C2754">
              <w:rPr>
                <w:rFonts w:ascii="Arial" w:eastAsia="Times New Roman" w:hAnsi="Arial"/>
                <w:i/>
                <w:iCs/>
                <w:sz w:val="16"/>
                <w:szCs w:val="16"/>
              </w:rPr>
              <w:br w:type="page"/>
            </w:r>
          </w:p>
          <w:p w:rsidR="00A911B5" w:rsidRDefault="00A911B5" w:rsidP="008F615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Other publication: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11B5" w:rsidRPr="004C2754" w:rsidRDefault="00A911B5" w:rsidP="008F615E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SMART Study Group, 2006</w:t>
            </w:r>
            <w:r w:rsidRPr="004C2754">
              <w:rPr>
                <w:rFonts w:ascii="Arial" w:eastAsia="Times New Roman" w:hAnsi="Arial"/>
                <w:sz w:val="16"/>
                <w:szCs w:val="16"/>
                <w:vertAlign w:val="superscript"/>
              </w:rPr>
              <w:t>138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</w:tc>
        <w:tc>
          <w:tcPr>
            <w:tcW w:w="2340" w:type="dxa"/>
            <w:shd w:val="clear" w:color="auto" w:fill="auto"/>
            <w:hideMark/>
          </w:tcPr>
          <w:p w:rsidR="00A911B5" w:rsidRPr="004C2754" w:rsidRDefault="00A911B5" w:rsidP="004C275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No use of ART for &lt;6 months before randomization</w:t>
            </w:r>
          </w:p>
        </w:tc>
        <w:tc>
          <w:tcPr>
            <w:tcW w:w="162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SMART subgroup analysis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: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  <w:t>477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 xml:space="preserve"> screened;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477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 xml:space="preserve"> eligible; 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>477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 xml:space="preserve"> enrolled</w:t>
            </w:r>
          </w:p>
        </w:tc>
        <w:tc>
          <w:tcPr>
            <w:tcW w:w="3870" w:type="dxa"/>
            <w:shd w:val="clear" w:color="auto" w:fill="auto"/>
            <w:hideMark/>
          </w:tcPr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Opportunistic disease or death*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DC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4/131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2.7/100 person-years)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1/118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0.5/100 person-years); HR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5.3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p=0.13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Fatal or nonfatal opportunistic disease*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DC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3/131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2/100 person-years)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1/118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0.5/100 person-years); HR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4.1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p=0.22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Serious nonAIDS events, including death due to nonopportunistic disease*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DC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4/131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2.8/100 person-years)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1/118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0.5/100 person-years); HR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5.1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p=0.15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t>Fatal or nonfatal opportunistic disease or serious nonAIDS event including death due to nonopportunistic disease*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  <w:p w:rsidR="00DB4A69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DC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7/131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4.9/100 person-years)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.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VS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2/118 (event rate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1/100 person-years); HR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4.6</w:t>
            </w:r>
            <w:r w:rsidR="00DB4A6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t xml:space="preserve"> p=0.06</w:t>
            </w:r>
            <w:r w:rsidRPr="004C2754">
              <w:rPr>
                <w:rFonts w:ascii="Arial" w:eastAsia="Times New Roman" w:hAnsi="Arial"/>
                <w:sz w:val="16"/>
                <w:szCs w:val="16"/>
              </w:rPr>
              <w:br w:type="page"/>
            </w:r>
          </w:p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  <w:u w:val="single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*ART naive only</w:t>
            </w:r>
            <w:r w:rsidRPr="004C2754">
              <w:rPr>
                <w:rFonts w:ascii="Arial" w:eastAsia="Times New Roman" w:hAnsi="Arial"/>
                <w:sz w:val="16"/>
                <w:szCs w:val="16"/>
                <w:u w:val="single"/>
              </w:rPr>
              <w:br w:type="page"/>
            </w:r>
          </w:p>
        </w:tc>
        <w:tc>
          <w:tcPr>
            <w:tcW w:w="1980" w:type="dxa"/>
            <w:shd w:val="clear" w:color="auto" w:fill="auto"/>
            <w:hideMark/>
          </w:tcPr>
          <w:p w:rsidR="00A911B5" w:rsidRPr="004C2754" w:rsidRDefault="00A911B5" w:rsidP="004C2754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Not reported</w:t>
            </w:r>
          </w:p>
        </w:tc>
        <w:tc>
          <w:tcPr>
            <w:tcW w:w="1530" w:type="dxa"/>
            <w:shd w:val="clear" w:color="auto" w:fill="auto"/>
            <w:hideMark/>
          </w:tcPr>
          <w:p w:rsidR="00A911B5" w:rsidRPr="004C2754" w:rsidRDefault="00A911B5" w:rsidP="00DB4A6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National Institute of Allergy and Infectious Diseases</w:t>
            </w:r>
          </w:p>
        </w:tc>
        <w:tc>
          <w:tcPr>
            <w:tcW w:w="630" w:type="dxa"/>
            <w:shd w:val="clear" w:color="auto" w:fill="auto"/>
            <w:hideMark/>
          </w:tcPr>
          <w:p w:rsidR="00A911B5" w:rsidRPr="004C2754" w:rsidRDefault="00A911B5" w:rsidP="004C2754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4C2754">
              <w:rPr>
                <w:rFonts w:ascii="Arial" w:eastAsia="Times New Roman" w:hAnsi="Arial"/>
                <w:sz w:val="16"/>
                <w:szCs w:val="16"/>
              </w:rPr>
              <w:t>Good</w:t>
            </w:r>
          </w:p>
        </w:tc>
      </w:tr>
    </w:tbl>
    <w:p w:rsidR="004C2754" w:rsidRPr="004C2754" w:rsidRDefault="004C2754">
      <w:pPr>
        <w:rPr>
          <w:rFonts w:ascii="Arial" w:hAnsi="Arial"/>
          <w:sz w:val="16"/>
          <w:szCs w:val="16"/>
        </w:rPr>
      </w:pPr>
      <w:r w:rsidRPr="004C2754">
        <w:rPr>
          <w:rFonts w:ascii="Arial" w:hAnsi="Arial"/>
          <w:sz w:val="16"/>
          <w:szCs w:val="16"/>
        </w:rPr>
        <w:t>ART = antiretroviral therapy; DC = drug conservative; HR = hazard rate; RCT = randomized</w:t>
      </w:r>
      <w:r w:rsidR="00DB4A69">
        <w:rPr>
          <w:rFonts w:ascii="Arial" w:hAnsi="Arial"/>
          <w:sz w:val="16"/>
          <w:szCs w:val="16"/>
        </w:rPr>
        <w:t>,</w:t>
      </w:r>
      <w:r w:rsidRPr="004C2754">
        <w:rPr>
          <w:rFonts w:ascii="Arial" w:hAnsi="Arial"/>
          <w:sz w:val="16"/>
          <w:szCs w:val="16"/>
        </w:rPr>
        <w:t xml:space="preserve"> controlled trial;</w:t>
      </w:r>
      <w:r w:rsidR="00DB4A69">
        <w:rPr>
          <w:rFonts w:ascii="Arial" w:hAnsi="Arial"/>
          <w:sz w:val="16"/>
          <w:szCs w:val="16"/>
        </w:rPr>
        <w:t xml:space="preserve"> </w:t>
      </w:r>
      <w:r w:rsidRPr="004C2754">
        <w:rPr>
          <w:rFonts w:ascii="Arial" w:hAnsi="Arial"/>
          <w:sz w:val="16"/>
          <w:szCs w:val="16"/>
        </w:rPr>
        <w:t>VS = viral suppression; WHO = World Health Organization.</w:t>
      </w:r>
    </w:p>
    <w:sectPr w:rsidR="004C2754" w:rsidRPr="004C2754" w:rsidSect="004C275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54" w:rsidRDefault="004C2754" w:rsidP="004C2754">
      <w:r>
        <w:separator/>
      </w:r>
    </w:p>
  </w:endnote>
  <w:endnote w:type="continuationSeparator" w:id="0">
    <w:p w:rsidR="004C2754" w:rsidRDefault="004C2754" w:rsidP="004C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4" w:rsidRDefault="004C2754" w:rsidP="004C2754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DB4A69">
      <w:rPr>
        <w:rFonts w:ascii="Arial" w:hAnsi="Arial"/>
        <w:noProof/>
        <w:sz w:val="18"/>
        <w:szCs w:val="18"/>
      </w:rPr>
      <w:t>159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54" w:rsidRDefault="004C2754" w:rsidP="004C2754">
      <w:r>
        <w:separator/>
      </w:r>
    </w:p>
  </w:footnote>
  <w:footnote w:type="continuationSeparator" w:id="0">
    <w:p w:rsidR="004C2754" w:rsidRDefault="004C2754" w:rsidP="004C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54" w:rsidRPr="004C2754" w:rsidRDefault="004C2754">
    <w:pPr>
      <w:pStyle w:val="Header"/>
      <w:rPr>
        <w:rFonts w:ascii="Arial" w:hAnsi="Arial"/>
        <w:b/>
        <w:sz w:val="20"/>
        <w:szCs w:val="20"/>
      </w:rPr>
    </w:pPr>
    <w:r w:rsidRPr="004C2754">
      <w:rPr>
        <w:rFonts w:ascii="Arial" w:hAnsi="Arial"/>
        <w:b/>
        <w:sz w:val="20"/>
        <w:szCs w:val="20"/>
      </w:rPr>
      <w:t>Appendix B21. Key Question 4c</w:t>
    </w:r>
    <w:r>
      <w:rPr>
        <w:rFonts w:ascii="Arial" w:hAnsi="Arial"/>
        <w:b/>
        <w:sz w:val="20"/>
        <w:szCs w:val="20"/>
      </w:rPr>
      <w:t>:</w:t>
    </w:r>
    <w:r w:rsidRPr="004C2754">
      <w:rPr>
        <w:rFonts w:ascii="Arial" w:hAnsi="Arial"/>
        <w:b/>
        <w:sz w:val="20"/>
        <w:szCs w:val="20"/>
      </w:rPr>
      <w:t xml:space="preserve"> Evidence </w:t>
    </w:r>
    <w:r>
      <w:rPr>
        <w:rFonts w:ascii="Arial" w:hAnsi="Arial"/>
        <w:b/>
        <w:sz w:val="20"/>
        <w:szCs w:val="20"/>
      </w:rPr>
      <w:t>T</w:t>
    </w:r>
    <w:r w:rsidRPr="004C2754">
      <w:rPr>
        <w:rFonts w:ascii="Arial" w:hAnsi="Arial"/>
        <w:b/>
        <w:sz w:val="20"/>
        <w:szCs w:val="20"/>
      </w:rPr>
      <w:t xml:space="preserve">able of </w:t>
    </w:r>
    <w:r>
      <w:rPr>
        <w:rFonts w:ascii="Arial" w:hAnsi="Arial"/>
        <w:b/>
        <w:sz w:val="20"/>
        <w:szCs w:val="20"/>
      </w:rPr>
      <w:t>T</w:t>
    </w:r>
    <w:r w:rsidRPr="004C2754">
      <w:rPr>
        <w:rFonts w:ascii="Arial" w:hAnsi="Arial"/>
        <w:b/>
        <w:sz w:val="20"/>
        <w:szCs w:val="20"/>
      </w:rPr>
      <w:t xml:space="preserve">rials of </w:t>
    </w:r>
    <w:r>
      <w:rPr>
        <w:rFonts w:ascii="Arial" w:hAnsi="Arial"/>
        <w:b/>
        <w:sz w:val="20"/>
        <w:szCs w:val="20"/>
      </w:rPr>
      <w:t>Effect of I</w:t>
    </w:r>
    <w:r w:rsidRPr="004C2754">
      <w:rPr>
        <w:rFonts w:ascii="Arial" w:hAnsi="Arial"/>
        <w:b/>
        <w:sz w:val="20"/>
        <w:szCs w:val="20"/>
      </w:rPr>
      <w:t>nitiating H</w:t>
    </w:r>
    <w:r>
      <w:rPr>
        <w:rFonts w:ascii="Arial" w:hAnsi="Arial"/>
        <w:b/>
        <w:sz w:val="20"/>
        <w:szCs w:val="20"/>
      </w:rPr>
      <w:t xml:space="preserve">ighly </w:t>
    </w:r>
    <w:r w:rsidRPr="004C2754">
      <w:rPr>
        <w:rFonts w:ascii="Arial" w:hAnsi="Arial"/>
        <w:b/>
        <w:sz w:val="20"/>
        <w:szCs w:val="20"/>
      </w:rPr>
      <w:t>A</w:t>
    </w:r>
    <w:r>
      <w:rPr>
        <w:rFonts w:ascii="Arial" w:hAnsi="Arial"/>
        <w:b/>
        <w:sz w:val="20"/>
        <w:szCs w:val="20"/>
      </w:rPr>
      <w:t xml:space="preserve">ctive </w:t>
    </w:r>
    <w:r w:rsidRPr="004C2754">
      <w:rPr>
        <w:rFonts w:ascii="Arial" w:hAnsi="Arial"/>
        <w:b/>
        <w:sz w:val="20"/>
        <w:szCs w:val="20"/>
      </w:rPr>
      <w:t>A</w:t>
    </w:r>
    <w:r>
      <w:rPr>
        <w:rFonts w:ascii="Arial" w:hAnsi="Arial"/>
        <w:b/>
        <w:sz w:val="20"/>
        <w:szCs w:val="20"/>
      </w:rPr>
      <w:t xml:space="preserve">ntiretroviral </w:t>
    </w:r>
    <w:r w:rsidRPr="004C2754">
      <w:rPr>
        <w:rFonts w:ascii="Arial" w:hAnsi="Arial"/>
        <w:b/>
        <w:sz w:val="20"/>
        <w:szCs w:val="20"/>
      </w:rPr>
      <w:t>T</w:t>
    </w:r>
    <w:r>
      <w:rPr>
        <w:rFonts w:ascii="Arial" w:hAnsi="Arial"/>
        <w:b/>
        <w:sz w:val="20"/>
        <w:szCs w:val="20"/>
      </w:rPr>
      <w:t>herapy</w:t>
    </w:r>
    <w:r w:rsidRPr="004C2754">
      <w:rPr>
        <w:rFonts w:ascii="Arial" w:hAnsi="Arial"/>
        <w:b/>
        <w:sz w:val="20"/>
        <w:szCs w:val="20"/>
      </w:rPr>
      <w:t xml:space="preserve"> at </w:t>
    </w:r>
    <w:r>
      <w:rPr>
        <w:rFonts w:ascii="Arial" w:hAnsi="Arial"/>
        <w:b/>
        <w:sz w:val="20"/>
        <w:szCs w:val="20"/>
      </w:rPr>
      <w:t>D</w:t>
    </w:r>
    <w:r w:rsidRPr="004C2754">
      <w:rPr>
        <w:rFonts w:ascii="Arial" w:hAnsi="Arial"/>
        <w:b/>
        <w:sz w:val="20"/>
        <w:szCs w:val="20"/>
      </w:rPr>
      <w:t xml:space="preserve">ifferent CD4 </w:t>
    </w:r>
    <w:r>
      <w:rPr>
        <w:rFonts w:ascii="Arial" w:hAnsi="Arial"/>
        <w:b/>
        <w:sz w:val="20"/>
        <w:szCs w:val="20"/>
      </w:rPr>
      <w:t>C</w:t>
    </w:r>
    <w:r w:rsidRPr="004C2754">
      <w:rPr>
        <w:rFonts w:ascii="Arial" w:hAnsi="Arial"/>
        <w:b/>
        <w:sz w:val="20"/>
        <w:szCs w:val="20"/>
      </w:rPr>
      <w:t xml:space="preserve">ounts or Viral Load Thresholds </w:t>
    </w:r>
    <w:r>
      <w:rPr>
        <w:rFonts w:ascii="Arial" w:hAnsi="Arial"/>
        <w:b/>
        <w:sz w:val="20"/>
        <w:szCs w:val="20"/>
      </w:rPr>
      <w:t>o</w:t>
    </w:r>
    <w:r w:rsidRPr="004C2754">
      <w:rPr>
        <w:rFonts w:ascii="Arial" w:hAnsi="Arial"/>
        <w:b/>
        <w:sz w:val="20"/>
        <w:szCs w:val="20"/>
      </w:rPr>
      <w:t>n Clinical Outcomes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754"/>
    <w:rsid w:val="002B1C8A"/>
    <w:rsid w:val="004C2754"/>
    <w:rsid w:val="006B6342"/>
    <w:rsid w:val="009317A8"/>
    <w:rsid w:val="00953036"/>
    <w:rsid w:val="00A911B5"/>
    <w:rsid w:val="00B913AC"/>
    <w:rsid w:val="00CB5C0F"/>
    <w:rsid w:val="00DA0139"/>
    <w:rsid w:val="00DB4A6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C2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7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2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75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2012-11-07T16:18:00Z</dcterms:created>
  <dcterms:modified xsi:type="dcterms:W3CDTF">2012-11-07T16:46:00Z</dcterms:modified>
</cp:coreProperties>
</file>