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35"/>
      <w:bookmarkStart w:id="1" w:name="_Toc384280934"/>
      <w:bookmarkStart w:id="2" w:name="_Toc387130633"/>
      <w:proofErr w:type="gramStart"/>
      <w:r w:rsidRPr="00707316">
        <w:t>Table 37.</w:t>
      </w:r>
      <w:proofErr w:type="gramEnd"/>
      <w:r w:rsidRPr="00707316">
        <w:t xml:space="preserve"> Intervention characteristics of included studies for Key Question 4a and 4b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078"/>
        <w:gridCol w:w="630"/>
        <w:gridCol w:w="630"/>
        <w:gridCol w:w="1260"/>
        <w:gridCol w:w="1194"/>
        <w:gridCol w:w="2032"/>
        <w:gridCol w:w="1057"/>
        <w:gridCol w:w="488"/>
        <w:gridCol w:w="540"/>
        <w:gridCol w:w="1441"/>
        <w:gridCol w:w="1457"/>
      </w:tblGrid>
      <w:tr w:rsidR="00443D86" w:rsidRPr="00707316" w:rsidTr="00D657A7">
        <w:trPr>
          <w:cantSplit/>
          <w:trHeight w:val="1475"/>
          <w:tblHeader/>
        </w:trPr>
        <w:tc>
          <w:tcPr>
            <w:tcW w:w="520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Author, Year </w:t>
            </w:r>
          </w:p>
          <w:p w:rsidR="00443D86" w:rsidRPr="00707316" w:rsidRDefault="00443D86" w:rsidP="00D657A7">
            <w:pPr>
              <w:pStyle w:val="TableColumnHead"/>
            </w:pPr>
          </w:p>
          <w:p w:rsidR="00443D86" w:rsidRPr="00707316" w:rsidRDefault="00443D86" w:rsidP="00D657A7">
            <w:pPr>
              <w:pStyle w:val="TableColumnHead"/>
            </w:pPr>
            <w:r w:rsidRPr="00707316">
              <w:t>Quality</w:t>
            </w:r>
          </w:p>
        </w:tc>
        <w:tc>
          <w:tcPr>
            <w:tcW w:w="409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Device*</w:t>
            </w:r>
          </w:p>
        </w:tc>
        <w:tc>
          <w:tcPr>
            <w:tcW w:w="239" w:type="pct"/>
            <w:shd w:val="pct25" w:color="auto" w:fill="auto"/>
            <w:noWrap/>
            <w:textDirection w:val="btLr"/>
            <w:vAlign w:val="center"/>
            <w:hideMark/>
          </w:tcPr>
          <w:p w:rsidR="00443D86" w:rsidRPr="00707316" w:rsidRDefault="00443D86" w:rsidP="00D657A7">
            <w:pPr>
              <w:pStyle w:val="TableColumnHead"/>
              <w:ind w:left="113" w:right="113"/>
            </w:pPr>
            <w:r w:rsidRPr="00707316">
              <w:t>Oscil Or Ausc</w:t>
            </w:r>
          </w:p>
        </w:tc>
        <w:tc>
          <w:tcPr>
            <w:tcW w:w="239" w:type="pct"/>
            <w:shd w:val="pct25" w:color="auto" w:fill="auto"/>
            <w:noWrap/>
            <w:textDirection w:val="btLr"/>
            <w:vAlign w:val="center"/>
            <w:hideMark/>
          </w:tcPr>
          <w:p w:rsidR="00443D86" w:rsidRPr="00707316" w:rsidRDefault="00443D86" w:rsidP="00D657A7">
            <w:pPr>
              <w:pStyle w:val="TableColumnHead"/>
              <w:ind w:left="113" w:right="113"/>
            </w:pPr>
            <w:r w:rsidRPr="00707316">
              <w:t>Auto Or Man</w:t>
            </w:r>
          </w:p>
        </w:tc>
        <w:tc>
          <w:tcPr>
            <w:tcW w:w="478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# of Measure-ments</w:t>
            </w:r>
          </w:p>
        </w:tc>
        <w:tc>
          <w:tcPr>
            <w:tcW w:w="45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Time Btwn Measure-ments</w:t>
            </w:r>
          </w:p>
        </w:tc>
        <w:tc>
          <w:tcPr>
            <w:tcW w:w="771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Method of BP Determination</w:t>
            </w:r>
          </w:p>
        </w:tc>
        <w:tc>
          <w:tcPr>
            <w:tcW w:w="401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Arm Position</w:t>
            </w:r>
          </w:p>
        </w:tc>
        <w:tc>
          <w:tcPr>
            <w:tcW w:w="185" w:type="pct"/>
            <w:shd w:val="pct25" w:color="auto" w:fill="auto"/>
            <w:noWrap/>
            <w:textDirection w:val="btLr"/>
            <w:vAlign w:val="center"/>
            <w:hideMark/>
          </w:tcPr>
          <w:p w:rsidR="00443D86" w:rsidRPr="00707316" w:rsidRDefault="00443D86" w:rsidP="00D657A7">
            <w:pPr>
              <w:pStyle w:val="TableColumnHead"/>
              <w:ind w:left="113" w:right="113"/>
            </w:pPr>
            <w:r w:rsidRPr="00707316">
              <w:t>Sitting</w:t>
            </w:r>
          </w:p>
        </w:tc>
        <w:tc>
          <w:tcPr>
            <w:tcW w:w="205" w:type="pct"/>
            <w:shd w:val="pct25" w:color="auto" w:fill="auto"/>
            <w:noWrap/>
            <w:textDirection w:val="btLr"/>
            <w:vAlign w:val="center"/>
            <w:hideMark/>
          </w:tcPr>
          <w:p w:rsidR="00443D86" w:rsidRPr="00707316" w:rsidRDefault="00443D86" w:rsidP="00D657A7">
            <w:pPr>
              <w:pStyle w:val="TableColumnHead"/>
              <w:ind w:left="113" w:right="113"/>
            </w:pPr>
            <w:r w:rsidRPr="00707316">
              <w:t>Resting Time (min)</w:t>
            </w:r>
          </w:p>
        </w:tc>
        <w:tc>
          <w:tcPr>
            <w:tcW w:w="547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Cuff Size (cm)</w:t>
            </w:r>
          </w:p>
        </w:tc>
        <w:tc>
          <w:tcPr>
            <w:tcW w:w="55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Interven-tionist (training)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Apostolides, 1982</w:t>
            </w:r>
            <w:r w:rsidRPr="00EE7EF5">
              <w:rPr>
                <w:noProof/>
                <w:vertAlign w:val="superscript"/>
              </w:rPr>
              <w:t>153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of 2nd and 3rd reading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"Appropriately sized"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Arima, 2002</w:t>
            </w:r>
            <w:r w:rsidRPr="00EE7EF5">
              <w:rPr>
                <w:noProof/>
                <w:vertAlign w:val="superscript"/>
              </w:rPr>
              <w:t>154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three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Standard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Bakx, 1987</w:t>
            </w:r>
            <w:r w:rsidRPr="00EE7EF5">
              <w:rPr>
                <w:noProof/>
                <w:vertAlign w:val="superscript"/>
              </w:rPr>
              <w:t>155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16 x 57 cm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1728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Boyko, 2008</w:t>
            </w:r>
            <w:r w:rsidRPr="00EE7EF5">
              <w:rPr>
                <w:noProof/>
                <w:vertAlign w:val="superscript"/>
              </w:rPr>
              <w:t>156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 or Dinamap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U; O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M; 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minute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first 2 readings unless difference was &gt;10 mm Hg in which the mean of the two closest of the 3 BP measurements used. Based on a comparison study of 469 participants using the sphygmomanometer and the Dinamap, an adjustment was made to all DBP readings recorded in the state that used the mercury device.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Arm not used during blood draw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"Appropriate"; arm circumference was measured to select cuff size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1728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Brantsma, 2006</w:t>
            </w:r>
            <w:r w:rsidRPr="00EE7EF5">
              <w:rPr>
                <w:noProof/>
                <w:vertAlign w:val="superscript"/>
              </w:rPr>
              <w:t>157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Dinamap XL Model 9300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 (first visit), 8 (second visit) [only 4 measures contributed to mean]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minute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last 2 BP recordings of both visits (each screen is based on 2 visits)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2304"/>
        </w:trPr>
        <w:tc>
          <w:tcPr>
            <w:tcW w:w="520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Cacciolati, 2013</w:t>
            </w:r>
            <w:r w:rsidRPr="00EE7EF5">
              <w:rPr>
                <w:noProof/>
                <w:vertAlign w:val="superscript"/>
              </w:rPr>
              <w:t>158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Omron M6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18 (max) [6 measures per day for 3 days]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 in morning, 3 at night (2 minutes apart) over 3 consecutive days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all measurements; patients recorded measurements in logbook and measures considered successful when at least 12 measures out of 18 performed correctly (when values recorded in device matched logbook).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Left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Adaptable sized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Self (Provided with booklet and had one individually supervised demonstration from trained lay interviewer)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20" w:type="pct"/>
            <w:vMerge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Omron M6 Simple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minutes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3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Left arm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Adaptable sized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Lay interviewers (Trained)</w:t>
            </w:r>
          </w:p>
        </w:tc>
      </w:tr>
      <w:tr w:rsidR="00443D86" w:rsidRPr="00707316" w:rsidTr="00D657A7">
        <w:trPr>
          <w:cantSplit/>
          <w:trHeight w:val="1152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Cheung, 2012</w:t>
            </w:r>
            <w:r w:rsidRPr="00EE7EF5">
              <w:rPr>
                <w:noProof/>
                <w:vertAlign w:val="superscript"/>
              </w:rPr>
              <w:t>159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 minutes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second and third readings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 arm, forearm resting on desk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10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Standard (12 to 14 cm)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1728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Dernellis, 2005</w:t>
            </w:r>
            <w:r w:rsidRPr="00EE7EF5">
              <w:rPr>
                <w:noProof/>
                <w:vertAlign w:val="superscript"/>
              </w:rPr>
              <w:t>160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Unclear (1 measure at each of 3 visits or 2 measures at each of 3 visits)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screen consisted of 3 visits, with 15 days between visits; time between measurements within a visit NR (if even applicable - unclear)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value of BP measurements over three occasions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Supported at heart level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Encircled at least 80% of arm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Everson, 2000</w:t>
            </w:r>
            <w:r w:rsidRPr="00EE7EF5">
              <w:rPr>
                <w:noProof/>
                <w:vertAlign w:val="superscript"/>
              </w:rPr>
              <w:t>161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Hawksley RZ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 min (first 3), 1 min (standing), 5 min (sitting)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Last 2 supine and last 2 seated measurements averaged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1-15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Observer (Trained)</w:t>
            </w:r>
          </w:p>
        </w:tc>
      </w:tr>
      <w:tr w:rsidR="00443D86" w:rsidRPr="00707316" w:rsidTr="00D657A7">
        <w:trPr>
          <w:cantSplit/>
          <w:trHeight w:val="1152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Fagot-Campagna, 1997</w:t>
            </w:r>
            <w:r w:rsidRPr="00EE7EF5">
              <w:rPr>
                <w:noProof/>
                <w:vertAlign w:val="superscript"/>
              </w:rPr>
              <w:t>162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measurement, rounded to the nearest 10 mm Hg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Team member (Trained)</w:t>
            </w:r>
          </w:p>
        </w:tc>
      </w:tr>
      <w:tr w:rsidR="00443D86" w:rsidRPr="00707316" w:rsidTr="00D657A7">
        <w:trPr>
          <w:cantSplit/>
          <w:trHeight w:val="980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Fitchett, 2009</w:t>
            </w:r>
            <w:r w:rsidRPr="00EE7EF5">
              <w:rPr>
                <w:noProof/>
                <w:vertAlign w:val="superscript"/>
              </w:rPr>
              <w:t>163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2 minutes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of two BP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Appropriate sized based on measurement of arm circumference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1152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Giubertoni, 2013</w:t>
            </w:r>
            <w:r w:rsidRPr="00EE7EF5">
              <w:rPr>
                <w:noProof/>
                <w:vertAlign w:val="superscript"/>
              </w:rPr>
              <w:t>164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3 (per ESH guideline)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1-2 minutes (per ESH guideline)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NR; measurement method "in accordance to current guidelines" 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Heart level 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1728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Juhaeri, 2002</w:t>
            </w:r>
            <w:r w:rsidRPr="00EE7EF5">
              <w:rPr>
                <w:noProof/>
                <w:vertAlign w:val="superscript"/>
              </w:rPr>
              <w:t>165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Hawksley RZ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of second and third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Technician (Training with Korotkoff sound tapes and double stethoscope)</w:t>
            </w:r>
          </w:p>
        </w:tc>
      </w:tr>
      <w:tr w:rsidR="00443D86" w:rsidRPr="00707316" w:rsidTr="00D657A7">
        <w:trPr>
          <w:cantSplit/>
          <w:trHeight w:val="172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Player, 2007</w:t>
            </w:r>
            <w:r w:rsidRPr="003F6BE8">
              <w:rPr>
                <w:i/>
                <w:vertAlign w:val="superscript"/>
              </w:rPr>
              <w:t xml:space="preserve">294 </w:t>
            </w:r>
            <w:r w:rsidRPr="00707316">
              <w:rPr>
                <w:i/>
              </w:rPr>
              <w:t xml:space="preserve">(companion publication to Juhaeri, 2002) </w:t>
            </w: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Good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Hawksley RZ sphyg.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U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M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30 seconds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Average of second and third readings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Right arm, on table at heart level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sym w:font="Wingdings" w:char="F0FC"/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Determined by arm circumference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Technician (Certified and working knowledge of ARIC BP manual of procedures)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Jung, 2014</w:t>
            </w:r>
            <w:r w:rsidRPr="00EE7EF5">
              <w:rPr>
                <w:noProof/>
                <w:vertAlign w:val="superscript"/>
              </w:rPr>
              <w:t>187</w:t>
            </w:r>
            <w:r w:rsidRPr="00707316">
              <w:t xml:space="preserve"> (21881)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≥ 5 minutes</w:t>
            </w:r>
          </w:p>
        </w:tc>
        <w:tc>
          <w:tcPr>
            <w:tcW w:w="77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Mean of 2 BP measurements</w:t>
            </w:r>
          </w:p>
        </w:tc>
        <w:tc>
          <w:tcPr>
            <w:tcW w:w="40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Right arm, at heart level</w:t>
            </w:r>
          </w:p>
        </w:tc>
        <w:tc>
          <w:tcPr>
            <w:tcW w:w="18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rPr>
                <w:i/>
              </w:rPr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≥ 5</w:t>
            </w:r>
          </w:p>
        </w:tc>
        <w:tc>
          <w:tcPr>
            <w:tcW w:w="547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Appropriate, based on mid-arm circumference</w:t>
            </w:r>
          </w:p>
        </w:tc>
        <w:tc>
          <w:tcPr>
            <w:tcW w:w="5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Kim, 2006</w:t>
            </w:r>
            <w:r w:rsidRPr="00EE7EF5">
              <w:rPr>
                <w:noProof/>
                <w:vertAlign w:val="superscript"/>
              </w:rPr>
              <w:t>166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30 seconds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of all readings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Appropriate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Technician (Trained)</w:t>
            </w:r>
          </w:p>
        </w:tc>
      </w:tr>
      <w:tr w:rsidR="00443D86" w:rsidRPr="00707316" w:rsidTr="00D657A7">
        <w:trPr>
          <w:cantSplit/>
          <w:trHeight w:val="1152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Kim, 2011</w:t>
            </w:r>
            <w:r w:rsidRPr="00EE7EF5">
              <w:rPr>
                <w:noProof/>
                <w:vertAlign w:val="superscript"/>
              </w:rPr>
              <w:t>167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 or automatic manometer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or technician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Kivimaki, 2009</w:t>
            </w:r>
            <w:r w:rsidRPr="00EE7EF5">
              <w:rPr>
                <w:noProof/>
                <w:vertAlign w:val="superscript"/>
              </w:rPr>
              <w:t>168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Hawksley RZ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 minutes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two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2880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Klein, 2006</w:t>
            </w:r>
            <w:r w:rsidRPr="00EE7EF5">
              <w:rPr>
                <w:noProof/>
                <w:vertAlign w:val="superscript"/>
              </w:rPr>
              <w:t>169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of second and third readings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Kubo, 2013</w:t>
            </w:r>
            <w:r w:rsidRPr="00EE7EF5">
              <w:rPr>
                <w:noProof/>
                <w:vertAlign w:val="superscript"/>
              </w:rPr>
              <w:t>188</w:t>
            </w:r>
            <w:r w:rsidRPr="00707316">
              <w:t xml:space="preserve"> (22167)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Lakoski, 2011</w:t>
            </w:r>
            <w:r w:rsidRPr="00EE7EF5">
              <w:rPr>
                <w:noProof/>
                <w:vertAlign w:val="superscript"/>
              </w:rPr>
              <w:t>170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Dinamap Pro 100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of second and third readings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lastRenderedPageBreak/>
              <w:t>Muntner, 2010</w:t>
            </w:r>
            <w:r w:rsidRPr="003F6BE8">
              <w:rPr>
                <w:i/>
                <w:vertAlign w:val="superscript"/>
              </w:rPr>
              <w:t>295</w:t>
            </w:r>
            <w:r w:rsidRPr="00707316">
              <w:rPr>
                <w:i/>
              </w:rPr>
              <w:t xml:space="preserve"> (companion publication to Lakoski, 2011)</w:t>
            </w: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Good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Dinamap Monitor Pro 100, GE Healthcare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2 minutes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Average of second and third readings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sym w:font="Wingdings" w:char="F0FC"/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Appropriate sized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 (NR)</w:t>
            </w:r>
          </w:p>
        </w:tc>
      </w:tr>
      <w:tr w:rsidR="00443D86" w:rsidRPr="00707316" w:rsidTr="00D657A7">
        <w:trPr>
          <w:cantSplit/>
          <w:trHeight w:val="1152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Lee, 2004a</w:t>
            </w:r>
            <w:r w:rsidRPr="00EE7EF5">
              <w:rPr>
                <w:noProof/>
                <w:vertAlign w:val="superscript"/>
              </w:rPr>
              <w:t>171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A&amp;D TM-2650A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(2, if necessary)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 (5 minutes if 2 measurements required)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1st measurement used, unless SBP ≥ 160mmHg or DBP ≥ 95mmHg, BP was measured again using ordinary sphygmomanometer by experienced nurse after 5 minutes of rest, then 2 measurements averaged.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Investigator, nurse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Lee, 2004b</w:t>
            </w:r>
            <w:r w:rsidRPr="00EE7EF5">
              <w:rPr>
                <w:noProof/>
                <w:vertAlign w:val="superscript"/>
              </w:rPr>
              <w:t>173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30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Lee, 2001</w:t>
            </w:r>
            <w:r w:rsidRPr="003F6BE8">
              <w:rPr>
                <w:i/>
                <w:vertAlign w:val="superscript"/>
              </w:rPr>
              <w:t>292</w:t>
            </w:r>
            <w:r w:rsidRPr="00707316">
              <w:rPr>
                <w:i/>
              </w:rPr>
              <w:t xml:space="preserve"> (companion publication to Lee, 2004a) </w:t>
            </w: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Good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A&amp;D TM-2650A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1 (2, if necessary)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 (5 minutes if 2 measurements required)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sym w:font="Wingdings" w:char="F0FC"/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≥ 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Nurse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Lee, 2011</w:t>
            </w:r>
            <w:r w:rsidRPr="00EE7EF5">
              <w:rPr>
                <w:noProof/>
                <w:vertAlign w:val="superscript"/>
              </w:rPr>
              <w:t>172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Average of 2 BP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Investigator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Levine, 2011</w:t>
            </w:r>
            <w:r w:rsidRPr="00EE7EF5">
              <w:rPr>
                <w:noProof/>
                <w:vertAlign w:val="superscript"/>
              </w:rPr>
              <w:t>174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RZ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minute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last two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Appropriately sized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Matsuo, 2011</w:t>
            </w:r>
            <w:r w:rsidRPr="00EE7EF5">
              <w:rPr>
                <w:noProof/>
                <w:vertAlign w:val="superscript"/>
              </w:rPr>
              <w:t>175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Based on upper arm girth and lengths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Morikawa, 1999</w:t>
            </w:r>
            <w:r w:rsidRPr="00EE7EF5">
              <w:rPr>
                <w:noProof/>
                <w:vertAlign w:val="superscript"/>
              </w:rPr>
              <w:t>176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201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Nakanishi, 2003</w:t>
            </w:r>
            <w:r w:rsidRPr="00EE7EF5">
              <w:rPr>
                <w:noProof/>
                <w:vertAlign w:val="superscript"/>
              </w:rPr>
              <w:t>177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Standard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Technician (Properly trained for measuring BP for epidemiological surveys)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Okubo, 2004</w:t>
            </w:r>
            <w:r w:rsidRPr="00EE7EF5">
              <w:rPr>
                <w:noProof/>
                <w:vertAlign w:val="superscript"/>
              </w:rPr>
              <w:t>178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BP103 II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(up to 4, if necessary)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One measurement, unless multiple measurement taken, then lowest BP reading used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Okubo, 2014</w:t>
            </w:r>
            <w:r w:rsidRPr="00EE7EF5">
              <w:rPr>
                <w:noProof/>
                <w:vertAlign w:val="superscript"/>
              </w:rPr>
              <w:t>189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 N-300 or U-300; automated device Q9920 or Q106 starting in 2004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U, O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M, A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1 (2, if BP elevated)</w:t>
            </w:r>
          </w:p>
        </w:tc>
        <w:tc>
          <w:tcPr>
            <w:tcW w:w="4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Second BP taken "after several deep breaths" if BP elevated</w:t>
            </w:r>
          </w:p>
        </w:tc>
        <w:tc>
          <w:tcPr>
            <w:tcW w:w="77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One measurement (unless 2 taken due to elevated BP, then lower of the two measurements)</w:t>
            </w:r>
          </w:p>
        </w:tc>
        <w:tc>
          <w:tcPr>
            <w:tcW w:w="40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:rsidR="00443D86" w:rsidRPr="00707316" w:rsidRDefault="00443D86" w:rsidP="00D657A7">
            <w:pPr>
              <w:pStyle w:val="TableText"/>
              <w:numPr>
                <w:ilvl w:val="0"/>
                <w:numId w:val="40"/>
              </w:numPr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Radi, 2004</w:t>
            </w:r>
            <w:r w:rsidRPr="00EE7EF5">
              <w:rPr>
                <w:noProof/>
                <w:vertAlign w:val="superscript"/>
              </w:rPr>
              <w:t>144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Omron 705 CP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5, 6, 7 minutes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3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5, 6, 7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Appropriate sized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Satoh, 2010</w:t>
            </w:r>
            <w:r w:rsidRPr="00EE7EF5">
              <w:rPr>
                <w:noProof/>
                <w:vertAlign w:val="superscript"/>
              </w:rPr>
              <w:t>179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Schulz, 2005</w:t>
            </w:r>
            <w:r w:rsidRPr="00EE7EF5">
              <w:rPr>
                <w:noProof/>
                <w:vertAlign w:val="superscript"/>
              </w:rPr>
              <w:t>180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minutes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Right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12cm x 23cm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Technician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Schulze, 2003</w:t>
            </w:r>
            <w:r w:rsidRPr="003F6BE8">
              <w:rPr>
                <w:vertAlign w:val="superscript"/>
              </w:rPr>
              <w:t>296</w:t>
            </w:r>
            <w:r w:rsidRPr="00707316">
              <w:t xml:space="preserve"> (companion pulication to Schulz, 2005; women only)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BOSO Oscillomat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minutes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second and third BP measurements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Elevated at heart level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15-30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14x37, 17x41 (for arm circumference &gt; 40 cm)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(NR)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Shook, 2012</w:t>
            </w:r>
            <w:r w:rsidRPr="00EE7EF5">
              <w:rPr>
                <w:noProof/>
                <w:vertAlign w:val="superscript"/>
              </w:rPr>
              <w:t>181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 minute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readings separated by 1 minute were averaged, unless first two readings differed by &gt;5 mmHg, in which case additional readings were obtained.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Technician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Sung, 2014</w:t>
            </w:r>
            <w:r w:rsidRPr="00EE7EF5">
              <w:rPr>
                <w:noProof/>
                <w:vertAlign w:val="superscript"/>
              </w:rPr>
              <w:t>186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1 (3 if BP elevated)</w:t>
            </w:r>
          </w:p>
        </w:tc>
        <w:tc>
          <w:tcPr>
            <w:tcW w:w="4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5 minutes (if additional measures taken due to BP elevation)</w:t>
            </w:r>
          </w:p>
        </w:tc>
        <w:tc>
          <w:tcPr>
            <w:tcW w:w="77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One measurement, unless BP ≥ 140/90 mm Hg, then average of two subsequent measurements</w:t>
            </w:r>
          </w:p>
        </w:tc>
        <w:tc>
          <w:tcPr>
            <w:tcW w:w="40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377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Tozawa, 2002</w:t>
            </w:r>
            <w:r w:rsidRPr="00EE7EF5">
              <w:rPr>
                <w:noProof/>
                <w:vertAlign w:val="superscript"/>
              </w:rPr>
              <w:t>182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Standard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Lower of two BP measurements used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"Appropriate-size"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Vasan, 2001</w:t>
            </w:r>
            <w:r w:rsidRPr="00EE7EF5">
              <w:rPr>
                <w:noProof/>
                <w:vertAlign w:val="superscript"/>
              </w:rPr>
              <w:t>183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two readings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"Appropriate"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lastRenderedPageBreak/>
              <w:t>Leitschuh, 1991</w:t>
            </w:r>
            <w:r w:rsidRPr="00EE7EF5">
              <w:rPr>
                <w:i/>
                <w:noProof/>
                <w:vertAlign w:val="superscript"/>
              </w:rPr>
              <w:t>202</w:t>
            </w:r>
            <w:r w:rsidRPr="00707316">
              <w:rPr>
                <w:i/>
              </w:rPr>
              <w:t xml:space="preserve"> (companion publication to Vasan, 2001) </w:t>
            </w: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Fair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Mercury sphyg.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U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M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Averaged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Left arm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sym w:font="Wingdings" w:char="F0FC"/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NR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Physician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Volzke, 2013 </w:t>
            </w:r>
            <w:r w:rsidRPr="00EE7EF5">
              <w:rPr>
                <w:noProof/>
                <w:vertAlign w:val="superscript"/>
              </w:rPr>
              <w:t>191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Omron HEM-705CP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4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3 minutes</w:t>
            </w:r>
          </w:p>
        </w:tc>
        <w:tc>
          <w:tcPr>
            <w:tcW w:w="77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Mean of second and third readings</w:t>
            </w:r>
          </w:p>
        </w:tc>
        <w:tc>
          <w:tcPr>
            <w:tcW w:w="40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1152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Yamada, 1991</w:t>
            </w:r>
            <w:r w:rsidRPr="00EE7EF5">
              <w:rPr>
                <w:noProof/>
                <w:vertAlign w:val="superscript"/>
              </w:rPr>
              <w:t>184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According to WHO recommendations (1978)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Yambe, 2007</w:t>
            </w:r>
            <w:r w:rsidRPr="00EE7EF5">
              <w:rPr>
                <w:noProof/>
                <w:vertAlign w:val="superscript"/>
              </w:rPr>
              <w:t>185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0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 minutes</w:t>
            </w:r>
          </w:p>
        </w:tc>
        <w:tc>
          <w:tcPr>
            <w:tcW w:w="77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two measurements</w:t>
            </w:r>
          </w:p>
        </w:tc>
        <w:tc>
          <w:tcPr>
            <w:tcW w:w="40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1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≥ 5</w:t>
            </w:r>
          </w:p>
        </w:tc>
        <w:tc>
          <w:tcPr>
            <w:tcW w:w="547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Conventional cuff</w:t>
            </w:r>
          </w:p>
        </w:tc>
        <w:tc>
          <w:tcPr>
            <w:tcW w:w="55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(NR)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20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Zambrana, 2014</w:t>
            </w:r>
            <w:r w:rsidRPr="00EE7EF5">
              <w:rPr>
                <w:noProof/>
                <w:vertAlign w:val="superscript"/>
              </w:rPr>
              <w:t>190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0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4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30 seconds</w:t>
            </w:r>
          </w:p>
        </w:tc>
        <w:tc>
          <w:tcPr>
            <w:tcW w:w="77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Average of 2 measurements</w:t>
            </w:r>
          </w:p>
        </w:tc>
        <w:tc>
          <w:tcPr>
            <w:tcW w:w="401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Right arm</w:t>
            </w:r>
          </w:p>
        </w:tc>
        <w:tc>
          <w:tcPr>
            <w:tcW w:w="18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47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"Appropriately sized"</w:t>
            </w:r>
          </w:p>
        </w:tc>
        <w:tc>
          <w:tcPr>
            <w:tcW w:w="553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Staff (Certified)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*All OBPM</w:t>
      </w:r>
    </w:p>
    <w:p w:rsidR="00EF1DFA" w:rsidRDefault="00443D86" w:rsidP="00E95FA6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 = automated; ABP = ambulatory blood pressure; ABPM = ambulatory blood pressure monitoring; AM = ante meridiem; BP = blood pressure; btwn = between; cm = centimeter(s); DBP = diastolic blood pressure; HBPM = home blood pressure monitoring; hr = hour(s); M = manual; min = minute(s); mm Hg = millimeters of mercury; NR = not reported; OBPM = office blood pressure measurement; O = oscillatory; PM = post meridiem; q = every; SBP = systolic blood pressure; sphyg = sphygmamonometer; U = auscultatory</w:t>
      </w:r>
    </w:p>
    <w:sectPr w:rsidR="00EF1DFA" w:rsidSect="00CC6DA9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7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EF" w:rsidRDefault="00642EEF" w:rsidP="00475490">
      <w:pPr>
        <w:spacing w:after="0" w:line="240" w:lineRule="auto"/>
      </w:pPr>
      <w:r>
        <w:separator/>
      </w:r>
    </w:p>
  </w:endnote>
  <w:endnote w:type="continuationSeparator" w:id="0">
    <w:p w:rsidR="00642EEF" w:rsidRDefault="00642EEF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085447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085447" w:rsidRPr="009E1DB1">
      <w:rPr>
        <w:rFonts w:ascii="Arial" w:hAnsi="Arial" w:cs="Arial"/>
        <w:sz w:val="16"/>
        <w:szCs w:val="16"/>
      </w:rPr>
      <w:fldChar w:fldCharType="separate"/>
    </w:r>
    <w:r w:rsidR="00CC6DA9" w:rsidRPr="00CC6DA9">
      <w:rPr>
        <w:rFonts w:ascii="Arial" w:hAnsi="Arial"/>
        <w:noProof/>
        <w:sz w:val="16"/>
        <w:szCs w:val="16"/>
      </w:rPr>
      <w:t>286</w:t>
    </w:r>
    <w:r w:rsidR="00085447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EF" w:rsidRDefault="00642EEF" w:rsidP="00475490">
      <w:pPr>
        <w:spacing w:after="0" w:line="240" w:lineRule="auto"/>
      </w:pPr>
      <w:r>
        <w:separator/>
      </w:r>
    </w:p>
  </w:footnote>
  <w:footnote w:type="continuationSeparator" w:id="0">
    <w:p w:rsidR="00642EEF" w:rsidRDefault="00642EEF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85447"/>
    <w:rsid w:val="000F4CEC"/>
    <w:rsid w:val="00182E06"/>
    <w:rsid w:val="002A1795"/>
    <w:rsid w:val="002B1C8A"/>
    <w:rsid w:val="00412E71"/>
    <w:rsid w:val="00443D86"/>
    <w:rsid w:val="00475490"/>
    <w:rsid w:val="0050591B"/>
    <w:rsid w:val="0050700A"/>
    <w:rsid w:val="00642EEF"/>
    <w:rsid w:val="00651600"/>
    <w:rsid w:val="006B6342"/>
    <w:rsid w:val="006D1509"/>
    <w:rsid w:val="007B0315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CC6DA9"/>
    <w:rsid w:val="00D07832"/>
    <w:rsid w:val="00D657A7"/>
    <w:rsid w:val="00D95842"/>
    <w:rsid w:val="00DA0139"/>
    <w:rsid w:val="00DD0A9A"/>
    <w:rsid w:val="00E52A71"/>
    <w:rsid w:val="00E95FA6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7B17D-10B5-4922-8F24-3ABA3D19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8</cp:revision>
  <dcterms:created xsi:type="dcterms:W3CDTF">2014-12-16T15:53:00Z</dcterms:created>
  <dcterms:modified xsi:type="dcterms:W3CDTF">2015-01-22T06:58:00Z</dcterms:modified>
</cp:coreProperties>
</file>