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29" w:type="dxa"/>
          <w:right w:w="29" w:type="dxa"/>
        </w:tblCellMar>
        <w:tblLook w:val="04A0" w:firstRow="1" w:lastRow="0" w:firstColumn="1" w:lastColumn="0" w:noHBand="0" w:noVBand="1"/>
      </w:tblPr>
      <w:tblGrid>
        <w:gridCol w:w="1469"/>
        <w:gridCol w:w="2361"/>
        <w:gridCol w:w="2713"/>
        <w:gridCol w:w="1596"/>
        <w:gridCol w:w="1206"/>
        <w:gridCol w:w="1599"/>
        <w:gridCol w:w="2074"/>
      </w:tblGrid>
      <w:tr w:rsidR="00435B48" w:rsidRPr="0003067A" w14:paraId="7DC4295D" w14:textId="77777777" w:rsidTr="00B74C7C">
        <w:trPr>
          <w:cantSplit/>
          <w:tblHeader/>
        </w:trPr>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F62F95E" w14:textId="77777777" w:rsidR="00435B48" w:rsidRPr="0003067A" w:rsidRDefault="00435B48" w:rsidP="00435B48">
            <w:pPr>
              <w:rPr>
                <w:rFonts w:ascii="Arial" w:hAnsi="Arial" w:cs="Arial"/>
                <w:b/>
                <w:bCs/>
                <w:sz w:val="18"/>
                <w:szCs w:val="18"/>
              </w:rPr>
            </w:pPr>
            <w:bookmarkStart w:id="0" w:name="_GoBack"/>
            <w:bookmarkEnd w:id="0"/>
            <w:r w:rsidRPr="0003067A">
              <w:rPr>
                <w:rFonts w:ascii="Arial" w:hAnsi="Arial" w:cs="Arial"/>
                <w:b/>
                <w:bCs/>
                <w:sz w:val="18"/>
                <w:szCs w:val="18"/>
              </w:rPr>
              <w:t>Author, Year, Title</w:t>
            </w:r>
          </w:p>
        </w:tc>
        <w:tc>
          <w:tcPr>
            <w:tcW w:w="90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3055F5F" w14:textId="77777777" w:rsidR="00435B48" w:rsidRPr="0003067A" w:rsidRDefault="00435B48" w:rsidP="00435B48">
            <w:pPr>
              <w:jc w:val="center"/>
              <w:rPr>
                <w:rFonts w:ascii="Arial" w:hAnsi="Arial" w:cs="Arial"/>
                <w:b/>
                <w:bCs/>
                <w:sz w:val="18"/>
                <w:szCs w:val="18"/>
              </w:rPr>
            </w:pPr>
            <w:r w:rsidRPr="0003067A">
              <w:rPr>
                <w:rFonts w:ascii="Arial" w:hAnsi="Arial" w:cs="Arial"/>
                <w:b/>
                <w:bCs/>
                <w:sz w:val="18"/>
                <w:szCs w:val="18"/>
              </w:rPr>
              <w:t>Population Characteristics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0287949" w14:textId="77777777" w:rsidR="00435B48" w:rsidRPr="0003067A" w:rsidRDefault="00435B48" w:rsidP="00435B48">
            <w:pPr>
              <w:jc w:val="center"/>
              <w:rPr>
                <w:rFonts w:ascii="Arial" w:hAnsi="Arial" w:cs="Arial"/>
                <w:b/>
                <w:bCs/>
                <w:sz w:val="18"/>
                <w:szCs w:val="18"/>
              </w:rPr>
            </w:pPr>
            <w:r w:rsidRPr="0003067A">
              <w:rPr>
                <w:rFonts w:ascii="Arial" w:hAnsi="Arial" w:cs="Arial"/>
                <w:b/>
                <w:bCs/>
                <w:sz w:val="18"/>
                <w:szCs w:val="18"/>
              </w:rPr>
              <w:t>Eligibility Criteria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BC19AB8" w14:textId="77777777" w:rsidR="00435B48" w:rsidRPr="0003067A" w:rsidRDefault="00435B48" w:rsidP="00435B48">
            <w:pPr>
              <w:jc w:val="center"/>
              <w:rPr>
                <w:rFonts w:ascii="Arial" w:hAnsi="Arial" w:cs="Arial"/>
                <w:b/>
                <w:bCs/>
                <w:sz w:val="18"/>
                <w:szCs w:val="18"/>
              </w:rPr>
            </w:pPr>
            <w:r w:rsidRPr="0003067A">
              <w:rPr>
                <w:rFonts w:ascii="Arial" w:hAnsi="Arial" w:cs="Arial"/>
                <w:b/>
                <w:bCs/>
                <w:sz w:val="18"/>
                <w:szCs w:val="18"/>
              </w:rPr>
              <w:t>Assay</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D595D55" w14:textId="77777777" w:rsidR="00435B48" w:rsidRPr="0003067A" w:rsidRDefault="00435B48" w:rsidP="00435B48">
            <w:pPr>
              <w:jc w:val="center"/>
              <w:rPr>
                <w:rFonts w:ascii="Arial" w:hAnsi="Arial" w:cs="Arial"/>
                <w:b/>
                <w:bCs/>
                <w:sz w:val="18"/>
                <w:szCs w:val="18"/>
              </w:rPr>
            </w:pPr>
            <w:r w:rsidRPr="0003067A">
              <w:rPr>
                <w:rFonts w:ascii="Arial" w:hAnsi="Arial" w:cs="Arial"/>
                <w:b/>
                <w:bCs/>
                <w:sz w:val="18"/>
                <w:szCs w:val="18"/>
              </w:rPr>
              <w:t xml:space="preserve">Definition </w:t>
            </w:r>
            <w:r>
              <w:rPr>
                <w:rFonts w:ascii="Arial" w:hAnsi="Arial" w:cs="Arial"/>
                <w:b/>
                <w:bCs/>
                <w:sz w:val="18"/>
                <w:szCs w:val="18"/>
              </w:rPr>
              <w:t>o</w:t>
            </w:r>
            <w:r w:rsidRPr="0003067A">
              <w:rPr>
                <w:rFonts w:ascii="Arial" w:hAnsi="Arial" w:cs="Arial"/>
                <w:b/>
                <w:bCs/>
                <w:sz w:val="18"/>
                <w:szCs w:val="18"/>
              </w:rPr>
              <w:t>f Deficiency/</w:t>
            </w:r>
            <w:r>
              <w:rPr>
                <w:rFonts w:ascii="Arial" w:hAnsi="Arial" w:cs="Arial"/>
                <w:b/>
                <w:bCs/>
                <w:sz w:val="18"/>
                <w:szCs w:val="18"/>
              </w:rPr>
              <w:br/>
            </w:r>
            <w:r w:rsidRPr="0003067A">
              <w:rPr>
                <w:rFonts w:ascii="Arial" w:hAnsi="Arial" w:cs="Arial"/>
                <w:b/>
                <w:bCs/>
                <w:sz w:val="18"/>
                <w:szCs w:val="18"/>
              </w:rPr>
              <w:t>Insufficiency</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85E7393" w14:textId="482C8AC3" w:rsidR="00435B48" w:rsidRPr="0003067A" w:rsidRDefault="00435B48" w:rsidP="00B74C7C">
            <w:pPr>
              <w:jc w:val="center"/>
              <w:rPr>
                <w:rFonts w:ascii="Arial" w:hAnsi="Arial" w:cs="Arial"/>
                <w:b/>
                <w:bCs/>
                <w:sz w:val="18"/>
                <w:szCs w:val="18"/>
              </w:rPr>
            </w:pPr>
            <w:r w:rsidRPr="0003067A">
              <w:rPr>
                <w:rFonts w:ascii="Arial" w:hAnsi="Arial" w:cs="Arial"/>
                <w:b/>
                <w:bCs/>
                <w:sz w:val="18"/>
                <w:szCs w:val="18"/>
              </w:rPr>
              <w:t>Baseline 25(OH)D Level (</w:t>
            </w:r>
            <w:r w:rsidR="00B74C7C">
              <w:rPr>
                <w:rFonts w:ascii="Arial" w:hAnsi="Arial" w:cs="Arial"/>
                <w:b/>
                <w:bCs/>
                <w:sz w:val="18"/>
                <w:szCs w:val="18"/>
              </w:rPr>
              <w:t>n</w:t>
            </w:r>
            <w:r w:rsidRPr="0003067A">
              <w:rPr>
                <w:rFonts w:ascii="Arial" w:hAnsi="Arial" w:cs="Arial"/>
                <w:b/>
                <w:bCs/>
                <w:sz w:val="18"/>
                <w:szCs w:val="18"/>
              </w:rPr>
              <w:t>g/</w:t>
            </w:r>
            <w:r w:rsidR="00B74C7C">
              <w:rPr>
                <w:rFonts w:ascii="Arial" w:hAnsi="Arial" w:cs="Arial"/>
                <w:b/>
                <w:bCs/>
                <w:sz w:val="18"/>
                <w:szCs w:val="18"/>
              </w:rPr>
              <w:t>mL</w:t>
            </w:r>
            <w:r w:rsidRPr="0003067A">
              <w:rPr>
                <w:rFonts w:ascii="Arial" w:hAnsi="Arial" w:cs="Arial"/>
                <w:b/>
                <w:bCs/>
                <w:sz w:val="18"/>
                <w:szCs w:val="18"/>
              </w:rPr>
              <w: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FD43CD8" w14:textId="77777777" w:rsidR="00B74C7C" w:rsidRDefault="00435B48" w:rsidP="00435B48">
            <w:pPr>
              <w:jc w:val="center"/>
              <w:rPr>
                <w:rFonts w:ascii="Arial" w:hAnsi="Arial" w:cs="Arial"/>
                <w:b/>
                <w:bCs/>
                <w:sz w:val="18"/>
                <w:szCs w:val="18"/>
              </w:rPr>
            </w:pPr>
            <w:r w:rsidRPr="0003067A">
              <w:rPr>
                <w:rFonts w:ascii="Arial" w:hAnsi="Arial" w:cs="Arial"/>
                <w:b/>
                <w:bCs/>
                <w:sz w:val="18"/>
                <w:szCs w:val="18"/>
              </w:rPr>
              <w:t xml:space="preserve">25(OH)D Level </w:t>
            </w:r>
          </w:p>
          <w:p w14:paraId="6A84A53E" w14:textId="43EB435A" w:rsidR="00435B48" w:rsidRPr="0003067A" w:rsidRDefault="00435B48" w:rsidP="00B74C7C">
            <w:pPr>
              <w:jc w:val="center"/>
              <w:rPr>
                <w:rFonts w:ascii="Arial" w:hAnsi="Arial" w:cs="Arial"/>
                <w:b/>
                <w:bCs/>
                <w:sz w:val="18"/>
                <w:szCs w:val="18"/>
              </w:rPr>
            </w:pPr>
            <w:r w:rsidRPr="0003067A">
              <w:rPr>
                <w:rFonts w:ascii="Arial" w:hAnsi="Arial" w:cs="Arial"/>
                <w:b/>
                <w:bCs/>
                <w:sz w:val="18"/>
                <w:szCs w:val="18"/>
              </w:rPr>
              <w:t>Attained (</w:t>
            </w:r>
            <w:r w:rsidR="00B74C7C">
              <w:rPr>
                <w:rFonts w:ascii="Arial" w:hAnsi="Arial" w:cs="Arial"/>
                <w:b/>
                <w:bCs/>
                <w:sz w:val="18"/>
                <w:szCs w:val="18"/>
              </w:rPr>
              <w:t>n</w:t>
            </w:r>
            <w:r w:rsidRPr="0003067A">
              <w:rPr>
                <w:rFonts w:ascii="Arial" w:hAnsi="Arial" w:cs="Arial"/>
                <w:b/>
                <w:bCs/>
                <w:sz w:val="18"/>
                <w:szCs w:val="18"/>
              </w:rPr>
              <w:t>g/</w:t>
            </w:r>
            <w:r w:rsidR="00B74C7C">
              <w:rPr>
                <w:rFonts w:ascii="Arial" w:hAnsi="Arial" w:cs="Arial"/>
                <w:b/>
                <w:bCs/>
                <w:sz w:val="18"/>
                <w:szCs w:val="18"/>
              </w:rPr>
              <w:t>mL</w:t>
            </w:r>
            <w:r w:rsidRPr="0003067A">
              <w:rPr>
                <w:rFonts w:ascii="Arial" w:hAnsi="Arial" w:cs="Arial"/>
                <w:b/>
                <w:bCs/>
                <w:sz w:val="18"/>
                <w:szCs w:val="18"/>
              </w:rPr>
              <w:t>)</w:t>
            </w:r>
          </w:p>
        </w:tc>
      </w:tr>
      <w:tr w:rsidR="00435B48" w:rsidRPr="0003067A" w14:paraId="0CB2F7F6" w14:textId="77777777" w:rsidTr="00B74C7C">
        <w:trPr>
          <w:cantSplit/>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6973DFED" w14:textId="77777777" w:rsidR="00435B48" w:rsidRPr="00F41E3F" w:rsidRDefault="00435B48" w:rsidP="00435B48">
            <w:pPr>
              <w:rPr>
                <w:rFonts w:ascii="Arial" w:hAnsi="Arial" w:cs="Arial"/>
                <w:bCs/>
                <w:color w:val="000000"/>
                <w:sz w:val="18"/>
                <w:szCs w:val="18"/>
              </w:rPr>
            </w:pPr>
            <w:r w:rsidRPr="00F41E3F">
              <w:rPr>
                <w:rFonts w:ascii="Arial" w:hAnsi="Arial" w:cs="Arial"/>
                <w:bCs/>
                <w:color w:val="000000"/>
                <w:sz w:val="18"/>
                <w:szCs w:val="18"/>
              </w:rPr>
              <w:t>Overall WHI Trial</w:t>
            </w:r>
            <w:r w:rsidRPr="00F41E3F">
              <w:rPr>
                <w:rFonts w:ascii="Arial" w:hAnsi="Arial" w:cs="Arial"/>
                <w:bCs/>
                <w:color w:val="000000"/>
                <w:sz w:val="18"/>
                <w:szCs w:val="18"/>
              </w:rPr>
              <w:br/>
              <w:t>Fair</w:t>
            </w:r>
          </w:p>
        </w:tc>
        <w:tc>
          <w:tcPr>
            <w:tcW w:w="907" w:type="pct"/>
            <w:tcBorders>
              <w:top w:val="single" w:sz="4" w:space="0" w:color="auto"/>
              <w:left w:val="nil"/>
              <w:bottom w:val="single" w:sz="4" w:space="0" w:color="auto"/>
              <w:right w:val="single" w:sz="4" w:space="0" w:color="auto"/>
            </w:tcBorders>
            <w:shd w:val="clear" w:color="auto" w:fill="auto"/>
            <w:hideMark/>
          </w:tcPr>
          <w:p w14:paraId="1D626CC7" w14:textId="27224745" w:rsidR="00435B48" w:rsidRPr="0003067A" w:rsidRDefault="00435B48" w:rsidP="008F29A9">
            <w:pPr>
              <w:ind w:right="-8"/>
              <w:rPr>
                <w:rFonts w:ascii="Arial" w:hAnsi="Arial" w:cs="Arial"/>
                <w:sz w:val="18"/>
                <w:szCs w:val="18"/>
              </w:rPr>
            </w:pPr>
            <w:r w:rsidRPr="0003067A">
              <w:rPr>
                <w:rFonts w:ascii="Arial" w:hAnsi="Arial" w:cs="Arial"/>
                <w:sz w:val="18"/>
                <w:szCs w:val="18"/>
              </w:rPr>
              <w:t>Mean age (years): 62*</w:t>
            </w:r>
            <w:r w:rsidRPr="0003067A">
              <w:rPr>
                <w:rFonts w:ascii="Arial" w:hAnsi="Arial" w:cs="Arial"/>
                <w:sz w:val="18"/>
                <w:szCs w:val="18"/>
              </w:rPr>
              <w:br/>
              <w:t>Female: 100%</w:t>
            </w:r>
            <w:r w:rsidRPr="0003067A">
              <w:rPr>
                <w:rFonts w:ascii="Arial" w:hAnsi="Arial" w:cs="Arial"/>
                <w:sz w:val="18"/>
                <w:szCs w:val="18"/>
              </w:rPr>
              <w:br/>
              <w:t>Race: 83.1% white; 9.1% black; 4.2% Hispanic; 0.42% American Indian or Native American; 2.0% Asian or Pacific Islander; 1.2% unknown or not identified</w:t>
            </w:r>
            <w:r w:rsidRPr="0003067A">
              <w:rPr>
                <w:rFonts w:ascii="Arial" w:hAnsi="Arial" w:cs="Arial"/>
                <w:sz w:val="18"/>
                <w:szCs w:val="18"/>
              </w:rPr>
              <w:br/>
              <w:t>Mean BMI (kg/m</w:t>
            </w:r>
            <w:r w:rsidRPr="0003067A">
              <w:rPr>
                <w:rFonts w:ascii="Arial" w:hAnsi="Arial" w:cs="Arial"/>
                <w:sz w:val="18"/>
                <w:szCs w:val="18"/>
                <w:vertAlign w:val="superscript"/>
              </w:rPr>
              <w:t>2</w:t>
            </w:r>
            <w:r w:rsidRPr="0003067A">
              <w:rPr>
                <w:rFonts w:ascii="Arial" w:hAnsi="Arial" w:cs="Arial"/>
                <w:sz w:val="18"/>
                <w:szCs w:val="18"/>
              </w:rPr>
              <w:t xml:space="preserve">): 29 </w:t>
            </w:r>
            <w:r w:rsidRPr="0003067A">
              <w:rPr>
                <w:rFonts w:ascii="Arial" w:hAnsi="Arial" w:cs="Arial"/>
                <w:sz w:val="18"/>
                <w:szCs w:val="18"/>
              </w:rPr>
              <w:br/>
              <w:t>History of fracture at any age: 35%</w:t>
            </w:r>
            <w:r>
              <w:rPr>
                <w:rFonts w:ascii="Arial" w:hAnsi="Arial" w:cs="Arial"/>
                <w:sz w:val="18"/>
                <w:szCs w:val="18"/>
              </w:rPr>
              <w:t xml:space="preserve"> </w:t>
            </w:r>
            <w:r w:rsidRPr="0003067A">
              <w:rPr>
                <w:rFonts w:ascii="Arial" w:hAnsi="Arial" w:cs="Arial"/>
                <w:sz w:val="18"/>
                <w:szCs w:val="18"/>
              </w:rPr>
              <w:br/>
              <w:t xml:space="preserve">Number of women with falls in last 12 months: 67% with no falls, 20% with </w:t>
            </w:r>
            <w:r w:rsidR="008F29A9">
              <w:rPr>
                <w:rFonts w:ascii="Arial" w:hAnsi="Arial" w:cs="Arial"/>
                <w:sz w:val="18"/>
                <w:szCs w:val="18"/>
              </w:rPr>
              <w:t>1</w:t>
            </w:r>
            <w:r w:rsidRPr="0003067A">
              <w:rPr>
                <w:rFonts w:ascii="Arial" w:hAnsi="Arial" w:cs="Arial"/>
                <w:sz w:val="18"/>
                <w:szCs w:val="18"/>
              </w:rPr>
              <w:t xml:space="preserve"> fall, 9% with 2 falls, 4% with &gt;3 falls</w:t>
            </w:r>
          </w:p>
        </w:tc>
        <w:tc>
          <w:tcPr>
            <w:tcW w:w="0" w:type="auto"/>
            <w:tcBorders>
              <w:top w:val="single" w:sz="4" w:space="0" w:color="auto"/>
              <w:left w:val="nil"/>
              <w:bottom w:val="single" w:sz="4" w:space="0" w:color="auto"/>
              <w:right w:val="single" w:sz="4" w:space="0" w:color="auto"/>
            </w:tcBorders>
            <w:shd w:val="clear" w:color="auto" w:fill="auto"/>
            <w:hideMark/>
          </w:tcPr>
          <w:p w14:paraId="63F3D46D" w14:textId="77777777" w:rsidR="00435B48" w:rsidRPr="0003067A" w:rsidRDefault="00435B48" w:rsidP="00435B48">
            <w:pPr>
              <w:rPr>
                <w:rFonts w:ascii="Arial" w:hAnsi="Arial" w:cs="Arial"/>
                <w:sz w:val="18"/>
                <w:szCs w:val="18"/>
              </w:rPr>
            </w:pPr>
            <w:r w:rsidRPr="0003067A">
              <w:rPr>
                <w:rFonts w:ascii="Arial" w:hAnsi="Arial" w:cs="Arial"/>
                <w:sz w:val="18"/>
                <w:szCs w:val="18"/>
                <w:u w:val="single"/>
              </w:rPr>
              <w:t>Inclusion:</w:t>
            </w:r>
            <w:r w:rsidRPr="0003067A">
              <w:rPr>
                <w:rFonts w:ascii="Arial" w:hAnsi="Arial" w:cs="Arial"/>
                <w:sz w:val="18"/>
                <w:szCs w:val="18"/>
              </w:rPr>
              <w:t xml:space="preserve"> Postmenopausal women in the WHI hormone therapy and dietary modification trials ages 50 to 70 years with predicted survival of &gt;3 years and no safety, adherence, or retention risks.</w:t>
            </w:r>
            <w:r w:rsidRPr="0003067A">
              <w:rPr>
                <w:rFonts w:ascii="Arial" w:hAnsi="Arial" w:cs="Arial"/>
                <w:sz w:val="18"/>
                <w:szCs w:val="18"/>
              </w:rPr>
              <w:br/>
            </w:r>
            <w:r w:rsidRPr="0003067A">
              <w:rPr>
                <w:rFonts w:ascii="Arial" w:hAnsi="Arial" w:cs="Arial"/>
                <w:sz w:val="18"/>
                <w:szCs w:val="18"/>
                <w:u w:val="single"/>
              </w:rPr>
              <w:t>Exclusion:</w:t>
            </w:r>
            <w:r w:rsidRPr="0003067A">
              <w:rPr>
                <w:rFonts w:ascii="Arial" w:hAnsi="Arial" w:cs="Arial"/>
                <w:sz w:val="18"/>
                <w:szCs w:val="18"/>
              </w:rPr>
              <w:t xml:space="preserve"> History of </w:t>
            </w:r>
            <w:proofErr w:type="spellStart"/>
            <w:r w:rsidRPr="0003067A">
              <w:rPr>
                <w:rFonts w:ascii="Arial" w:hAnsi="Arial" w:cs="Arial"/>
                <w:sz w:val="18"/>
                <w:szCs w:val="18"/>
              </w:rPr>
              <w:t>hypercalcemia</w:t>
            </w:r>
            <w:proofErr w:type="spellEnd"/>
            <w:r w:rsidRPr="0003067A">
              <w:rPr>
                <w:rFonts w:ascii="Arial" w:hAnsi="Arial" w:cs="Arial"/>
                <w:sz w:val="18"/>
                <w:szCs w:val="18"/>
              </w:rPr>
              <w:t>, kidney stones; current use of corticosteroids, calcitriol, and ≥600 IU/day of vitamin D.</w:t>
            </w:r>
          </w:p>
        </w:tc>
        <w:tc>
          <w:tcPr>
            <w:tcW w:w="0" w:type="auto"/>
            <w:tcBorders>
              <w:top w:val="single" w:sz="4" w:space="0" w:color="auto"/>
              <w:left w:val="nil"/>
              <w:bottom w:val="single" w:sz="4" w:space="0" w:color="auto"/>
              <w:right w:val="single" w:sz="4" w:space="0" w:color="auto"/>
            </w:tcBorders>
            <w:shd w:val="clear" w:color="auto" w:fill="auto"/>
            <w:hideMark/>
          </w:tcPr>
          <w:p w14:paraId="1C29340A" w14:textId="77777777" w:rsidR="00435B48" w:rsidRPr="0003067A" w:rsidRDefault="00435B48" w:rsidP="00435B48">
            <w:pPr>
              <w:rPr>
                <w:rFonts w:ascii="Arial" w:hAnsi="Arial" w:cs="Arial"/>
                <w:sz w:val="18"/>
                <w:szCs w:val="18"/>
              </w:rPr>
            </w:pPr>
            <w:proofErr w:type="spellStart"/>
            <w:r w:rsidRPr="0003067A">
              <w:rPr>
                <w:rFonts w:ascii="Arial" w:hAnsi="Arial" w:cs="Arial"/>
                <w:sz w:val="18"/>
                <w:szCs w:val="18"/>
              </w:rPr>
              <w:t>Chemiluminescent</w:t>
            </w:r>
            <w:proofErr w:type="spellEnd"/>
            <w:r w:rsidRPr="0003067A">
              <w:rPr>
                <w:rFonts w:ascii="Arial" w:hAnsi="Arial" w:cs="Arial"/>
                <w:sz w:val="18"/>
                <w:szCs w:val="18"/>
              </w:rPr>
              <w:t xml:space="preserve"> immunoassay</w:t>
            </w:r>
          </w:p>
        </w:tc>
        <w:tc>
          <w:tcPr>
            <w:tcW w:w="0" w:type="auto"/>
            <w:tcBorders>
              <w:top w:val="single" w:sz="4" w:space="0" w:color="auto"/>
              <w:left w:val="nil"/>
              <w:bottom w:val="single" w:sz="4" w:space="0" w:color="auto"/>
              <w:right w:val="single" w:sz="4" w:space="0" w:color="auto"/>
            </w:tcBorders>
            <w:shd w:val="clear" w:color="auto" w:fill="auto"/>
            <w:hideMark/>
          </w:tcPr>
          <w:p w14:paraId="73BE2052"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NR</w:t>
            </w:r>
          </w:p>
        </w:tc>
        <w:tc>
          <w:tcPr>
            <w:tcW w:w="0" w:type="auto"/>
            <w:tcBorders>
              <w:top w:val="single" w:sz="4" w:space="0" w:color="auto"/>
              <w:left w:val="nil"/>
              <w:bottom w:val="single" w:sz="4" w:space="0" w:color="auto"/>
              <w:right w:val="single" w:sz="4" w:space="0" w:color="auto"/>
            </w:tcBorders>
            <w:shd w:val="clear" w:color="auto" w:fill="auto"/>
            <w:hideMark/>
          </w:tcPr>
          <w:p w14:paraId="5FEAEEEF"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NR</w:t>
            </w:r>
          </w:p>
        </w:tc>
        <w:tc>
          <w:tcPr>
            <w:tcW w:w="0" w:type="auto"/>
            <w:tcBorders>
              <w:top w:val="single" w:sz="4" w:space="0" w:color="auto"/>
              <w:left w:val="nil"/>
              <w:bottom w:val="single" w:sz="4" w:space="0" w:color="auto"/>
              <w:right w:val="single" w:sz="4" w:space="0" w:color="auto"/>
            </w:tcBorders>
            <w:shd w:val="clear" w:color="auto" w:fill="auto"/>
            <w:hideMark/>
          </w:tcPr>
          <w:p w14:paraId="52DD3E7C" w14:textId="77777777" w:rsidR="00435B48" w:rsidRPr="0003067A" w:rsidRDefault="00435B48" w:rsidP="00435B48">
            <w:pPr>
              <w:rPr>
                <w:rFonts w:ascii="Arial" w:hAnsi="Arial" w:cs="Arial"/>
                <w:sz w:val="18"/>
                <w:szCs w:val="18"/>
              </w:rPr>
            </w:pPr>
            <w:r w:rsidRPr="0003067A">
              <w:rPr>
                <w:rFonts w:ascii="Arial" w:hAnsi="Arial" w:cs="Arial"/>
                <w:sz w:val="18"/>
                <w:szCs w:val="18"/>
              </w:rPr>
              <w:t xml:space="preserve">NR for all participants; after 2 years, in subsample (selected without regard to </w:t>
            </w:r>
            <w:proofErr w:type="spellStart"/>
            <w:r w:rsidRPr="0003067A">
              <w:rPr>
                <w:rFonts w:ascii="Arial" w:hAnsi="Arial" w:cs="Arial"/>
                <w:sz w:val="18"/>
                <w:szCs w:val="18"/>
              </w:rPr>
              <w:t>nonstudy</w:t>
            </w:r>
            <w:proofErr w:type="spellEnd"/>
            <w:r w:rsidRPr="0003067A">
              <w:rPr>
                <w:rFonts w:ascii="Arial" w:hAnsi="Arial" w:cs="Arial"/>
                <w:sz w:val="18"/>
                <w:szCs w:val="18"/>
              </w:rPr>
              <w:t xml:space="preserve"> supplement use or adherence to medication) of 227 women assigned to vitamin D and 221 women assigned to</w:t>
            </w:r>
            <w:r>
              <w:rPr>
                <w:rFonts w:ascii="Arial" w:hAnsi="Arial" w:cs="Arial"/>
                <w:sz w:val="18"/>
                <w:szCs w:val="18"/>
              </w:rPr>
              <w:t xml:space="preserve"> </w:t>
            </w:r>
            <w:r w:rsidRPr="0003067A">
              <w:rPr>
                <w:rFonts w:ascii="Arial" w:hAnsi="Arial" w:cs="Arial"/>
                <w:sz w:val="18"/>
                <w:szCs w:val="18"/>
              </w:rPr>
              <w:t>placebo, vitamin D levels were 28% higher (9 ng/mL) in women taking vitamin D</w:t>
            </w:r>
          </w:p>
        </w:tc>
      </w:tr>
      <w:tr w:rsidR="00435B48" w:rsidRPr="0003067A" w14:paraId="70021CE5" w14:textId="77777777" w:rsidTr="00B74C7C">
        <w:trPr>
          <w:cantSplit/>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48DF54D6" w14:textId="0B502746"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Jackson</w:t>
            </w:r>
            <w:r w:rsidR="00F41E3F">
              <w:rPr>
                <w:rFonts w:ascii="Arial" w:hAnsi="Arial" w:cs="Arial"/>
                <w:color w:val="000000"/>
                <w:sz w:val="18"/>
                <w:szCs w:val="18"/>
              </w:rPr>
              <w:t xml:space="preserve"> et al</w:t>
            </w:r>
            <w:r w:rsidRPr="007E1E82">
              <w:rPr>
                <w:rFonts w:ascii="Arial" w:hAnsi="Arial" w:cs="Arial"/>
                <w:iCs/>
                <w:color w:val="000000"/>
                <w:sz w:val="18"/>
                <w:szCs w:val="18"/>
              </w:rPr>
              <w:t>,</w:t>
            </w:r>
            <w:r w:rsidRPr="0003067A">
              <w:rPr>
                <w:rFonts w:ascii="Arial" w:hAnsi="Arial" w:cs="Arial"/>
                <w:color w:val="000000"/>
                <w:sz w:val="18"/>
                <w:szCs w:val="18"/>
              </w:rPr>
              <w:t xml:space="preserve"> 2006</w:t>
            </w:r>
            <w:r>
              <w:rPr>
                <w:rFonts w:ascii="Arial" w:hAnsi="Arial" w:cs="Arial"/>
                <w:color w:val="000000"/>
                <w:sz w:val="18"/>
                <w:szCs w:val="18"/>
                <w:vertAlign w:val="superscript"/>
              </w:rPr>
              <w:t>164</w:t>
            </w:r>
            <w:r w:rsidRPr="0003067A">
              <w:rPr>
                <w:rFonts w:ascii="Arial" w:hAnsi="Arial" w:cs="Arial"/>
                <w:color w:val="000000"/>
                <w:sz w:val="18"/>
                <w:szCs w:val="18"/>
              </w:rPr>
              <w:br/>
            </w:r>
            <w:r w:rsidRPr="0003067A">
              <w:rPr>
                <w:rFonts w:ascii="Arial" w:hAnsi="Arial" w:cs="Arial"/>
                <w:i/>
                <w:iCs/>
                <w:color w:val="000000"/>
                <w:sz w:val="18"/>
                <w:szCs w:val="18"/>
              </w:rPr>
              <w:t>Calcium plus vitamin D supplementation and the risk of fractures</w:t>
            </w:r>
            <w:r>
              <w:rPr>
                <w:rFonts w:ascii="Arial" w:hAnsi="Arial" w:cs="Arial"/>
                <w:i/>
                <w:iCs/>
                <w:color w:val="000000"/>
                <w:sz w:val="18"/>
                <w:szCs w:val="18"/>
              </w:rPr>
              <w:t xml:space="preserve"> </w:t>
            </w:r>
          </w:p>
        </w:tc>
        <w:tc>
          <w:tcPr>
            <w:tcW w:w="907" w:type="pct"/>
            <w:tcBorders>
              <w:top w:val="single" w:sz="4" w:space="0" w:color="auto"/>
              <w:left w:val="single" w:sz="4" w:space="0" w:color="auto"/>
              <w:bottom w:val="single" w:sz="4" w:space="0" w:color="auto"/>
              <w:right w:val="single" w:sz="4" w:space="0" w:color="auto"/>
            </w:tcBorders>
            <w:shd w:val="clear" w:color="auto" w:fill="auto"/>
            <w:hideMark/>
          </w:tcPr>
          <w:p w14:paraId="6914DFE2" w14:textId="77777777" w:rsidR="008F29A9" w:rsidRDefault="00435B48" w:rsidP="008F29A9">
            <w:pPr>
              <w:ind w:right="-98"/>
              <w:rPr>
                <w:rFonts w:ascii="Arial" w:hAnsi="Arial" w:cs="Arial"/>
                <w:color w:val="000000"/>
                <w:sz w:val="18"/>
                <w:szCs w:val="18"/>
                <w:u w:val="single"/>
              </w:rPr>
            </w:pPr>
            <w:r w:rsidRPr="0003067A">
              <w:rPr>
                <w:rFonts w:ascii="Arial" w:hAnsi="Arial" w:cs="Arial"/>
                <w:color w:val="000000"/>
                <w:sz w:val="18"/>
                <w:szCs w:val="18"/>
                <w:u w:val="single"/>
              </w:rPr>
              <w:t xml:space="preserve">Number of cases (annualized %) of hip fracture in vitamin </w:t>
            </w:r>
          </w:p>
          <w:p w14:paraId="3AC65F9F" w14:textId="48AC785D" w:rsidR="00435B48" w:rsidRPr="0003067A" w:rsidRDefault="00435B48" w:rsidP="008F29A9">
            <w:pPr>
              <w:ind w:right="-98"/>
              <w:rPr>
                <w:rFonts w:ascii="Arial" w:hAnsi="Arial" w:cs="Arial"/>
                <w:color w:val="000000"/>
                <w:sz w:val="18"/>
                <w:szCs w:val="18"/>
                <w:u w:val="single"/>
              </w:rPr>
            </w:pPr>
            <w:r w:rsidRPr="0003067A">
              <w:rPr>
                <w:rFonts w:ascii="Arial" w:hAnsi="Arial" w:cs="Arial"/>
                <w:color w:val="000000"/>
                <w:sz w:val="18"/>
                <w:szCs w:val="18"/>
                <w:u w:val="single"/>
              </w:rPr>
              <w:t>D vs. control by baseline characteristics</w:t>
            </w:r>
            <w:r w:rsidRPr="0003067A">
              <w:rPr>
                <w:rFonts w:ascii="Arial" w:hAnsi="Arial" w:cs="Arial"/>
                <w:color w:val="000000"/>
                <w:sz w:val="18"/>
                <w:szCs w:val="18"/>
                <w:u w:val="single"/>
              </w:rPr>
              <w:br/>
            </w:r>
            <w:r w:rsidRPr="008F29A9">
              <w:rPr>
                <w:rFonts w:ascii="Arial" w:hAnsi="Arial" w:cs="Arial"/>
                <w:bCs/>
                <w:color w:val="000000"/>
                <w:sz w:val="18"/>
                <w:szCs w:val="18"/>
              </w:rPr>
              <w:t>Age group at screening (years);</w:t>
            </w:r>
            <w:r w:rsidRPr="0003067A">
              <w:rPr>
                <w:rFonts w:ascii="Arial" w:hAnsi="Arial" w:cs="Arial"/>
                <w:b/>
                <w:bCs/>
                <w:color w:val="000000"/>
                <w:sz w:val="18"/>
                <w:szCs w:val="18"/>
              </w:rPr>
              <w:t xml:space="preserve"> </w:t>
            </w:r>
            <w:r w:rsidRPr="0003067A">
              <w:rPr>
                <w:rFonts w:ascii="Arial" w:hAnsi="Arial" w:cs="Arial"/>
                <w:color w:val="000000"/>
                <w:sz w:val="18"/>
                <w:szCs w:val="18"/>
              </w:rPr>
              <w:t>HR all NS</w:t>
            </w:r>
            <w:r w:rsidRPr="0003067A">
              <w:rPr>
                <w:rFonts w:ascii="Arial" w:hAnsi="Arial" w:cs="Arial"/>
                <w:color w:val="000000"/>
                <w:sz w:val="18"/>
                <w:szCs w:val="18"/>
              </w:rPr>
              <w:br/>
              <w:t>50 to 59: 29 (0.06) vs. 13 (0.03)</w:t>
            </w:r>
            <w:r w:rsidRPr="0003067A">
              <w:rPr>
                <w:rFonts w:ascii="Arial" w:hAnsi="Arial" w:cs="Arial"/>
                <w:color w:val="000000"/>
                <w:sz w:val="18"/>
                <w:szCs w:val="18"/>
              </w:rPr>
              <w:br/>
              <w:t>60 to 69: 53 (0.09) vs. 71 (0.13)</w:t>
            </w:r>
            <w:r w:rsidRPr="0003067A">
              <w:rPr>
                <w:rFonts w:ascii="Arial" w:hAnsi="Arial" w:cs="Arial"/>
                <w:color w:val="000000"/>
                <w:sz w:val="18"/>
                <w:szCs w:val="18"/>
              </w:rPr>
              <w:br/>
              <w:t>70 to 79: 93 (0.44) vs. 115 (0.54)</w:t>
            </w:r>
            <w:r w:rsidRPr="0003067A">
              <w:rPr>
                <w:rFonts w:ascii="Arial" w:hAnsi="Arial" w:cs="Arial"/>
                <w:color w:val="000000"/>
                <w:sz w:val="18"/>
                <w:szCs w:val="18"/>
              </w:rPr>
              <w:br/>
            </w:r>
            <w:r w:rsidRPr="008F29A9">
              <w:rPr>
                <w:rFonts w:ascii="Arial" w:hAnsi="Arial" w:cs="Arial"/>
                <w:bCs/>
                <w:color w:val="000000"/>
                <w:sz w:val="18"/>
                <w:szCs w:val="18"/>
              </w:rPr>
              <w:t>Race or ethnic group;</w:t>
            </w:r>
            <w:r w:rsidRPr="0003067A">
              <w:rPr>
                <w:rFonts w:ascii="Arial" w:hAnsi="Arial" w:cs="Arial"/>
                <w:b/>
                <w:bCs/>
                <w:color w:val="000000"/>
                <w:sz w:val="18"/>
                <w:szCs w:val="18"/>
              </w:rPr>
              <w:t xml:space="preserve"> </w:t>
            </w:r>
            <w:r w:rsidRPr="0003067A">
              <w:rPr>
                <w:rFonts w:ascii="Arial" w:hAnsi="Arial" w:cs="Arial"/>
                <w:color w:val="000000"/>
                <w:sz w:val="18"/>
                <w:szCs w:val="18"/>
              </w:rPr>
              <w:t>HR all NS</w:t>
            </w:r>
            <w:r w:rsidRPr="0003067A">
              <w:rPr>
                <w:rFonts w:ascii="Arial" w:hAnsi="Arial" w:cs="Arial"/>
                <w:color w:val="000000"/>
                <w:sz w:val="18"/>
                <w:szCs w:val="18"/>
              </w:rPr>
              <w:br/>
              <w:t>White: 167 (0.16) vs. 189 (0.18)</w:t>
            </w:r>
            <w:r w:rsidRPr="0003067A">
              <w:rPr>
                <w:rFonts w:ascii="Arial" w:hAnsi="Arial" w:cs="Arial"/>
                <w:color w:val="000000"/>
                <w:sz w:val="18"/>
                <w:szCs w:val="18"/>
              </w:rPr>
              <w:br/>
              <w:t>Black: 3 (0.03) vs. 4 (0.04)</w:t>
            </w:r>
            <w:r w:rsidRPr="0003067A">
              <w:rPr>
                <w:rFonts w:ascii="Arial" w:hAnsi="Arial" w:cs="Arial"/>
                <w:color w:val="000000"/>
                <w:sz w:val="18"/>
                <w:szCs w:val="18"/>
              </w:rPr>
              <w:br/>
              <w:t>Hispanic: 0 (0) vs. 3 (0.06)</w:t>
            </w:r>
            <w:r w:rsidRPr="0003067A">
              <w:rPr>
                <w:rFonts w:ascii="Arial" w:hAnsi="Arial" w:cs="Arial"/>
                <w:color w:val="000000"/>
                <w:sz w:val="18"/>
                <w:szCs w:val="18"/>
              </w:rPr>
              <w:br/>
              <w:t>American Indian: 1 (0.19) vs. 1 (0.20)</w:t>
            </w:r>
            <w:r w:rsidRPr="0003067A">
              <w:rPr>
                <w:rFonts w:ascii="Arial" w:hAnsi="Arial" w:cs="Arial"/>
                <w:color w:val="000000"/>
                <w:sz w:val="18"/>
                <w:szCs w:val="18"/>
              </w:rPr>
              <w:br/>
              <w:t>Asian or Pacific Islander: 4 (0.16) vs. 1 (0.04)</w:t>
            </w:r>
            <w:r w:rsidRPr="0003067A">
              <w:rPr>
                <w:rFonts w:ascii="Arial" w:hAnsi="Arial" w:cs="Arial"/>
                <w:color w:val="000000"/>
                <w:sz w:val="18"/>
                <w:szCs w:val="18"/>
              </w:rPr>
              <w:br/>
              <w:t>Unknown or not identified: 0 (0) vs. 1 (0.07)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4F3458" w14:textId="77777777" w:rsidR="00435B48" w:rsidRPr="0003067A" w:rsidRDefault="00435B48" w:rsidP="00435B48">
            <w:pPr>
              <w:rPr>
                <w:rFonts w:ascii="Arial" w:hAnsi="Arial" w:cs="Arial"/>
                <w:sz w:val="18"/>
                <w:szCs w:val="18"/>
              </w:rPr>
            </w:pPr>
            <w:r w:rsidRPr="0003067A">
              <w:rPr>
                <w:rFonts w:ascii="Arial" w:hAnsi="Arial" w:cs="Arial"/>
                <w:sz w:val="18"/>
                <w:szCs w:val="18"/>
                <w:u w:val="single"/>
              </w:rPr>
              <w:t>Cases:</w:t>
            </w:r>
            <w:r w:rsidRPr="0003067A">
              <w:rPr>
                <w:rFonts w:ascii="Arial" w:hAnsi="Arial" w:cs="Arial"/>
                <w:sz w:val="18"/>
                <w:szCs w:val="18"/>
              </w:rPr>
              <w:t xml:space="preserve"> All adjudicated cases of hip, spine, and lower arm or wrist fracture.</w:t>
            </w:r>
            <w:r w:rsidRPr="0003067A">
              <w:rPr>
                <w:rFonts w:ascii="Arial" w:hAnsi="Arial" w:cs="Arial"/>
                <w:sz w:val="18"/>
                <w:szCs w:val="18"/>
              </w:rPr>
              <w:br/>
            </w:r>
            <w:r w:rsidRPr="0003067A">
              <w:rPr>
                <w:rFonts w:ascii="Arial" w:hAnsi="Arial" w:cs="Arial"/>
                <w:sz w:val="18"/>
                <w:szCs w:val="18"/>
                <w:u w:val="single"/>
              </w:rPr>
              <w:t>Controls:</w:t>
            </w:r>
            <w:r w:rsidRPr="0003067A">
              <w:rPr>
                <w:rFonts w:ascii="Arial" w:hAnsi="Arial" w:cs="Arial"/>
                <w:sz w:val="18"/>
                <w:szCs w:val="18"/>
              </w:rPr>
              <w:t xml:space="preserve"> Free of fracture for the duration of study; individually matched to cases by age, latitude of clinical center, race or ethnic group, and date of venipuncture.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980F26" w14:textId="0F9A6191" w:rsidR="00435B48" w:rsidRPr="0003067A" w:rsidRDefault="008F29A9" w:rsidP="008F29A9">
            <w:pPr>
              <w:rPr>
                <w:rFonts w:ascii="Arial" w:hAnsi="Arial" w:cs="Arial"/>
                <w:color w:val="000000"/>
                <w:sz w:val="18"/>
                <w:szCs w:val="18"/>
              </w:rPr>
            </w:pPr>
            <w:r>
              <w:rPr>
                <w:rFonts w:ascii="Arial" w:hAnsi="Arial" w:cs="Arial"/>
                <w:color w:val="000000"/>
                <w:sz w:val="18"/>
                <w:szCs w:val="18"/>
              </w:rPr>
              <w:t>A</w:t>
            </w:r>
            <w:r w:rsidR="00435B48" w:rsidRPr="0003067A">
              <w:rPr>
                <w:rFonts w:ascii="Arial" w:hAnsi="Arial" w:cs="Arial"/>
                <w:color w:val="000000"/>
                <w:sz w:val="18"/>
                <w:szCs w:val="18"/>
              </w:rPr>
              <w:t>s above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A1652"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728C0" w14:textId="77777777" w:rsidR="00435B48" w:rsidRPr="0003067A" w:rsidRDefault="00435B48" w:rsidP="008F29A9">
            <w:pPr>
              <w:rPr>
                <w:rFonts w:ascii="Arial" w:hAnsi="Arial" w:cs="Arial"/>
                <w:color w:val="000000"/>
                <w:sz w:val="18"/>
                <w:szCs w:val="18"/>
              </w:rPr>
            </w:pPr>
            <w:r w:rsidRPr="0003067A">
              <w:rPr>
                <w:rFonts w:ascii="Arial" w:hAnsi="Arial" w:cs="Arial"/>
                <w:color w:val="000000"/>
                <w:sz w:val="18"/>
                <w:szCs w:val="18"/>
              </w:rPr>
              <w:t>90% &lt;31;</w:t>
            </w:r>
            <w:r w:rsidRPr="0003067A">
              <w:rPr>
                <w:rFonts w:ascii="Arial" w:hAnsi="Arial" w:cs="Arial"/>
                <w:sz w:val="18"/>
                <w:szCs w:val="18"/>
              </w:rPr>
              <w:t xml:space="preserve"> outcomes presented in quartiles of baseline 25(OH)D level as &gt;24, 18 to 24, 13 to 18, and &lt;13 ng/mL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3302DF" w14:textId="77777777" w:rsidR="00435B48" w:rsidRPr="0003067A" w:rsidRDefault="00435B48" w:rsidP="00435B48">
            <w:pPr>
              <w:rPr>
                <w:rFonts w:ascii="Arial" w:hAnsi="Arial" w:cs="Arial"/>
                <w:sz w:val="18"/>
                <w:szCs w:val="18"/>
              </w:rPr>
            </w:pPr>
            <w:r w:rsidRPr="0003067A">
              <w:rPr>
                <w:rFonts w:ascii="Arial" w:hAnsi="Arial" w:cs="Arial"/>
                <w:sz w:val="18"/>
                <w:szCs w:val="18"/>
              </w:rPr>
              <w:t>As above</w:t>
            </w:r>
          </w:p>
        </w:tc>
      </w:tr>
      <w:tr w:rsidR="00435B48" w:rsidRPr="0003067A" w14:paraId="32B6B09C" w14:textId="77777777" w:rsidTr="00B74C7C">
        <w:trPr>
          <w:cantSplit/>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1C1B6F03" w14:textId="0E35E546" w:rsidR="00435B48" w:rsidRPr="0003067A" w:rsidRDefault="00435B48" w:rsidP="008F29A9">
            <w:pPr>
              <w:ind w:right="-29"/>
              <w:rPr>
                <w:rFonts w:ascii="Arial" w:hAnsi="Arial" w:cs="Arial"/>
                <w:color w:val="000000"/>
                <w:sz w:val="18"/>
                <w:szCs w:val="18"/>
              </w:rPr>
            </w:pPr>
            <w:proofErr w:type="spellStart"/>
            <w:r w:rsidRPr="0003067A">
              <w:rPr>
                <w:rFonts w:ascii="Arial" w:hAnsi="Arial" w:cs="Arial"/>
                <w:color w:val="000000"/>
                <w:sz w:val="18"/>
                <w:szCs w:val="18"/>
              </w:rPr>
              <w:lastRenderedPageBreak/>
              <w:t>Wactawski-Wende</w:t>
            </w:r>
            <w:proofErr w:type="spellEnd"/>
            <w:r w:rsidR="00F41E3F">
              <w:rPr>
                <w:rFonts w:ascii="Arial" w:hAnsi="Arial" w:cs="Arial"/>
                <w:color w:val="000000"/>
                <w:sz w:val="18"/>
                <w:szCs w:val="18"/>
              </w:rPr>
              <w:t xml:space="preserve"> et al</w:t>
            </w:r>
            <w:r w:rsidRPr="007E1E82">
              <w:rPr>
                <w:rFonts w:ascii="Arial" w:hAnsi="Arial" w:cs="Arial"/>
                <w:iCs/>
                <w:color w:val="000000"/>
                <w:sz w:val="18"/>
                <w:szCs w:val="18"/>
              </w:rPr>
              <w:t>,</w:t>
            </w:r>
            <w:r w:rsidRPr="007E1E82">
              <w:rPr>
                <w:rFonts w:ascii="Arial" w:hAnsi="Arial" w:cs="Arial"/>
                <w:color w:val="000000"/>
                <w:sz w:val="18"/>
                <w:szCs w:val="18"/>
              </w:rPr>
              <w:t xml:space="preserve"> 2006</w:t>
            </w:r>
            <w:r w:rsidRPr="007E1E82">
              <w:rPr>
                <w:rFonts w:ascii="Arial" w:hAnsi="Arial" w:cs="Arial"/>
                <w:color w:val="000000"/>
                <w:sz w:val="18"/>
                <w:szCs w:val="18"/>
                <w:vertAlign w:val="superscript"/>
              </w:rPr>
              <w:t>168</w:t>
            </w:r>
            <w:r w:rsidRPr="007E1E82">
              <w:rPr>
                <w:rFonts w:ascii="Arial" w:hAnsi="Arial" w:cs="Arial"/>
                <w:color w:val="000000"/>
                <w:sz w:val="18"/>
                <w:szCs w:val="18"/>
              </w:rPr>
              <w:br/>
            </w:r>
            <w:r w:rsidRPr="0003067A">
              <w:rPr>
                <w:rFonts w:ascii="Arial" w:hAnsi="Arial" w:cs="Arial"/>
                <w:i/>
                <w:iCs/>
                <w:color w:val="000000"/>
                <w:sz w:val="18"/>
                <w:szCs w:val="18"/>
              </w:rPr>
              <w:t>Calcium plus vitamin D supplementation and the risk of colorectal cancer</w:t>
            </w:r>
          </w:p>
        </w:tc>
        <w:tc>
          <w:tcPr>
            <w:tcW w:w="907" w:type="pct"/>
            <w:tcBorders>
              <w:top w:val="single" w:sz="4" w:space="0" w:color="auto"/>
              <w:left w:val="nil"/>
              <w:bottom w:val="single" w:sz="4" w:space="0" w:color="auto"/>
              <w:right w:val="single" w:sz="4" w:space="0" w:color="auto"/>
            </w:tcBorders>
            <w:shd w:val="clear" w:color="auto" w:fill="auto"/>
            <w:hideMark/>
          </w:tcPr>
          <w:p w14:paraId="309DA0F6" w14:textId="77777777" w:rsidR="008F29A9" w:rsidRDefault="00435B48" w:rsidP="008F29A9">
            <w:pPr>
              <w:ind w:right="-98"/>
              <w:rPr>
                <w:rFonts w:ascii="Arial" w:hAnsi="Arial" w:cs="Arial"/>
                <w:color w:val="000000"/>
                <w:sz w:val="18"/>
                <w:szCs w:val="18"/>
                <w:u w:val="single"/>
              </w:rPr>
            </w:pPr>
            <w:r w:rsidRPr="0003067A">
              <w:rPr>
                <w:rFonts w:ascii="Arial" w:hAnsi="Arial" w:cs="Arial"/>
                <w:color w:val="000000"/>
                <w:sz w:val="18"/>
                <w:szCs w:val="18"/>
                <w:u w:val="single"/>
              </w:rPr>
              <w:t xml:space="preserve">Number of cases (annualized %) of invasive colorectal cancer in vitamin D vs. </w:t>
            </w:r>
          </w:p>
          <w:p w14:paraId="637E7644" w14:textId="70DC6323" w:rsidR="00435B48" w:rsidRPr="0003067A" w:rsidRDefault="00435B48" w:rsidP="008F29A9">
            <w:pPr>
              <w:ind w:right="-98"/>
              <w:rPr>
                <w:rFonts w:ascii="Arial" w:hAnsi="Arial" w:cs="Arial"/>
                <w:color w:val="000000"/>
                <w:sz w:val="18"/>
                <w:szCs w:val="18"/>
              </w:rPr>
            </w:pPr>
            <w:r w:rsidRPr="0003067A">
              <w:rPr>
                <w:rFonts w:ascii="Arial" w:hAnsi="Arial" w:cs="Arial"/>
                <w:color w:val="000000"/>
                <w:sz w:val="18"/>
                <w:szCs w:val="18"/>
                <w:u w:val="single"/>
              </w:rPr>
              <w:t>control by baseline characteristics</w:t>
            </w:r>
            <w:r w:rsidRPr="0003067A">
              <w:rPr>
                <w:rFonts w:ascii="Arial" w:hAnsi="Arial" w:cs="Arial"/>
                <w:color w:val="000000"/>
                <w:sz w:val="18"/>
                <w:szCs w:val="18"/>
              </w:rPr>
              <w:br/>
            </w:r>
            <w:r w:rsidRPr="008F29A9">
              <w:rPr>
                <w:rFonts w:ascii="Arial" w:hAnsi="Arial" w:cs="Arial"/>
                <w:bCs/>
                <w:color w:val="000000"/>
                <w:sz w:val="18"/>
                <w:szCs w:val="18"/>
              </w:rPr>
              <w:t xml:space="preserve">Age group at screening (years); </w:t>
            </w:r>
            <w:r w:rsidRPr="0003067A">
              <w:rPr>
                <w:rFonts w:ascii="Arial" w:hAnsi="Arial" w:cs="Arial"/>
                <w:color w:val="000000"/>
                <w:sz w:val="18"/>
                <w:szCs w:val="18"/>
              </w:rPr>
              <w:t>HR all NS</w:t>
            </w:r>
            <w:r w:rsidRPr="0003067A">
              <w:rPr>
                <w:rFonts w:ascii="Arial" w:hAnsi="Arial" w:cs="Arial"/>
                <w:color w:val="000000"/>
                <w:sz w:val="18"/>
                <w:szCs w:val="18"/>
              </w:rPr>
              <w:br/>
              <w:t>50 to 59: 33 (0.07) vs. 32 (0.07)</w:t>
            </w:r>
            <w:r w:rsidRPr="0003067A">
              <w:rPr>
                <w:rFonts w:ascii="Arial" w:hAnsi="Arial" w:cs="Arial"/>
                <w:color w:val="000000"/>
                <w:sz w:val="18"/>
                <w:szCs w:val="18"/>
              </w:rPr>
              <w:br/>
              <w:t>60 to 69: 81 (0.14) vs. 78 (0.14)</w:t>
            </w:r>
            <w:r w:rsidRPr="0003067A">
              <w:rPr>
                <w:rFonts w:ascii="Arial" w:hAnsi="Arial" w:cs="Arial"/>
                <w:color w:val="000000"/>
                <w:sz w:val="18"/>
                <w:szCs w:val="18"/>
              </w:rPr>
              <w:br/>
              <w:t>70 to 79: 54 (0.25) vs. 44 (0.21)</w:t>
            </w:r>
            <w:r w:rsidRPr="0003067A">
              <w:rPr>
                <w:rFonts w:ascii="Arial" w:hAnsi="Arial" w:cs="Arial"/>
                <w:color w:val="000000"/>
                <w:sz w:val="18"/>
                <w:szCs w:val="18"/>
              </w:rPr>
              <w:br/>
            </w:r>
            <w:r w:rsidRPr="008F29A9">
              <w:rPr>
                <w:rFonts w:ascii="Arial" w:hAnsi="Arial" w:cs="Arial"/>
                <w:bCs/>
                <w:color w:val="000000"/>
                <w:sz w:val="18"/>
                <w:szCs w:val="18"/>
              </w:rPr>
              <w:t>Race or ethnic group;</w:t>
            </w:r>
            <w:r w:rsidRPr="0003067A">
              <w:rPr>
                <w:rFonts w:ascii="Arial" w:hAnsi="Arial" w:cs="Arial"/>
                <w:b/>
                <w:bCs/>
                <w:color w:val="000000"/>
                <w:sz w:val="18"/>
                <w:szCs w:val="18"/>
              </w:rPr>
              <w:t xml:space="preserve"> </w:t>
            </w:r>
            <w:r w:rsidRPr="0003067A">
              <w:rPr>
                <w:rFonts w:ascii="Arial" w:hAnsi="Arial" w:cs="Arial"/>
                <w:color w:val="000000"/>
                <w:sz w:val="18"/>
                <w:szCs w:val="18"/>
              </w:rPr>
              <w:t>HR all NS</w:t>
            </w:r>
            <w:r w:rsidRPr="0003067A">
              <w:rPr>
                <w:rFonts w:ascii="Arial" w:hAnsi="Arial" w:cs="Arial"/>
                <w:color w:val="000000"/>
                <w:sz w:val="18"/>
                <w:szCs w:val="18"/>
              </w:rPr>
              <w:br/>
              <w:t>White: 145 (0.14) vs. 129 (0.12)</w:t>
            </w:r>
            <w:r w:rsidRPr="0003067A">
              <w:rPr>
                <w:rFonts w:ascii="Arial" w:hAnsi="Arial" w:cs="Arial"/>
                <w:color w:val="000000"/>
                <w:sz w:val="18"/>
                <w:szCs w:val="18"/>
              </w:rPr>
              <w:br/>
              <w:t>Black: 13 (0.11) vs. 16 (0.14)</w:t>
            </w:r>
            <w:r w:rsidRPr="0003067A">
              <w:rPr>
                <w:rFonts w:ascii="Arial" w:hAnsi="Arial" w:cs="Arial"/>
                <w:color w:val="000000"/>
                <w:sz w:val="18"/>
                <w:szCs w:val="18"/>
              </w:rPr>
              <w:br/>
              <w:t>Hispanic: 5 (0.09) vs. 4 (0.08)</w:t>
            </w:r>
            <w:r w:rsidRPr="0003067A">
              <w:rPr>
                <w:rFonts w:ascii="Arial" w:hAnsi="Arial" w:cs="Arial"/>
                <w:color w:val="000000"/>
                <w:sz w:val="18"/>
                <w:szCs w:val="18"/>
              </w:rPr>
              <w:br/>
              <w:t xml:space="preserve">American Indian/Alaskan </w:t>
            </w:r>
            <w:r w:rsidR="008F29A9">
              <w:rPr>
                <w:rFonts w:ascii="Arial" w:hAnsi="Arial" w:cs="Arial"/>
                <w:color w:val="000000"/>
                <w:sz w:val="18"/>
                <w:szCs w:val="18"/>
              </w:rPr>
              <w:t>N</w:t>
            </w:r>
            <w:r w:rsidRPr="0003067A">
              <w:rPr>
                <w:rFonts w:ascii="Arial" w:hAnsi="Arial" w:cs="Arial"/>
                <w:color w:val="000000"/>
                <w:sz w:val="18"/>
                <w:szCs w:val="18"/>
              </w:rPr>
              <w:t>ative: 2 (0.37) vs. 0 (0)</w:t>
            </w:r>
            <w:r w:rsidRPr="0003067A">
              <w:rPr>
                <w:rFonts w:ascii="Arial" w:hAnsi="Arial" w:cs="Arial"/>
                <w:color w:val="000000"/>
                <w:sz w:val="18"/>
                <w:szCs w:val="18"/>
              </w:rPr>
              <w:br/>
              <w:t>Asian or Pacific Islander: 2 (0.08) vs. 3 (0.13)</w:t>
            </w:r>
            <w:r w:rsidRPr="0003067A">
              <w:rPr>
                <w:rFonts w:ascii="Arial" w:hAnsi="Arial" w:cs="Arial"/>
                <w:color w:val="000000"/>
                <w:sz w:val="18"/>
                <w:szCs w:val="18"/>
              </w:rPr>
              <w:br/>
              <w:t>Unknown or not identified: 1 (0.07) vs. 2 (0.13)</w:t>
            </w:r>
          </w:p>
        </w:tc>
        <w:tc>
          <w:tcPr>
            <w:tcW w:w="0" w:type="auto"/>
            <w:tcBorders>
              <w:top w:val="single" w:sz="4" w:space="0" w:color="auto"/>
              <w:left w:val="nil"/>
              <w:bottom w:val="single" w:sz="4" w:space="0" w:color="auto"/>
              <w:right w:val="single" w:sz="4" w:space="0" w:color="auto"/>
            </w:tcBorders>
            <w:shd w:val="clear" w:color="auto" w:fill="auto"/>
            <w:hideMark/>
          </w:tcPr>
          <w:p w14:paraId="058C070B" w14:textId="77777777" w:rsidR="00435B48" w:rsidRPr="0003067A" w:rsidRDefault="00435B48" w:rsidP="00435B48">
            <w:pPr>
              <w:rPr>
                <w:rFonts w:ascii="Arial" w:hAnsi="Arial" w:cs="Arial"/>
                <w:sz w:val="18"/>
                <w:szCs w:val="18"/>
              </w:rPr>
            </w:pPr>
            <w:r w:rsidRPr="0003067A">
              <w:rPr>
                <w:rFonts w:ascii="Arial" w:hAnsi="Arial" w:cs="Arial"/>
                <w:sz w:val="18"/>
                <w:szCs w:val="18"/>
                <w:u w:val="single"/>
              </w:rPr>
              <w:t>Cases:</w:t>
            </w:r>
            <w:r w:rsidRPr="0003067A">
              <w:rPr>
                <w:rFonts w:ascii="Arial" w:hAnsi="Arial" w:cs="Arial"/>
                <w:sz w:val="18"/>
                <w:szCs w:val="18"/>
              </w:rPr>
              <w:t xml:space="preserve"> Women with confirmed invasive colorectal cancer and adequate stored serum for analysis.</w:t>
            </w:r>
            <w:r w:rsidRPr="0003067A">
              <w:rPr>
                <w:rFonts w:ascii="Arial" w:hAnsi="Arial" w:cs="Arial"/>
                <w:sz w:val="18"/>
                <w:szCs w:val="18"/>
              </w:rPr>
              <w:br/>
            </w:r>
            <w:r w:rsidRPr="0003067A">
              <w:rPr>
                <w:rFonts w:ascii="Arial" w:hAnsi="Arial" w:cs="Arial"/>
                <w:sz w:val="18"/>
                <w:szCs w:val="18"/>
                <w:u w:val="single"/>
              </w:rPr>
              <w:t>Controls</w:t>
            </w:r>
            <w:r w:rsidRPr="0003067A">
              <w:rPr>
                <w:rFonts w:ascii="Arial" w:hAnsi="Arial" w:cs="Arial"/>
                <w:sz w:val="18"/>
                <w:szCs w:val="18"/>
              </w:rPr>
              <w:t>: Women free of colorectal cancer for the duration of study with adequate stored serum for analysis; individually matched to cases according to age, latitude of clinical center, race or ethnic group, and date of venipuncture.</w:t>
            </w:r>
          </w:p>
        </w:tc>
        <w:tc>
          <w:tcPr>
            <w:tcW w:w="0" w:type="auto"/>
            <w:tcBorders>
              <w:top w:val="single" w:sz="4" w:space="0" w:color="auto"/>
              <w:left w:val="nil"/>
              <w:bottom w:val="single" w:sz="4" w:space="0" w:color="auto"/>
              <w:right w:val="single" w:sz="4" w:space="0" w:color="auto"/>
            </w:tcBorders>
            <w:shd w:val="clear" w:color="auto" w:fill="auto"/>
            <w:hideMark/>
          </w:tcPr>
          <w:p w14:paraId="67F6D988"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0" w:type="auto"/>
            <w:tcBorders>
              <w:top w:val="single" w:sz="4" w:space="0" w:color="auto"/>
              <w:left w:val="nil"/>
              <w:bottom w:val="single" w:sz="4" w:space="0" w:color="auto"/>
              <w:right w:val="single" w:sz="4" w:space="0" w:color="auto"/>
            </w:tcBorders>
            <w:shd w:val="clear" w:color="auto" w:fill="auto"/>
            <w:hideMark/>
          </w:tcPr>
          <w:p w14:paraId="04041A84"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NR</w:t>
            </w:r>
          </w:p>
        </w:tc>
        <w:tc>
          <w:tcPr>
            <w:tcW w:w="0" w:type="auto"/>
            <w:tcBorders>
              <w:top w:val="single" w:sz="4" w:space="0" w:color="auto"/>
              <w:left w:val="nil"/>
              <w:bottom w:val="single" w:sz="4" w:space="0" w:color="auto"/>
              <w:right w:val="single" w:sz="4" w:space="0" w:color="auto"/>
            </w:tcBorders>
            <w:shd w:val="clear" w:color="auto" w:fill="auto"/>
            <w:hideMark/>
          </w:tcPr>
          <w:p w14:paraId="2C79E0D8" w14:textId="51D41B51"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NR; outcomes presented in quartiles of baseline 25(OH)D level as ≥23, 17 to 23,</w:t>
            </w:r>
            <w:r w:rsidR="008F29A9">
              <w:rPr>
                <w:rFonts w:ascii="Arial" w:hAnsi="Arial" w:cs="Arial"/>
                <w:color w:val="000000"/>
                <w:sz w:val="18"/>
                <w:szCs w:val="18"/>
              </w:rPr>
              <w:t xml:space="preserve"> </w:t>
            </w:r>
            <w:r w:rsidRPr="0003067A">
              <w:rPr>
                <w:rFonts w:ascii="Arial" w:hAnsi="Arial" w:cs="Arial"/>
                <w:color w:val="000000"/>
                <w:sz w:val="18"/>
                <w:szCs w:val="18"/>
              </w:rPr>
              <w:t>12 to 17, and &lt;12 ng/mL</w:t>
            </w:r>
          </w:p>
        </w:tc>
        <w:tc>
          <w:tcPr>
            <w:tcW w:w="0" w:type="auto"/>
            <w:tcBorders>
              <w:top w:val="single" w:sz="4" w:space="0" w:color="auto"/>
              <w:left w:val="nil"/>
              <w:bottom w:val="single" w:sz="4" w:space="0" w:color="auto"/>
              <w:right w:val="single" w:sz="4" w:space="0" w:color="auto"/>
            </w:tcBorders>
            <w:shd w:val="clear" w:color="auto" w:fill="auto"/>
            <w:hideMark/>
          </w:tcPr>
          <w:p w14:paraId="5AB37C5C"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r>
      <w:tr w:rsidR="00435B48" w:rsidRPr="0003067A" w14:paraId="38A2ADEC" w14:textId="77777777" w:rsidTr="00B74C7C">
        <w:trPr>
          <w:cantSplit/>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25A22CB0" w14:textId="2F3808CF" w:rsidR="00435B48" w:rsidRPr="0003067A" w:rsidRDefault="00435B48" w:rsidP="008F29A9">
            <w:pPr>
              <w:ind w:right="-29"/>
              <w:rPr>
                <w:rFonts w:ascii="Arial" w:hAnsi="Arial" w:cs="Arial"/>
                <w:color w:val="000000"/>
                <w:sz w:val="18"/>
                <w:szCs w:val="18"/>
              </w:rPr>
            </w:pPr>
            <w:proofErr w:type="spellStart"/>
            <w:r w:rsidRPr="0003067A">
              <w:rPr>
                <w:rFonts w:ascii="Arial" w:hAnsi="Arial" w:cs="Arial"/>
                <w:color w:val="000000"/>
                <w:sz w:val="18"/>
                <w:szCs w:val="18"/>
              </w:rPr>
              <w:t>Chlebowski</w:t>
            </w:r>
            <w:proofErr w:type="spellEnd"/>
            <w:r w:rsidR="00F41E3F">
              <w:rPr>
                <w:rFonts w:ascii="Arial" w:hAnsi="Arial" w:cs="Arial"/>
                <w:color w:val="000000"/>
                <w:sz w:val="18"/>
                <w:szCs w:val="18"/>
              </w:rPr>
              <w:t xml:space="preserve"> et al</w:t>
            </w:r>
            <w:r w:rsidRPr="007E1E82">
              <w:rPr>
                <w:rFonts w:ascii="Arial" w:hAnsi="Arial" w:cs="Arial"/>
                <w:iCs/>
                <w:color w:val="000000"/>
                <w:sz w:val="18"/>
                <w:szCs w:val="18"/>
              </w:rPr>
              <w:t>,</w:t>
            </w:r>
            <w:r w:rsidRPr="0003067A">
              <w:rPr>
                <w:rFonts w:ascii="Arial" w:hAnsi="Arial" w:cs="Arial"/>
                <w:color w:val="000000"/>
                <w:sz w:val="18"/>
                <w:szCs w:val="18"/>
              </w:rPr>
              <w:t xml:space="preserve"> 2008</w:t>
            </w:r>
            <w:r>
              <w:rPr>
                <w:rFonts w:ascii="Arial" w:hAnsi="Arial" w:cs="Arial"/>
                <w:color w:val="000000"/>
                <w:sz w:val="18"/>
                <w:szCs w:val="18"/>
                <w:vertAlign w:val="superscript"/>
              </w:rPr>
              <w:t>167</w:t>
            </w:r>
            <w:r w:rsidRPr="0003067A">
              <w:rPr>
                <w:rFonts w:ascii="Arial" w:hAnsi="Arial" w:cs="Arial"/>
                <w:color w:val="000000"/>
                <w:sz w:val="18"/>
                <w:szCs w:val="18"/>
              </w:rPr>
              <w:br/>
            </w:r>
            <w:r w:rsidRPr="0003067A">
              <w:rPr>
                <w:rFonts w:ascii="Arial" w:hAnsi="Arial" w:cs="Arial"/>
                <w:i/>
                <w:iCs/>
                <w:color w:val="000000"/>
                <w:sz w:val="18"/>
                <w:szCs w:val="18"/>
              </w:rPr>
              <w:t>Calcium plus vitamin D supplementation and the risk of breast cancer</w:t>
            </w:r>
          </w:p>
        </w:tc>
        <w:tc>
          <w:tcPr>
            <w:tcW w:w="907" w:type="pct"/>
            <w:tcBorders>
              <w:top w:val="single" w:sz="4" w:space="0" w:color="auto"/>
              <w:left w:val="single" w:sz="4" w:space="0" w:color="auto"/>
              <w:bottom w:val="single" w:sz="4" w:space="0" w:color="auto"/>
              <w:right w:val="single" w:sz="4" w:space="0" w:color="auto"/>
            </w:tcBorders>
            <w:shd w:val="clear" w:color="auto" w:fill="auto"/>
            <w:hideMark/>
          </w:tcPr>
          <w:p w14:paraId="59991183" w14:textId="77777777" w:rsidR="00435B48" w:rsidRPr="0003067A" w:rsidRDefault="00435B48" w:rsidP="008F29A9">
            <w:pPr>
              <w:ind w:right="-98"/>
              <w:rPr>
                <w:rFonts w:ascii="Arial" w:hAnsi="Arial" w:cs="Arial"/>
                <w:color w:val="000000"/>
                <w:sz w:val="18"/>
                <w:szCs w:val="18"/>
                <w:u w:val="single"/>
              </w:rPr>
            </w:pPr>
            <w:r w:rsidRPr="0003067A">
              <w:rPr>
                <w:rFonts w:ascii="Arial" w:hAnsi="Arial" w:cs="Arial"/>
                <w:color w:val="000000"/>
                <w:sz w:val="18"/>
                <w:szCs w:val="18"/>
                <w:u w:val="single"/>
              </w:rPr>
              <w:t>Number of cases (annualized %) of invasive breast cancer in vitamin D vs. control by baseline characteristics</w:t>
            </w:r>
            <w:r w:rsidRPr="0003067A">
              <w:rPr>
                <w:rFonts w:ascii="Arial" w:hAnsi="Arial" w:cs="Arial"/>
                <w:color w:val="000000"/>
                <w:sz w:val="18"/>
                <w:szCs w:val="18"/>
                <w:u w:val="single"/>
              </w:rPr>
              <w:br/>
            </w:r>
            <w:r w:rsidRPr="008F29A9">
              <w:rPr>
                <w:rFonts w:ascii="Arial" w:hAnsi="Arial" w:cs="Arial"/>
                <w:bCs/>
                <w:color w:val="000000"/>
                <w:sz w:val="18"/>
                <w:szCs w:val="18"/>
              </w:rPr>
              <w:t>Age group at screening (years);</w:t>
            </w:r>
            <w:r w:rsidRPr="0003067A">
              <w:rPr>
                <w:rFonts w:ascii="Arial" w:hAnsi="Arial" w:cs="Arial"/>
                <w:color w:val="000000"/>
                <w:sz w:val="18"/>
                <w:szCs w:val="18"/>
              </w:rPr>
              <w:t xml:space="preserve"> HR all NS</w:t>
            </w:r>
            <w:r w:rsidRPr="0003067A">
              <w:rPr>
                <w:rFonts w:ascii="Arial" w:hAnsi="Arial" w:cs="Arial"/>
                <w:color w:val="000000"/>
                <w:sz w:val="18"/>
                <w:szCs w:val="18"/>
              </w:rPr>
              <w:br/>
              <w:t>50 to 59: 179 (0.36) vs. 196 (0.40)</w:t>
            </w:r>
            <w:r w:rsidRPr="0003067A">
              <w:rPr>
                <w:rFonts w:ascii="Arial" w:hAnsi="Arial" w:cs="Arial"/>
                <w:color w:val="000000"/>
                <w:sz w:val="18"/>
                <w:szCs w:val="18"/>
              </w:rPr>
              <w:br/>
              <w:t>60 to 69: 247 (0.43) vs. 257 (0.45)</w:t>
            </w:r>
            <w:r w:rsidRPr="0003067A">
              <w:rPr>
                <w:rFonts w:ascii="Arial" w:hAnsi="Arial" w:cs="Arial"/>
                <w:color w:val="000000"/>
                <w:sz w:val="18"/>
                <w:szCs w:val="18"/>
              </w:rPr>
              <w:br/>
              <w:t>70 to 79: 102 (0.48) vs. 93 (0.44)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1A38F" w14:textId="26F18A34" w:rsidR="00435B48" w:rsidRPr="0003067A" w:rsidRDefault="00435B48" w:rsidP="008F29A9">
            <w:pPr>
              <w:rPr>
                <w:rFonts w:ascii="Arial" w:hAnsi="Arial" w:cs="Arial"/>
                <w:sz w:val="18"/>
                <w:szCs w:val="18"/>
              </w:rPr>
            </w:pPr>
            <w:r w:rsidRPr="0003067A">
              <w:rPr>
                <w:rFonts w:ascii="Arial" w:hAnsi="Arial" w:cs="Arial"/>
                <w:sz w:val="18"/>
                <w:szCs w:val="18"/>
                <w:u w:val="single"/>
              </w:rPr>
              <w:t>Cases:</w:t>
            </w:r>
            <w:r w:rsidRPr="0003067A">
              <w:rPr>
                <w:rFonts w:ascii="Arial" w:hAnsi="Arial" w:cs="Arial"/>
                <w:sz w:val="18"/>
                <w:szCs w:val="18"/>
              </w:rPr>
              <w:t xml:space="preserve"> Women diagnosed with invasive breast cancer.</w:t>
            </w:r>
            <w:r w:rsidRPr="0003067A">
              <w:rPr>
                <w:rFonts w:ascii="Arial" w:hAnsi="Arial" w:cs="Arial"/>
                <w:sz w:val="18"/>
                <w:szCs w:val="18"/>
              </w:rPr>
              <w:br/>
            </w:r>
            <w:r w:rsidRPr="0003067A">
              <w:rPr>
                <w:rFonts w:ascii="Arial" w:hAnsi="Arial" w:cs="Arial"/>
                <w:sz w:val="18"/>
                <w:szCs w:val="18"/>
                <w:u w:val="single"/>
              </w:rPr>
              <w:t>Controls:</w:t>
            </w:r>
            <w:r w:rsidRPr="0003067A">
              <w:rPr>
                <w:rFonts w:ascii="Arial" w:hAnsi="Arial" w:cs="Arial"/>
                <w:sz w:val="18"/>
                <w:szCs w:val="18"/>
              </w:rPr>
              <w:t xml:space="preserve"> Women who were breast cancer</w:t>
            </w:r>
            <w:r w:rsidR="008F29A9">
              <w:rPr>
                <w:rFonts w:ascii="Arial" w:hAnsi="Arial" w:cs="Arial"/>
                <w:sz w:val="18"/>
                <w:szCs w:val="18"/>
              </w:rPr>
              <w:t xml:space="preserve"> </w:t>
            </w:r>
            <w:r w:rsidRPr="0003067A">
              <w:rPr>
                <w:rFonts w:ascii="Arial" w:hAnsi="Arial" w:cs="Arial"/>
                <w:sz w:val="18"/>
                <w:szCs w:val="18"/>
              </w:rPr>
              <w:t>free; matched to cases on age, latitude of clinical center, race/ethnicity, date of blood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2C7E0A"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C1E59"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551892" w14:textId="5A1B388F" w:rsidR="00435B48" w:rsidRPr="0003067A" w:rsidRDefault="00435B48" w:rsidP="00435B48">
            <w:pPr>
              <w:rPr>
                <w:rFonts w:ascii="Arial" w:hAnsi="Arial" w:cs="Arial"/>
                <w:sz w:val="18"/>
                <w:szCs w:val="18"/>
              </w:rPr>
            </w:pPr>
            <w:r w:rsidRPr="0003067A">
              <w:rPr>
                <w:rFonts w:ascii="Arial" w:hAnsi="Arial" w:cs="Arial"/>
                <w:sz w:val="18"/>
                <w:szCs w:val="18"/>
              </w:rPr>
              <w:t>NR; outcomes presented in quintiles of baseline 25(OH)D level as ≥27,</w:t>
            </w:r>
            <w:r w:rsidR="008F29A9">
              <w:rPr>
                <w:rFonts w:ascii="Arial" w:hAnsi="Arial" w:cs="Arial"/>
                <w:sz w:val="18"/>
                <w:szCs w:val="18"/>
              </w:rPr>
              <w:t xml:space="preserve"> </w:t>
            </w:r>
            <w:r w:rsidRPr="0003067A">
              <w:rPr>
                <w:rFonts w:ascii="Arial" w:hAnsi="Arial" w:cs="Arial"/>
                <w:sz w:val="18"/>
                <w:szCs w:val="18"/>
              </w:rPr>
              <w:t>22 to 27,</w:t>
            </w:r>
            <w:r w:rsidR="008F29A9">
              <w:rPr>
                <w:rFonts w:ascii="Arial" w:hAnsi="Arial" w:cs="Arial"/>
                <w:sz w:val="18"/>
                <w:szCs w:val="18"/>
              </w:rPr>
              <w:t xml:space="preserve"> </w:t>
            </w:r>
            <w:r w:rsidRPr="0003067A">
              <w:rPr>
                <w:rFonts w:ascii="Arial" w:hAnsi="Arial" w:cs="Arial"/>
                <w:sz w:val="18"/>
                <w:szCs w:val="18"/>
              </w:rPr>
              <w:t>18 to 22, 13 to 18, and &lt;13 ng/mL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9C6386" w14:textId="77777777" w:rsidR="00435B48" w:rsidRPr="0003067A" w:rsidRDefault="00435B48" w:rsidP="00435B48">
            <w:pPr>
              <w:rPr>
                <w:rFonts w:ascii="Arial" w:hAnsi="Arial" w:cs="Arial"/>
                <w:sz w:val="18"/>
                <w:szCs w:val="18"/>
              </w:rPr>
            </w:pPr>
            <w:r w:rsidRPr="0003067A">
              <w:rPr>
                <w:rFonts w:ascii="Arial" w:hAnsi="Arial" w:cs="Arial"/>
                <w:sz w:val="18"/>
                <w:szCs w:val="18"/>
              </w:rPr>
              <w:t>As above</w:t>
            </w:r>
          </w:p>
        </w:tc>
      </w:tr>
      <w:tr w:rsidR="00435B48" w:rsidRPr="0003067A" w14:paraId="47204714" w14:textId="77777777" w:rsidTr="00B74C7C">
        <w:trPr>
          <w:cantSplit/>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53F710F2" w14:textId="66D072DD"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lastRenderedPageBreak/>
              <w:t>de Boer</w:t>
            </w:r>
            <w:r w:rsidR="00F41E3F">
              <w:rPr>
                <w:rFonts w:ascii="Arial" w:hAnsi="Arial" w:cs="Arial"/>
                <w:color w:val="000000"/>
                <w:sz w:val="18"/>
                <w:szCs w:val="18"/>
              </w:rPr>
              <w:t xml:space="preserve"> et al</w:t>
            </w:r>
            <w:r w:rsidRPr="007E1E82">
              <w:rPr>
                <w:rFonts w:ascii="Arial" w:hAnsi="Arial" w:cs="Arial"/>
                <w:iCs/>
                <w:color w:val="000000"/>
                <w:sz w:val="18"/>
                <w:szCs w:val="18"/>
              </w:rPr>
              <w:t>,</w:t>
            </w:r>
            <w:r w:rsidRPr="0003067A">
              <w:rPr>
                <w:rFonts w:ascii="Arial" w:hAnsi="Arial" w:cs="Arial"/>
                <w:color w:val="000000"/>
                <w:sz w:val="18"/>
                <w:szCs w:val="18"/>
              </w:rPr>
              <w:t xml:space="preserve"> 2008</w:t>
            </w:r>
            <w:r>
              <w:rPr>
                <w:rFonts w:ascii="Arial" w:hAnsi="Arial" w:cs="Arial"/>
                <w:color w:val="000000"/>
                <w:sz w:val="18"/>
                <w:szCs w:val="18"/>
                <w:vertAlign w:val="superscript"/>
              </w:rPr>
              <w:t>169</w:t>
            </w:r>
            <w:r w:rsidRPr="0003067A">
              <w:rPr>
                <w:rFonts w:ascii="Arial" w:hAnsi="Arial" w:cs="Arial"/>
                <w:color w:val="000000"/>
                <w:sz w:val="18"/>
                <w:szCs w:val="18"/>
              </w:rPr>
              <w:br/>
            </w:r>
            <w:r w:rsidRPr="0003067A">
              <w:rPr>
                <w:rFonts w:ascii="Arial" w:hAnsi="Arial" w:cs="Arial"/>
                <w:i/>
                <w:iCs/>
                <w:color w:val="000000"/>
                <w:sz w:val="18"/>
                <w:szCs w:val="18"/>
              </w:rPr>
              <w:t>Calcium plus vitamin D supplementation and the risk of incident diabetes in the Women's Health Initiative</w:t>
            </w:r>
          </w:p>
        </w:tc>
        <w:tc>
          <w:tcPr>
            <w:tcW w:w="907" w:type="pct"/>
            <w:tcBorders>
              <w:top w:val="single" w:sz="4" w:space="0" w:color="auto"/>
              <w:left w:val="nil"/>
              <w:bottom w:val="single" w:sz="4" w:space="0" w:color="auto"/>
              <w:right w:val="single" w:sz="4" w:space="0" w:color="auto"/>
            </w:tcBorders>
            <w:shd w:val="clear" w:color="auto" w:fill="auto"/>
            <w:hideMark/>
          </w:tcPr>
          <w:p w14:paraId="4852086D" w14:textId="0ABDA85D" w:rsidR="00435B48" w:rsidRPr="0003067A" w:rsidRDefault="00435B48" w:rsidP="003B7CC7">
            <w:pPr>
              <w:ind w:right="-98"/>
              <w:rPr>
                <w:rFonts w:ascii="Arial" w:hAnsi="Arial" w:cs="Arial"/>
                <w:color w:val="000000"/>
                <w:sz w:val="18"/>
                <w:szCs w:val="18"/>
                <w:u w:val="single"/>
              </w:rPr>
            </w:pPr>
            <w:r w:rsidRPr="0003067A">
              <w:rPr>
                <w:rFonts w:ascii="Arial" w:hAnsi="Arial" w:cs="Arial"/>
                <w:color w:val="000000"/>
                <w:sz w:val="18"/>
                <w:szCs w:val="18"/>
                <w:u w:val="single"/>
              </w:rPr>
              <w:t>Number of cases (annualized %) of incident diabetes in vitamin D vs. control by baseline characteristics</w:t>
            </w:r>
            <w:r w:rsidRPr="0003067A">
              <w:rPr>
                <w:rFonts w:ascii="Arial" w:hAnsi="Arial" w:cs="Arial"/>
                <w:color w:val="000000"/>
                <w:sz w:val="18"/>
                <w:szCs w:val="18"/>
                <w:u w:val="single"/>
              </w:rPr>
              <w:br/>
            </w:r>
            <w:r w:rsidRPr="008F29A9">
              <w:rPr>
                <w:rFonts w:ascii="Arial" w:hAnsi="Arial" w:cs="Arial"/>
                <w:bCs/>
                <w:color w:val="000000"/>
                <w:sz w:val="18"/>
                <w:szCs w:val="18"/>
              </w:rPr>
              <w:t>Age group at screening (years);</w:t>
            </w:r>
            <w:r w:rsidRPr="0003067A">
              <w:rPr>
                <w:rFonts w:ascii="Arial" w:hAnsi="Arial" w:cs="Arial"/>
                <w:b/>
                <w:bCs/>
                <w:color w:val="000000"/>
                <w:sz w:val="18"/>
                <w:szCs w:val="18"/>
              </w:rPr>
              <w:t xml:space="preserve"> </w:t>
            </w:r>
            <w:r w:rsidRPr="0003067A">
              <w:rPr>
                <w:rFonts w:ascii="Arial" w:hAnsi="Arial" w:cs="Arial"/>
                <w:color w:val="000000"/>
                <w:sz w:val="18"/>
                <w:szCs w:val="18"/>
              </w:rPr>
              <w:t>HR all NS</w:t>
            </w:r>
            <w:r w:rsidRPr="0003067A">
              <w:rPr>
                <w:rFonts w:ascii="Arial" w:hAnsi="Arial" w:cs="Arial"/>
                <w:color w:val="000000"/>
                <w:sz w:val="18"/>
                <w:szCs w:val="18"/>
              </w:rPr>
              <w:br/>
              <w:t>50 to 59: 431 (0.91) vs. 426 (0.91)</w:t>
            </w:r>
            <w:r w:rsidRPr="0003067A">
              <w:rPr>
                <w:rFonts w:ascii="Arial" w:hAnsi="Arial" w:cs="Arial"/>
                <w:color w:val="000000"/>
                <w:sz w:val="18"/>
                <w:szCs w:val="18"/>
              </w:rPr>
              <w:br/>
              <w:t>60 to 69: 535 (1.01) vs. 518 (0.98)</w:t>
            </w:r>
            <w:r w:rsidRPr="0003067A">
              <w:rPr>
                <w:rFonts w:ascii="Arial" w:hAnsi="Arial" w:cs="Arial"/>
                <w:color w:val="000000"/>
                <w:sz w:val="18"/>
                <w:szCs w:val="18"/>
              </w:rPr>
              <w:br/>
              <w:t>70 to 79: 188 (0.95) vs. 193 (0.98)</w:t>
            </w:r>
            <w:r w:rsidRPr="0003067A">
              <w:rPr>
                <w:rFonts w:ascii="Arial" w:hAnsi="Arial" w:cs="Arial"/>
                <w:color w:val="000000"/>
                <w:sz w:val="18"/>
                <w:szCs w:val="18"/>
              </w:rPr>
              <w:br/>
            </w:r>
            <w:r w:rsidRPr="008F29A9">
              <w:rPr>
                <w:rFonts w:ascii="Arial" w:hAnsi="Arial" w:cs="Arial"/>
                <w:bCs/>
                <w:color w:val="000000"/>
                <w:sz w:val="18"/>
                <w:szCs w:val="18"/>
              </w:rPr>
              <w:t>Race</w:t>
            </w:r>
            <w:r w:rsidR="008F29A9">
              <w:rPr>
                <w:rFonts w:ascii="Arial" w:hAnsi="Arial" w:cs="Arial"/>
                <w:bCs/>
                <w:color w:val="000000"/>
                <w:sz w:val="18"/>
                <w:szCs w:val="18"/>
              </w:rPr>
              <w:t>/</w:t>
            </w:r>
            <w:r w:rsidRPr="008F29A9">
              <w:rPr>
                <w:rFonts w:ascii="Arial" w:hAnsi="Arial" w:cs="Arial"/>
                <w:bCs/>
                <w:color w:val="000000"/>
                <w:sz w:val="18"/>
                <w:szCs w:val="18"/>
              </w:rPr>
              <w:t>ethnic group;</w:t>
            </w:r>
            <w:r w:rsidRPr="008F29A9">
              <w:rPr>
                <w:rFonts w:ascii="Arial" w:hAnsi="Arial" w:cs="Arial"/>
                <w:color w:val="000000"/>
                <w:sz w:val="18"/>
                <w:szCs w:val="18"/>
              </w:rPr>
              <w:t xml:space="preserve"> </w:t>
            </w:r>
            <w:r w:rsidRPr="0003067A">
              <w:rPr>
                <w:rFonts w:ascii="Arial" w:hAnsi="Arial" w:cs="Arial"/>
                <w:color w:val="000000"/>
                <w:sz w:val="18"/>
                <w:szCs w:val="18"/>
              </w:rPr>
              <w:t>HR</w:t>
            </w:r>
            <w:r w:rsidR="003B7CC7">
              <w:rPr>
                <w:rFonts w:ascii="Arial" w:hAnsi="Arial" w:cs="Arial"/>
                <w:color w:val="000000"/>
                <w:sz w:val="18"/>
                <w:szCs w:val="18"/>
              </w:rPr>
              <w:t>=</w:t>
            </w:r>
            <w:r w:rsidRPr="0003067A">
              <w:rPr>
                <w:rFonts w:ascii="Arial" w:hAnsi="Arial" w:cs="Arial"/>
                <w:color w:val="000000"/>
                <w:sz w:val="18"/>
                <w:szCs w:val="18"/>
              </w:rPr>
              <w:t>NS</w:t>
            </w:r>
            <w:r w:rsidRPr="0003067A">
              <w:rPr>
                <w:rFonts w:ascii="Arial" w:hAnsi="Arial" w:cs="Arial"/>
                <w:color w:val="000000"/>
                <w:sz w:val="18"/>
                <w:szCs w:val="18"/>
              </w:rPr>
              <w:br/>
              <w:t>White: 846 (0.84) vs. 855 (0.85)</w:t>
            </w:r>
            <w:r w:rsidRPr="0003067A">
              <w:rPr>
                <w:rFonts w:ascii="Arial" w:hAnsi="Arial" w:cs="Arial"/>
                <w:color w:val="000000"/>
                <w:sz w:val="18"/>
                <w:szCs w:val="18"/>
              </w:rPr>
              <w:br/>
              <w:t>Black: 166 (1.66) vs. 163 (1.66)</w:t>
            </w:r>
            <w:r w:rsidRPr="0003067A">
              <w:rPr>
                <w:rFonts w:ascii="Arial" w:hAnsi="Arial" w:cs="Arial"/>
                <w:color w:val="000000"/>
                <w:sz w:val="18"/>
                <w:szCs w:val="18"/>
              </w:rPr>
              <w:br/>
              <w:t>Hispanic: 89 (1.81) vs. 71 (1.57)</w:t>
            </w:r>
            <w:r w:rsidRPr="0003067A">
              <w:rPr>
                <w:rFonts w:ascii="Arial" w:hAnsi="Arial" w:cs="Arial"/>
                <w:color w:val="000000"/>
                <w:sz w:val="18"/>
                <w:szCs w:val="18"/>
              </w:rPr>
              <w:br/>
              <w:t>American Indian: 4 (0.87) vs. 5 (1.05)</w:t>
            </w:r>
            <w:r w:rsidRPr="0003067A">
              <w:rPr>
                <w:rFonts w:ascii="Arial" w:hAnsi="Arial" w:cs="Arial"/>
                <w:color w:val="000000"/>
                <w:sz w:val="18"/>
                <w:szCs w:val="18"/>
              </w:rPr>
              <w:br/>
              <w:t>Asian or Pacific Islander: 32 (1.41) vs. 24 (1.13)</w:t>
            </w:r>
            <w:r w:rsidRPr="0003067A">
              <w:rPr>
                <w:rFonts w:ascii="Arial" w:hAnsi="Arial" w:cs="Arial"/>
                <w:color w:val="000000"/>
                <w:sz w:val="18"/>
                <w:szCs w:val="18"/>
              </w:rPr>
              <w:br/>
              <w:t>Unknown: 17 (1.29) vs. 19 (1.37)</w:t>
            </w:r>
          </w:p>
        </w:tc>
        <w:tc>
          <w:tcPr>
            <w:tcW w:w="0" w:type="auto"/>
            <w:tcBorders>
              <w:top w:val="single" w:sz="4" w:space="0" w:color="auto"/>
              <w:left w:val="nil"/>
              <w:bottom w:val="single" w:sz="4" w:space="0" w:color="auto"/>
              <w:right w:val="single" w:sz="4" w:space="0" w:color="auto"/>
            </w:tcBorders>
            <w:shd w:val="clear" w:color="auto" w:fill="auto"/>
            <w:hideMark/>
          </w:tcPr>
          <w:p w14:paraId="0E1A28C0" w14:textId="77777777" w:rsidR="00435B48" w:rsidRPr="0003067A" w:rsidRDefault="00435B48" w:rsidP="00435B48">
            <w:pPr>
              <w:rPr>
                <w:rFonts w:ascii="Arial" w:hAnsi="Arial" w:cs="Arial"/>
                <w:sz w:val="18"/>
                <w:szCs w:val="18"/>
              </w:rPr>
            </w:pPr>
            <w:r w:rsidRPr="0003067A">
              <w:rPr>
                <w:rFonts w:ascii="Arial" w:hAnsi="Arial" w:cs="Arial"/>
                <w:sz w:val="18"/>
                <w:szCs w:val="18"/>
                <w:u w:val="single"/>
              </w:rPr>
              <w:t>Cases and controls</w:t>
            </w:r>
            <w:r w:rsidRPr="0003067A">
              <w:rPr>
                <w:rFonts w:ascii="Arial" w:hAnsi="Arial" w:cs="Arial"/>
                <w:sz w:val="18"/>
                <w:szCs w:val="18"/>
              </w:rPr>
              <w:t>: Women with prevalent diabetes at baseline were excluded; selected from controls used in case-control study of fracture (Jackson 2008), in which participants were free of fracture for the duration of study and were individually matched to fracture cases by age, latitude of clinical center, race or ethnic group, and date of venipuncture.</w:t>
            </w:r>
            <w:r w:rsidRPr="0003067A">
              <w:rPr>
                <w:rFonts w:ascii="Arial" w:hAnsi="Arial" w:cs="Arial"/>
                <w:sz w:val="18"/>
                <w:szCs w:val="18"/>
                <w:u w:val="single"/>
              </w:rPr>
              <w:br/>
              <w:t>Cases:</w:t>
            </w:r>
            <w:r w:rsidRPr="0003067A">
              <w:rPr>
                <w:rFonts w:ascii="Arial" w:hAnsi="Arial" w:cs="Arial"/>
                <w:sz w:val="18"/>
                <w:szCs w:val="18"/>
              </w:rPr>
              <w:t xml:space="preserve"> Women with new physician diagnosis of diabetes treated with oral hypoglycemic agents or insulin.</w:t>
            </w:r>
            <w:r w:rsidRPr="0003067A">
              <w:rPr>
                <w:rFonts w:ascii="Arial" w:hAnsi="Arial" w:cs="Arial"/>
                <w:sz w:val="18"/>
                <w:szCs w:val="18"/>
              </w:rPr>
              <w:br/>
            </w:r>
            <w:r w:rsidRPr="0003067A">
              <w:rPr>
                <w:rFonts w:ascii="Arial" w:hAnsi="Arial" w:cs="Arial"/>
                <w:sz w:val="18"/>
                <w:szCs w:val="18"/>
                <w:u w:val="single"/>
              </w:rPr>
              <w:t>Controls:</w:t>
            </w:r>
            <w:r w:rsidRPr="0003067A">
              <w:rPr>
                <w:rFonts w:ascii="Arial" w:hAnsi="Arial" w:cs="Arial"/>
                <w:sz w:val="18"/>
                <w:szCs w:val="18"/>
              </w:rPr>
              <w:t xml:space="preserve"> Women with no physician diagnosis of diabetes treated with oral hypoglycemic agents or insulin.</w:t>
            </w:r>
          </w:p>
        </w:tc>
        <w:tc>
          <w:tcPr>
            <w:tcW w:w="0" w:type="auto"/>
            <w:tcBorders>
              <w:top w:val="single" w:sz="4" w:space="0" w:color="auto"/>
              <w:left w:val="nil"/>
              <w:bottom w:val="single" w:sz="4" w:space="0" w:color="auto"/>
              <w:right w:val="single" w:sz="4" w:space="0" w:color="auto"/>
            </w:tcBorders>
            <w:shd w:val="clear" w:color="auto" w:fill="auto"/>
            <w:hideMark/>
          </w:tcPr>
          <w:p w14:paraId="1C99F77D"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0" w:type="auto"/>
            <w:tcBorders>
              <w:top w:val="single" w:sz="4" w:space="0" w:color="auto"/>
              <w:left w:val="nil"/>
              <w:bottom w:val="single" w:sz="4" w:space="0" w:color="auto"/>
              <w:right w:val="single" w:sz="4" w:space="0" w:color="auto"/>
            </w:tcBorders>
            <w:shd w:val="clear" w:color="auto" w:fill="auto"/>
            <w:hideMark/>
          </w:tcPr>
          <w:p w14:paraId="59B8308E"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NR</w:t>
            </w:r>
          </w:p>
        </w:tc>
        <w:tc>
          <w:tcPr>
            <w:tcW w:w="0" w:type="auto"/>
            <w:tcBorders>
              <w:top w:val="single" w:sz="4" w:space="0" w:color="auto"/>
              <w:left w:val="nil"/>
              <w:bottom w:val="single" w:sz="4" w:space="0" w:color="auto"/>
              <w:right w:val="single" w:sz="4" w:space="0" w:color="auto"/>
            </w:tcBorders>
            <w:shd w:val="clear" w:color="auto" w:fill="auto"/>
            <w:hideMark/>
          </w:tcPr>
          <w:p w14:paraId="0A2B8FA1" w14:textId="77777777" w:rsidR="00435B48" w:rsidRPr="0003067A" w:rsidRDefault="00435B48" w:rsidP="00435B48">
            <w:pPr>
              <w:rPr>
                <w:rFonts w:ascii="Arial" w:hAnsi="Arial" w:cs="Arial"/>
                <w:sz w:val="18"/>
                <w:szCs w:val="18"/>
              </w:rPr>
            </w:pPr>
            <w:r w:rsidRPr="0003067A">
              <w:rPr>
                <w:rFonts w:ascii="Arial" w:hAnsi="Arial" w:cs="Arial"/>
                <w:sz w:val="18"/>
                <w:szCs w:val="18"/>
              </w:rPr>
              <w:t>&lt;32 for 89% of participants; &lt;20 for 61% of participants; outcomes presented in quartiles of baseline 25(OH)D level as &gt;24, 17 to 24, 13 to 17, and &lt;13 ng/mL</w:t>
            </w:r>
          </w:p>
        </w:tc>
        <w:tc>
          <w:tcPr>
            <w:tcW w:w="0" w:type="auto"/>
            <w:tcBorders>
              <w:top w:val="single" w:sz="4" w:space="0" w:color="auto"/>
              <w:left w:val="nil"/>
              <w:bottom w:val="single" w:sz="4" w:space="0" w:color="auto"/>
              <w:right w:val="single" w:sz="4" w:space="0" w:color="auto"/>
            </w:tcBorders>
            <w:shd w:val="clear" w:color="auto" w:fill="auto"/>
            <w:hideMark/>
          </w:tcPr>
          <w:p w14:paraId="4431D760"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r>
      <w:tr w:rsidR="00435B48" w:rsidRPr="0003067A" w14:paraId="4A9EA1F0" w14:textId="77777777" w:rsidTr="00B74C7C">
        <w:trPr>
          <w:cantSplit/>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3C53B5DD" w14:textId="27EDDBB0" w:rsidR="00435B48" w:rsidRPr="0003067A" w:rsidRDefault="00435B48" w:rsidP="008F29A9">
            <w:pPr>
              <w:rPr>
                <w:rFonts w:ascii="Arial" w:hAnsi="Arial" w:cs="Arial"/>
                <w:color w:val="000000"/>
                <w:sz w:val="18"/>
                <w:szCs w:val="18"/>
              </w:rPr>
            </w:pPr>
            <w:proofErr w:type="spellStart"/>
            <w:r w:rsidRPr="0003067A">
              <w:rPr>
                <w:rFonts w:ascii="Arial" w:hAnsi="Arial" w:cs="Arial"/>
                <w:color w:val="000000"/>
                <w:sz w:val="18"/>
                <w:szCs w:val="18"/>
              </w:rPr>
              <w:t>LaCroix</w:t>
            </w:r>
            <w:proofErr w:type="spellEnd"/>
            <w:r w:rsidR="00F41E3F">
              <w:rPr>
                <w:rFonts w:ascii="Arial" w:hAnsi="Arial" w:cs="Arial"/>
                <w:color w:val="000000"/>
                <w:sz w:val="18"/>
                <w:szCs w:val="18"/>
              </w:rPr>
              <w:t xml:space="preserve"> et al</w:t>
            </w:r>
            <w:r w:rsidRPr="007E1E82">
              <w:rPr>
                <w:rFonts w:ascii="Arial" w:hAnsi="Arial" w:cs="Arial"/>
                <w:iCs/>
                <w:color w:val="000000"/>
                <w:sz w:val="18"/>
                <w:szCs w:val="18"/>
              </w:rPr>
              <w:t>,</w:t>
            </w:r>
            <w:r w:rsidRPr="0003067A">
              <w:rPr>
                <w:rFonts w:ascii="Arial" w:hAnsi="Arial" w:cs="Arial"/>
                <w:color w:val="000000"/>
                <w:sz w:val="18"/>
                <w:szCs w:val="18"/>
              </w:rPr>
              <w:t xml:space="preserve"> 2009</w:t>
            </w:r>
            <w:r>
              <w:rPr>
                <w:rFonts w:ascii="Arial" w:hAnsi="Arial" w:cs="Arial"/>
                <w:color w:val="000000"/>
                <w:sz w:val="18"/>
                <w:szCs w:val="18"/>
                <w:vertAlign w:val="superscript"/>
              </w:rPr>
              <w:t>152</w:t>
            </w:r>
            <w:r w:rsidRPr="0003067A">
              <w:rPr>
                <w:rFonts w:ascii="Arial" w:hAnsi="Arial" w:cs="Arial"/>
                <w:color w:val="000000"/>
                <w:sz w:val="18"/>
                <w:szCs w:val="18"/>
              </w:rPr>
              <w:br/>
            </w:r>
            <w:r w:rsidRPr="0003067A">
              <w:rPr>
                <w:rFonts w:ascii="Arial" w:hAnsi="Arial" w:cs="Arial"/>
                <w:i/>
                <w:iCs/>
                <w:color w:val="000000"/>
                <w:sz w:val="18"/>
                <w:szCs w:val="18"/>
              </w:rPr>
              <w:t xml:space="preserve">Calcium plus vitamin D supplementation and mortality in postmenopausal women: </w:t>
            </w:r>
            <w:r w:rsidR="008F29A9">
              <w:rPr>
                <w:rFonts w:ascii="Arial" w:hAnsi="Arial" w:cs="Arial"/>
                <w:i/>
                <w:iCs/>
                <w:color w:val="000000"/>
                <w:sz w:val="18"/>
                <w:szCs w:val="18"/>
              </w:rPr>
              <w:t>t</w:t>
            </w:r>
            <w:r w:rsidRPr="0003067A">
              <w:rPr>
                <w:rFonts w:ascii="Arial" w:hAnsi="Arial" w:cs="Arial"/>
                <w:i/>
                <w:iCs/>
                <w:color w:val="000000"/>
                <w:sz w:val="18"/>
                <w:szCs w:val="18"/>
              </w:rPr>
              <w:t>he Women's Health Initiative calcium-vitamin D randomized controlled trial</w:t>
            </w:r>
          </w:p>
        </w:tc>
        <w:tc>
          <w:tcPr>
            <w:tcW w:w="907" w:type="pct"/>
            <w:tcBorders>
              <w:top w:val="single" w:sz="4" w:space="0" w:color="auto"/>
              <w:left w:val="single" w:sz="4" w:space="0" w:color="auto"/>
              <w:bottom w:val="single" w:sz="4" w:space="0" w:color="auto"/>
              <w:right w:val="single" w:sz="4" w:space="0" w:color="auto"/>
            </w:tcBorders>
            <w:shd w:val="clear" w:color="auto" w:fill="auto"/>
            <w:hideMark/>
          </w:tcPr>
          <w:p w14:paraId="7274B2D4" w14:textId="48E869E4" w:rsidR="00435B48" w:rsidRPr="0003067A" w:rsidRDefault="00435B48" w:rsidP="003B7CC7">
            <w:pPr>
              <w:ind w:right="-98"/>
              <w:rPr>
                <w:rFonts w:ascii="Arial" w:hAnsi="Arial" w:cs="Arial"/>
                <w:color w:val="000000"/>
                <w:sz w:val="18"/>
                <w:szCs w:val="18"/>
              </w:rPr>
            </w:pPr>
            <w:r w:rsidRPr="0003067A">
              <w:rPr>
                <w:rFonts w:ascii="Arial" w:hAnsi="Arial" w:cs="Arial"/>
                <w:color w:val="000000"/>
                <w:sz w:val="18"/>
                <w:szCs w:val="18"/>
                <w:u w:val="single"/>
              </w:rPr>
              <w:t>Number of cases (annualized %) of death in vitamin D vs. control by baseline characteristics</w:t>
            </w:r>
            <w:r w:rsidRPr="0003067A">
              <w:rPr>
                <w:rFonts w:ascii="Arial" w:hAnsi="Arial" w:cs="Arial"/>
                <w:color w:val="000000"/>
                <w:sz w:val="18"/>
                <w:szCs w:val="18"/>
                <w:u w:val="single"/>
              </w:rPr>
              <w:br/>
            </w:r>
            <w:r w:rsidR="003B7CC7">
              <w:rPr>
                <w:rFonts w:ascii="Arial" w:hAnsi="Arial" w:cs="Arial"/>
                <w:bCs/>
                <w:color w:val="000000"/>
                <w:sz w:val="18"/>
                <w:szCs w:val="18"/>
              </w:rPr>
              <w:t>Race/</w:t>
            </w:r>
            <w:r w:rsidRPr="008F29A9">
              <w:rPr>
                <w:rFonts w:ascii="Arial" w:hAnsi="Arial" w:cs="Arial"/>
                <w:bCs/>
                <w:color w:val="000000"/>
                <w:sz w:val="18"/>
                <w:szCs w:val="18"/>
              </w:rPr>
              <w:t xml:space="preserve">ethnic group; </w:t>
            </w:r>
            <w:r w:rsidRPr="0003067A">
              <w:rPr>
                <w:rFonts w:ascii="Arial" w:hAnsi="Arial" w:cs="Arial"/>
                <w:color w:val="000000"/>
                <w:sz w:val="18"/>
                <w:szCs w:val="18"/>
              </w:rPr>
              <w:t>HR=NS, except where noted</w:t>
            </w:r>
            <w:r w:rsidRPr="0003067A">
              <w:rPr>
                <w:rFonts w:ascii="Arial" w:hAnsi="Arial" w:cs="Arial"/>
                <w:color w:val="000000"/>
                <w:sz w:val="18"/>
                <w:szCs w:val="18"/>
              </w:rPr>
              <w:br/>
              <w:t>White: 607 (0.57) vs. 679 (0.64); HR</w:t>
            </w:r>
            <w:r w:rsidR="008F29A9">
              <w:rPr>
                <w:rFonts w:ascii="Arial" w:hAnsi="Arial" w:cs="Arial"/>
                <w:color w:val="000000"/>
                <w:sz w:val="18"/>
                <w:szCs w:val="18"/>
              </w:rPr>
              <w:t>,</w:t>
            </w:r>
            <w:r w:rsidRPr="0003067A">
              <w:rPr>
                <w:rFonts w:ascii="Arial" w:hAnsi="Arial" w:cs="Arial"/>
                <w:color w:val="000000"/>
                <w:sz w:val="18"/>
                <w:szCs w:val="18"/>
              </w:rPr>
              <w:t xml:space="preserve"> 0.89 (95% CI</w:t>
            </w:r>
            <w:r w:rsidR="008F29A9">
              <w:rPr>
                <w:rFonts w:ascii="Arial" w:hAnsi="Arial" w:cs="Arial"/>
                <w:color w:val="000000"/>
                <w:sz w:val="18"/>
                <w:szCs w:val="18"/>
              </w:rPr>
              <w:t>,</w:t>
            </w:r>
            <w:r w:rsidRPr="0003067A">
              <w:rPr>
                <w:rFonts w:ascii="Arial" w:hAnsi="Arial" w:cs="Arial"/>
                <w:color w:val="000000"/>
                <w:sz w:val="18"/>
                <w:szCs w:val="18"/>
              </w:rPr>
              <w:t xml:space="preserve"> 0.80 to 0.99)</w:t>
            </w:r>
            <w:r w:rsidRPr="0003067A">
              <w:rPr>
                <w:rFonts w:ascii="Arial" w:hAnsi="Arial" w:cs="Arial"/>
                <w:color w:val="000000"/>
                <w:sz w:val="18"/>
                <w:szCs w:val="18"/>
              </w:rPr>
              <w:br/>
              <w:t>Black: 79 (0.68) vs. 89 (0.78)</w:t>
            </w:r>
            <w:r w:rsidRPr="0003067A">
              <w:rPr>
                <w:rFonts w:ascii="Arial" w:hAnsi="Arial" w:cs="Arial"/>
                <w:color w:val="000000"/>
                <w:sz w:val="18"/>
                <w:szCs w:val="18"/>
              </w:rPr>
              <w:br/>
              <w:t>Hispanic: 23 (0.42) vs. 11 (0.22); HR</w:t>
            </w:r>
            <w:r w:rsidR="008F29A9">
              <w:rPr>
                <w:rFonts w:ascii="Arial" w:hAnsi="Arial" w:cs="Arial"/>
                <w:color w:val="000000"/>
                <w:sz w:val="18"/>
                <w:szCs w:val="18"/>
              </w:rPr>
              <w:t>,</w:t>
            </w:r>
            <w:r w:rsidRPr="0003067A">
              <w:rPr>
                <w:rFonts w:ascii="Arial" w:hAnsi="Arial" w:cs="Arial"/>
                <w:color w:val="000000"/>
                <w:sz w:val="18"/>
                <w:szCs w:val="18"/>
              </w:rPr>
              <w:t xml:space="preserve"> 2.28 (95% CI</w:t>
            </w:r>
            <w:r w:rsidR="008F29A9">
              <w:rPr>
                <w:rFonts w:ascii="Arial" w:hAnsi="Arial" w:cs="Arial"/>
                <w:color w:val="000000"/>
                <w:sz w:val="18"/>
                <w:szCs w:val="18"/>
              </w:rPr>
              <w:t>,</w:t>
            </w:r>
            <w:r w:rsidRPr="0003067A">
              <w:rPr>
                <w:rFonts w:ascii="Arial" w:hAnsi="Arial" w:cs="Arial"/>
                <w:color w:val="000000"/>
                <w:sz w:val="18"/>
                <w:szCs w:val="18"/>
              </w:rPr>
              <w:t xml:space="preserve"> 1.07 to 4.87)</w:t>
            </w:r>
            <w:r w:rsidRPr="0003067A">
              <w:rPr>
                <w:rFonts w:ascii="Arial" w:hAnsi="Arial" w:cs="Arial"/>
                <w:color w:val="000000"/>
                <w:sz w:val="18"/>
                <w:szCs w:val="18"/>
              </w:rPr>
              <w:br/>
              <w:t>American Indian: 5 (0.93) vs. 4 (0.79)</w:t>
            </w:r>
            <w:r w:rsidRPr="0003067A">
              <w:rPr>
                <w:rFonts w:ascii="Arial" w:hAnsi="Arial" w:cs="Arial"/>
                <w:color w:val="000000"/>
                <w:sz w:val="18"/>
                <w:szCs w:val="18"/>
              </w:rPr>
              <w:br/>
              <w:t>Asian or Pacific Islander: 18 (0.73) vs. 12 (0.51)</w:t>
            </w:r>
            <w:r w:rsidRPr="0003067A">
              <w:rPr>
                <w:rFonts w:ascii="Arial" w:hAnsi="Arial" w:cs="Arial"/>
                <w:color w:val="000000"/>
                <w:sz w:val="18"/>
                <w:szCs w:val="18"/>
              </w:rPr>
              <w:br/>
              <w:t>Unknown: 12 (0.83) vs. 12 (0.81)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FD5D2A" w14:textId="623FCE4D" w:rsidR="00435B48" w:rsidRPr="0003067A" w:rsidRDefault="00435B48" w:rsidP="003B7CC7">
            <w:pPr>
              <w:rPr>
                <w:rFonts w:ascii="Arial" w:hAnsi="Arial" w:cs="Arial"/>
                <w:sz w:val="18"/>
                <w:szCs w:val="18"/>
              </w:rPr>
            </w:pPr>
            <w:r w:rsidRPr="0003067A">
              <w:rPr>
                <w:rFonts w:ascii="Arial" w:hAnsi="Arial" w:cs="Arial"/>
                <w:sz w:val="18"/>
                <w:szCs w:val="18"/>
                <w:u w:val="single"/>
              </w:rPr>
              <w:t>Cases:</w:t>
            </w:r>
            <w:r w:rsidRPr="0003067A">
              <w:rPr>
                <w:rFonts w:ascii="Arial" w:hAnsi="Arial" w:cs="Arial"/>
                <w:sz w:val="18"/>
                <w:szCs w:val="18"/>
              </w:rPr>
              <w:t xml:space="preserve"> Women who died and had baseline vitamin D levels from their involvement in previous WHI case-control studies of fracture and colorectal cancer (Jackson 2008; </w:t>
            </w:r>
            <w:proofErr w:type="spellStart"/>
            <w:r w:rsidRPr="0003067A">
              <w:rPr>
                <w:rFonts w:ascii="Arial" w:hAnsi="Arial" w:cs="Arial"/>
                <w:sz w:val="18"/>
                <w:szCs w:val="18"/>
              </w:rPr>
              <w:t>Wactawski-Wende</w:t>
            </w:r>
            <w:proofErr w:type="spellEnd"/>
            <w:r w:rsidRPr="0003067A">
              <w:rPr>
                <w:rFonts w:ascii="Arial" w:hAnsi="Arial" w:cs="Arial"/>
                <w:sz w:val="18"/>
                <w:szCs w:val="18"/>
              </w:rPr>
              <w:t xml:space="preserve"> 2006).</w:t>
            </w:r>
            <w:r w:rsidRPr="0003067A">
              <w:rPr>
                <w:rFonts w:ascii="Arial" w:hAnsi="Arial" w:cs="Arial"/>
                <w:sz w:val="18"/>
                <w:szCs w:val="18"/>
              </w:rPr>
              <w:br/>
            </w:r>
            <w:r w:rsidRPr="0003067A">
              <w:rPr>
                <w:rFonts w:ascii="Arial" w:hAnsi="Arial" w:cs="Arial"/>
                <w:sz w:val="18"/>
                <w:szCs w:val="18"/>
                <w:u w:val="single"/>
              </w:rPr>
              <w:t>Controls:</w:t>
            </w:r>
            <w:r w:rsidRPr="0003067A">
              <w:rPr>
                <w:rFonts w:ascii="Arial" w:hAnsi="Arial" w:cs="Arial"/>
                <w:sz w:val="18"/>
                <w:szCs w:val="18"/>
              </w:rPr>
              <w:t xml:space="preserve"> Living participants from previous WHI case-control studies of fracture and colorectal cancer (Jackson 2008; </w:t>
            </w:r>
            <w:proofErr w:type="spellStart"/>
            <w:r w:rsidRPr="0003067A">
              <w:rPr>
                <w:rFonts w:ascii="Arial" w:hAnsi="Arial" w:cs="Arial"/>
                <w:sz w:val="18"/>
                <w:szCs w:val="18"/>
              </w:rPr>
              <w:t>Wactawski-Wende</w:t>
            </w:r>
            <w:proofErr w:type="spellEnd"/>
            <w:r w:rsidRPr="0003067A">
              <w:rPr>
                <w:rFonts w:ascii="Arial" w:hAnsi="Arial" w:cs="Arial"/>
                <w:sz w:val="18"/>
                <w:szCs w:val="18"/>
              </w:rPr>
              <w:t xml:space="preserve"> 2006</w:t>
            </w:r>
            <w:r w:rsidR="003B7CC7">
              <w:rPr>
                <w:rFonts w:ascii="Arial" w:hAnsi="Arial" w:cs="Arial"/>
                <w:sz w:val="18"/>
                <w:szCs w:val="18"/>
              </w:rPr>
              <w:t>)</w:t>
            </w:r>
            <w:r w:rsidRPr="0003067A">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BC82E"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6B8832"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54BDC2" w14:textId="44DA3CCF"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 xml:space="preserve">NR; outcomes presented in </w:t>
            </w:r>
            <w:proofErr w:type="spellStart"/>
            <w:r w:rsidRPr="0003067A">
              <w:rPr>
                <w:rFonts w:ascii="Arial" w:hAnsi="Arial" w:cs="Arial"/>
                <w:color w:val="000000"/>
                <w:sz w:val="18"/>
                <w:szCs w:val="18"/>
              </w:rPr>
              <w:t>tertiles</w:t>
            </w:r>
            <w:proofErr w:type="spellEnd"/>
            <w:r w:rsidRPr="0003067A">
              <w:rPr>
                <w:rFonts w:ascii="Arial" w:hAnsi="Arial" w:cs="Arial"/>
                <w:color w:val="000000"/>
                <w:sz w:val="18"/>
                <w:szCs w:val="18"/>
              </w:rPr>
              <w:t xml:space="preserve"> of baseline 25(OH)D level as</w:t>
            </w:r>
            <w:r>
              <w:rPr>
                <w:rFonts w:ascii="Arial" w:hAnsi="Arial" w:cs="Arial"/>
                <w:color w:val="000000"/>
                <w:sz w:val="18"/>
                <w:szCs w:val="18"/>
              </w:rPr>
              <w:t xml:space="preserve"> </w:t>
            </w:r>
            <w:r w:rsidRPr="0003067A">
              <w:rPr>
                <w:rFonts w:ascii="Arial" w:hAnsi="Arial" w:cs="Arial"/>
                <w:sz w:val="18"/>
                <w:szCs w:val="18"/>
              </w:rPr>
              <w:t>≥21,</w:t>
            </w:r>
            <w:r w:rsidR="003B7CC7">
              <w:rPr>
                <w:rFonts w:ascii="Arial" w:hAnsi="Arial" w:cs="Arial"/>
                <w:sz w:val="18"/>
                <w:szCs w:val="18"/>
              </w:rPr>
              <w:t xml:space="preserve"> </w:t>
            </w:r>
            <w:r w:rsidRPr="0003067A">
              <w:rPr>
                <w:rFonts w:ascii="Arial" w:hAnsi="Arial" w:cs="Arial"/>
                <w:sz w:val="18"/>
                <w:szCs w:val="18"/>
              </w:rPr>
              <w:t xml:space="preserve">14 to 21, and &lt;14 ng/mL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007BEA"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r>
    </w:tbl>
    <w:p w14:paraId="42B75D89" w14:textId="77777777" w:rsidR="00435B48" w:rsidRPr="003B7CC7" w:rsidRDefault="00435B48" w:rsidP="00435B48">
      <w:pPr>
        <w:rPr>
          <w:sz w:val="8"/>
          <w:szCs w:val="8"/>
        </w:rPr>
      </w:pPr>
    </w:p>
    <w:tbl>
      <w:tblPr>
        <w:tblW w:w="5058" w:type="pct"/>
        <w:tblCellMar>
          <w:left w:w="29" w:type="dxa"/>
          <w:right w:w="29" w:type="dxa"/>
        </w:tblCellMar>
        <w:tblLook w:val="04A0" w:firstRow="1" w:lastRow="0" w:firstColumn="1" w:lastColumn="0" w:noHBand="0" w:noVBand="1"/>
      </w:tblPr>
      <w:tblGrid>
        <w:gridCol w:w="1920"/>
        <w:gridCol w:w="2610"/>
        <w:gridCol w:w="1349"/>
        <w:gridCol w:w="3961"/>
        <w:gridCol w:w="1080"/>
        <w:gridCol w:w="2249"/>
      </w:tblGrid>
      <w:tr w:rsidR="003B7CC7" w:rsidRPr="0003067A" w14:paraId="383A9010" w14:textId="77777777" w:rsidTr="005171C8">
        <w:trPr>
          <w:cantSplit/>
          <w:tblHeader/>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F8C3973" w14:textId="77777777" w:rsidR="00435B48" w:rsidRPr="0003067A" w:rsidRDefault="00435B48" w:rsidP="00435B48">
            <w:pPr>
              <w:rPr>
                <w:rFonts w:ascii="Arial" w:hAnsi="Arial" w:cs="Arial"/>
                <w:b/>
                <w:bCs/>
                <w:sz w:val="18"/>
                <w:szCs w:val="18"/>
              </w:rPr>
            </w:pPr>
            <w:r w:rsidRPr="0003067A">
              <w:rPr>
                <w:rFonts w:ascii="Arial" w:hAnsi="Arial" w:cs="Arial"/>
                <w:b/>
                <w:bCs/>
                <w:sz w:val="18"/>
                <w:szCs w:val="18"/>
              </w:rPr>
              <w:t>Author, Year, Title</w:t>
            </w:r>
          </w:p>
        </w:tc>
        <w:tc>
          <w:tcPr>
            <w:tcW w:w="99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32C6EB4" w14:textId="77777777" w:rsidR="005171C8" w:rsidRDefault="00435B48" w:rsidP="00435B48">
            <w:pPr>
              <w:jc w:val="center"/>
              <w:rPr>
                <w:rFonts w:ascii="Arial" w:hAnsi="Arial" w:cs="Arial"/>
                <w:b/>
                <w:bCs/>
                <w:sz w:val="18"/>
                <w:szCs w:val="18"/>
              </w:rPr>
            </w:pPr>
            <w:r w:rsidRPr="0003067A">
              <w:rPr>
                <w:rFonts w:ascii="Arial" w:hAnsi="Arial" w:cs="Arial"/>
                <w:b/>
                <w:bCs/>
                <w:sz w:val="18"/>
                <w:szCs w:val="18"/>
              </w:rPr>
              <w:t xml:space="preserve">Number Approached, Screened, Eligible, </w:t>
            </w:r>
          </w:p>
          <w:p w14:paraId="11849ABE" w14:textId="6A9FDFEE" w:rsidR="00435B48" w:rsidRPr="0003067A" w:rsidRDefault="00435B48" w:rsidP="00435B48">
            <w:pPr>
              <w:jc w:val="center"/>
              <w:rPr>
                <w:rFonts w:ascii="Arial" w:hAnsi="Arial" w:cs="Arial"/>
                <w:b/>
                <w:bCs/>
                <w:sz w:val="18"/>
                <w:szCs w:val="18"/>
              </w:rPr>
            </w:pPr>
            <w:r w:rsidRPr="0003067A">
              <w:rPr>
                <w:rFonts w:ascii="Arial" w:hAnsi="Arial" w:cs="Arial"/>
                <w:b/>
                <w:bCs/>
                <w:sz w:val="18"/>
                <w:szCs w:val="18"/>
              </w:rPr>
              <w:t>Enrolled,</w:t>
            </w:r>
            <w:r>
              <w:rPr>
                <w:rFonts w:ascii="Arial" w:hAnsi="Arial" w:cs="Arial"/>
                <w:b/>
                <w:bCs/>
                <w:sz w:val="18"/>
                <w:szCs w:val="18"/>
              </w:rPr>
              <w:t xml:space="preserve"> </w:t>
            </w:r>
            <w:r w:rsidRPr="0003067A">
              <w:rPr>
                <w:rFonts w:ascii="Arial" w:hAnsi="Arial" w:cs="Arial"/>
                <w:b/>
                <w:bCs/>
                <w:sz w:val="18"/>
                <w:szCs w:val="18"/>
              </w:rPr>
              <w:t>Analyzed</w:t>
            </w:r>
          </w:p>
        </w:tc>
        <w:tc>
          <w:tcPr>
            <w:tcW w:w="51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C459444" w14:textId="77777777" w:rsidR="003B7CC7" w:rsidRDefault="00435B48" w:rsidP="00435B48">
            <w:pPr>
              <w:jc w:val="center"/>
              <w:rPr>
                <w:rFonts w:ascii="Arial" w:hAnsi="Arial" w:cs="Arial"/>
                <w:b/>
                <w:bCs/>
                <w:sz w:val="18"/>
                <w:szCs w:val="18"/>
              </w:rPr>
            </w:pPr>
            <w:r w:rsidRPr="0003067A">
              <w:rPr>
                <w:rFonts w:ascii="Arial" w:hAnsi="Arial" w:cs="Arial"/>
                <w:b/>
                <w:bCs/>
                <w:sz w:val="18"/>
                <w:szCs w:val="18"/>
              </w:rPr>
              <w:t xml:space="preserve">Country </w:t>
            </w:r>
            <w:r>
              <w:rPr>
                <w:rFonts w:ascii="Arial" w:hAnsi="Arial" w:cs="Arial"/>
                <w:b/>
                <w:bCs/>
                <w:sz w:val="18"/>
                <w:szCs w:val="18"/>
              </w:rPr>
              <w:t>and</w:t>
            </w:r>
            <w:r w:rsidRPr="0003067A">
              <w:rPr>
                <w:rFonts w:ascii="Arial" w:hAnsi="Arial" w:cs="Arial"/>
                <w:b/>
                <w:bCs/>
                <w:sz w:val="18"/>
                <w:szCs w:val="18"/>
              </w:rPr>
              <w:t xml:space="preserve"> </w:t>
            </w:r>
          </w:p>
          <w:p w14:paraId="273113B6" w14:textId="3455BC69" w:rsidR="00435B48" w:rsidRPr="0003067A" w:rsidRDefault="00435B48" w:rsidP="00435B48">
            <w:pPr>
              <w:jc w:val="center"/>
              <w:rPr>
                <w:rFonts w:ascii="Arial" w:hAnsi="Arial" w:cs="Arial"/>
                <w:b/>
                <w:bCs/>
                <w:sz w:val="18"/>
                <w:szCs w:val="18"/>
              </w:rPr>
            </w:pPr>
            <w:r w:rsidRPr="0003067A">
              <w:rPr>
                <w:rFonts w:ascii="Arial" w:hAnsi="Arial" w:cs="Arial"/>
                <w:b/>
                <w:bCs/>
                <w:sz w:val="18"/>
                <w:szCs w:val="18"/>
              </w:rPr>
              <w:t>Setting</w:t>
            </w:r>
          </w:p>
        </w:tc>
        <w:tc>
          <w:tcPr>
            <w:tcW w:w="150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0CDF8CC" w14:textId="77777777" w:rsidR="00435B48" w:rsidRPr="0003067A" w:rsidRDefault="00435B48" w:rsidP="00435B48">
            <w:pPr>
              <w:jc w:val="center"/>
              <w:rPr>
                <w:rFonts w:ascii="Arial" w:hAnsi="Arial" w:cs="Arial"/>
                <w:b/>
                <w:bCs/>
                <w:sz w:val="18"/>
                <w:szCs w:val="18"/>
              </w:rPr>
            </w:pPr>
            <w:r w:rsidRPr="0003067A">
              <w:rPr>
                <w:rFonts w:ascii="Arial" w:hAnsi="Arial" w:cs="Arial"/>
                <w:b/>
                <w:bCs/>
                <w:sz w:val="18"/>
                <w:szCs w:val="18"/>
              </w:rPr>
              <w:t>UV Exposure</w:t>
            </w:r>
          </w:p>
        </w:tc>
        <w:tc>
          <w:tcPr>
            <w:tcW w:w="41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8CE6F1F" w14:textId="77777777" w:rsidR="00435B48" w:rsidRPr="0003067A" w:rsidRDefault="00435B48" w:rsidP="00435B48">
            <w:pPr>
              <w:jc w:val="center"/>
              <w:rPr>
                <w:rFonts w:ascii="Arial" w:hAnsi="Arial" w:cs="Arial"/>
                <w:b/>
                <w:bCs/>
                <w:sz w:val="18"/>
                <w:szCs w:val="18"/>
              </w:rPr>
            </w:pPr>
            <w:r w:rsidRPr="0003067A">
              <w:rPr>
                <w:rFonts w:ascii="Arial" w:hAnsi="Arial" w:cs="Arial"/>
                <w:b/>
                <w:bCs/>
                <w:sz w:val="18"/>
                <w:szCs w:val="18"/>
              </w:rPr>
              <w:t xml:space="preserve">Duration </w:t>
            </w:r>
            <w:r>
              <w:rPr>
                <w:rFonts w:ascii="Arial" w:hAnsi="Arial" w:cs="Arial"/>
                <w:b/>
                <w:bCs/>
                <w:sz w:val="18"/>
                <w:szCs w:val="18"/>
              </w:rPr>
              <w:t>o</w:t>
            </w:r>
            <w:r w:rsidRPr="0003067A">
              <w:rPr>
                <w:rFonts w:ascii="Arial" w:hAnsi="Arial" w:cs="Arial"/>
                <w:b/>
                <w:bCs/>
                <w:sz w:val="18"/>
                <w:szCs w:val="18"/>
              </w:rPr>
              <w:t xml:space="preserve">f </w:t>
            </w:r>
            <w:proofErr w:type="spellStart"/>
            <w:r w:rsidRPr="0003067A">
              <w:rPr>
                <w:rFonts w:ascii="Arial" w:hAnsi="Arial" w:cs="Arial"/>
                <w:b/>
                <w:bCs/>
                <w:sz w:val="18"/>
                <w:szCs w:val="18"/>
              </w:rPr>
              <w:t>Followup</w:t>
            </w:r>
            <w:proofErr w:type="spellEnd"/>
          </w:p>
        </w:tc>
        <w:tc>
          <w:tcPr>
            <w:tcW w:w="85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289B6E7" w14:textId="77777777" w:rsidR="00435B48" w:rsidRPr="0003067A" w:rsidRDefault="00435B48" w:rsidP="00435B48">
            <w:pPr>
              <w:jc w:val="center"/>
              <w:rPr>
                <w:rFonts w:ascii="Arial" w:hAnsi="Arial" w:cs="Arial"/>
                <w:b/>
                <w:bCs/>
                <w:sz w:val="18"/>
                <w:szCs w:val="18"/>
              </w:rPr>
            </w:pPr>
            <w:r w:rsidRPr="0003067A">
              <w:rPr>
                <w:rFonts w:ascii="Arial" w:hAnsi="Arial" w:cs="Arial"/>
                <w:b/>
                <w:bCs/>
                <w:sz w:val="18"/>
                <w:szCs w:val="18"/>
              </w:rPr>
              <w:t>Attrition</w:t>
            </w:r>
          </w:p>
        </w:tc>
      </w:tr>
      <w:tr w:rsidR="003B7CC7" w:rsidRPr="0003067A" w14:paraId="354DFE3D" w14:textId="77777777" w:rsidTr="005171C8">
        <w:trPr>
          <w:cantSplit/>
        </w:trPr>
        <w:tc>
          <w:tcPr>
            <w:tcW w:w="729" w:type="pct"/>
            <w:tcBorders>
              <w:top w:val="single" w:sz="4" w:space="0" w:color="auto"/>
              <w:left w:val="single" w:sz="4" w:space="0" w:color="auto"/>
              <w:bottom w:val="single" w:sz="4" w:space="0" w:color="auto"/>
              <w:right w:val="single" w:sz="4" w:space="0" w:color="auto"/>
            </w:tcBorders>
            <w:shd w:val="clear" w:color="auto" w:fill="auto"/>
            <w:hideMark/>
          </w:tcPr>
          <w:p w14:paraId="39B58EFA" w14:textId="77777777" w:rsidR="00435B48" w:rsidRPr="003B7CC7" w:rsidRDefault="00435B48" w:rsidP="00435B48">
            <w:pPr>
              <w:rPr>
                <w:rFonts w:ascii="Arial" w:hAnsi="Arial" w:cs="Arial"/>
                <w:bCs/>
                <w:color w:val="000000"/>
                <w:sz w:val="18"/>
                <w:szCs w:val="18"/>
              </w:rPr>
            </w:pPr>
            <w:r w:rsidRPr="003B7CC7">
              <w:rPr>
                <w:rFonts w:ascii="Arial" w:hAnsi="Arial" w:cs="Arial"/>
                <w:bCs/>
                <w:color w:val="000000"/>
                <w:sz w:val="18"/>
                <w:szCs w:val="18"/>
              </w:rPr>
              <w:t>Overall WHI Trial</w:t>
            </w:r>
            <w:r w:rsidRPr="003B7CC7">
              <w:rPr>
                <w:rFonts w:ascii="Arial" w:hAnsi="Arial" w:cs="Arial"/>
                <w:bCs/>
                <w:color w:val="000000"/>
                <w:sz w:val="18"/>
                <w:szCs w:val="18"/>
              </w:rPr>
              <w:br/>
              <w:t>Fair</w:t>
            </w:r>
          </w:p>
        </w:tc>
        <w:tc>
          <w:tcPr>
            <w:tcW w:w="991" w:type="pct"/>
            <w:tcBorders>
              <w:top w:val="single" w:sz="4" w:space="0" w:color="auto"/>
              <w:left w:val="nil"/>
              <w:bottom w:val="single" w:sz="4" w:space="0" w:color="auto"/>
              <w:right w:val="single" w:sz="4" w:space="0" w:color="auto"/>
            </w:tcBorders>
            <w:shd w:val="clear" w:color="auto" w:fill="auto"/>
            <w:hideMark/>
          </w:tcPr>
          <w:p w14:paraId="053AEC82" w14:textId="04186B80" w:rsidR="00435B48" w:rsidRPr="0003067A" w:rsidRDefault="003B7CC7" w:rsidP="005171C8">
            <w:pPr>
              <w:ind w:right="-28"/>
              <w:rPr>
                <w:rFonts w:ascii="Arial" w:hAnsi="Arial" w:cs="Arial"/>
                <w:sz w:val="18"/>
                <w:szCs w:val="18"/>
              </w:rPr>
            </w:pPr>
            <w:r>
              <w:rPr>
                <w:rFonts w:ascii="Arial" w:hAnsi="Arial" w:cs="Arial"/>
                <w:sz w:val="18"/>
                <w:szCs w:val="18"/>
              </w:rPr>
              <w:t>A</w:t>
            </w:r>
            <w:r w:rsidR="00435B48" w:rsidRPr="0003067A">
              <w:rPr>
                <w:rFonts w:ascii="Arial" w:hAnsi="Arial" w:cs="Arial"/>
                <w:sz w:val="18"/>
                <w:szCs w:val="18"/>
              </w:rPr>
              <w:t>pproached: 68</w:t>
            </w:r>
            <w:r>
              <w:rPr>
                <w:rFonts w:ascii="Arial" w:hAnsi="Arial" w:cs="Arial"/>
                <w:sz w:val="18"/>
                <w:szCs w:val="18"/>
              </w:rPr>
              <w:t>,</w:t>
            </w:r>
            <w:r w:rsidR="00435B48" w:rsidRPr="0003067A">
              <w:rPr>
                <w:rFonts w:ascii="Arial" w:hAnsi="Arial" w:cs="Arial"/>
                <w:sz w:val="18"/>
                <w:szCs w:val="18"/>
              </w:rPr>
              <w:t xml:space="preserve">132 </w:t>
            </w:r>
            <w:r w:rsidR="00435B48" w:rsidRPr="0003067A">
              <w:rPr>
                <w:rFonts w:ascii="Arial" w:hAnsi="Arial" w:cs="Arial"/>
                <w:sz w:val="18"/>
                <w:szCs w:val="18"/>
              </w:rPr>
              <w:br/>
            </w:r>
            <w:r>
              <w:rPr>
                <w:rFonts w:ascii="Arial" w:hAnsi="Arial" w:cs="Arial"/>
                <w:sz w:val="18"/>
                <w:szCs w:val="18"/>
              </w:rPr>
              <w:t>S</w:t>
            </w:r>
            <w:r w:rsidR="00435B48" w:rsidRPr="0003067A">
              <w:rPr>
                <w:rFonts w:ascii="Arial" w:hAnsi="Arial" w:cs="Arial"/>
                <w:sz w:val="18"/>
                <w:szCs w:val="18"/>
              </w:rPr>
              <w:t>creened: 68</w:t>
            </w:r>
            <w:r>
              <w:rPr>
                <w:rFonts w:ascii="Arial" w:hAnsi="Arial" w:cs="Arial"/>
                <w:sz w:val="18"/>
                <w:szCs w:val="18"/>
              </w:rPr>
              <w:t>,</w:t>
            </w:r>
            <w:r w:rsidR="00435B48" w:rsidRPr="0003067A">
              <w:rPr>
                <w:rFonts w:ascii="Arial" w:hAnsi="Arial" w:cs="Arial"/>
                <w:sz w:val="18"/>
                <w:szCs w:val="18"/>
              </w:rPr>
              <w:t>132</w:t>
            </w:r>
            <w:r w:rsidR="00435B48" w:rsidRPr="0003067A">
              <w:rPr>
                <w:rFonts w:ascii="Arial" w:hAnsi="Arial" w:cs="Arial"/>
                <w:sz w:val="18"/>
                <w:szCs w:val="18"/>
              </w:rPr>
              <w:br/>
            </w:r>
            <w:r>
              <w:rPr>
                <w:rFonts w:ascii="Arial" w:hAnsi="Arial" w:cs="Arial"/>
                <w:sz w:val="18"/>
                <w:szCs w:val="18"/>
              </w:rPr>
              <w:t>E</w:t>
            </w:r>
            <w:r w:rsidR="00435B48" w:rsidRPr="0003067A">
              <w:rPr>
                <w:rFonts w:ascii="Arial" w:hAnsi="Arial" w:cs="Arial"/>
                <w:sz w:val="18"/>
                <w:szCs w:val="18"/>
              </w:rPr>
              <w:t>ligible: 36</w:t>
            </w:r>
            <w:r>
              <w:rPr>
                <w:rFonts w:ascii="Arial" w:hAnsi="Arial" w:cs="Arial"/>
                <w:sz w:val="18"/>
                <w:szCs w:val="18"/>
              </w:rPr>
              <w:t>,</w:t>
            </w:r>
            <w:r w:rsidR="00435B48" w:rsidRPr="0003067A">
              <w:rPr>
                <w:rFonts w:ascii="Arial" w:hAnsi="Arial" w:cs="Arial"/>
                <w:sz w:val="18"/>
                <w:szCs w:val="18"/>
              </w:rPr>
              <w:t>282</w:t>
            </w:r>
          </w:p>
        </w:tc>
        <w:tc>
          <w:tcPr>
            <w:tcW w:w="512" w:type="pct"/>
            <w:tcBorders>
              <w:top w:val="single" w:sz="4" w:space="0" w:color="auto"/>
              <w:left w:val="nil"/>
              <w:bottom w:val="single" w:sz="4" w:space="0" w:color="auto"/>
              <w:right w:val="single" w:sz="4" w:space="0" w:color="auto"/>
            </w:tcBorders>
            <w:shd w:val="clear" w:color="auto" w:fill="auto"/>
            <w:hideMark/>
          </w:tcPr>
          <w:p w14:paraId="408FE8FB" w14:textId="438EA289" w:rsidR="00435B48" w:rsidRPr="0003067A" w:rsidRDefault="00435B48" w:rsidP="005171C8">
            <w:pPr>
              <w:ind w:right="-29"/>
              <w:rPr>
                <w:rFonts w:ascii="Arial" w:hAnsi="Arial" w:cs="Arial"/>
                <w:color w:val="000000"/>
                <w:sz w:val="18"/>
                <w:szCs w:val="18"/>
              </w:rPr>
            </w:pPr>
            <w:r w:rsidRPr="0003067A">
              <w:rPr>
                <w:rFonts w:ascii="Arial" w:hAnsi="Arial" w:cs="Arial"/>
                <w:color w:val="000000"/>
                <w:sz w:val="18"/>
                <w:szCs w:val="18"/>
              </w:rPr>
              <w:t>Multicenter U.S.</w:t>
            </w:r>
            <w:r w:rsidRPr="0003067A">
              <w:rPr>
                <w:rFonts w:ascii="Arial" w:hAnsi="Arial" w:cs="Arial"/>
                <w:color w:val="000000"/>
                <w:sz w:val="18"/>
                <w:szCs w:val="18"/>
              </w:rPr>
              <w:br/>
            </w:r>
            <w:r w:rsidR="005171C8">
              <w:rPr>
                <w:rFonts w:ascii="Arial" w:hAnsi="Arial" w:cs="Arial"/>
                <w:color w:val="000000"/>
                <w:sz w:val="18"/>
                <w:szCs w:val="18"/>
              </w:rPr>
              <w:t>p</w:t>
            </w:r>
            <w:r w:rsidRPr="0003067A">
              <w:rPr>
                <w:rFonts w:ascii="Arial" w:hAnsi="Arial" w:cs="Arial"/>
                <w:color w:val="000000"/>
                <w:sz w:val="18"/>
                <w:szCs w:val="18"/>
              </w:rPr>
              <w:t>opulation-based</w:t>
            </w:r>
            <w:r w:rsidRPr="0003067A">
              <w:rPr>
                <w:rFonts w:ascii="Arial" w:hAnsi="Arial" w:cs="Arial"/>
                <w:color w:val="000000"/>
                <w:sz w:val="18"/>
                <w:szCs w:val="18"/>
              </w:rPr>
              <w:br/>
              <w:t>Institutionalized: NR</w:t>
            </w:r>
          </w:p>
        </w:tc>
        <w:tc>
          <w:tcPr>
            <w:tcW w:w="1504" w:type="pct"/>
            <w:tcBorders>
              <w:top w:val="single" w:sz="4" w:space="0" w:color="auto"/>
              <w:left w:val="nil"/>
              <w:bottom w:val="single" w:sz="4" w:space="0" w:color="auto"/>
              <w:right w:val="single" w:sz="4" w:space="0" w:color="auto"/>
            </w:tcBorders>
            <w:shd w:val="clear" w:color="auto" w:fill="auto"/>
            <w:hideMark/>
          </w:tcPr>
          <w:p w14:paraId="6BE9B009" w14:textId="47762F31" w:rsidR="00435B48" w:rsidRPr="009C1F64" w:rsidRDefault="00435B48" w:rsidP="005171C8">
            <w:pPr>
              <w:rPr>
                <w:rFonts w:ascii="Arial" w:hAnsi="Arial" w:cs="Arial"/>
                <w:color w:val="000000" w:themeColor="text1"/>
                <w:sz w:val="18"/>
                <w:szCs w:val="18"/>
              </w:rPr>
            </w:pPr>
            <w:r w:rsidRPr="0003067A">
              <w:rPr>
                <w:rFonts w:ascii="Arial" w:hAnsi="Arial" w:cs="Arial"/>
                <w:sz w:val="18"/>
                <w:szCs w:val="18"/>
                <w:u w:val="single"/>
              </w:rPr>
              <w:t>Solar irradiance of region for entire trial (Langley)</w:t>
            </w:r>
            <w:r w:rsidR="003B7CC7">
              <w:rPr>
                <w:rFonts w:ascii="Arial" w:hAnsi="Arial" w:cs="Arial"/>
                <w:sz w:val="18"/>
                <w:szCs w:val="18"/>
                <w:u w:val="single"/>
              </w:rPr>
              <w:t>:</w:t>
            </w:r>
            <w:r w:rsidR="003B7CC7" w:rsidRPr="003B7CC7">
              <w:rPr>
                <w:rFonts w:ascii="Arial" w:hAnsi="Arial" w:cs="Arial"/>
                <w:sz w:val="18"/>
                <w:szCs w:val="18"/>
              </w:rPr>
              <w:t xml:space="preserve"> </w:t>
            </w:r>
            <w:r w:rsidRPr="0003067A">
              <w:rPr>
                <w:rFonts w:ascii="Arial" w:hAnsi="Arial" w:cs="Arial"/>
                <w:sz w:val="18"/>
                <w:szCs w:val="18"/>
              </w:rPr>
              <w:t>Mean</w:t>
            </w:r>
            <w:r w:rsidR="003B7CC7">
              <w:rPr>
                <w:rFonts w:ascii="Arial" w:hAnsi="Arial" w:cs="Arial"/>
                <w:sz w:val="18"/>
                <w:szCs w:val="18"/>
              </w:rPr>
              <w:t>,</w:t>
            </w:r>
            <w:r w:rsidRPr="0003067A">
              <w:rPr>
                <w:rFonts w:ascii="Arial" w:hAnsi="Arial" w:cs="Arial"/>
                <w:sz w:val="18"/>
                <w:szCs w:val="18"/>
              </w:rPr>
              <w:t xml:space="preserve"> 382</w:t>
            </w:r>
            <w:r w:rsidR="003B7CC7">
              <w:rPr>
                <w:rFonts w:ascii="Arial" w:hAnsi="Arial" w:cs="Arial"/>
                <w:sz w:val="18"/>
                <w:szCs w:val="18"/>
              </w:rPr>
              <w:t>±</w:t>
            </w:r>
            <w:r w:rsidRPr="0003067A">
              <w:rPr>
                <w:rFonts w:ascii="Arial" w:hAnsi="Arial" w:cs="Arial"/>
                <w:sz w:val="18"/>
                <w:szCs w:val="18"/>
              </w:rPr>
              <w:t xml:space="preserve">60 (controls matched to cases on this parameter) </w:t>
            </w:r>
          </w:p>
        </w:tc>
        <w:tc>
          <w:tcPr>
            <w:tcW w:w="410" w:type="pct"/>
            <w:tcBorders>
              <w:top w:val="single" w:sz="4" w:space="0" w:color="auto"/>
              <w:left w:val="nil"/>
              <w:bottom w:val="single" w:sz="4" w:space="0" w:color="auto"/>
              <w:right w:val="single" w:sz="4" w:space="0" w:color="auto"/>
            </w:tcBorders>
            <w:shd w:val="clear" w:color="auto" w:fill="auto"/>
            <w:hideMark/>
          </w:tcPr>
          <w:p w14:paraId="26240DCF" w14:textId="77777777" w:rsidR="005171C8" w:rsidRDefault="00435B48" w:rsidP="003B7CC7">
            <w:pPr>
              <w:ind w:right="-26"/>
              <w:rPr>
                <w:rFonts w:ascii="Arial" w:hAnsi="Arial" w:cs="Arial"/>
                <w:color w:val="000000"/>
                <w:sz w:val="18"/>
                <w:szCs w:val="18"/>
              </w:rPr>
            </w:pPr>
            <w:r w:rsidRPr="0003067A">
              <w:rPr>
                <w:rFonts w:ascii="Arial" w:hAnsi="Arial" w:cs="Arial"/>
                <w:color w:val="000000"/>
                <w:sz w:val="18"/>
                <w:szCs w:val="18"/>
              </w:rPr>
              <w:t>Mean</w:t>
            </w:r>
            <w:r w:rsidR="003B7CC7">
              <w:rPr>
                <w:rFonts w:ascii="Arial" w:hAnsi="Arial" w:cs="Arial"/>
                <w:color w:val="000000"/>
                <w:sz w:val="18"/>
                <w:szCs w:val="18"/>
              </w:rPr>
              <w:t>,</w:t>
            </w:r>
            <w:r w:rsidRPr="0003067A">
              <w:rPr>
                <w:rFonts w:ascii="Arial" w:hAnsi="Arial" w:cs="Arial"/>
                <w:color w:val="000000"/>
                <w:sz w:val="18"/>
                <w:szCs w:val="18"/>
              </w:rPr>
              <w:t xml:space="preserve"> 7.0 </w:t>
            </w:r>
            <w:r w:rsidR="003B7CC7" w:rsidRPr="0003067A">
              <w:rPr>
                <w:rFonts w:ascii="Arial" w:hAnsi="Arial" w:cs="Arial"/>
                <w:color w:val="000000"/>
                <w:sz w:val="18"/>
                <w:szCs w:val="18"/>
              </w:rPr>
              <w:t xml:space="preserve">years </w:t>
            </w:r>
          </w:p>
          <w:p w14:paraId="7F1334B7" w14:textId="50328FF2" w:rsidR="00435B48" w:rsidRPr="0003067A" w:rsidRDefault="00435B48" w:rsidP="003B7CC7">
            <w:pPr>
              <w:ind w:right="-26"/>
              <w:rPr>
                <w:rFonts w:ascii="Arial" w:hAnsi="Arial" w:cs="Arial"/>
                <w:color w:val="000000"/>
                <w:sz w:val="18"/>
                <w:szCs w:val="18"/>
              </w:rPr>
            </w:pPr>
            <w:r w:rsidRPr="0003067A">
              <w:rPr>
                <w:rFonts w:ascii="Arial" w:hAnsi="Arial" w:cs="Arial"/>
                <w:color w:val="000000"/>
                <w:sz w:val="18"/>
                <w:szCs w:val="18"/>
              </w:rPr>
              <w:t>(SD</w:t>
            </w:r>
            <w:r w:rsidR="003B7CC7">
              <w:rPr>
                <w:rFonts w:ascii="Arial" w:hAnsi="Arial" w:cs="Arial"/>
                <w:color w:val="000000"/>
                <w:sz w:val="18"/>
                <w:szCs w:val="18"/>
              </w:rPr>
              <w:t>,</w:t>
            </w:r>
            <w:r w:rsidRPr="0003067A">
              <w:rPr>
                <w:rFonts w:ascii="Arial" w:hAnsi="Arial" w:cs="Arial"/>
                <w:color w:val="000000"/>
                <w:sz w:val="18"/>
                <w:szCs w:val="18"/>
              </w:rPr>
              <w:t xml:space="preserve"> 1.4) </w:t>
            </w:r>
          </w:p>
        </w:tc>
        <w:tc>
          <w:tcPr>
            <w:tcW w:w="854" w:type="pct"/>
            <w:tcBorders>
              <w:top w:val="single" w:sz="4" w:space="0" w:color="auto"/>
              <w:left w:val="nil"/>
              <w:bottom w:val="single" w:sz="4" w:space="0" w:color="auto"/>
              <w:right w:val="single" w:sz="4" w:space="0" w:color="auto"/>
            </w:tcBorders>
            <w:shd w:val="clear" w:color="auto" w:fill="auto"/>
            <w:hideMark/>
          </w:tcPr>
          <w:p w14:paraId="1EDA3C74" w14:textId="12847BB2" w:rsidR="00435B48" w:rsidRPr="0003067A" w:rsidRDefault="00435B48" w:rsidP="003B7CC7">
            <w:pPr>
              <w:ind w:right="-90"/>
              <w:rPr>
                <w:rFonts w:ascii="Arial" w:hAnsi="Arial" w:cs="Arial"/>
                <w:sz w:val="18"/>
                <w:szCs w:val="18"/>
              </w:rPr>
            </w:pPr>
            <w:r w:rsidRPr="0003067A">
              <w:rPr>
                <w:rFonts w:ascii="Arial" w:hAnsi="Arial" w:cs="Arial"/>
                <w:sz w:val="18"/>
                <w:szCs w:val="18"/>
                <w:u w:val="single"/>
              </w:rPr>
              <w:t>Overall</w:t>
            </w:r>
            <w:r w:rsidR="003B7CC7">
              <w:rPr>
                <w:rFonts w:ascii="Arial" w:hAnsi="Arial" w:cs="Arial"/>
                <w:sz w:val="18"/>
                <w:szCs w:val="18"/>
                <w:u w:val="single"/>
              </w:rPr>
              <w:t>:</w:t>
            </w:r>
            <w:r w:rsidR="003B7CC7" w:rsidRPr="003B7CC7">
              <w:rPr>
                <w:rFonts w:ascii="Arial" w:hAnsi="Arial" w:cs="Arial"/>
                <w:sz w:val="18"/>
                <w:szCs w:val="18"/>
              </w:rPr>
              <w:t xml:space="preserve"> </w:t>
            </w:r>
            <w:r w:rsidRPr="0003067A">
              <w:rPr>
                <w:rFonts w:ascii="Arial" w:hAnsi="Arial" w:cs="Arial"/>
                <w:sz w:val="18"/>
                <w:szCs w:val="18"/>
              </w:rPr>
              <w:t>7.0% (2531/</w:t>
            </w:r>
            <w:r w:rsidR="003B7CC7">
              <w:rPr>
                <w:rFonts w:ascii="Arial" w:hAnsi="Arial" w:cs="Arial"/>
                <w:sz w:val="18"/>
                <w:szCs w:val="18"/>
              </w:rPr>
              <w:t xml:space="preserve"> </w:t>
            </w:r>
            <w:r w:rsidRPr="0003067A">
              <w:rPr>
                <w:rFonts w:ascii="Arial" w:hAnsi="Arial" w:cs="Arial"/>
                <w:sz w:val="18"/>
                <w:szCs w:val="18"/>
              </w:rPr>
              <w:t>36</w:t>
            </w:r>
            <w:r w:rsidR="003B7CC7">
              <w:rPr>
                <w:rFonts w:ascii="Arial" w:hAnsi="Arial" w:cs="Arial"/>
                <w:sz w:val="18"/>
                <w:szCs w:val="18"/>
              </w:rPr>
              <w:t>,</w:t>
            </w:r>
            <w:r w:rsidRPr="0003067A">
              <w:rPr>
                <w:rFonts w:ascii="Arial" w:hAnsi="Arial" w:cs="Arial"/>
                <w:sz w:val="18"/>
                <w:szCs w:val="18"/>
              </w:rPr>
              <w:t>282)</w:t>
            </w:r>
            <w:r w:rsidRPr="0003067A">
              <w:rPr>
                <w:rFonts w:ascii="Arial" w:hAnsi="Arial" w:cs="Arial"/>
                <w:sz w:val="18"/>
                <w:szCs w:val="18"/>
              </w:rPr>
              <w:br/>
            </w:r>
            <w:r w:rsidRPr="0003067A">
              <w:rPr>
                <w:rFonts w:ascii="Arial" w:hAnsi="Arial" w:cs="Arial"/>
                <w:sz w:val="18"/>
                <w:szCs w:val="18"/>
                <w:u w:val="single"/>
              </w:rPr>
              <w:t>Vitamin D vs. control</w:t>
            </w:r>
            <w:r w:rsidR="003B7CC7">
              <w:rPr>
                <w:rFonts w:ascii="Arial" w:hAnsi="Arial" w:cs="Arial"/>
                <w:sz w:val="18"/>
                <w:szCs w:val="18"/>
                <w:u w:val="single"/>
              </w:rPr>
              <w:t>:</w:t>
            </w:r>
            <w:r w:rsidR="003B7CC7" w:rsidRPr="003B7CC7">
              <w:rPr>
                <w:rFonts w:ascii="Arial" w:hAnsi="Arial" w:cs="Arial"/>
                <w:sz w:val="18"/>
                <w:szCs w:val="18"/>
              </w:rPr>
              <w:t xml:space="preserve"> </w:t>
            </w:r>
            <w:r w:rsidRPr="0003067A">
              <w:rPr>
                <w:rFonts w:ascii="Arial" w:hAnsi="Arial" w:cs="Arial"/>
                <w:sz w:val="18"/>
                <w:szCs w:val="18"/>
              </w:rPr>
              <w:t>6.8% (1240/18</w:t>
            </w:r>
            <w:r w:rsidR="003B7CC7">
              <w:rPr>
                <w:rFonts w:ascii="Arial" w:hAnsi="Arial" w:cs="Arial"/>
                <w:sz w:val="18"/>
                <w:szCs w:val="18"/>
              </w:rPr>
              <w:t>,</w:t>
            </w:r>
            <w:r w:rsidRPr="0003067A">
              <w:rPr>
                <w:rFonts w:ascii="Arial" w:hAnsi="Arial" w:cs="Arial"/>
                <w:sz w:val="18"/>
                <w:szCs w:val="18"/>
              </w:rPr>
              <w:t>176) vs. 7.1% (1291/18</w:t>
            </w:r>
            <w:r w:rsidR="003B7CC7">
              <w:rPr>
                <w:rFonts w:ascii="Arial" w:hAnsi="Arial" w:cs="Arial"/>
                <w:sz w:val="18"/>
                <w:szCs w:val="18"/>
              </w:rPr>
              <w:t>,</w:t>
            </w:r>
            <w:r w:rsidRPr="0003067A">
              <w:rPr>
                <w:rFonts w:ascii="Arial" w:hAnsi="Arial" w:cs="Arial"/>
                <w:sz w:val="18"/>
                <w:szCs w:val="18"/>
              </w:rPr>
              <w:t>106)</w:t>
            </w:r>
            <w:r w:rsidRPr="0003067A">
              <w:rPr>
                <w:rFonts w:ascii="Arial" w:hAnsi="Arial" w:cs="Arial"/>
                <w:color w:val="0000FF"/>
                <w:sz w:val="18"/>
                <w:szCs w:val="18"/>
              </w:rPr>
              <w:t xml:space="preserve"> </w:t>
            </w:r>
          </w:p>
        </w:tc>
      </w:tr>
      <w:tr w:rsidR="003B7CC7" w:rsidRPr="0003067A" w14:paraId="63C9F24A" w14:textId="77777777" w:rsidTr="005171C8">
        <w:trPr>
          <w:cantSplit/>
        </w:trPr>
        <w:tc>
          <w:tcPr>
            <w:tcW w:w="729" w:type="pct"/>
            <w:tcBorders>
              <w:top w:val="nil"/>
              <w:left w:val="single" w:sz="4" w:space="0" w:color="auto"/>
              <w:bottom w:val="single" w:sz="4" w:space="0" w:color="auto"/>
              <w:right w:val="single" w:sz="4" w:space="0" w:color="auto"/>
            </w:tcBorders>
            <w:shd w:val="clear" w:color="auto" w:fill="auto"/>
            <w:hideMark/>
          </w:tcPr>
          <w:p w14:paraId="0C1F4AAC" w14:textId="4FB2A56F" w:rsidR="00435B48" w:rsidRPr="0003067A" w:rsidRDefault="00435B48" w:rsidP="003B7CC7">
            <w:pPr>
              <w:ind w:right="-29"/>
              <w:rPr>
                <w:rFonts w:ascii="Arial" w:hAnsi="Arial" w:cs="Arial"/>
                <w:color w:val="000000"/>
                <w:sz w:val="18"/>
                <w:szCs w:val="18"/>
              </w:rPr>
            </w:pPr>
            <w:r w:rsidRPr="0003067A">
              <w:rPr>
                <w:rFonts w:ascii="Arial" w:hAnsi="Arial" w:cs="Arial"/>
                <w:color w:val="000000"/>
                <w:sz w:val="18"/>
                <w:szCs w:val="18"/>
              </w:rPr>
              <w:t>Jackson</w:t>
            </w:r>
            <w:r w:rsidR="00F41E3F">
              <w:rPr>
                <w:rFonts w:ascii="Arial" w:hAnsi="Arial" w:cs="Arial"/>
                <w:color w:val="000000"/>
                <w:sz w:val="18"/>
                <w:szCs w:val="18"/>
              </w:rPr>
              <w:t xml:space="preserve"> et al</w:t>
            </w:r>
            <w:r w:rsidRPr="007E1E82">
              <w:rPr>
                <w:rFonts w:ascii="Arial" w:hAnsi="Arial" w:cs="Arial"/>
                <w:iCs/>
                <w:color w:val="000000"/>
                <w:sz w:val="18"/>
                <w:szCs w:val="18"/>
              </w:rPr>
              <w:t>,</w:t>
            </w:r>
            <w:r w:rsidRPr="0003067A">
              <w:rPr>
                <w:rFonts w:ascii="Arial" w:hAnsi="Arial" w:cs="Arial"/>
                <w:color w:val="000000"/>
                <w:sz w:val="18"/>
                <w:szCs w:val="18"/>
              </w:rPr>
              <w:t xml:space="preserve"> 2006</w:t>
            </w:r>
            <w:r>
              <w:rPr>
                <w:rFonts w:ascii="Arial" w:hAnsi="Arial" w:cs="Arial"/>
                <w:color w:val="000000"/>
                <w:sz w:val="18"/>
                <w:szCs w:val="18"/>
                <w:vertAlign w:val="superscript"/>
              </w:rPr>
              <w:t>164</w:t>
            </w:r>
            <w:r w:rsidRPr="0003067A">
              <w:rPr>
                <w:rFonts w:ascii="Arial" w:hAnsi="Arial" w:cs="Arial"/>
                <w:color w:val="000000"/>
                <w:sz w:val="18"/>
                <w:szCs w:val="18"/>
              </w:rPr>
              <w:br/>
            </w:r>
            <w:r w:rsidRPr="0003067A">
              <w:rPr>
                <w:rFonts w:ascii="Arial" w:hAnsi="Arial" w:cs="Arial"/>
                <w:i/>
                <w:iCs/>
                <w:color w:val="000000"/>
                <w:sz w:val="18"/>
                <w:szCs w:val="18"/>
              </w:rPr>
              <w:t>Calcium plus vitamin D supplementation and the risk of fractures</w:t>
            </w:r>
            <w:r>
              <w:rPr>
                <w:rFonts w:ascii="Arial" w:hAnsi="Arial" w:cs="Arial"/>
                <w:i/>
                <w:iCs/>
                <w:color w:val="000000"/>
                <w:sz w:val="18"/>
                <w:szCs w:val="18"/>
              </w:rPr>
              <w:t xml:space="preserve"> </w:t>
            </w:r>
          </w:p>
        </w:tc>
        <w:tc>
          <w:tcPr>
            <w:tcW w:w="991" w:type="pct"/>
            <w:tcBorders>
              <w:top w:val="nil"/>
              <w:left w:val="nil"/>
              <w:bottom w:val="single" w:sz="4" w:space="0" w:color="auto"/>
              <w:right w:val="single" w:sz="4" w:space="0" w:color="auto"/>
            </w:tcBorders>
            <w:shd w:val="clear" w:color="auto" w:fill="auto"/>
            <w:hideMark/>
          </w:tcPr>
          <w:p w14:paraId="27805A2A" w14:textId="7717D324" w:rsidR="00435B48" w:rsidRPr="0003067A" w:rsidRDefault="003B7CC7" w:rsidP="005171C8">
            <w:pPr>
              <w:ind w:right="-28"/>
              <w:rPr>
                <w:rFonts w:ascii="Arial" w:hAnsi="Arial" w:cs="Arial"/>
                <w:sz w:val="18"/>
                <w:szCs w:val="18"/>
              </w:rPr>
            </w:pPr>
            <w:r>
              <w:rPr>
                <w:rFonts w:ascii="Arial" w:hAnsi="Arial" w:cs="Arial"/>
                <w:sz w:val="18"/>
                <w:szCs w:val="18"/>
              </w:rPr>
              <w:t>E</w:t>
            </w:r>
            <w:r w:rsidR="00435B48" w:rsidRPr="0003067A">
              <w:rPr>
                <w:rFonts w:ascii="Arial" w:hAnsi="Arial" w:cs="Arial"/>
                <w:sz w:val="18"/>
                <w:szCs w:val="18"/>
              </w:rPr>
              <w:t>nrolled: 1067 cases, 1067 controls, 357 pairs for hip fracture, 1491 pairs for total fracture in case-control study</w:t>
            </w:r>
            <w:r w:rsidR="00435B48" w:rsidRPr="0003067A">
              <w:rPr>
                <w:rFonts w:ascii="Arial" w:hAnsi="Arial" w:cs="Arial"/>
                <w:sz w:val="18"/>
                <w:szCs w:val="18"/>
                <w:vertAlign w:val="superscript"/>
              </w:rPr>
              <w:t>†</w:t>
            </w:r>
            <w:r w:rsidR="00435B48" w:rsidRPr="0003067A">
              <w:rPr>
                <w:rFonts w:ascii="Arial" w:hAnsi="Arial" w:cs="Arial"/>
                <w:sz w:val="18"/>
                <w:szCs w:val="18"/>
              </w:rPr>
              <w:br/>
            </w:r>
            <w:r>
              <w:rPr>
                <w:rFonts w:ascii="Arial" w:hAnsi="Arial" w:cs="Arial"/>
                <w:sz w:val="18"/>
                <w:szCs w:val="18"/>
              </w:rPr>
              <w:t>A</w:t>
            </w:r>
            <w:r w:rsidR="00435B48" w:rsidRPr="0003067A">
              <w:rPr>
                <w:rFonts w:ascii="Arial" w:hAnsi="Arial" w:cs="Arial"/>
                <w:sz w:val="18"/>
                <w:szCs w:val="18"/>
              </w:rPr>
              <w:t>nalyzed: 357 (95%) pairs for hip fracture, 1491</w:t>
            </w:r>
            <w:r w:rsidR="00435B48">
              <w:rPr>
                <w:rFonts w:ascii="Arial" w:hAnsi="Arial" w:cs="Arial"/>
                <w:sz w:val="18"/>
                <w:szCs w:val="18"/>
              </w:rPr>
              <w:t xml:space="preserve"> </w:t>
            </w:r>
            <w:r w:rsidR="00435B48" w:rsidRPr="0003067A">
              <w:rPr>
                <w:rFonts w:ascii="Arial" w:hAnsi="Arial" w:cs="Arial"/>
                <w:sz w:val="18"/>
                <w:szCs w:val="18"/>
              </w:rPr>
              <w:t xml:space="preserve">(80%) pairs for total fracture in case-control study </w:t>
            </w:r>
          </w:p>
        </w:tc>
        <w:tc>
          <w:tcPr>
            <w:tcW w:w="512" w:type="pct"/>
            <w:tcBorders>
              <w:top w:val="nil"/>
              <w:left w:val="nil"/>
              <w:bottom w:val="single" w:sz="4" w:space="0" w:color="auto"/>
              <w:right w:val="single" w:sz="4" w:space="0" w:color="auto"/>
            </w:tcBorders>
            <w:shd w:val="clear" w:color="auto" w:fill="auto"/>
            <w:hideMark/>
          </w:tcPr>
          <w:p w14:paraId="020FC126"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1504" w:type="pct"/>
            <w:tcBorders>
              <w:top w:val="nil"/>
              <w:left w:val="nil"/>
              <w:bottom w:val="single" w:sz="4" w:space="0" w:color="auto"/>
              <w:right w:val="single" w:sz="4" w:space="0" w:color="auto"/>
            </w:tcBorders>
            <w:shd w:val="clear" w:color="auto" w:fill="auto"/>
            <w:hideMark/>
          </w:tcPr>
          <w:p w14:paraId="317171A6" w14:textId="7942A511" w:rsidR="00435B48" w:rsidRPr="0003067A" w:rsidRDefault="00435B48" w:rsidP="003B7CC7">
            <w:pPr>
              <w:ind w:right="-27"/>
              <w:rPr>
                <w:rFonts w:ascii="Arial" w:hAnsi="Arial" w:cs="Arial"/>
                <w:color w:val="000000"/>
                <w:sz w:val="18"/>
                <w:szCs w:val="18"/>
              </w:rPr>
            </w:pPr>
            <w:r w:rsidRPr="0003067A">
              <w:rPr>
                <w:rFonts w:ascii="Arial" w:hAnsi="Arial" w:cs="Arial"/>
                <w:color w:val="000000"/>
                <w:sz w:val="18"/>
                <w:szCs w:val="18"/>
                <w:u w:val="single"/>
              </w:rPr>
              <w:t>Number of cases (annualized %) of hip fracture in vitamin D</w:t>
            </w:r>
            <w:r w:rsidRPr="003B7CC7">
              <w:rPr>
                <w:rFonts w:ascii="Arial" w:hAnsi="Arial" w:cs="Arial"/>
                <w:color w:val="000000"/>
                <w:sz w:val="18"/>
                <w:szCs w:val="18"/>
                <w:u w:val="single"/>
                <w:vertAlign w:val="subscript"/>
              </w:rPr>
              <w:t>3</w:t>
            </w:r>
            <w:r w:rsidRPr="0003067A">
              <w:rPr>
                <w:rFonts w:ascii="Arial" w:hAnsi="Arial" w:cs="Arial"/>
                <w:color w:val="000000"/>
                <w:sz w:val="18"/>
                <w:szCs w:val="18"/>
                <w:u w:val="single"/>
              </w:rPr>
              <w:t xml:space="preserve"> vs. control by solar irradiance (Langley)</w:t>
            </w:r>
            <w:r w:rsidRPr="0003067A">
              <w:rPr>
                <w:rFonts w:ascii="Arial" w:hAnsi="Arial" w:cs="Arial"/>
                <w:color w:val="000000"/>
                <w:sz w:val="18"/>
                <w:szCs w:val="18"/>
              </w:rPr>
              <w:t>; HR</w:t>
            </w:r>
            <w:r w:rsidR="003B7CC7">
              <w:rPr>
                <w:rFonts w:ascii="Arial" w:hAnsi="Arial" w:cs="Arial"/>
                <w:color w:val="000000"/>
                <w:sz w:val="18"/>
                <w:szCs w:val="18"/>
              </w:rPr>
              <w:t>=</w:t>
            </w:r>
            <w:r w:rsidRPr="0003067A">
              <w:rPr>
                <w:rFonts w:ascii="Arial" w:hAnsi="Arial" w:cs="Arial"/>
                <w:color w:val="000000"/>
                <w:sz w:val="18"/>
                <w:szCs w:val="18"/>
              </w:rPr>
              <w:t>NS</w:t>
            </w:r>
            <w:r w:rsidRPr="0003067A">
              <w:rPr>
                <w:rFonts w:ascii="Arial" w:hAnsi="Arial" w:cs="Arial"/>
                <w:color w:val="000000"/>
                <w:sz w:val="18"/>
                <w:szCs w:val="18"/>
              </w:rPr>
              <w:br/>
              <w:t xml:space="preserve">300 to 325: 46 (0.12) vs. 53 (0.14) </w:t>
            </w:r>
            <w:r w:rsidRPr="0003067A">
              <w:rPr>
                <w:rFonts w:ascii="Arial" w:hAnsi="Arial" w:cs="Arial"/>
                <w:color w:val="000000"/>
                <w:sz w:val="18"/>
                <w:szCs w:val="18"/>
              </w:rPr>
              <w:br/>
              <w:t>350: 37 (0.14) vs. 49 (0.18)</w:t>
            </w:r>
            <w:r w:rsidRPr="0003067A">
              <w:rPr>
                <w:rFonts w:ascii="Arial" w:hAnsi="Arial" w:cs="Arial"/>
                <w:color w:val="000000"/>
                <w:sz w:val="18"/>
                <w:szCs w:val="18"/>
              </w:rPr>
              <w:br/>
              <w:t>375 to 380: 25 (0.18) vs. 17 (0.12)</w:t>
            </w:r>
            <w:r w:rsidRPr="0003067A">
              <w:rPr>
                <w:rFonts w:ascii="Arial" w:hAnsi="Arial" w:cs="Arial"/>
                <w:color w:val="000000"/>
                <w:sz w:val="18"/>
                <w:szCs w:val="18"/>
              </w:rPr>
              <w:br/>
              <w:t>400 to 430: 25 (0.12) vs. 37 (0.17)</w:t>
            </w:r>
            <w:r w:rsidRPr="0003067A">
              <w:rPr>
                <w:rFonts w:ascii="Arial" w:hAnsi="Arial" w:cs="Arial"/>
                <w:color w:val="000000"/>
                <w:sz w:val="18"/>
                <w:szCs w:val="18"/>
              </w:rPr>
              <w:br/>
              <w:t>475 to 500: 42 (0.16) vs. 43 (0.16)</w:t>
            </w:r>
          </w:p>
        </w:tc>
        <w:tc>
          <w:tcPr>
            <w:tcW w:w="410" w:type="pct"/>
            <w:tcBorders>
              <w:top w:val="nil"/>
              <w:left w:val="nil"/>
              <w:bottom w:val="single" w:sz="4" w:space="0" w:color="auto"/>
              <w:right w:val="single" w:sz="4" w:space="0" w:color="auto"/>
            </w:tcBorders>
            <w:shd w:val="clear" w:color="auto" w:fill="auto"/>
            <w:hideMark/>
          </w:tcPr>
          <w:p w14:paraId="6821B28A"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854" w:type="pct"/>
            <w:tcBorders>
              <w:top w:val="nil"/>
              <w:left w:val="nil"/>
              <w:bottom w:val="single" w:sz="4" w:space="0" w:color="auto"/>
              <w:right w:val="single" w:sz="4" w:space="0" w:color="auto"/>
            </w:tcBorders>
            <w:shd w:val="clear" w:color="auto" w:fill="auto"/>
            <w:hideMark/>
          </w:tcPr>
          <w:p w14:paraId="6FCB42AE" w14:textId="77777777" w:rsidR="00435B48" w:rsidRPr="0003067A" w:rsidRDefault="00435B48" w:rsidP="00435B48">
            <w:pPr>
              <w:spacing w:after="240"/>
              <w:rPr>
                <w:rFonts w:ascii="Arial" w:hAnsi="Arial" w:cs="Arial"/>
                <w:sz w:val="18"/>
                <w:szCs w:val="18"/>
              </w:rPr>
            </w:pPr>
            <w:r w:rsidRPr="0003067A">
              <w:rPr>
                <w:rFonts w:ascii="Arial" w:hAnsi="Arial" w:cs="Arial"/>
                <w:sz w:val="18"/>
                <w:szCs w:val="18"/>
              </w:rPr>
              <w:t>As above</w:t>
            </w:r>
          </w:p>
        </w:tc>
      </w:tr>
      <w:tr w:rsidR="003B7CC7" w:rsidRPr="0003067A" w14:paraId="5B23F12F" w14:textId="77777777" w:rsidTr="005171C8">
        <w:trPr>
          <w:cantSplit/>
        </w:trPr>
        <w:tc>
          <w:tcPr>
            <w:tcW w:w="729" w:type="pct"/>
            <w:tcBorders>
              <w:top w:val="nil"/>
              <w:left w:val="single" w:sz="4" w:space="0" w:color="auto"/>
              <w:bottom w:val="single" w:sz="4" w:space="0" w:color="auto"/>
              <w:right w:val="single" w:sz="4" w:space="0" w:color="auto"/>
            </w:tcBorders>
            <w:shd w:val="clear" w:color="auto" w:fill="auto"/>
            <w:hideMark/>
          </w:tcPr>
          <w:p w14:paraId="5E6A39AB" w14:textId="77777777" w:rsidR="003B7CC7" w:rsidRDefault="00435B48" w:rsidP="003B7CC7">
            <w:pPr>
              <w:ind w:right="-29"/>
              <w:rPr>
                <w:rFonts w:ascii="Arial" w:hAnsi="Arial" w:cs="Arial"/>
                <w:color w:val="000000"/>
                <w:sz w:val="18"/>
                <w:szCs w:val="18"/>
              </w:rPr>
            </w:pPr>
            <w:proofErr w:type="spellStart"/>
            <w:r w:rsidRPr="0003067A">
              <w:rPr>
                <w:rFonts w:ascii="Arial" w:hAnsi="Arial" w:cs="Arial"/>
                <w:color w:val="000000"/>
                <w:sz w:val="18"/>
                <w:szCs w:val="18"/>
              </w:rPr>
              <w:t>Wactawski-Wende</w:t>
            </w:r>
            <w:proofErr w:type="spellEnd"/>
            <w:r w:rsidR="00F41E3F">
              <w:rPr>
                <w:rFonts w:ascii="Arial" w:hAnsi="Arial" w:cs="Arial"/>
                <w:color w:val="000000"/>
                <w:sz w:val="18"/>
                <w:szCs w:val="18"/>
              </w:rPr>
              <w:t xml:space="preserve"> </w:t>
            </w:r>
          </w:p>
          <w:p w14:paraId="5560DC12" w14:textId="2C33448A" w:rsidR="00435B48" w:rsidRPr="0003067A" w:rsidRDefault="00F41E3F" w:rsidP="003B7CC7">
            <w:pPr>
              <w:ind w:right="-29"/>
              <w:rPr>
                <w:rFonts w:ascii="Arial" w:hAnsi="Arial" w:cs="Arial"/>
                <w:color w:val="000000"/>
                <w:sz w:val="18"/>
                <w:szCs w:val="18"/>
              </w:rPr>
            </w:pPr>
            <w:r>
              <w:rPr>
                <w:rFonts w:ascii="Arial" w:hAnsi="Arial" w:cs="Arial"/>
                <w:color w:val="000000"/>
                <w:sz w:val="18"/>
                <w:szCs w:val="18"/>
              </w:rPr>
              <w:t>et al</w:t>
            </w:r>
            <w:r w:rsidR="00435B48" w:rsidRPr="007E1E82">
              <w:rPr>
                <w:rFonts w:ascii="Arial" w:hAnsi="Arial" w:cs="Arial"/>
                <w:iCs/>
                <w:color w:val="000000"/>
                <w:sz w:val="18"/>
                <w:szCs w:val="18"/>
              </w:rPr>
              <w:t>,</w:t>
            </w:r>
            <w:r w:rsidR="00435B48" w:rsidRPr="0003067A">
              <w:rPr>
                <w:rFonts w:ascii="Arial" w:hAnsi="Arial" w:cs="Arial"/>
                <w:color w:val="000000"/>
                <w:sz w:val="18"/>
                <w:szCs w:val="18"/>
              </w:rPr>
              <w:t xml:space="preserve"> 2006</w:t>
            </w:r>
            <w:r w:rsidR="00435B48">
              <w:rPr>
                <w:rFonts w:ascii="Arial" w:hAnsi="Arial" w:cs="Arial"/>
                <w:color w:val="000000"/>
                <w:sz w:val="18"/>
                <w:szCs w:val="18"/>
                <w:vertAlign w:val="superscript"/>
              </w:rPr>
              <w:t>168</w:t>
            </w:r>
            <w:r w:rsidR="00435B48" w:rsidRPr="0003067A">
              <w:rPr>
                <w:rFonts w:ascii="Arial" w:hAnsi="Arial" w:cs="Arial"/>
                <w:color w:val="000000"/>
                <w:sz w:val="18"/>
                <w:szCs w:val="18"/>
              </w:rPr>
              <w:br/>
            </w:r>
            <w:r w:rsidR="00435B48" w:rsidRPr="0003067A">
              <w:rPr>
                <w:rFonts w:ascii="Arial" w:hAnsi="Arial" w:cs="Arial"/>
                <w:i/>
                <w:iCs/>
                <w:color w:val="000000"/>
                <w:sz w:val="18"/>
                <w:szCs w:val="18"/>
              </w:rPr>
              <w:t>Calcium plus vitamin D supplementation and the risk of colorectal cancer</w:t>
            </w:r>
          </w:p>
        </w:tc>
        <w:tc>
          <w:tcPr>
            <w:tcW w:w="991" w:type="pct"/>
            <w:tcBorders>
              <w:top w:val="nil"/>
              <w:left w:val="nil"/>
              <w:bottom w:val="single" w:sz="4" w:space="0" w:color="auto"/>
              <w:right w:val="single" w:sz="4" w:space="0" w:color="auto"/>
            </w:tcBorders>
            <w:shd w:val="clear" w:color="auto" w:fill="auto"/>
            <w:hideMark/>
          </w:tcPr>
          <w:p w14:paraId="7FE77A8C" w14:textId="6709BF03" w:rsidR="00435B48" w:rsidRPr="0003067A" w:rsidRDefault="003B7CC7" w:rsidP="005171C8">
            <w:pPr>
              <w:ind w:right="-28"/>
              <w:rPr>
                <w:rFonts w:ascii="Arial" w:hAnsi="Arial" w:cs="Arial"/>
                <w:sz w:val="18"/>
                <w:szCs w:val="18"/>
              </w:rPr>
            </w:pPr>
            <w:r>
              <w:rPr>
                <w:rFonts w:ascii="Arial" w:hAnsi="Arial" w:cs="Arial"/>
                <w:sz w:val="18"/>
                <w:szCs w:val="18"/>
              </w:rPr>
              <w:t>Eligible</w:t>
            </w:r>
            <w:r w:rsidR="00435B48" w:rsidRPr="0003067A">
              <w:rPr>
                <w:rFonts w:ascii="Arial" w:hAnsi="Arial" w:cs="Arial"/>
                <w:sz w:val="18"/>
                <w:szCs w:val="18"/>
              </w:rPr>
              <w:t>:</w:t>
            </w:r>
            <w:r w:rsidR="00435B48">
              <w:rPr>
                <w:rFonts w:ascii="Arial" w:hAnsi="Arial" w:cs="Arial"/>
                <w:sz w:val="18"/>
                <w:szCs w:val="18"/>
              </w:rPr>
              <w:t xml:space="preserve"> </w:t>
            </w:r>
            <w:r w:rsidR="00435B48" w:rsidRPr="0003067A">
              <w:rPr>
                <w:rFonts w:ascii="Arial" w:hAnsi="Arial" w:cs="Arial"/>
                <w:sz w:val="18"/>
                <w:szCs w:val="18"/>
              </w:rPr>
              <w:t xml:space="preserve">322 </w:t>
            </w:r>
            <w:r w:rsidR="00435B48" w:rsidRPr="0003067A">
              <w:rPr>
                <w:rFonts w:ascii="Arial" w:hAnsi="Arial" w:cs="Arial"/>
                <w:sz w:val="18"/>
                <w:szCs w:val="18"/>
              </w:rPr>
              <w:br/>
            </w:r>
            <w:r>
              <w:rPr>
                <w:rFonts w:ascii="Arial" w:hAnsi="Arial" w:cs="Arial"/>
                <w:sz w:val="18"/>
                <w:szCs w:val="18"/>
              </w:rPr>
              <w:t>E</w:t>
            </w:r>
            <w:r w:rsidR="00435B48" w:rsidRPr="0003067A">
              <w:rPr>
                <w:rFonts w:ascii="Arial" w:hAnsi="Arial" w:cs="Arial"/>
                <w:sz w:val="18"/>
                <w:szCs w:val="18"/>
              </w:rPr>
              <w:t>nrolled: 634 (317 pairs for case-control study)</w:t>
            </w:r>
            <w:r w:rsidR="00435B48" w:rsidRPr="0003067A">
              <w:rPr>
                <w:rFonts w:ascii="Arial" w:hAnsi="Arial" w:cs="Arial"/>
                <w:sz w:val="18"/>
                <w:szCs w:val="18"/>
              </w:rPr>
              <w:br/>
            </w:r>
            <w:r>
              <w:rPr>
                <w:rFonts w:ascii="Arial" w:hAnsi="Arial" w:cs="Arial"/>
                <w:sz w:val="18"/>
                <w:szCs w:val="18"/>
              </w:rPr>
              <w:t>A</w:t>
            </w:r>
            <w:r w:rsidR="00435B48" w:rsidRPr="0003067A">
              <w:rPr>
                <w:rFonts w:ascii="Arial" w:hAnsi="Arial" w:cs="Arial"/>
                <w:sz w:val="18"/>
                <w:szCs w:val="18"/>
              </w:rPr>
              <w:t>nalyzed: 612 (306 [96.5%] pairs for case-control study)</w:t>
            </w:r>
          </w:p>
        </w:tc>
        <w:tc>
          <w:tcPr>
            <w:tcW w:w="512" w:type="pct"/>
            <w:tcBorders>
              <w:top w:val="nil"/>
              <w:left w:val="nil"/>
              <w:bottom w:val="single" w:sz="4" w:space="0" w:color="auto"/>
              <w:right w:val="single" w:sz="4" w:space="0" w:color="auto"/>
            </w:tcBorders>
            <w:shd w:val="clear" w:color="auto" w:fill="auto"/>
            <w:hideMark/>
          </w:tcPr>
          <w:p w14:paraId="6E554F28"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1504" w:type="pct"/>
            <w:tcBorders>
              <w:top w:val="nil"/>
              <w:left w:val="nil"/>
              <w:bottom w:val="single" w:sz="4" w:space="0" w:color="auto"/>
              <w:right w:val="single" w:sz="4" w:space="0" w:color="auto"/>
            </w:tcBorders>
            <w:shd w:val="clear" w:color="auto" w:fill="auto"/>
            <w:hideMark/>
          </w:tcPr>
          <w:p w14:paraId="59CAACF0" w14:textId="77777777" w:rsidR="00435B48" w:rsidRPr="0003067A" w:rsidRDefault="00435B48" w:rsidP="00435B48">
            <w:pPr>
              <w:rPr>
                <w:rFonts w:ascii="Arial" w:hAnsi="Arial" w:cs="Arial"/>
                <w:sz w:val="18"/>
                <w:szCs w:val="18"/>
              </w:rPr>
            </w:pPr>
            <w:r w:rsidRPr="0003067A">
              <w:rPr>
                <w:rFonts w:ascii="Arial" w:hAnsi="Arial" w:cs="Arial"/>
                <w:sz w:val="18"/>
                <w:szCs w:val="18"/>
              </w:rPr>
              <w:t>As above</w:t>
            </w:r>
          </w:p>
        </w:tc>
        <w:tc>
          <w:tcPr>
            <w:tcW w:w="410" w:type="pct"/>
            <w:tcBorders>
              <w:top w:val="nil"/>
              <w:left w:val="nil"/>
              <w:bottom w:val="single" w:sz="4" w:space="0" w:color="auto"/>
              <w:right w:val="single" w:sz="4" w:space="0" w:color="auto"/>
            </w:tcBorders>
            <w:shd w:val="clear" w:color="auto" w:fill="auto"/>
            <w:hideMark/>
          </w:tcPr>
          <w:p w14:paraId="4F595352"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854" w:type="pct"/>
            <w:tcBorders>
              <w:top w:val="nil"/>
              <w:left w:val="nil"/>
              <w:bottom w:val="single" w:sz="4" w:space="0" w:color="auto"/>
              <w:right w:val="single" w:sz="4" w:space="0" w:color="auto"/>
            </w:tcBorders>
            <w:shd w:val="clear" w:color="auto" w:fill="auto"/>
            <w:hideMark/>
          </w:tcPr>
          <w:p w14:paraId="30DE4C5A" w14:textId="77777777" w:rsidR="00435B48" w:rsidRPr="0003067A" w:rsidRDefault="00435B48" w:rsidP="00435B48">
            <w:pPr>
              <w:spacing w:after="240"/>
              <w:rPr>
                <w:rFonts w:ascii="Arial" w:hAnsi="Arial" w:cs="Arial"/>
                <w:sz w:val="18"/>
                <w:szCs w:val="18"/>
              </w:rPr>
            </w:pPr>
            <w:r w:rsidRPr="0003067A">
              <w:rPr>
                <w:rFonts w:ascii="Arial" w:hAnsi="Arial" w:cs="Arial"/>
                <w:sz w:val="18"/>
                <w:szCs w:val="18"/>
              </w:rPr>
              <w:t>As above</w:t>
            </w:r>
          </w:p>
        </w:tc>
      </w:tr>
      <w:tr w:rsidR="003B7CC7" w:rsidRPr="0003067A" w14:paraId="5A213107" w14:textId="77777777" w:rsidTr="005171C8">
        <w:trPr>
          <w:cantSplit/>
        </w:trPr>
        <w:tc>
          <w:tcPr>
            <w:tcW w:w="729" w:type="pct"/>
            <w:tcBorders>
              <w:top w:val="nil"/>
              <w:left w:val="single" w:sz="4" w:space="0" w:color="auto"/>
              <w:bottom w:val="single" w:sz="4" w:space="0" w:color="auto"/>
              <w:right w:val="single" w:sz="4" w:space="0" w:color="auto"/>
            </w:tcBorders>
            <w:shd w:val="clear" w:color="auto" w:fill="auto"/>
            <w:hideMark/>
          </w:tcPr>
          <w:p w14:paraId="0CE885C6" w14:textId="20731378" w:rsidR="00435B48" w:rsidRPr="0003067A" w:rsidRDefault="00435B48" w:rsidP="003B7CC7">
            <w:pPr>
              <w:ind w:right="-29"/>
              <w:rPr>
                <w:rFonts w:ascii="Arial" w:hAnsi="Arial" w:cs="Arial"/>
                <w:color w:val="000000"/>
                <w:sz w:val="18"/>
                <w:szCs w:val="18"/>
              </w:rPr>
            </w:pPr>
            <w:proofErr w:type="spellStart"/>
            <w:r w:rsidRPr="0003067A">
              <w:rPr>
                <w:rFonts w:ascii="Arial" w:hAnsi="Arial" w:cs="Arial"/>
                <w:color w:val="000000"/>
                <w:sz w:val="18"/>
                <w:szCs w:val="18"/>
              </w:rPr>
              <w:t>Chlebowski</w:t>
            </w:r>
            <w:proofErr w:type="spellEnd"/>
            <w:r w:rsidR="00F41E3F">
              <w:rPr>
                <w:rFonts w:ascii="Arial" w:hAnsi="Arial" w:cs="Arial"/>
                <w:color w:val="000000"/>
                <w:sz w:val="18"/>
                <w:szCs w:val="18"/>
              </w:rPr>
              <w:t xml:space="preserve"> et al</w:t>
            </w:r>
            <w:r w:rsidRPr="007E1E82">
              <w:rPr>
                <w:rFonts w:ascii="Arial" w:hAnsi="Arial" w:cs="Arial"/>
                <w:iCs/>
                <w:color w:val="000000"/>
                <w:sz w:val="18"/>
                <w:szCs w:val="18"/>
              </w:rPr>
              <w:t>,</w:t>
            </w:r>
            <w:r w:rsidRPr="0003067A">
              <w:rPr>
                <w:rFonts w:ascii="Arial" w:hAnsi="Arial" w:cs="Arial"/>
                <w:color w:val="000000"/>
                <w:sz w:val="18"/>
                <w:szCs w:val="18"/>
              </w:rPr>
              <w:t xml:space="preserve"> 2008</w:t>
            </w:r>
            <w:r>
              <w:rPr>
                <w:rFonts w:ascii="Arial" w:hAnsi="Arial" w:cs="Arial"/>
                <w:color w:val="000000"/>
                <w:sz w:val="18"/>
                <w:szCs w:val="18"/>
                <w:vertAlign w:val="superscript"/>
              </w:rPr>
              <w:t>167</w:t>
            </w:r>
            <w:r w:rsidRPr="0003067A">
              <w:rPr>
                <w:rFonts w:ascii="Arial" w:hAnsi="Arial" w:cs="Arial"/>
                <w:color w:val="000000"/>
                <w:sz w:val="18"/>
                <w:szCs w:val="18"/>
              </w:rPr>
              <w:br/>
            </w:r>
            <w:r w:rsidRPr="0003067A">
              <w:rPr>
                <w:rFonts w:ascii="Arial" w:hAnsi="Arial" w:cs="Arial"/>
                <w:i/>
                <w:iCs/>
                <w:color w:val="000000"/>
                <w:sz w:val="18"/>
                <w:szCs w:val="18"/>
              </w:rPr>
              <w:t>Calcium plus vitamin D supplementation and the risk of breast cancer</w:t>
            </w:r>
          </w:p>
        </w:tc>
        <w:tc>
          <w:tcPr>
            <w:tcW w:w="991" w:type="pct"/>
            <w:tcBorders>
              <w:top w:val="nil"/>
              <w:left w:val="nil"/>
              <w:bottom w:val="single" w:sz="4" w:space="0" w:color="auto"/>
              <w:right w:val="single" w:sz="4" w:space="0" w:color="auto"/>
            </w:tcBorders>
            <w:shd w:val="clear" w:color="auto" w:fill="auto"/>
            <w:hideMark/>
          </w:tcPr>
          <w:p w14:paraId="4F60AD68" w14:textId="50EFD065" w:rsidR="00435B48" w:rsidRPr="0003067A" w:rsidRDefault="003B7CC7" w:rsidP="005171C8">
            <w:pPr>
              <w:ind w:right="-28"/>
              <w:rPr>
                <w:rFonts w:ascii="Arial" w:hAnsi="Arial" w:cs="Arial"/>
                <w:sz w:val="18"/>
                <w:szCs w:val="18"/>
              </w:rPr>
            </w:pPr>
            <w:r>
              <w:rPr>
                <w:rFonts w:ascii="Arial" w:hAnsi="Arial" w:cs="Arial"/>
                <w:sz w:val="18"/>
                <w:szCs w:val="18"/>
              </w:rPr>
              <w:t>Eligible</w:t>
            </w:r>
            <w:r w:rsidR="00435B48" w:rsidRPr="0003067A">
              <w:rPr>
                <w:rFonts w:ascii="Arial" w:hAnsi="Arial" w:cs="Arial"/>
                <w:sz w:val="18"/>
                <w:szCs w:val="18"/>
              </w:rPr>
              <w:t>: 1074</w:t>
            </w:r>
            <w:r w:rsidR="00435B48" w:rsidRPr="0003067A">
              <w:rPr>
                <w:rFonts w:ascii="Arial" w:hAnsi="Arial" w:cs="Arial"/>
                <w:sz w:val="18"/>
                <w:szCs w:val="18"/>
              </w:rPr>
              <w:br/>
            </w:r>
            <w:r>
              <w:rPr>
                <w:rFonts w:ascii="Arial" w:hAnsi="Arial" w:cs="Arial"/>
                <w:sz w:val="18"/>
                <w:szCs w:val="18"/>
              </w:rPr>
              <w:t>E</w:t>
            </w:r>
            <w:r w:rsidR="00435B48" w:rsidRPr="0003067A">
              <w:rPr>
                <w:rFonts w:ascii="Arial" w:hAnsi="Arial" w:cs="Arial"/>
                <w:sz w:val="18"/>
                <w:szCs w:val="18"/>
              </w:rPr>
              <w:t>nrolled: 1067 cases, 1067 controls</w:t>
            </w:r>
            <w:r w:rsidR="00435B48" w:rsidRPr="0003067A">
              <w:rPr>
                <w:rFonts w:ascii="Arial" w:hAnsi="Arial" w:cs="Arial"/>
                <w:sz w:val="18"/>
                <w:szCs w:val="18"/>
              </w:rPr>
              <w:br/>
            </w:r>
            <w:r>
              <w:rPr>
                <w:rFonts w:ascii="Arial" w:hAnsi="Arial" w:cs="Arial"/>
                <w:sz w:val="18"/>
                <w:szCs w:val="18"/>
              </w:rPr>
              <w:t>A</w:t>
            </w:r>
            <w:r w:rsidR="00435B48" w:rsidRPr="0003067A">
              <w:rPr>
                <w:rFonts w:ascii="Arial" w:hAnsi="Arial" w:cs="Arial"/>
                <w:sz w:val="18"/>
                <w:szCs w:val="18"/>
              </w:rPr>
              <w:t>nalyzed: 895 cases, 895 controls</w:t>
            </w:r>
          </w:p>
        </w:tc>
        <w:tc>
          <w:tcPr>
            <w:tcW w:w="512" w:type="pct"/>
            <w:tcBorders>
              <w:top w:val="nil"/>
              <w:left w:val="nil"/>
              <w:bottom w:val="single" w:sz="4" w:space="0" w:color="auto"/>
              <w:right w:val="single" w:sz="4" w:space="0" w:color="auto"/>
            </w:tcBorders>
            <w:shd w:val="clear" w:color="auto" w:fill="auto"/>
            <w:hideMark/>
          </w:tcPr>
          <w:p w14:paraId="4AE95CA0"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1504" w:type="pct"/>
            <w:tcBorders>
              <w:top w:val="nil"/>
              <w:left w:val="nil"/>
              <w:bottom w:val="single" w:sz="4" w:space="0" w:color="auto"/>
              <w:right w:val="single" w:sz="4" w:space="0" w:color="auto"/>
            </w:tcBorders>
            <w:shd w:val="clear" w:color="auto" w:fill="auto"/>
            <w:hideMark/>
          </w:tcPr>
          <w:p w14:paraId="75934AE7" w14:textId="77777777" w:rsidR="00435B48" w:rsidRPr="0003067A" w:rsidRDefault="00435B48" w:rsidP="00435B48">
            <w:pPr>
              <w:rPr>
                <w:rFonts w:ascii="Arial" w:hAnsi="Arial" w:cs="Arial"/>
                <w:sz w:val="18"/>
                <w:szCs w:val="18"/>
              </w:rPr>
            </w:pPr>
            <w:r w:rsidRPr="0003067A">
              <w:rPr>
                <w:rFonts w:ascii="Arial" w:hAnsi="Arial" w:cs="Arial"/>
                <w:sz w:val="18"/>
                <w:szCs w:val="18"/>
              </w:rPr>
              <w:t>As above</w:t>
            </w:r>
          </w:p>
        </w:tc>
        <w:tc>
          <w:tcPr>
            <w:tcW w:w="410" w:type="pct"/>
            <w:tcBorders>
              <w:top w:val="nil"/>
              <w:left w:val="nil"/>
              <w:bottom w:val="single" w:sz="4" w:space="0" w:color="auto"/>
              <w:right w:val="single" w:sz="4" w:space="0" w:color="auto"/>
            </w:tcBorders>
            <w:shd w:val="clear" w:color="auto" w:fill="auto"/>
            <w:hideMark/>
          </w:tcPr>
          <w:p w14:paraId="2EAD6586"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854" w:type="pct"/>
            <w:tcBorders>
              <w:top w:val="nil"/>
              <w:left w:val="nil"/>
              <w:bottom w:val="single" w:sz="4" w:space="0" w:color="auto"/>
              <w:right w:val="single" w:sz="4" w:space="0" w:color="auto"/>
            </w:tcBorders>
            <w:shd w:val="clear" w:color="auto" w:fill="auto"/>
            <w:hideMark/>
          </w:tcPr>
          <w:p w14:paraId="4D1C84D8" w14:textId="77777777" w:rsidR="00435B48" w:rsidRPr="0003067A" w:rsidRDefault="00435B48" w:rsidP="00435B48">
            <w:pPr>
              <w:spacing w:after="240"/>
              <w:rPr>
                <w:rFonts w:ascii="Arial" w:hAnsi="Arial" w:cs="Arial"/>
                <w:sz w:val="18"/>
                <w:szCs w:val="18"/>
              </w:rPr>
            </w:pPr>
            <w:r w:rsidRPr="0003067A">
              <w:rPr>
                <w:rFonts w:ascii="Arial" w:hAnsi="Arial" w:cs="Arial"/>
                <w:sz w:val="18"/>
                <w:szCs w:val="18"/>
              </w:rPr>
              <w:t>As above</w:t>
            </w:r>
          </w:p>
        </w:tc>
      </w:tr>
      <w:tr w:rsidR="003B7CC7" w:rsidRPr="0003067A" w14:paraId="42B0BF0B" w14:textId="77777777" w:rsidTr="005171C8">
        <w:trPr>
          <w:cantSplit/>
        </w:trPr>
        <w:tc>
          <w:tcPr>
            <w:tcW w:w="729" w:type="pct"/>
            <w:tcBorders>
              <w:top w:val="nil"/>
              <w:left w:val="single" w:sz="4" w:space="0" w:color="auto"/>
              <w:bottom w:val="single" w:sz="4" w:space="0" w:color="auto"/>
              <w:right w:val="single" w:sz="4" w:space="0" w:color="auto"/>
            </w:tcBorders>
            <w:shd w:val="clear" w:color="auto" w:fill="auto"/>
            <w:hideMark/>
          </w:tcPr>
          <w:p w14:paraId="4662BC39" w14:textId="21C368DD" w:rsidR="00435B48" w:rsidRPr="0003067A" w:rsidRDefault="00435B48" w:rsidP="003B7CC7">
            <w:pPr>
              <w:ind w:right="-29"/>
              <w:rPr>
                <w:rFonts w:ascii="Arial" w:hAnsi="Arial" w:cs="Arial"/>
                <w:color w:val="000000"/>
                <w:sz w:val="18"/>
                <w:szCs w:val="18"/>
              </w:rPr>
            </w:pPr>
            <w:r w:rsidRPr="0003067A">
              <w:rPr>
                <w:rFonts w:ascii="Arial" w:hAnsi="Arial" w:cs="Arial"/>
                <w:color w:val="000000"/>
                <w:sz w:val="18"/>
                <w:szCs w:val="18"/>
              </w:rPr>
              <w:t>de Boer</w:t>
            </w:r>
            <w:r w:rsidR="00F41E3F">
              <w:rPr>
                <w:rFonts w:ascii="Arial" w:hAnsi="Arial" w:cs="Arial"/>
                <w:color w:val="000000"/>
                <w:sz w:val="18"/>
                <w:szCs w:val="18"/>
              </w:rPr>
              <w:t xml:space="preserve"> et al</w:t>
            </w:r>
            <w:r w:rsidRPr="007E1E82">
              <w:rPr>
                <w:rFonts w:ascii="Arial" w:hAnsi="Arial" w:cs="Arial"/>
                <w:iCs/>
                <w:color w:val="000000"/>
                <w:sz w:val="18"/>
                <w:szCs w:val="18"/>
              </w:rPr>
              <w:t>,</w:t>
            </w:r>
            <w:r w:rsidRPr="0003067A">
              <w:rPr>
                <w:rFonts w:ascii="Arial" w:hAnsi="Arial" w:cs="Arial"/>
                <w:color w:val="000000"/>
                <w:sz w:val="18"/>
                <w:szCs w:val="18"/>
              </w:rPr>
              <w:t xml:space="preserve"> 2008</w:t>
            </w:r>
            <w:r>
              <w:rPr>
                <w:rFonts w:ascii="Arial" w:hAnsi="Arial" w:cs="Arial"/>
                <w:color w:val="000000"/>
                <w:sz w:val="18"/>
                <w:szCs w:val="18"/>
                <w:vertAlign w:val="superscript"/>
              </w:rPr>
              <w:t>169</w:t>
            </w:r>
            <w:r w:rsidRPr="0003067A">
              <w:rPr>
                <w:rFonts w:ascii="Arial" w:hAnsi="Arial" w:cs="Arial"/>
                <w:color w:val="000000"/>
                <w:sz w:val="18"/>
                <w:szCs w:val="18"/>
              </w:rPr>
              <w:br/>
            </w:r>
            <w:r w:rsidRPr="0003067A">
              <w:rPr>
                <w:rFonts w:ascii="Arial" w:hAnsi="Arial" w:cs="Arial"/>
                <w:i/>
                <w:iCs/>
                <w:color w:val="000000"/>
                <w:sz w:val="18"/>
                <w:szCs w:val="18"/>
              </w:rPr>
              <w:t>Calcium plus vitamin D supplementation and the risk of incident diabetes in the Women's Health Initiative</w:t>
            </w:r>
          </w:p>
        </w:tc>
        <w:tc>
          <w:tcPr>
            <w:tcW w:w="991" w:type="pct"/>
            <w:tcBorders>
              <w:top w:val="nil"/>
              <w:left w:val="nil"/>
              <w:bottom w:val="single" w:sz="4" w:space="0" w:color="auto"/>
              <w:right w:val="single" w:sz="4" w:space="0" w:color="auto"/>
            </w:tcBorders>
            <w:shd w:val="clear" w:color="auto" w:fill="auto"/>
            <w:hideMark/>
          </w:tcPr>
          <w:p w14:paraId="54DBB903" w14:textId="3E941B77" w:rsidR="00435B48" w:rsidRPr="0003067A" w:rsidRDefault="003B7CC7" w:rsidP="005171C8">
            <w:pPr>
              <w:spacing w:after="240"/>
              <w:ind w:right="-28"/>
              <w:rPr>
                <w:rFonts w:ascii="Arial" w:hAnsi="Arial" w:cs="Arial"/>
                <w:sz w:val="18"/>
                <w:szCs w:val="18"/>
              </w:rPr>
            </w:pPr>
            <w:r>
              <w:rPr>
                <w:rFonts w:ascii="Arial" w:hAnsi="Arial" w:cs="Arial"/>
                <w:sz w:val="18"/>
                <w:szCs w:val="18"/>
              </w:rPr>
              <w:t>E</w:t>
            </w:r>
            <w:r w:rsidR="00435B48" w:rsidRPr="0003067A">
              <w:rPr>
                <w:rFonts w:ascii="Arial" w:hAnsi="Arial" w:cs="Arial"/>
                <w:sz w:val="18"/>
                <w:szCs w:val="18"/>
              </w:rPr>
              <w:t>ligible:</w:t>
            </w:r>
            <w:r w:rsidR="00435B48">
              <w:rPr>
                <w:rFonts w:ascii="Arial" w:hAnsi="Arial" w:cs="Arial"/>
                <w:sz w:val="18"/>
                <w:szCs w:val="18"/>
              </w:rPr>
              <w:t xml:space="preserve"> </w:t>
            </w:r>
            <w:r w:rsidR="00435B48" w:rsidRPr="0003067A">
              <w:rPr>
                <w:rFonts w:ascii="Arial" w:hAnsi="Arial" w:cs="Arial"/>
                <w:sz w:val="18"/>
                <w:szCs w:val="18"/>
              </w:rPr>
              <w:t>1699 controls from previous case-control study (Jackson 2008)</w:t>
            </w:r>
            <w:r w:rsidR="00435B48" w:rsidRPr="0003067A">
              <w:rPr>
                <w:rFonts w:ascii="Arial" w:hAnsi="Arial" w:cs="Arial"/>
                <w:sz w:val="18"/>
                <w:szCs w:val="18"/>
                <w:vertAlign w:val="superscript"/>
              </w:rPr>
              <w:t>‡</w:t>
            </w:r>
            <w:r w:rsidR="00435B48">
              <w:rPr>
                <w:rFonts w:ascii="Arial" w:hAnsi="Arial" w:cs="Arial"/>
                <w:sz w:val="18"/>
                <w:szCs w:val="18"/>
              </w:rPr>
              <w:br/>
            </w:r>
            <w:r>
              <w:rPr>
                <w:rFonts w:ascii="Arial" w:hAnsi="Arial" w:cs="Arial"/>
                <w:sz w:val="18"/>
                <w:szCs w:val="18"/>
              </w:rPr>
              <w:t>A</w:t>
            </w:r>
            <w:r w:rsidR="00435B48">
              <w:rPr>
                <w:rFonts w:ascii="Arial" w:hAnsi="Arial" w:cs="Arial"/>
                <w:sz w:val="18"/>
                <w:szCs w:val="18"/>
              </w:rPr>
              <w:t xml:space="preserve">nalyzed: 3097 </w:t>
            </w:r>
          </w:p>
        </w:tc>
        <w:tc>
          <w:tcPr>
            <w:tcW w:w="512" w:type="pct"/>
            <w:tcBorders>
              <w:top w:val="nil"/>
              <w:left w:val="nil"/>
              <w:bottom w:val="single" w:sz="4" w:space="0" w:color="auto"/>
              <w:right w:val="single" w:sz="4" w:space="0" w:color="auto"/>
            </w:tcBorders>
            <w:shd w:val="clear" w:color="auto" w:fill="auto"/>
            <w:hideMark/>
          </w:tcPr>
          <w:p w14:paraId="0C558DEC"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1504" w:type="pct"/>
            <w:tcBorders>
              <w:top w:val="nil"/>
              <w:left w:val="nil"/>
              <w:bottom w:val="single" w:sz="4" w:space="0" w:color="auto"/>
              <w:right w:val="single" w:sz="4" w:space="0" w:color="auto"/>
            </w:tcBorders>
            <w:shd w:val="clear" w:color="auto" w:fill="auto"/>
            <w:hideMark/>
          </w:tcPr>
          <w:p w14:paraId="49324471" w14:textId="5D33C547" w:rsidR="00435B48" w:rsidRPr="0003067A" w:rsidRDefault="00435B48" w:rsidP="005171C8">
            <w:pPr>
              <w:ind w:right="-28"/>
              <w:rPr>
                <w:rFonts w:ascii="Arial" w:hAnsi="Arial" w:cs="Arial"/>
                <w:sz w:val="18"/>
                <w:szCs w:val="18"/>
              </w:rPr>
            </w:pPr>
            <w:r w:rsidRPr="0003067A">
              <w:rPr>
                <w:rFonts w:ascii="Arial" w:hAnsi="Arial" w:cs="Arial"/>
                <w:sz w:val="18"/>
                <w:szCs w:val="18"/>
                <w:u w:val="single"/>
              </w:rPr>
              <w:t>Vitamin D vs. control</w:t>
            </w:r>
            <w:r w:rsidRPr="0003067A">
              <w:rPr>
                <w:rFonts w:ascii="Arial" w:hAnsi="Arial" w:cs="Arial"/>
                <w:sz w:val="18"/>
                <w:szCs w:val="18"/>
              </w:rPr>
              <w:br/>
              <w:t xml:space="preserve">Number of events/at risk (annualized %) by solar irradiance </w:t>
            </w:r>
            <w:r w:rsidR="003B7CC7">
              <w:rPr>
                <w:rFonts w:ascii="Arial" w:hAnsi="Arial" w:cs="Arial"/>
                <w:sz w:val="18"/>
                <w:szCs w:val="18"/>
              </w:rPr>
              <w:t xml:space="preserve">of region </w:t>
            </w:r>
            <w:r w:rsidRPr="0003067A">
              <w:rPr>
                <w:rFonts w:ascii="Arial" w:hAnsi="Arial" w:cs="Arial"/>
                <w:sz w:val="18"/>
                <w:szCs w:val="18"/>
              </w:rPr>
              <w:t>(Langley); HR</w:t>
            </w:r>
            <w:r w:rsidR="003B7CC7">
              <w:rPr>
                <w:rFonts w:ascii="Arial" w:hAnsi="Arial" w:cs="Arial"/>
                <w:sz w:val="18"/>
                <w:szCs w:val="18"/>
              </w:rPr>
              <w:t>=</w:t>
            </w:r>
            <w:r w:rsidRPr="0003067A">
              <w:rPr>
                <w:rFonts w:ascii="Arial" w:hAnsi="Arial" w:cs="Arial"/>
                <w:sz w:val="18"/>
                <w:szCs w:val="18"/>
              </w:rPr>
              <w:t>NS</w:t>
            </w:r>
            <w:r w:rsidRPr="0003067A">
              <w:rPr>
                <w:rFonts w:ascii="Arial" w:hAnsi="Arial" w:cs="Arial"/>
                <w:sz w:val="18"/>
                <w:szCs w:val="18"/>
              </w:rPr>
              <w:br/>
              <w:t>400</w:t>
            </w:r>
            <w:r w:rsidR="003B7CC7">
              <w:rPr>
                <w:rFonts w:ascii="Arial" w:hAnsi="Arial" w:cs="Arial"/>
                <w:sz w:val="18"/>
                <w:szCs w:val="18"/>
              </w:rPr>
              <w:t xml:space="preserve"> to </w:t>
            </w:r>
            <w:r w:rsidRPr="0003067A">
              <w:rPr>
                <w:rFonts w:ascii="Arial" w:hAnsi="Arial" w:cs="Arial"/>
                <w:sz w:val="18"/>
                <w:szCs w:val="18"/>
              </w:rPr>
              <w:t>500: 459/6455 (1.02) vs. 435/6431 (0.97)</w:t>
            </w:r>
            <w:r w:rsidRPr="0003067A">
              <w:rPr>
                <w:rFonts w:ascii="Arial" w:hAnsi="Arial" w:cs="Arial"/>
                <w:sz w:val="18"/>
                <w:szCs w:val="18"/>
              </w:rPr>
              <w:br/>
              <w:t>350</w:t>
            </w:r>
            <w:r w:rsidR="003B7CC7">
              <w:rPr>
                <w:rFonts w:ascii="Arial" w:hAnsi="Arial" w:cs="Arial"/>
                <w:sz w:val="18"/>
                <w:szCs w:val="18"/>
              </w:rPr>
              <w:t xml:space="preserve"> to </w:t>
            </w:r>
            <w:r w:rsidRPr="0003067A">
              <w:rPr>
                <w:rFonts w:ascii="Arial" w:hAnsi="Arial" w:cs="Arial"/>
                <w:sz w:val="18"/>
                <w:szCs w:val="18"/>
              </w:rPr>
              <w:t>380: 414/5475 (1.08) vs. 423/5467 (1.10)</w:t>
            </w:r>
            <w:r w:rsidRPr="0003067A">
              <w:rPr>
                <w:rFonts w:ascii="Arial" w:hAnsi="Arial" w:cs="Arial"/>
                <w:sz w:val="18"/>
                <w:szCs w:val="18"/>
              </w:rPr>
              <w:br/>
              <w:t>300</w:t>
            </w:r>
            <w:r w:rsidR="003B7CC7">
              <w:rPr>
                <w:rFonts w:ascii="Arial" w:hAnsi="Arial" w:cs="Arial"/>
                <w:sz w:val="18"/>
                <w:szCs w:val="18"/>
              </w:rPr>
              <w:t xml:space="preserve"> to </w:t>
            </w:r>
            <w:r w:rsidRPr="0003067A">
              <w:rPr>
                <w:rFonts w:ascii="Arial" w:hAnsi="Arial" w:cs="Arial"/>
                <w:sz w:val="18"/>
                <w:szCs w:val="18"/>
              </w:rPr>
              <w:t>325: 281/5069 (0.77) vs. 279/5054 (0.77)</w:t>
            </w:r>
          </w:p>
        </w:tc>
        <w:tc>
          <w:tcPr>
            <w:tcW w:w="410" w:type="pct"/>
            <w:tcBorders>
              <w:top w:val="nil"/>
              <w:left w:val="nil"/>
              <w:bottom w:val="single" w:sz="4" w:space="0" w:color="auto"/>
              <w:right w:val="single" w:sz="4" w:space="0" w:color="auto"/>
            </w:tcBorders>
            <w:shd w:val="clear" w:color="auto" w:fill="auto"/>
            <w:hideMark/>
          </w:tcPr>
          <w:p w14:paraId="28787540" w14:textId="77777777" w:rsidR="00435B48" w:rsidRPr="0003067A" w:rsidRDefault="00435B48" w:rsidP="00435B48">
            <w:pPr>
              <w:rPr>
                <w:rFonts w:ascii="Arial" w:hAnsi="Arial" w:cs="Arial"/>
                <w:sz w:val="18"/>
                <w:szCs w:val="18"/>
              </w:rPr>
            </w:pPr>
            <w:r w:rsidRPr="0003067A">
              <w:rPr>
                <w:rFonts w:ascii="Arial" w:hAnsi="Arial" w:cs="Arial"/>
                <w:sz w:val="18"/>
                <w:szCs w:val="18"/>
              </w:rPr>
              <w:t>As above</w:t>
            </w:r>
          </w:p>
        </w:tc>
        <w:tc>
          <w:tcPr>
            <w:tcW w:w="854" w:type="pct"/>
            <w:tcBorders>
              <w:top w:val="nil"/>
              <w:left w:val="nil"/>
              <w:bottom w:val="single" w:sz="4" w:space="0" w:color="auto"/>
              <w:right w:val="single" w:sz="4" w:space="0" w:color="auto"/>
            </w:tcBorders>
            <w:shd w:val="clear" w:color="auto" w:fill="auto"/>
            <w:hideMark/>
          </w:tcPr>
          <w:p w14:paraId="3036D5B1" w14:textId="77777777" w:rsidR="00435B48" w:rsidRPr="0003067A" w:rsidRDefault="00435B48" w:rsidP="00435B48">
            <w:pPr>
              <w:spacing w:after="240"/>
              <w:rPr>
                <w:rFonts w:ascii="Arial" w:hAnsi="Arial" w:cs="Arial"/>
                <w:sz w:val="18"/>
                <w:szCs w:val="18"/>
              </w:rPr>
            </w:pPr>
            <w:r w:rsidRPr="0003067A">
              <w:rPr>
                <w:rFonts w:ascii="Arial" w:hAnsi="Arial" w:cs="Arial"/>
                <w:sz w:val="18"/>
                <w:szCs w:val="18"/>
              </w:rPr>
              <w:t>As above</w:t>
            </w:r>
          </w:p>
        </w:tc>
      </w:tr>
      <w:tr w:rsidR="003B7CC7" w:rsidRPr="0003067A" w14:paraId="7E533782" w14:textId="77777777" w:rsidTr="005171C8">
        <w:trPr>
          <w:cantSplit/>
        </w:trPr>
        <w:tc>
          <w:tcPr>
            <w:tcW w:w="729" w:type="pct"/>
            <w:tcBorders>
              <w:top w:val="single" w:sz="4" w:space="0" w:color="auto"/>
              <w:left w:val="single" w:sz="4" w:space="0" w:color="auto"/>
              <w:bottom w:val="single" w:sz="4" w:space="0" w:color="auto"/>
              <w:right w:val="single" w:sz="4" w:space="0" w:color="auto"/>
            </w:tcBorders>
            <w:shd w:val="clear" w:color="auto" w:fill="auto"/>
            <w:hideMark/>
          </w:tcPr>
          <w:p w14:paraId="119DD760" w14:textId="6E4B6B8F" w:rsidR="00435B48" w:rsidRPr="0003067A" w:rsidRDefault="00435B48" w:rsidP="003B7CC7">
            <w:pPr>
              <w:ind w:right="-31"/>
              <w:rPr>
                <w:rFonts w:ascii="Arial" w:hAnsi="Arial" w:cs="Arial"/>
                <w:color w:val="000000"/>
                <w:sz w:val="18"/>
                <w:szCs w:val="18"/>
              </w:rPr>
            </w:pPr>
            <w:proofErr w:type="spellStart"/>
            <w:r w:rsidRPr="0003067A">
              <w:rPr>
                <w:rFonts w:ascii="Arial" w:hAnsi="Arial" w:cs="Arial"/>
                <w:color w:val="000000"/>
                <w:sz w:val="18"/>
                <w:szCs w:val="18"/>
              </w:rPr>
              <w:t>LaCroix</w:t>
            </w:r>
            <w:proofErr w:type="spellEnd"/>
            <w:r w:rsidR="00F41E3F">
              <w:rPr>
                <w:rFonts w:ascii="Arial" w:hAnsi="Arial" w:cs="Arial"/>
                <w:color w:val="000000"/>
                <w:sz w:val="18"/>
                <w:szCs w:val="18"/>
              </w:rPr>
              <w:t xml:space="preserve"> et al</w:t>
            </w:r>
            <w:r w:rsidRPr="007E1E82">
              <w:rPr>
                <w:rFonts w:ascii="Arial" w:hAnsi="Arial" w:cs="Arial"/>
                <w:iCs/>
                <w:color w:val="000000"/>
                <w:sz w:val="18"/>
                <w:szCs w:val="18"/>
              </w:rPr>
              <w:t>,</w:t>
            </w:r>
            <w:r w:rsidRPr="0003067A">
              <w:rPr>
                <w:rFonts w:ascii="Arial" w:hAnsi="Arial" w:cs="Arial"/>
                <w:color w:val="000000"/>
                <w:sz w:val="18"/>
                <w:szCs w:val="18"/>
              </w:rPr>
              <w:t xml:space="preserve"> 2009</w:t>
            </w:r>
            <w:r>
              <w:rPr>
                <w:rFonts w:ascii="Arial" w:hAnsi="Arial" w:cs="Arial"/>
                <w:color w:val="000000"/>
                <w:sz w:val="18"/>
                <w:szCs w:val="18"/>
                <w:vertAlign w:val="superscript"/>
              </w:rPr>
              <w:t>152</w:t>
            </w:r>
            <w:r w:rsidRPr="0003067A">
              <w:rPr>
                <w:rFonts w:ascii="Arial" w:hAnsi="Arial" w:cs="Arial"/>
                <w:color w:val="000000"/>
                <w:sz w:val="18"/>
                <w:szCs w:val="18"/>
              </w:rPr>
              <w:br/>
            </w:r>
            <w:r w:rsidRPr="0003067A">
              <w:rPr>
                <w:rFonts w:ascii="Arial" w:hAnsi="Arial" w:cs="Arial"/>
                <w:i/>
                <w:iCs/>
                <w:color w:val="000000"/>
                <w:sz w:val="18"/>
                <w:szCs w:val="18"/>
              </w:rPr>
              <w:t xml:space="preserve">Calcium plus vitamin D supplementation and mortality in postmenopausal women: </w:t>
            </w:r>
            <w:r w:rsidR="003B7CC7">
              <w:rPr>
                <w:rFonts w:ascii="Arial" w:hAnsi="Arial" w:cs="Arial"/>
                <w:i/>
                <w:iCs/>
                <w:color w:val="000000"/>
                <w:sz w:val="18"/>
                <w:szCs w:val="18"/>
              </w:rPr>
              <w:t>t</w:t>
            </w:r>
            <w:r w:rsidRPr="0003067A">
              <w:rPr>
                <w:rFonts w:ascii="Arial" w:hAnsi="Arial" w:cs="Arial"/>
                <w:i/>
                <w:iCs/>
                <w:color w:val="000000"/>
                <w:sz w:val="18"/>
                <w:szCs w:val="18"/>
              </w:rPr>
              <w:t>he Women's Health Initiative calcium-vitamin D randomized controlled trial</w:t>
            </w:r>
          </w:p>
        </w:tc>
        <w:tc>
          <w:tcPr>
            <w:tcW w:w="991" w:type="pct"/>
            <w:tcBorders>
              <w:top w:val="single" w:sz="4" w:space="0" w:color="auto"/>
              <w:left w:val="single" w:sz="4" w:space="0" w:color="auto"/>
              <w:bottom w:val="single" w:sz="4" w:space="0" w:color="auto"/>
              <w:right w:val="single" w:sz="4" w:space="0" w:color="auto"/>
            </w:tcBorders>
            <w:shd w:val="clear" w:color="auto" w:fill="auto"/>
            <w:hideMark/>
          </w:tcPr>
          <w:p w14:paraId="6F5C3133" w14:textId="0E79011D" w:rsidR="00435B48" w:rsidRPr="0003067A" w:rsidRDefault="005171C8" w:rsidP="005171C8">
            <w:pPr>
              <w:rPr>
                <w:rFonts w:ascii="Arial" w:hAnsi="Arial" w:cs="Arial"/>
                <w:sz w:val="18"/>
                <w:szCs w:val="18"/>
              </w:rPr>
            </w:pPr>
            <w:r>
              <w:rPr>
                <w:rFonts w:ascii="Arial" w:hAnsi="Arial" w:cs="Arial"/>
                <w:sz w:val="18"/>
                <w:szCs w:val="18"/>
              </w:rPr>
              <w:t>E</w:t>
            </w:r>
            <w:r w:rsidR="00435B48" w:rsidRPr="0003067A">
              <w:rPr>
                <w:rFonts w:ascii="Arial" w:hAnsi="Arial" w:cs="Arial"/>
                <w:sz w:val="18"/>
                <w:szCs w:val="18"/>
              </w:rPr>
              <w:t xml:space="preserve">ligible: 3594 (2982 from fracture case-control study, 612 from colorectal case-control </w:t>
            </w:r>
            <w:r>
              <w:rPr>
                <w:rFonts w:ascii="Arial" w:hAnsi="Arial" w:cs="Arial"/>
                <w:sz w:val="18"/>
                <w:szCs w:val="18"/>
              </w:rPr>
              <w:t>study</w:t>
            </w:r>
            <w:r w:rsidR="00435B48" w:rsidRPr="0003067A">
              <w:rPr>
                <w:rFonts w:ascii="Arial" w:hAnsi="Arial" w:cs="Arial"/>
                <w:sz w:val="18"/>
                <w:szCs w:val="18"/>
              </w:rPr>
              <w:t>)</w:t>
            </w:r>
            <w:r w:rsidR="00435B48" w:rsidRPr="0003067A">
              <w:rPr>
                <w:rFonts w:ascii="Arial" w:hAnsi="Arial" w:cs="Arial"/>
                <w:sz w:val="18"/>
                <w:szCs w:val="18"/>
              </w:rPr>
              <w:br/>
            </w:r>
            <w:r>
              <w:rPr>
                <w:rFonts w:ascii="Arial" w:hAnsi="Arial" w:cs="Arial"/>
                <w:sz w:val="18"/>
                <w:szCs w:val="18"/>
              </w:rPr>
              <w:t>E</w:t>
            </w:r>
            <w:r w:rsidR="00435B48" w:rsidRPr="0003067A">
              <w:rPr>
                <w:rFonts w:ascii="Arial" w:hAnsi="Arial" w:cs="Arial"/>
                <w:sz w:val="18"/>
                <w:szCs w:val="18"/>
              </w:rPr>
              <w:t>nrolled: 2285 (323 cases, 1962 controls)</w:t>
            </w:r>
            <w:r w:rsidR="00435B48" w:rsidRPr="0003067A">
              <w:rPr>
                <w:rFonts w:ascii="Arial" w:hAnsi="Arial" w:cs="Arial"/>
                <w:sz w:val="18"/>
                <w:szCs w:val="18"/>
              </w:rPr>
              <w:br/>
            </w:r>
            <w:r>
              <w:rPr>
                <w:rFonts w:ascii="Arial" w:hAnsi="Arial" w:cs="Arial"/>
                <w:sz w:val="18"/>
                <w:szCs w:val="18"/>
              </w:rPr>
              <w:t>A</w:t>
            </w:r>
            <w:r w:rsidR="00435B48" w:rsidRPr="0003067A">
              <w:rPr>
                <w:rFonts w:ascii="Arial" w:hAnsi="Arial" w:cs="Arial"/>
                <w:sz w:val="18"/>
                <w:szCs w:val="18"/>
              </w:rPr>
              <w:t>nalyzed: 2285 (323 cases, 1962 controls)</w:t>
            </w:r>
          </w:p>
        </w:tc>
        <w:tc>
          <w:tcPr>
            <w:tcW w:w="512" w:type="pct"/>
            <w:tcBorders>
              <w:top w:val="single" w:sz="4" w:space="0" w:color="auto"/>
              <w:left w:val="single" w:sz="4" w:space="0" w:color="auto"/>
              <w:bottom w:val="single" w:sz="4" w:space="0" w:color="auto"/>
              <w:right w:val="single" w:sz="4" w:space="0" w:color="auto"/>
            </w:tcBorders>
            <w:shd w:val="clear" w:color="auto" w:fill="auto"/>
            <w:hideMark/>
          </w:tcPr>
          <w:p w14:paraId="3ED85BA0"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1504" w:type="pct"/>
            <w:tcBorders>
              <w:top w:val="single" w:sz="4" w:space="0" w:color="auto"/>
              <w:left w:val="single" w:sz="4" w:space="0" w:color="auto"/>
              <w:bottom w:val="single" w:sz="4" w:space="0" w:color="auto"/>
              <w:right w:val="single" w:sz="4" w:space="0" w:color="auto"/>
            </w:tcBorders>
            <w:shd w:val="clear" w:color="auto" w:fill="auto"/>
            <w:hideMark/>
          </w:tcPr>
          <w:p w14:paraId="0D3FEAC3"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14:paraId="681DE1F3" w14:textId="77777777" w:rsidR="00435B48" w:rsidRPr="0003067A" w:rsidRDefault="00435B48" w:rsidP="00435B48">
            <w:pPr>
              <w:rPr>
                <w:rFonts w:ascii="Arial" w:hAnsi="Arial" w:cs="Arial"/>
                <w:color w:val="000000"/>
                <w:sz w:val="18"/>
                <w:szCs w:val="18"/>
              </w:rPr>
            </w:pPr>
            <w:r w:rsidRPr="0003067A">
              <w:rPr>
                <w:rFonts w:ascii="Arial" w:hAnsi="Arial" w:cs="Arial"/>
                <w:color w:val="000000"/>
                <w:sz w:val="18"/>
                <w:szCs w:val="18"/>
              </w:rPr>
              <w:t>As above</w:t>
            </w:r>
          </w:p>
        </w:tc>
        <w:tc>
          <w:tcPr>
            <w:tcW w:w="854" w:type="pct"/>
            <w:tcBorders>
              <w:top w:val="single" w:sz="4" w:space="0" w:color="auto"/>
              <w:left w:val="single" w:sz="4" w:space="0" w:color="auto"/>
              <w:bottom w:val="single" w:sz="4" w:space="0" w:color="auto"/>
              <w:right w:val="single" w:sz="4" w:space="0" w:color="auto"/>
            </w:tcBorders>
            <w:shd w:val="clear" w:color="auto" w:fill="auto"/>
            <w:hideMark/>
          </w:tcPr>
          <w:p w14:paraId="5D72206F" w14:textId="77777777" w:rsidR="00435B48" w:rsidRPr="0003067A" w:rsidRDefault="00435B48" w:rsidP="00435B48">
            <w:pPr>
              <w:spacing w:after="240"/>
              <w:rPr>
                <w:rFonts w:ascii="Arial" w:hAnsi="Arial" w:cs="Arial"/>
                <w:sz w:val="18"/>
                <w:szCs w:val="18"/>
              </w:rPr>
            </w:pPr>
            <w:r w:rsidRPr="0003067A">
              <w:rPr>
                <w:rFonts w:ascii="Arial" w:hAnsi="Arial" w:cs="Arial"/>
                <w:sz w:val="18"/>
                <w:szCs w:val="18"/>
              </w:rPr>
              <w:t>As above</w:t>
            </w:r>
          </w:p>
        </w:tc>
      </w:tr>
    </w:tbl>
    <w:p w14:paraId="598579B9" w14:textId="77777777" w:rsidR="00435B48" w:rsidRDefault="00435B48" w:rsidP="00435B48">
      <w:pPr>
        <w:sectPr w:rsidR="00435B48" w:rsidSect="004A71D3">
          <w:headerReference w:type="default" r:id="rId8"/>
          <w:footerReference w:type="default" r:id="rId9"/>
          <w:pgSz w:w="15840" w:h="12240" w:orient="landscape"/>
          <w:pgMar w:top="1350" w:right="1440" w:bottom="1080" w:left="1440" w:header="720" w:footer="576" w:gutter="0"/>
          <w:pgNumType w:start="206"/>
          <w:cols w:space="720"/>
          <w:docGrid w:linePitch="360"/>
        </w:sectPr>
      </w:pPr>
    </w:p>
    <w:tbl>
      <w:tblPr>
        <w:tblW w:w="5000" w:type="pct"/>
        <w:tblCellMar>
          <w:left w:w="29" w:type="dxa"/>
          <w:right w:w="29" w:type="dxa"/>
        </w:tblCellMar>
        <w:tblLook w:val="04A0" w:firstRow="1" w:lastRow="0" w:firstColumn="1" w:lastColumn="0" w:noHBand="0" w:noVBand="1"/>
      </w:tblPr>
      <w:tblGrid>
        <w:gridCol w:w="1469"/>
        <w:gridCol w:w="1979"/>
        <w:gridCol w:w="2432"/>
        <w:gridCol w:w="2429"/>
        <w:gridCol w:w="3241"/>
        <w:gridCol w:w="1468"/>
      </w:tblGrid>
      <w:tr w:rsidR="00435B48" w:rsidRPr="002C54C7" w14:paraId="18354F34" w14:textId="77777777" w:rsidTr="00B74C7C">
        <w:trPr>
          <w:cantSplit/>
          <w:tblHeader/>
        </w:trPr>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09BA604" w14:textId="77777777" w:rsidR="00435B48" w:rsidRPr="002C54C7" w:rsidRDefault="00435B48" w:rsidP="00435B48">
            <w:pPr>
              <w:rPr>
                <w:rFonts w:ascii="Arial" w:hAnsi="Arial" w:cs="Arial"/>
                <w:b/>
                <w:bCs/>
                <w:sz w:val="18"/>
                <w:szCs w:val="18"/>
              </w:rPr>
            </w:pPr>
            <w:r w:rsidRPr="002C54C7">
              <w:rPr>
                <w:rFonts w:ascii="Arial" w:hAnsi="Arial" w:cs="Arial"/>
                <w:b/>
                <w:bCs/>
                <w:sz w:val="18"/>
                <w:szCs w:val="18"/>
              </w:rPr>
              <w:lastRenderedPageBreak/>
              <w:t>Author, Year, Title</w:t>
            </w:r>
          </w:p>
        </w:tc>
        <w:tc>
          <w:tcPr>
            <w:tcW w:w="76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E3CD24E" w14:textId="77777777" w:rsidR="00435B48" w:rsidRPr="002C54C7" w:rsidRDefault="00435B48" w:rsidP="00435B48">
            <w:pPr>
              <w:jc w:val="center"/>
              <w:rPr>
                <w:rFonts w:ascii="Arial" w:hAnsi="Arial" w:cs="Arial"/>
                <w:b/>
                <w:bCs/>
                <w:sz w:val="18"/>
                <w:szCs w:val="18"/>
              </w:rPr>
            </w:pPr>
            <w:r w:rsidRPr="002C54C7">
              <w:rPr>
                <w:rFonts w:ascii="Arial" w:hAnsi="Arial" w:cs="Arial"/>
                <w:b/>
                <w:bCs/>
                <w:sz w:val="18"/>
                <w:szCs w:val="18"/>
              </w:rPr>
              <w:t>Interventions</w:t>
            </w:r>
          </w:p>
        </w:tc>
        <w:tc>
          <w:tcPr>
            <w:tcW w:w="93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E5CAE90" w14:textId="77777777" w:rsidR="00435B48" w:rsidRPr="002C54C7" w:rsidRDefault="00435B48" w:rsidP="00435B48">
            <w:pPr>
              <w:jc w:val="center"/>
              <w:rPr>
                <w:rFonts w:ascii="Arial" w:hAnsi="Arial" w:cs="Arial"/>
                <w:b/>
                <w:bCs/>
                <w:sz w:val="18"/>
                <w:szCs w:val="18"/>
              </w:rPr>
            </w:pPr>
            <w:r w:rsidRPr="002C54C7">
              <w:rPr>
                <w:rFonts w:ascii="Arial" w:hAnsi="Arial" w:cs="Arial"/>
                <w:b/>
                <w:bCs/>
                <w:sz w:val="18"/>
                <w:szCs w:val="18"/>
              </w:rPr>
              <w:t xml:space="preserve">Calcium </w:t>
            </w:r>
            <w:r>
              <w:rPr>
                <w:rFonts w:ascii="Arial" w:hAnsi="Arial" w:cs="Arial"/>
                <w:b/>
                <w:bCs/>
                <w:sz w:val="18"/>
                <w:szCs w:val="18"/>
              </w:rPr>
              <w:t>a</w:t>
            </w:r>
            <w:r w:rsidRPr="002C54C7">
              <w:rPr>
                <w:rFonts w:ascii="Arial" w:hAnsi="Arial" w:cs="Arial"/>
                <w:b/>
                <w:bCs/>
                <w:sz w:val="18"/>
                <w:szCs w:val="18"/>
              </w:rPr>
              <w:t>nd Other Nutrients</w:t>
            </w:r>
          </w:p>
        </w:tc>
        <w:tc>
          <w:tcPr>
            <w:tcW w:w="93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4A194F0" w14:textId="77777777" w:rsidR="00435B48" w:rsidRPr="002C54C7" w:rsidRDefault="00435B48" w:rsidP="00435B48">
            <w:pPr>
              <w:jc w:val="center"/>
              <w:rPr>
                <w:rFonts w:ascii="Arial" w:hAnsi="Arial" w:cs="Arial"/>
                <w:b/>
                <w:bCs/>
                <w:sz w:val="18"/>
                <w:szCs w:val="18"/>
              </w:rPr>
            </w:pPr>
            <w:r w:rsidRPr="002C54C7">
              <w:rPr>
                <w:rFonts w:ascii="Arial" w:hAnsi="Arial" w:cs="Arial"/>
                <w:b/>
                <w:bCs/>
                <w:sz w:val="18"/>
                <w:szCs w:val="18"/>
              </w:rPr>
              <w:t xml:space="preserve">Determination </w:t>
            </w:r>
            <w:r>
              <w:rPr>
                <w:rFonts w:ascii="Arial" w:hAnsi="Arial" w:cs="Arial"/>
                <w:b/>
                <w:bCs/>
                <w:sz w:val="18"/>
                <w:szCs w:val="18"/>
              </w:rPr>
              <w:t>o</w:t>
            </w:r>
            <w:r w:rsidRPr="002C54C7">
              <w:rPr>
                <w:rFonts w:ascii="Arial" w:hAnsi="Arial" w:cs="Arial"/>
                <w:b/>
                <w:bCs/>
                <w:sz w:val="18"/>
                <w:szCs w:val="18"/>
              </w:rPr>
              <w:t>f Outcomes</w:t>
            </w:r>
          </w:p>
        </w:tc>
        <w:tc>
          <w:tcPr>
            <w:tcW w:w="124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5DBB818" w14:textId="27F04AEF" w:rsidR="00435B48" w:rsidRPr="002C54C7" w:rsidRDefault="00435B48" w:rsidP="00B74C7C">
            <w:pPr>
              <w:jc w:val="center"/>
              <w:rPr>
                <w:rFonts w:ascii="Arial" w:hAnsi="Arial" w:cs="Arial"/>
                <w:b/>
                <w:bCs/>
                <w:sz w:val="18"/>
                <w:szCs w:val="18"/>
              </w:rPr>
            </w:pPr>
            <w:r w:rsidRPr="002C54C7">
              <w:rPr>
                <w:rFonts w:ascii="Arial" w:hAnsi="Arial" w:cs="Arial"/>
                <w:b/>
                <w:bCs/>
                <w:sz w:val="18"/>
                <w:szCs w:val="18"/>
              </w:rPr>
              <w:t xml:space="preserve">Clinical Health Outcomes: Vitamin D </w:t>
            </w:r>
            <w:r>
              <w:rPr>
                <w:rFonts w:ascii="Arial" w:hAnsi="Arial" w:cs="Arial"/>
                <w:b/>
                <w:bCs/>
                <w:sz w:val="18"/>
                <w:szCs w:val="18"/>
              </w:rPr>
              <w:t>v</w:t>
            </w:r>
            <w:r w:rsidRPr="002C54C7">
              <w:rPr>
                <w:rFonts w:ascii="Arial" w:hAnsi="Arial" w:cs="Arial"/>
                <w:b/>
                <w:bCs/>
                <w:sz w:val="18"/>
                <w:szCs w:val="18"/>
              </w:rPr>
              <w:t>s. Control</w:t>
            </w:r>
          </w:p>
        </w:tc>
        <w:tc>
          <w:tcPr>
            <w:tcW w:w="56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93242B0" w14:textId="77777777" w:rsidR="00435B48" w:rsidRPr="002C54C7" w:rsidRDefault="00435B48" w:rsidP="00435B48">
            <w:pPr>
              <w:jc w:val="center"/>
              <w:rPr>
                <w:rFonts w:ascii="Arial" w:hAnsi="Arial" w:cs="Arial"/>
                <w:b/>
                <w:bCs/>
                <w:sz w:val="18"/>
                <w:szCs w:val="18"/>
              </w:rPr>
            </w:pPr>
            <w:r w:rsidRPr="002C54C7">
              <w:rPr>
                <w:rFonts w:ascii="Arial" w:hAnsi="Arial" w:cs="Arial"/>
                <w:b/>
                <w:bCs/>
                <w:sz w:val="18"/>
                <w:szCs w:val="18"/>
              </w:rPr>
              <w:t>Sponsor</w:t>
            </w:r>
          </w:p>
        </w:tc>
      </w:tr>
      <w:tr w:rsidR="00435B48" w:rsidRPr="002C54C7" w14:paraId="4F45CFBD" w14:textId="77777777" w:rsidTr="00B74C7C">
        <w:trPr>
          <w:cantSplit/>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502C3BB5" w14:textId="77777777" w:rsidR="00435B48" w:rsidRPr="005171C8" w:rsidRDefault="00435B48" w:rsidP="00435B48">
            <w:pPr>
              <w:rPr>
                <w:rFonts w:ascii="Arial" w:hAnsi="Arial" w:cs="Arial"/>
                <w:bCs/>
                <w:color w:val="000000"/>
                <w:sz w:val="18"/>
                <w:szCs w:val="18"/>
              </w:rPr>
            </w:pPr>
            <w:r w:rsidRPr="005171C8">
              <w:rPr>
                <w:rFonts w:ascii="Arial" w:hAnsi="Arial" w:cs="Arial"/>
                <w:bCs/>
                <w:color w:val="000000"/>
                <w:sz w:val="18"/>
                <w:szCs w:val="18"/>
              </w:rPr>
              <w:t>Overall WHI Trial</w:t>
            </w:r>
            <w:r w:rsidRPr="005171C8">
              <w:rPr>
                <w:rFonts w:ascii="Arial" w:hAnsi="Arial" w:cs="Arial"/>
                <w:bCs/>
                <w:color w:val="000000"/>
                <w:sz w:val="18"/>
                <w:szCs w:val="18"/>
              </w:rPr>
              <w:br/>
              <w:t>Fair</w:t>
            </w:r>
          </w:p>
        </w:tc>
        <w:tc>
          <w:tcPr>
            <w:tcW w:w="760" w:type="pct"/>
            <w:tcBorders>
              <w:top w:val="single" w:sz="4" w:space="0" w:color="auto"/>
              <w:left w:val="nil"/>
              <w:bottom w:val="single" w:sz="4" w:space="0" w:color="auto"/>
              <w:right w:val="single" w:sz="4" w:space="0" w:color="auto"/>
            </w:tcBorders>
            <w:shd w:val="clear" w:color="auto" w:fill="auto"/>
            <w:hideMark/>
          </w:tcPr>
          <w:p w14:paraId="7F64C887" w14:textId="77777777" w:rsidR="005171C8" w:rsidRDefault="00435B48" w:rsidP="005171C8">
            <w:pPr>
              <w:ind w:right="-30"/>
              <w:rPr>
                <w:rFonts w:ascii="Arial" w:hAnsi="Arial" w:cs="Arial"/>
                <w:color w:val="000000"/>
                <w:sz w:val="18"/>
                <w:szCs w:val="18"/>
              </w:rPr>
            </w:pPr>
            <w:r w:rsidRPr="002C54C7">
              <w:rPr>
                <w:rFonts w:ascii="Arial" w:hAnsi="Arial" w:cs="Arial"/>
                <w:color w:val="000000"/>
                <w:sz w:val="18"/>
                <w:szCs w:val="18"/>
                <w:u w:val="single"/>
              </w:rPr>
              <w:t>Vitamin D:</w:t>
            </w:r>
            <w:r w:rsidRPr="002C54C7">
              <w:rPr>
                <w:rFonts w:ascii="Arial" w:hAnsi="Arial" w:cs="Arial"/>
                <w:color w:val="000000"/>
                <w:sz w:val="18"/>
                <w:szCs w:val="18"/>
              </w:rPr>
              <w:t xml:space="preserve"> 200 IU of vitamin D</w:t>
            </w:r>
            <w:r w:rsidRPr="002C54C7">
              <w:rPr>
                <w:rFonts w:ascii="Arial" w:hAnsi="Arial" w:cs="Arial"/>
                <w:color w:val="000000"/>
                <w:sz w:val="18"/>
                <w:szCs w:val="18"/>
                <w:vertAlign w:val="subscript"/>
              </w:rPr>
              <w:t>3</w:t>
            </w:r>
            <w:r w:rsidRPr="002C54C7">
              <w:rPr>
                <w:rFonts w:ascii="Arial" w:hAnsi="Arial" w:cs="Arial"/>
                <w:color w:val="000000"/>
                <w:sz w:val="18"/>
                <w:szCs w:val="18"/>
              </w:rPr>
              <w:t xml:space="preserve"> BID (total</w:t>
            </w:r>
            <w:r w:rsidR="005171C8">
              <w:rPr>
                <w:rFonts w:ascii="Arial" w:hAnsi="Arial" w:cs="Arial"/>
                <w:color w:val="000000"/>
                <w:sz w:val="18"/>
                <w:szCs w:val="18"/>
              </w:rPr>
              <w:t>,</w:t>
            </w:r>
            <w:r w:rsidRPr="002C54C7">
              <w:rPr>
                <w:rFonts w:ascii="Arial" w:hAnsi="Arial" w:cs="Arial"/>
                <w:color w:val="000000"/>
                <w:sz w:val="18"/>
                <w:szCs w:val="18"/>
              </w:rPr>
              <w:t xml:space="preserve"> 400 IU/day) + 500 mg </w:t>
            </w:r>
          </w:p>
          <w:p w14:paraId="4BFB62F9" w14:textId="586DE08C" w:rsidR="00435B48" w:rsidRPr="002C54C7" w:rsidRDefault="00435B48" w:rsidP="005171C8">
            <w:pPr>
              <w:ind w:right="-30"/>
              <w:rPr>
                <w:rFonts w:ascii="Arial" w:hAnsi="Arial" w:cs="Arial"/>
                <w:color w:val="000000"/>
                <w:sz w:val="18"/>
                <w:szCs w:val="18"/>
              </w:rPr>
            </w:pPr>
            <w:r w:rsidRPr="002C54C7">
              <w:rPr>
                <w:rFonts w:ascii="Arial" w:hAnsi="Arial" w:cs="Arial"/>
                <w:color w:val="000000"/>
                <w:sz w:val="18"/>
                <w:szCs w:val="18"/>
              </w:rPr>
              <w:t>of calcium carb</w:t>
            </w:r>
            <w:r>
              <w:rPr>
                <w:rFonts w:ascii="Arial" w:hAnsi="Arial" w:cs="Arial"/>
                <w:color w:val="000000"/>
                <w:sz w:val="18"/>
                <w:szCs w:val="18"/>
              </w:rPr>
              <w:t>onate BID (total</w:t>
            </w:r>
            <w:r w:rsidR="005171C8">
              <w:rPr>
                <w:rFonts w:ascii="Arial" w:hAnsi="Arial" w:cs="Arial"/>
                <w:color w:val="000000"/>
                <w:sz w:val="18"/>
                <w:szCs w:val="18"/>
              </w:rPr>
              <w:t>,</w:t>
            </w:r>
            <w:r>
              <w:rPr>
                <w:rFonts w:ascii="Arial" w:hAnsi="Arial" w:cs="Arial"/>
                <w:color w:val="000000"/>
                <w:sz w:val="18"/>
                <w:szCs w:val="18"/>
              </w:rPr>
              <w:t xml:space="preserve"> 1000 mg/day)</w:t>
            </w:r>
            <w:r w:rsidRPr="002C54C7">
              <w:rPr>
                <w:rFonts w:ascii="Arial" w:hAnsi="Arial" w:cs="Arial"/>
                <w:color w:val="000000"/>
                <w:sz w:val="18"/>
                <w:szCs w:val="18"/>
              </w:rPr>
              <w:br/>
            </w:r>
            <w:r w:rsidRPr="002C54C7">
              <w:rPr>
                <w:rFonts w:ascii="Arial" w:hAnsi="Arial" w:cs="Arial"/>
                <w:color w:val="000000"/>
                <w:sz w:val="18"/>
                <w:szCs w:val="18"/>
                <w:u w:val="single"/>
              </w:rPr>
              <w:t>Control</w:t>
            </w:r>
            <w:r>
              <w:rPr>
                <w:rFonts w:ascii="Arial" w:hAnsi="Arial" w:cs="Arial"/>
                <w:color w:val="000000"/>
                <w:sz w:val="18"/>
                <w:szCs w:val="18"/>
              </w:rPr>
              <w:t>: Identical placebo BID</w:t>
            </w:r>
          </w:p>
        </w:tc>
        <w:tc>
          <w:tcPr>
            <w:tcW w:w="934" w:type="pct"/>
            <w:tcBorders>
              <w:top w:val="single" w:sz="4" w:space="0" w:color="auto"/>
              <w:left w:val="nil"/>
              <w:bottom w:val="single" w:sz="4" w:space="0" w:color="auto"/>
              <w:right w:val="single" w:sz="4" w:space="0" w:color="auto"/>
            </w:tcBorders>
            <w:shd w:val="clear" w:color="auto" w:fill="auto"/>
            <w:hideMark/>
          </w:tcPr>
          <w:p w14:paraId="0610CA98" w14:textId="3DAE365D" w:rsidR="00435B48" w:rsidRPr="002C54C7" w:rsidRDefault="00435B48" w:rsidP="005171C8">
            <w:pPr>
              <w:ind w:right="-28"/>
              <w:rPr>
                <w:rFonts w:ascii="Arial" w:hAnsi="Arial" w:cs="Arial"/>
                <w:color w:val="000000"/>
                <w:sz w:val="18"/>
                <w:szCs w:val="18"/>
              </w:rPr>
            </w:pPr>
            <w:r w:rsidRPr="002C54C7">
              <w:rPr>
                <w:rFonts w:ascii="Arial" w:hAnsi="Arial" w:cs="Arial"/>
                <w:color w:val="000000"/>
                <w:sz w:val="18"/>
                <w:szCs w:val="18"/>
              </w:rPr>
              <w:t>Personal use of ≤1000 mg</w:t>
            </w:r>
            <w:r w:rsidR="005171C8">
              <w:rPr>
                <w:rFonts w:ascii="Arial" w:hAnsi="Arial" w:cs="Arial"/>
                <w:color w:val="000000"/>
                <w:sz w:val="18"/>
                <w:szCs w:val="18"/>
              </w:rPr>
              <w:t>/day</w:t>
            </w:r>
            <w:r w:rsidRPr="002C54C7">
              <w:rPr>
                <w:rFonts w:ascii="Arial" w:hAnsi="Arial" w:cs="Arial"/>
                <w:color w:val="000000"/>
                <w:sz w:val="18"/>
                <w:szCs w:val="18"/>
              </w:rPr>
              <w:t xml:space="preserve"> calcium and ≤600 IU</w:t>
            </w:r>
            <w:r w:rsidR="005171C8">
              <w:rPr>
                <w:rFonts w:ascii="Arial" w:hAnsi="Arial" w:cs="Arial"/>
                <w:color w:val="000000"/>
                <w:sz w:val="18"/>
                <w:szCs w:val="18"/>
              </w:rPr>
              <w:t>/day</w:t>
            </w:r>
            <w:r w:rsidRPr="002C54C7">
              <w:rPr>
                <w:rFonts w:ascii="Arial" w:hAnsi="Arial" w:cs="Arial"/>
                <w:color w:val="000000"/>
                <w:sz w:val="18"/>
                <w:szCs w:val="18"/>
              </w:rPr>
              <w:t xml:space="preserve"> vitamin D allowed. Vitamin D allowance increased to ≤1000 IU</w:t>
            </w:r>
            <w:r w:rsidR="005171C8">
              <w:rPr>
                <w:rFonts w:ascii="Arial" w:hAnsi="Arial" w:cs="Arial"/>
                <w:color w:val="000000"/>
                <w:sz w:val="18"/>
                <w:szCs w:val="18"/>
              </w:rPr>
              <w:t>/</w:t>
            </w:r>
            <w:r w:rsidRPr="002C54C7">
              <w:rPr>
                <w:rFonts w:ascii="Arial" w:hAnsi="Arial" w:cs="Arial"/>
                <w:color w:val="000000"/>
                <w:sz w:val="18"/>
                <w:szCs w:val="18"/>
              </w:rPr>
              <w:t xml:space="preserve">day during trial. At baseline, 39% of participants had intake ≥1200 mg and 43% were using </w:t>
            </w:r>
            <w:r w:rsidRPr="002C54C7">
              <w:rPr>
                <w:rFonts w:ascii="Calibri" w:hAnsi="Calibri" w:cs="Arial"/>
                <w:color w:val="000000"/>
                <w:sz w:val="18"/>
                <w:szCs w:val="18"/>
              </w:rPr>
              <w:t>≥</w:t>
            </w:r>
            <w:r w:rsidRPr="002C54C7">
              <w:rPr>
                <w:rFonts w:ascii="Arial" w:hAnsi="Arial" w:cs="Arial"/>
                <w:color w:val="000000"/>
                <w:sz w:val="18"/>
                <w:szCs w:val="18"/>
              </w:rPr>
              <w:t>400 IU</w:t>
            </w:r>
            <w:r w:rsidR="005171C8">
              <w:rPr>
                <w:rFonts w:ascii="Arial" w:hAnsi="Arial" w:cs="Arial"/>
                <w:color w:val="000000"/>
                <w:sz w:val="18"/>
                <w:szCs w:val="18"/>
              </w:rPr>
              <w:t>/</w:t>
            </w:r>
            <w:r w:rsidRPr="002C54C7">
              <w:rPr>
                <w:rFonts w:ascii="Arial" w:hAnsi="Arial" w:cs="Arial"/>
                <w:color w:val="000000"/>
                <w:sz w:val="18"/>
                <w:szCs w:val="18"/>
              </w:rPr>
              <w:t xml:space="preserve">day vitamin D. At year 6, </w:t>
            </w:r>
            <w:proofErr w:type="spellStart"/>
            <w:r w:rsidRPr="002C54C7">
              <w:rPr>
                <w:rFonts w:ascii="Arial" w:hAnsi="Arial" w:cs="Arial"/>
                <w:color w:val="000000"/>
                <w:sz w:val="18"/>
                <w:szCs w:val="18"/>
              </w:rPr>
              <w:t>nonprotocol</w:t>
            </w:r>
            <w:proofErr w:type="spellEnd"/>
            <w:r w:rsidRPr="002C54C7">
              <w:rPr>
                <w:rFonts w:ascii="Arial" w:hAnsi="Arial" w:cs="Arial"/>
                <w:color w:val="000000"/>
                <w:sz w:val="18"/>
                <w:szCs w:val="18"/>
              </w:rPr>
              <w:t xml:space="preserve"> vitamin D use reported by 52% of participants and </w:t>
            </w:r>
            <w:proofErr w:type="spellStart"/>
            <w:r w:rsidRPr="002C54C7">
              <w:rPr>
                <w:rFonts w:ascii="Arial" w:hAnsi="Arial" w:cs="Arial"/>
                <w:color w:val="000000"/>
                <w:sz w:val="18"/>
                <w:szCs w:val="18"/>
              </w:rPr>
              <w:t>nonprotocol</w:t>
            </w:r>
            <w:proofErr w:type="spellEnd"/>
            <w:r w:rsidRPr="002C54C7">
              <w:rPr>
                <w:rFonts w:ascii="Arial" w:hAnsi="Arial" w:cs="Arial"/>
                <w:color w:val="000000"/>
                <w:sz w:val="18"/>
                <w:szCs w:val="18"/>
              </w:rPr>
              <w:t xml:space="preserve"> calcium intake increased by about 100 mg</w:t>
            </w:r>
            <w:r w:rsidR="005171C8">
              <w:rPr>
                <w:rFonts w:ascii="Arial" w:hAnsi="Arial" w:cs="Arial"/>
                <w:color w:val="000000"/>
                <w:sz w:val="18"/>
                <w:szCs w:val="18"/>
              </w:rPr>
              <w:t>/</w:t>
            </w:r>
            <w:r w:rsidRPr="002C54C7">
              <w:rPr>
                <w:rFonts w:ascii="Arial" w:hAnsi="Arial" w:cs="Arial"/>
                <w:color w:val="000000"/>
                <w:sz w:val="18"/>
                <w:szCs w:val="18"/>
              </w:rPr>
              <w:t xml:space="preserve">day in </w:t>
            </w:r>
            <w:r>
              <w:rPr>
                <w:rFonts w:ascii="Arial" w:hAnsi="Arial" w:cs="Arial"/>
                <w:color w:val="000000"/>
                <w:sz w:val="18"/>
                <w:szCs w:val="18"/>
              </w:rPr>
              <w:t>both groups.</w:t>
            </w:r>
            <w:r w:rsidRPr="002C54C7">
              <w:rPr>
                <w:rFonts w:ascii="Arial" w:hAnsi="Arial" w:cs="Arial"/>
                <w:color w:val="000000"/>
                <w:sz w:val="18"/>
                <w:szCs w:val="18"/>
              </w:rPr>
              <w:t xml:space="preserve"> </w:t>
            </w:r>
          </w:p>
        </w:tc>
        <w:tc>
          <w:tcPr>
            <w:tcW w:w="933" w:type="pct"/>
            <w:tcBorders>
              <w:top w:val="single" w:sz="4" w:space="0" w:color="auto"/>
              <w:left w:val="nil"/>
              <w:bottom w:val="single" w:sz="4" w:space="0" w:color="auto"/>
              <w:right w:val="single" w:sz="4" w:space="0" w:color="auto"/>
            </w:tcBorders>
            <w:shd w:val="clear" w:color="auto" w:fill="auto"/>
            <w:hideMark/>
          </w:tcPr>
          <w:p w14:paraId="4D38DE6B" w14:textId="77777777" w:rsidR="00435B48" w:rsidRPr="002C54C7" w:rsidRDefault="00435B48" w:rsidP="00435B48">
            <w:pPr>
              <w:rPr>
                <w:rFonts w:ascii="Arial" w:hAnsi="Arial" w:cs="Arial"/>
                <w:color w:val="000000"/>
                <w:sz w:val="18"/>
                <w:szCs w:val="18"/>
              </w:rPr>
            </w:pPr>
            <w:r w:rsidRPr="002C54C7">
              <w:rPr>
                <w:rFonts w:ascii="Arial" w:hAnsi="Arial" w:cs="Arial"/>
                <w:color w:val="000000"/>
                <w:sz w:val="18"/>
                <w:szCs w:val="18"/>
              </w:rPr>
              <w:t>See individual studies below</w:t>
            </w:r>
          </w:p>
        </w:tc>
        <w:tc>
          <w:tcPr>
            <w:tcW w:w="1245" w:type="pct"/>
            <w:tcBorders>
              <w:top w:val="single" w:sz="4" w:space="0" w:color="auto"/>
              <w:left w:val="nil"/>
              <w:bottom w:val="single" w:sz="4" w:space="0" w:color="auto"/>
              <w:right w:val="single" w:sz="4" w:space="0" w:color="auto"/>
            </w:tcBorders>
            <w:shd w:val="clear" w:color="auto" w:fill="auto"/>
            <w:hideMark/>
          </w:tcPr>
          <w:p w14:paraId="19B9875D" w14:textId="77777777" w:rsidR="00435B48" w:rsidRPr="002C54C7" w:rsidRDefault="00435B48" w:rsidP="00435B48">
            <w:pPr>
              <w:rPr>
                <w:rFonts w:ascii="Arial" w:hAnsi="Arial" w:cs="Arial"/>
                <w:color w:val="000000"/>
                <w:sz w:val="18"/>
                <w:szCs w:val="18"/>
              </w:rPr>
            </w:pPr>
            <w:r w:rsidRPr="002C54C7">
              <w:rPr>
                <w:rFonts w:ascii="Arial" w:hAnsi="Arial" w:cs="Arial"/>
                <w:color w:val="000000"/>
                <w:sz w:val="18"/>
                <w:szCs w:val="18"/>
              </w:rPr>
              <w:t>See individual studies below</w:t>
            </w:r>
          </w:p>
        </w:tc>
        <w:tc>
          <w:tcPr>
            <w:tcW w:w="564" w:type="pct"/>
            <w:tcBorders>
              <w:top w:val="single" w:sz="4" w:space="0" w:color="auto"/>
              <w:left w:val="nil"/>
              <w:bottom w:val="single" w:sz="4" w:space="0" w:color="auto"/>
              <w:right w:val="single" w:sz="4" w:space="0" w:color="auto"/>
            </w:tcBorders>
            <w:shd w:val="clear" w:color="auto" w:fill="auto"/>
            <w:hideMark/>
          </w:tcPr>
          <w:p w14:paraId="7D8AC21D" w14:textId="77777777" w:rsidR="00435B48" w:rsidRPr="002C54C7" w:rsidRDefault="00435B48" w:rsidP="00435B48">
            <w:pPr>
              <w:rPr>
                <w:rFonts w:ascii="Arial" w:hAnsi="Arial" w:cs="Arial"/>
                <w:color w:val="000000"/>
                <w:sz w:val="18"/>
                <w:szCs w:val="18"/>
              </w:rPr>
            </w:pPr>
            <w:r w:rsidRPr="002C54C7">
              <w:rPr>
                <w:rFonts w:ascii="Arial" w:hAnsi="Arial" w:cs="Arial"/>
                <w:color w:val="000000"/>
                <w:sz w:val="18"/>
                <w:szCs w:val="18"/>
              </w:rPr>
              <w:t>National Institutes of Health</w:t>
            </w:r>
          </w:p>
        </w:tc>
      </w:tr>
      <w:tr w:rsidR="00435B48" w:rsidRPr="002C54C7" w14:paraId="4AD48524" w14:textId="77777777" w:rsidTr="00B74C7C">
        <w:trPr>
          <w:cantSplit/>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443F7394" w14:textId="09895556" w:rsidR="00435B48" w:rsidRPr="002C54C7" w:rsidRDefault="00435B48" w:rsidP="00435B48">
            <w:pPr>
              <w:rPr>
                <w:rFonts w:ascii="Arial" w:hAnsi="Arial" w:cs="Arial"/>
                <w:color w:val="000000"/>
                <w:sz w:val="18"/>
                <w:szCs w:val="18"/>
              </w:rPr>
            </w:pPr>
            <w:r w:rsidRPr="002C54C7">
              <w:rPr>
                <w:rFonts w:ascii="Arial" w:hAnsi="Arial" w:cs="Arial"/>
                <w:color w:val="000000"/>
                <w:sz w:val="18"/>
                <w:szCs w:val="18"/>
              </w:rPr>
              <w:t>Jackson</w:t>
            </w:r>
            <w:r w:rsidR="00F41E3F">
              <w:rPr>
                <w:rFonts w:ascii="Arial" w:hAnsi="Arial" w:cs="Arial"/>
                <w:color w:val="000000"/>
                <w:sz w:val="18"/>
                <w:szCs w:val="18"/>
              </w:rPr>
              <w:t xml:space="preserve"> et al</w:t>
            </w:r>
            <w:r w:rsidRPr="007E1E82">
              <w:rPr>
                <w:rFonts w:ascii="Arial" w:hAnsi="Arial" w:cs="Arial"/>
                <w:iCs/>
                <w:color w:val="000000"/>
                <w:sz w:val="18"/>
                <w:szCs w:val="18"/>
              </w:rPr>
              <w:t>,</w:t>
            </w:r>
            <w:r w:rsidRPr="002C54C7">
              <w:rPr>
                <w:rFonts w:ascii="Arial" w:hAnsi="Arial" w:cs="Arial"/>
                <w:color w:val="000000"/>
                <w:sz w:val="18"/>
                <w:szCs w:val="18"/>
              </w:rPr>
              <w:t xml:space="preserve"> 2006</w:t>
            </w:r>
            <w:r>
              <w:rPr>
                <w:rFonts w:ascii="Arial" w:hAnsi="Arial" w:cs="Arial"/>
                <w:color w:val="000000"/>
                <w:sz w:val="18"/>
                <w:szCs w:val="18"/>
                <w:vertAlign w:val="superscript"/>
              </w:rPr>
              <w:t>164</w:t>
            </w:r>
            <w:r w:rsidRPr="002C54C7">
              <w:rPr>
                <w:rFonts w:ascii="Arial" w:hAnsi="Arial" w:cs="Arial"/>
                <w:color w:val="000000"/>
                <w:sz w:val="18"/>
                <w:szCs w:val="18"/>
              </w:rPr>
              <w:br/>
            </w:r>
            <w:r w:rsidRPr="002C54C7">
              <w:rPr>
                <w:rFonts w:ascii="Arial" w:hAnsi="Arial" w:cs="Arial"/>
                <w:i/>
                <w:iCs/>
                <w:color w:val="000000"/>
                <w:sz w:val="18"/>
                <w:szCs w:val="18"/>
              </w:rPr>
              <w:t>Calcium plus vitamin D supplementation and the risk of fractures</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5141E083" w14:textId="77777777" w:rsidR="00435B48" w:rsidRPr="002C54C7" w:rsidRDefault="00435B48" w:rsidP="00435B48">
            <w:pPr>
              <w:rPr>
                <w:rFonts w:ascii="Arial" w:hAnsi="Arial" w:cs="Arial"/>
                <w:color w:val="000000"/>
                <w:sz w:val="18"/>
                <w:szCs w:val="18"/>
              </w:rPr>
            </w:pPr>
            <w:r w:rsidRPr="002C54C7">
              <w:rPr>
                <w:rFonts w:ascii="Arial" w:hAnsi="Arial" w:cs="Arial"/>
                <w:color w:val="000000"/>
                <w:sz w:val="18"/>
                <w:szCs w:val="18"/>
              </w:rPr>
              <w:t>As above</w:t>
            </w:r>
          </w:p>
        </w:tc>
        <w:tc>
          <w:tcPr>
            <w:tcW w:w="934" w:type="pct"/>
            <w:tcBorders>
              <w:top w:val="single" w:sz="4" w:space="0" w:color="auto"/>
              <w:left w:val="single" w:sz="4" w:space="0" w:color="auto"/>
              <w:bottom w:val="single" w:sz="4" w:space="0" w:color="auto"/>
              <w:right w:val="single" w:sz="4" w:space="0" w:color="auto"/>
            </w:tcBorders>
            <w:shd w:val="clear" w:color="auto" w:fill="auto"/>
            <w:hideMark/>
          </w:tcPr>
          <w:p w14:paraId="674EE312" w14:textId="77777777" w:rsidR="00435B48" w:rsidRPr="002C54C7" w:rsidRDefault="00435B48" w:rsidP="00435B48">
            <w:pPr>
              <w:rPr>
                <w:rFonts w:ascii="Arial" w:hAnsi="Arial" w:cs="Arial"/>
                <w:sz w:val="18"/>
                <w:szCs w:val="18"/>
              </w:rPr>
            </w:pPr>
            <w:r w:rsidRPr="002C54C7">
              <w:rPr>
                <w:rFonts w:ascii="Arial" w:hAnsi="Arial" w:cs="Arial"/>
                <w:sz w:val="18"/>
                <w:szCs w:val="18"/>
              </w:rPr>
              <w:t>As above</w:t>
            </w:r>
          </w:p>
        </w:tc>
        <w:tc>
          <w:tcPr>
            <w:tcW w:w="933" w:type="pct"/>
            <w:tcBorders>
              <w:top w:val="single" w:sz="4" w:space="0" w:color="auto"/>
              <w:left w:val="single" w:sz="4" w:space="0" w:color="auto"/>
              <w:bottom w:val="single" w:sz="4" w:space="0" w:color="auto"/>
              <w:right w:val="single" w:sz="4" w:space="0" w:color="auto"/>
            </w:tcBorders>
            <w:shd w:val="clear" w:color="auto" w:fill="auto"/>
            <w:hideMark/>
          </w:tcPr>
          <w:p w14:paraId="586A0F71" w14:textId="10884858" w:rsidR="00435B48" w:rsidRPr="002C54C7" w:rsidRDefault="00435B48" w:rsidP="005171C8">
            <w:pPr>
              <w:rPr>
                <w:rFonts w:ascii="Arial" w:hAnsi="Arial" w:cs="Arial"/>
                <w:color w:val="000000"/>
                <w:sz w:val="18"/>
                <w:szCs w:val="18"/>
              </w:rPr>
            </w:pPr>
            <w:r w:rsidRPr="002C54C7">
              <w:rPr>
                <w:rFonts w:ascii="Arial" w:hAnsi="Arial" w:cs="Arial"/>
                <w:color w:val="000000"/>
                <w:sz w:val="18"/>
                <w:szCs w:val="18"/>
              </w:rPr>
              <w:t>Fractures: Verified by review of radiolog</w:t>
            </w:r>
            <w:r w:rsidR="005171C8">
              <w:rPr>
                <w:rFonts w:ascii="Arial" w:hAnsi="Arial" w:cs="Arial"/>
                <w:color w:val="000000"/>
                <w:sz w:val="18"/>
                <w:szCs w:val="18"/>
              </w:rPr>
              <w:t>y</w:t>
            </w:r>
            <w:r w:rsidRPr="002C54C7">
              <w:rPr>
                <w:rFonts w:ascii="Arial" w:hAnsi="Arial" w:cs="Arial"/>
                <w:color w:val="000000"/>
                <w:sz w:val="18"/>
                <w:szCs w:val="18"/>
              </w:rPr>
              <w:t xml:space="preserve">, magnetic resonance imaging, or operative reports by blinded physician adjudicators at each clinical center. Final adjudication of hip fractures performed centrally. </w:t>
            </w:r>
          </w:p>
        </w:tc>
        <w:tc>
          <w:tcPr>
            <w:tcW w:w="1245" w:type="pct"/>
            <w:tcBorders>
              <w:top w:val="single" w:sz="4" w:space="0" w:color="auto"/>
              <w:left w:val="single" w:sz="4" w:space="0" w:color="auto"/>
              <w:bottom w:val="single" w:sz="4" w:space="0" w:color="auto"/>
              <w:right w:val="single" w:sz="4" w:space="0" w:color="auto"/>
            </w:tcBorders>
            <w:shd w:val="clear" w:color="auto" w:fill="auto"/>
            <w:hideMark/>
          </w:tcPr>
          <w:p w14:paraId="77DF3D16" w14:textId="41CF4124" w:rsidR="00435B48" w:rsidRPr="002C54C7" w:rsidRDefault="00435B48" w:rsidP="005171C8">
            <w:pPr>
              <w:ind w:right="-28"/>
              <w:rPr>
                <w:rFonts w:ascii="Arial" w:hAnsi="Arial" w:cs="Arial"/>
                <w:color w:val="000000"/>
                <w:sz w:val="18"/>
                <w:szCs w:val="18"/>
              </w:rPr>
            </w:pPr>
            <w:r w:rsidRPr="005171C8">
              <w:rPr>
                <w:rFonts w:ascii="Arial" w:hAnsi="Arial" w:cs="Arial"/>
                <w:bCs/>
                <w:color w:val="000000"/>
                <w:sz w:val="18"/>
                <w:szCs w:val="18"/>
                <w:u w:val="single"/>
              </w:rPr>
              <w:t xml:space="preserve">Incidence and risk </w:t>
            </w:r>
            <w:r w:rsidR="005171C8">
              <w:rPr>
                <w:rFonts w:ascii="Arial" w:hAnsi="Arial" w:cs="Arial"/>
                <w:bCs/>
                <w:color w:val="000000"/>
                <w:sz w:val="18"/>
                <w:szCs w:val="18"/>
                <w:u w:val="single"/>
              </w:rPr>
              <w:t>for</w:t>
            </w:r>
            <w:r w:rsidRPr="005171C8">
              <w:rPr>
                <w:rFonts w:ascii="Arial" w:hAnsi="Arial" w:cs="Arial"/>
                <w:bCs/>
                <w:color w:val="000000"/>
                <w:sz w:val="18"/>
                <w:szCs w:val="18"/>
                <w:u w:val="single"/>
              </w:rPr>
              <w:t xml:space="preserve"> hip fracture (number of cases/controls) by baseline vitamin D level (ng/mL)</w:t>
            </w:r>
            <w:r w:rsidRPr="002C54C7">
              <w:rPr>
                <w:rFonts w:ascii="Arial" w:hAnsi="Arial" w:cs="Arial"/>
                <w:color w:val="000000"/>
                <w:sz w:val="18"/>
                <w:szCs w:val="18"/>
              </w:rPr>
              <w:br/>
              <w:t>≥24: 32/49 vs. 42/40; OR</w:t>
            </w:r>
            <w:r w:rsidR="005171C8">
              <w:rPr>
                <w:rFonts w:ascii="Arial" w:hAnsi="Arial" w:cs="Arial"/>
                <w:color w:val="000000"/>
                <w:sz w:val="18"/>
                <w:szCs w:val="18"/>
              </w:rPr>
              <w:t>,</w:t>
            </w:r>
            <w:r w:rsidRPr="002C54C7">
              <w:rPr>
                <w:rFonts w:ascii="Arial" w:hAnsi="Arial" w:cs="Arial"/>
                <w:color w:val="000000"/>
                <w:sz w:val="18"/>
                <w:szCs w:val="18"/>
              </w:rPr>
              <w:t xml:space="preserve"> 0.61 (95% CI</w:t>
            </w:r>
            <w:r w:rsidR="005171C8">
              <w:rPr>
                <w:rFonts w:ascii="Arial" w:hAnsi="Arial" w:cs="Arial"/>
                <w:color w:val="000000"/>
                <w:sz w:val="18"/>
                <w:szCs w:val="18"/>
              </w:rPr>
              <w:t>,</w:t>
            </w:r>
            <w:r w:rsidRPr="002C54C7">
              <w:rPr>
                <w:rFonts w:ascii="Arial" w:hAnsi="Arial" w:cs="Arial"/>
                <w:color w:val="000000"/>
                <w:sz w:val="18"/>
                <w:szCs w:val="18"/>
              </w:rPr>
              <w:t xml:space="preserve"> 0.32 to</w:t>
            </w:r>
            <w:r w:rsidR="005171C8">
              <w:rPr>
                <w:rFonts w:ascii="Arial" w:hAnsi="Arial" w:cs="Arial"/>
                <w:color w:val="000000"/>
                <w:sz w:val="18"/>
                <w:szCs w:val="18"/>
              </w:rPr>
              <w:t xml:space="preserve"> </w:t>
            </w:r>
            <w:r w:rsidRPr="002C54C7">
              <w:rPr>
                <w:rFonts w:ascii="Arial" w:hAnsi="Arial" w:cs="Arial"/>
                <w:color w:val="000000"/>
                <w:sz w:val="18"/>
                <w:szCs w:val="18"/>
              </w:rPr>
              <w:t>1.15)</w:t>
            </w:r>
            <w:r w:rsidRPr="002C54C7">
              <w:rPr>
                <w:rFonts w:ascii="Arial" w:hAnsi="Arial" w:cs="Arial"/>
                <w:color w:val="000000"/>
                <w:sz w:val="18"/>
                <w:szCs w:val="18"/>
              </w:rPr>
              <w:br/>
              <w:t>18 to 24: 44/40 vs. 52/39; OR</w:t>
            </w:r>
            <w:r w:rsidR="005171C8">
              <w:rPr>
                <w:rFonts w:ascii="Arial" w:hAnsi="Arial" w:cs="Arial"/>
                <w:color w:val="000000"/>
                <w:sz w:val="18"/>
                <w:szCs w:val="18"/>
              </w:rPr>
              <w:t>,</w:t>
            </w:r>
            <w:r w:rsidRPr="002C54C7">
              <w:rPr>
                <w:rFonts w:ascii="Arial" w:hAnsi="Arial" w:cs="Arial"/>
                <w:color w:val="000000"/>
                <w:sz w:val="18"/>
                <w:szCs w:val="18"/>
              </w:rPr>
              <w:t xml:space="preserve"> 0.86 (95% CI</w:t>
            </w:r>
            <w:r w:rsidR="005171C8">
              <w:rPr>
                <w:rFonts w:ascii="Arial" w:hAnsi="Arial" w:cs="Arial"/>
                <w:color w:val="000000"/>
                <w:sz w:val="18"/>
                <w:szCs w:val="18"/>
              </w:rPr>
              <w:t>,</w:t>
            </w:r>
            <w:r w:rsidRPr="002C54C7">
              <w:rPr>
                <w:rFonts w:ascii="Arial" w:hAnsi="Arial" w:cs="Arial"/>
                <w:color w:val="000000"/>
                <w:sz w:val="18"/>
                <w:szCs w:val="18"/>
              </w:rPr>
              <w:t xml:space="preserve"> 0.48 to 1.15)</w:t>
            </w:r>
            <w:r w:rsidRPr="002C54C7">
              <w:rPr>
                <w:rFonts w:ascii="Arial" w:hAnsi="Arial" w:cs="Arial"/>
                <w:color w:val="000000"/>
                <w:sz w:val="18"/>
                <w:szCs w:val="18"/>
              </w:rPr>
              <w:br/>
              <w:t>13 to 18: 43/48 vs. 48/49; OR</w:t>
            </w:r>
            <w:r w:rsidR="005171C8">
              <w:rPr>
                <w:rFonts w:ascii="Arial" w:hAnsi="Arial" w:cs="Arial"/>
                <w:color w:val="000000"/>
                <w:sz w:val="18"/>
                <w:szCs w:val="18"/>
              </w:rPr>
              <w:t>,</w:t>
            </w:r>
            <w:r w:rsidRPr="002C54C7">
              <w:rPr>
                <w:rFonts w:ascii="Arial" w:hAnsi="Arial" w:cs="Arial"/>
                <w:color w:val="000000"/>
                <w:sz w:val="18"/>
                <w:szCs w:val="18"/>
              </w:rPr>
              <w:t xml:space="preserve"> 0.92 (95% CI</w:t>
            </w:r>
            <w:r w:rsidR="005171C8">
              <w:rPr>
                <w:rFonts w:ascii="Arial" w:hAnsi="Arial" w:cs="Arial"/>
                <w:color w:val="000000"/>
                <w:sz w:val="18"/>
                <w:szCs w:val="18"/>
              </w:rPr>
              <w:t>,</w:t>
            </w:r>
            <w:r w:rsidRPr="002C54C7">
              <w:rPr>
                <w:rFonts w:ascii="Arial" w:hAnsi="Arial" w:cs="Arial"/>
                <w:color w:val="000000"/>
                <w:sz w:val="18"/>
                <w:szCs w:val="18"/>
              </w:rPr>
              <w:t xml:space="preserve"> 0.53 to 1.62)</w:t>
            </w:r>
            <w:r w:rsidRPr="002C54C7">
              <w:rPr>
                <w:rFonts w:ascii="Arial" w:hAnsi="Arial" w:cs="Arial"/>
                <w:color w:val="000000"/>
                <w:sz w:val="18"/>
                <w:szCs w:val="18"/>
              </w:rPr>
              <w:br/>
              <w:t>&lt;13: 47/44 vs. 49/48; OR</w:t>
            </w:r>
            <w:r w:rsidR="005171C8">
              <w:rPr>
                <w:rFonts w:ascii="Arial" w:hAnsi="Arial" w:cs="Arial"/>
                <w:color w:val="000000"/>
                <w:sz w:val="18"/>
                <w:szCs w:val="18"/>
              </w:rPr>
              <w:t>,</w:t>
            </w:r>
            <w:r w:rsidRPr="002C54C7">
              <w:rPr>
                <w:rFonts w:ascii="Arial" w:hAnsi="Arial" w:cs="Arial"/>
                <w:color w:val="000000"/>
                <w:sz w:val="18"/>
                <w:szCs w:val="18"/>
              </w:rPr>
              <w:t xml:space="preserve"> 1.06 (95% CI</w:t>
            </w:r>
            <w:r w:rsidR="005171C8">
              <w:rPr>
                <w:rFonts w:ascii="Arial" w:hAnsi="Arial" w:cs="Arial"/>
                <w:color w:val="000000"/>
                <w:sz w:val="18"/>
                <w:szCs w:val="18"/>
              </w:rPr>
              <w:t>,</w:t>
            </w:r>
            <w:r w:rsidRPr="002C54C7">
              <w:rPr>
                <w:rFonts w:ascii="Arial" w:hAnsi="Arial" w:cs="Arial"/>
                <w:color w:val="000000"/>
                <w:sz w:val="18"/>
                <w:szCs w:val="18"/>
              </w:rPr>
              <w:t xml:space="preserve"> 0.60 to 1.86)</w:t>
            </w:r>
            <w:r w:rsidRPr="002C54C7">
              <w:rPr>
                <w:rFonts w:ascii="Arial" w:hAnsi="Arial" w:cs="Arial"/>
                <w:color w:val="000000"/>
                <w:sz w:val="18"/>
                <w:szCs w:val="18"/>
              </w:rPr>
              <w:br/>
              <w:t>p=0.64 for interaction</w:t>
            </w:r>
            <w:r w:rsidRPr="002C54C7">
              <w:rPr>
                <w:rFonts w:ascii="Arial" w:hAnsi="Arial" w:cs="Arial"/>
                <w:color w:val="000000"/>
                <w:sz w:val="18"/>
                <w:szCs w:val="18"/>
              </w:rPr>
              <w:br/>
            </w:r>
            <w:r w:rsidRPr="005171C8">
              <w:rPr>
                <w:rFonts w:ascii="Arial" w:hAnsi="Arial" w:cs="Arial"/>
                <w:bCs/>
                <w:color w:val="000000"/>
                <w:sz w:val="18"/>
                <w:szCs w:val="18"/>
                <w:u w:val="single"/>
              </w:rPr>
              <w:t xml:space="preserve">Incidence and risk </w:t>
            </w:r>
            <w:r w:rsidR="005171C8">
              <w:rPr>
                <w:rFonts w:ascii="Arial" w:hAnsi="Arial" w:cs="Arial"/>
                <w:bCs/>
                <w:color w:val="000000"/>
                <w:sz w:val="18"/>
                <w:szCs w:val="18"/>
                <w:u w:val="single"/>
              </w:rPr>
              <w:t>for</w:t>
            </w:r>
            <w:r w:rsidRPr="005171C8">
              <w:rPr>
                <w:rFonts w:ascii="Arial" w:hAnsi="Arial" w:cs="Arial"/>
                <w:bCs/>
                <w:color w:val="000000"/>
                <w:sz w:val="18"/>
                <w:szCs w:val="18"/>
                <w:u w:val="single"/>
              </w:rPr>
              <w:t xml:space="preserve"> total fracture (number of cases/controls) by baseline vitamin D level (ng/mL)</w:t>
            </w:r>
            <w:r w:rsidRPr="002C54C7">
              <w:rPr>
                <w:rFonts w:ascii="Arial" w:hAnsi="Arial" w:cs="Arial"/>
                <w:color w:val="000000"/>
                <w:sz w:val="18"/>
                <w:szCs w:val="18"/>
              </w:rPr>
              <w:br/>
              <w:t>≥24: 178/185 vs. 177/201; OR</w:t>
            </w:r>
            <w:r w:rsidR="005171C8">
              <w:rPr>
                <w:rFonts w:ascii="Arial" w:hAnsi="Arial" w:cs="Arial"/>
                <w:color w:val="000000"/>
                <w:sz w:val="18"/>
                <w:szCs w:val="18"/>
              </w:rPr>
              <w:t>,</w:t>
            </w:r>
            <w:r w:rsidRPr="002C54C7">
              <w:rPr>
                <w:rFonts w:ascii="Arial" w:hAnsi="Arial" w:cs="Arial"/>
                <w:color w:val="000000"/>
                <w:sz w:val="18"/>
                <w:szCs w:val="18"/>
              </w:rPr>
              <w:t xml:space="preserve"> 1.09 (95% CI</w:t>
            </w:r>
            <w:r w:rsidR="005171C8">
              <w:rPr>
                <w:rFonts w:ascii="Arial" w:hAnsi="Arial" w:cs="Arial"/>
                <w:color w:val="000000"/>
                <w:sz w:val="18"/>
                <w:szCs w:val="18"/>
              </w:rPr>
              <w:t>,</w:t>
            </w:r>
            <w:r w:rsidRPr="002C54C7">
              <w:rPr>
                <w:rFonts w:ascii="Arial" w:hAnsi="Arial" w:cs="Arial"/>
                <w:color w:val="000000"/>
                <w:sz w:val="18"/>
                <w:szCs w:val="18"/>
              </w:rPr>
              <w:t xml:space="preserve"> 0.81 to 1.47)</w:t>
            </w:r>
            <w:r w:rsidRPr="002C54C7">
              <w:rPr>
                <w:rFonts w:ascii="Arial" w:hAnsi="Arial" w:cs="Arial"/>
                <w:color w:val="000000"/>
                <w:sz w:val="18"/>
                <w:szCs w:val="18"/>
              </w:rPr>
              <w:br/>
              <w:t>18 to 24: 170/179 vs. 205/191; OR</w:t>
            </w:r>
            <w:r w:rsidR="005171C8">
              <w:rPr>
                <w:rFonts w:ascii="Arial" w:hAnsi="Arial" w:cs="Arial"/>
                <w:color w:val="000000"/>
                <w:sz w:val="18"/>
                <w:szCs w:val="18"/>
              </w:rPr>
              <w:t>,</w:t>
            </w:r>
            <w:r w:rsidRPr="002C54C7">
              <w:rPr>
                <w:rFonts w:ascii="Arial" w:hAnsi="Arial" w:cs="Arial"/>
                <w:color w:val="000000"/>
                <w:sz w:val="18"/>
                <w:szCs w:val="18"/>
              </w:rPr>
              <w:t xml:space="preserve"> 0.89 (95% CI</w:t>
            </w:r>
            <w:r w:rsidR="005171C8">
              <w:rPr>
                <w:rFonts w:ascii="Arial" w:hAnsi="Arial" w:cs="Arial"/>
                <w:color w:val="000000"/>
                <w:sz w:val="18"/>
                <w:szCs w:val="18"/>
              </w:rPr>
              <w:t>,</w:t>
            </w:r>
            <w:r w:rsidRPr="002C54C7">
              <w:rPr>
                <w:rFonts w:ascii="Arial" w:hAnsi="Arial" w:cs="Arial"/>
                <w:color w:val="000000"/>
                <w:sz w:val="18"/>
                <w:szCs w:val="18"/>
              </w:rPr>
              <w:t xml:space="preserve"> 0.66 to 1.18)</w:t>
            </w:r>
            <w:r w:rsidRPr="002C54C7">
              <w:rPr>
                <w:rFonts w:ascii="Arial" w:hAnsi="Arial" w:cs="Arial"/>
                <w:color w:val="000000"/>
                <w:sz w:val="18"/>
                <w:szCs w:val="18"/>
              </w:rPr>
              <w:br/>
              <w:t>13 to 18: 179/183 vs. 204/181; OR</w:t>
            </w:r>
            <w:r w:rsidR="005171C8">
              <w:rPr>
                <w:rFonts w:ascii="Arial" w:hAnsi="Arial" w:cs="Arial"/>
                <w:color w:val="000000"/>
                <w:sz w:val="18"/>
                <w:szCs w:val="18"/>
              </w:rPr>
              <w:t>,</w:t>
            </w:r>
            <w:r w:rsidRPr="002C54C7">
              <w:rPr>
                <w:rFonts w:ascii="Arial" w:hAnsi="Arial" w:cs="Arial"/>
                <w:color w:val="000000"/>
                <w:sz w:val="18"/>
                <w:szCs w:val="18"/>
              </w:rPr>
              <w:t xml:space="preserve"> 0.87 (95% CI</w:t>
            </w:r>
            <w:r w:rsidR="005171C8">
              <w:rPr>
                <w:rFonts w:ascii="Arial" w:hAnsi="Arial" w:cs="Arial"/>
                <w:color w:val="000000"/>
                <w:sz w:val="18"/>
                <w:szCs w:val="18"/>
              </w:rPr>
              <w:t>,</w:t>
            </w:r>
            <w:r w:rsidRPr="002C54C7">
              <w:rPr>
                <w:rFonts w:ascii="Arial" w:hAnsi="Arial" w:cs="Arial"/>
                <w:color w:val="000000"/>
                <w:sz w:val="18"/>
                <w:szCs w:val="18"/>
              </w:rPr>
              <w:t xml:space="preserve"> 0.66 to 1.16)</w:t>
            </w:r>
            <w:r w:rsidRPr="002C54C7">
              <w:rPr>
                <w:rFonts w:ascii="Arial" w:hAnsi="Arial" w:cs="Arial"/>
                <w:color w:val="000000"/>
                <w:sz w:val="18"/>
                <w:szCs w:val="18"/>
              </w:rPr>
              <w:br/>
              <w:t>&lt;13: 196/167 vs. 182/204; OR</w:t>
            </w:r>
            <w:r w:rsidR="005171C8">
              <w:rPr>
                <w:rFonts w:ascii="Arial" w:hAnsi="Arial" w:cs="Arial"/>
                <w:color w:val="000000"/>
                <w:sz w:val="18"/>
                <w:szCs w:val="18"/>
              </w:rPr>
              <w:t>,</w:t>
            </w:r>
            <w:r w:rsidRPr="002C54C7">
              <w:rPr>
                <w:rFonts w:ascii="Arial" w:hAnsi="Arial" w:cs="Arial"/>
                <w:color w:val="000000"/>
                <w:sz w:val="18"/>
                <w:szCs w:val="18"/>
              </w:rPr>
              <w:t xml:space="preserve"> 1.32 (95% CI</w:t>
            </w:r>
            <w:r w:rsidR="005171C8">
              <w:rPr>
                <w:rFonts w:ascii="Arial" w:hAnsi="Arial" w:cs="Arial"/>
                <w:color w:val="000000"/>
                <w:sz w:val="18"/>
                <w:szCs w:val="18"/>
              </w:rPr>
              <w:t>,</w:t>
            </w:r>
            <w:r w:rsidRPr="002C54C7">
              <w:rPr>
                <w:rFonts w:ascii="Arial" w:hAnsi="Arial" w:cs="Arial"/>
                <w:color w:val="000000"/>
                <w:sz w:val="18"/>
                <w:szCs w:val="18"/>
              </w:rPr>
              <w:t xml:space="preserve"> 0.99 to 1.76)</w:t>
            </w:r>
            <w:r w:rsidRPr="002C54C7">
              <w:rPr>
                <w:rFonts w:ascii="Arial" w:hAnsi="Arial" w:cs="Arial"/>
                <w:color w:val="000000"/>
                <w:sz w:val="18"/>
                <w:szCs w:val="18"/>
              </w:rPr>
              <w:br/>
              <w:t>p=0.15 for interaction</w:t>
            </w: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4A37696E" w14:textId="72B8393D" w:rsidR="00435B48" w:rsidRPr="002C54C7" w:rsidRDefault="00435B48" w:rsidP="00731F91">
            <w:pPr>
              <w:rPr>
                <w:rFonts w:ascii="Arial" w:hAnsi="Arial" w:cs="Arial"/>
                <w:color w:val="000000"/>
                <w:sz w:val="18"/>
                <w:szCs w:val="18"/>
              </w:rPr>
            </w:pPr>
            <w:r w:rsidRPr="002C54C7">
              <w:rPr>
                <w:rFonts w:ascii="Arial" w:hAnsi="Arial" w:cs="Arial"/>
                <w:color w:val="000000"/>
                <w:sz w:val="18"/>
                <w:szCs w:val="18"/>
              </w:rPr>
              <w:t xml:space="preserve">National Heart, Lung, </w:t>
            </w:r>
            <w:r w:rsidR="005171C8">
              <w:rPr>
                <w:rFonts w:ascii="Arial" w:hAnsi="Arial" w:cs="Arial"/>
                <w:color w:val="000000"/>
                <w:sz w:val="18"/>
                <w:szCs w:val="18"/>
              </w:rPr>
              <w:t xml:space="preserve">and </w:t>
            </w:r>
            <w:r w:rsidRPr="002C54C7">
              <w:rPr>
                <w:rFonts w:ascii="Arial" w:hAnsi="Arial" w:cs="Arial"/>
                <w:color w:val="000000"/>
                <w:sz w:val="18"/>
                <w:szCs w:val="18"/>
              </w:rPr>
              <w:t xml:space="preserve">Blood Institute; General Clinical Research Center Program of the National Center for Research Resources; </w:t>
            </w:r>
            <w:r w:rsidR="005171C8">
              <w:rPr>
                <w:rFonts w:ascii="Arial" w:hAnsi="Arial" w:cs="Arial"/>
                <w:color w:val="000000"/>
                <w:sz w:val="18"/>
                <w:szCs w:val="18"/>
              </w:rPr>
              <w:t>s</w:t>
            </w:r>
            <w:r w:rsidRPr="002C54C7">
              <w:rPr>
                <w:rFonts w:ascii="Arial" w:hAnsi="Arial" w:cs="Arial"/>
                <w:color w:val="000000"/>
                <w:sz w:val="18"/>
                <w:szCs w:val="18"/>
              </w:rPr>
              <w:t>everal investigators supported by industry</w:t>
            </w:r>
          </w:p>
        </w:tc>
      </w:tr>
      <w:tr w:rsidR="00435B48" w:rsidRPr="002C54C7" w14:paraId="4136BA9C" w14:textId="77777777" w:rsidTr="00B74C7C">
        <w:trPr>
          <w:cantSplit/>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56048A4C" w14:textId="09E26FD0" w:rsidR="00435B48" w:rsidRPr="002C54C7" w:rsidRDefault="00435B48" w:rsidP="005171C8">
            <w:pPr>
              <w:ind w:right="-29"/>
              <w:rPr>
                <w:rFonts w:ascii="Arial" w:hAnsi="Arial" w:cs="Arial"/>
                <w:color w:val="000000"/>
                <w:sz w:val="18"/>
                <w:szCs w:val="18"/>
              </w:rPr>
            </w:pPr>
            <w:proofErr w:type="spellStart"/>
            <w:r w:rsidRPr="002C54C7">
              <w:rPr>
                <w:rFonts w:ascii="Arial" w:hAnsi="Arial" w:cs="Arial"/>
                <w:color w:val="000000"/>
                <w:sz w:val="18"/>
                <w:szCs w:val="18"/>
              </w:rPr>
              <w:lastRenderedPageBreak/>
              <w:t>Wactawski-Wende</w:t>
            </w:r>
            <w:proofErr w:type="spellEnd"/>
            <w:r w:rsidR="00F41E3F">
              <w:rPr>
                <w:rFonts w:ascii="Arial" w:hAnsi="Arial" w:cs="Arial"/>
                <w:color w:val="000000"/>
                <w:sz w:val="18"/>
                <w:szCs w:val="18"/>
              </w:rPr>
              <w:t xml:space="preserve"> et al</w:t>
            </w:r>
            <w:r w:rsidRPr="00F92843">
              <w:rPr>
                <w:rFonts w:ascii="Arial" w:hAnsi="Arial" w:cs="Arial"/>
                <w:iCs/>
                <w:color w:val="000000"/>
                <w:sz w:val="18"/>
                <w:szCs w:val="18"/>
              </w:rPr>
              <w:t>,</w:t>
            </w:r>
            <w:r w:rsidRPr="00F92843">
              <w:rPr>
                <w:rFonts w:ascii="Arial" w:hAnsi="Arial" w:cs="Arial"/>
                <w:color w:val="000000"/>
                <w:sz w:val="18"/>
                <w:szCs w:val="18"/>
              </w:rPr>
              <w:t xml:space="preserve"> </w:t>
            </w:r>
            <w:r w:rsidRPr="002C54C7">
              <w:rPr>
                <w:rFonts w:ascii="Arial" w:hAnsi="Arial" w:cs="Arial"/>
                <w:color w:val="000000"/>
                <w:sz w:val="18"/>
                <w:szCs w:val="18"/>
              </w:rPr>
              <w:t>2006</w:t>
            </w:r>
            <w:r>
              <w:rPr>
                <w:rFonts w:ascii="Arial" w:hAnsi="Arial" w:cs="Arial"/>
                <w:color w:val="000000"/>
                <w:sz w:val="18"/>
                <w:szCs w:val="18"/>
                <w:vertAlign w:val="superscript"/>
              </w:rPr>
              <w:t>168</w:t>
            </w:r>
            <w:r w:rsidRPr="002C54C7">
              <w:rPr>
                <w:rFonts w:ascii="Arial" w:hAnsi="Arial" w:cs="Arial"/>
                <w:color w:val="000000"/>
                <w:sz w:val="18"/>
                <w:szCs w:val="18"/>
              </w:rPr>
              <w:br/>
            </w:r>
            <w:r w:rsidRPr="002C54C7">
              <w:rPr>
                <w:rFonts w:ascii="Arial" w:hAnsi="Arial" w:cs="Arial"/>
                <w:i/>
                <w:iCs/>
                <w:color w:val="000000"/>
                <w:sz w:val="18"/>
                <w:szCs w:val="18"/>
              </w:rPr>
              <w:t>Calcium plus vitamin D supplementation and the risk of colorectal cancer</w:t>
            </w:r>
          </w:p>
        </w:tc>
        <w:tc>
          <w:tcPr>
            <w:tcW w:w="760" w:type="pct"/>
            <w:tcBorders>
              <w:top w:val="single" w:sz="4" w:space="0" w:color="auto"/>
              <w:left w:val="nil"/>
              <w:bottom w:val="single" w:sz="4" w:space="0" w:color="auto"/>
              <w:right w:val="single" w:sz="4" w:space="0" w:color="auto"/>
            </w:tcBorders>
            <w:shd w:val="clear" w:color="auto" w:fill="auto"/>
            <w:hideMark/>
          </w:tcPr>
          <w:p w14:paraId="073A65BF" w14:textId="77777777" w:rsidR="00435B48" w:rsidRPr="002C54C7" w:rsidRDefault="00435B48" w:rsidP="00435B48">
            <w:pPr>
              <w:rPr>
                <w:rFonts w:ascii="Arial" w:hAnsi="Arial" w:cs="Arial"/>
                <w:color w:val="000000"/>
                <w:sz w:val="18"/>
                <w:szCs w:val="18"/>
              </w:rPr>
            </w:pPr>
            <w:r w:rsidRPr="002C54C7">
              <w:rPr>
                <w:rFonts w:ascii="Arial" w:hAnsi="Arial" w:cs="Arial"/>
                <w:color w:val="000000"/>
                <w:sz w:val="18"/>
                <w:szCs w:val="18"/>
              </w:rPr>
              <w:t>As above</w:t>
            </w:r>
          </w:p>
        </w:tc>
        <w:tc>
          <w:tcPr>
            <w:tcW w:w="934" w:type="pct"/>
            <w:tcBorders>
              <w:top w:val="single" w:sz="4" w:space="0" w:color="auto"/>
              <w:left w:val="nil"/>
              <w:bottom w:val="single" w:sz="4" w:space="0" w:color="auto"/>
              <w:right w:val="single" w:sz="4" w:space="0" w:color="auto"/>
            </w:tcBorders>
            <w:shd w:val="clear" w:color="auto" w:fill="auto"/>
            <w:hideMark/>
          </w:tcPr>
          <w:p w14:paraId="665E0595" w14:textId="77777777" w:rsidR="00435B48" w:rsidRPr="002C54C7" w:rsidRDefault="00435B48" w:rsidP="00435B48">
            <w:pPr>
              <w:rPr>
                <w:rFonts w:ascii="Arial" w:hAnsi="Arial" w:cs="Arial"/>
                <w:sz w:val="18"/>
                <w:szCs w:val="18"/>
              </w:rPr>
            </w:pPr>
            <w:r w:rsidRPr="002C54C7">
              <w:rPr>
                <w:rFonts w:ascii="Arial" w:hAnsi="Arial" w:cs="Arial"/>
                <w:sz w:val="18"/>
                <w:szCs w:val="18"/>
              </w:rPr>
              <w:t>As above</w:t>
            </w:r>
          </w:p>
        </w:tc>
        <w:tc>
          <w:tcPr>
            <w:tcW w:w="933" w:type="pct"/>
            <w:tcBorders>
              <w:top w:val="single" w:sz="4" w:space="0" w:color="auto"/>
              <w:left w:val="nil"/>
              <w:bottom w:val="single" w:sz="4" w:space="0" w:color="auto"/>
              <w:right w:val="single" w:sz="4" w:space="0" w:color="auto"/>
            </w:tcBorders>
            <w:shd w:val="clear" w:color="auto" w:fill="auto"/>
            <w:hideMark/>
          </w:tcPr>
          <w:p w14:paraId="400923FC" w14:textId="096AEC87" w:rsidR="00435B48" w:rsidRPr="002C54C7" w:rsidRDefault="00435B48" w:rsidP="005171C8">
            <w:pPr>
              <w:rPr>
                <w:rFonts w:ascii="Arial" w:hAnsi="Arial" w:cs="Arial"/>
                <w:color w:val="000000"/>
                <w:sz w:val="18"/>
                <w:szCs w:val="18"/>
              </w:rPr>
            </w:pPr>
            <w:r w:rsidRPr="002C54C7">
              <w:rPr>
                <w:rFonts w:ascii="Arial" w:hAnsi="Arial" w:cs="Arial"/>
                <w:color w:val="000000"/>
                <w:sz w:val="18"/>
                <w:szCs w:val="18"/>
              </w:rPr>
              <w:t xml:space="preserve">Invasive colorectal cancer: </w:t>
            </w:r>
            <w:r w:rsidR="005171C8">
              <w:rPr>
                <w:rFonts w:ascii="Arial" w:hAnsi="Arial" w:cs="Arial"/>
                <w:color w:val="000000"/>
                <w:sz w:val="18"/>
                <w:szCs w:val="18"/>
              </w:rPr>
              <w:t>r</w:t>
            </w:r>
            <w:r w:rsidRPr="002C54C7">
              <w:rPr>
                <w:rFonts w:ascii="Arial" w:hAnsi="Arial" w:cs="Arial"/>
                <w:color w:val="000000"/>
                <w:sz w:val="18"/>
                <w:szCs w:val="18"/>
              </w:rPr>
              <w:t xml:space="preserve">eported </w:t>
            </w:r>
            <w:r w:rsidR="005171C8">
              <w:rPr>
                <w:rFonts w:ascii="Arial" w:hAnsi="Arial" w:cs="Arial"/>
                <w:color w:val="000000"/>
                <w:sz w:val="18"/>
                <w:szCs w:val="18"/>
              </w:rPr>
              <w:t>case</w:t>
            </w:r>
            <w:r w:rsidRPr="002C54C7">
              <w:rPr>
                <w:rFonts w:ascii="Arial" w:hAnsi="Arial" w:cs="Arial"/>
                <w:color w:val="000000"/>
                <w:sz w:val="18"/>
                <w:szCs w:val="18"/>
              </w:rPr>
              <w:t>s verified in a blinded fashion by local and central physician adjudicators. Tests for colorectal cancer screening were not part of the protocol and were ordered by each participant</w:t>
            </w:r>
            <w:r w:rsidR="005171C8">
              <w:rPr>
                <w:rFonts w:ascii="Arial" w:hAnsi="Arial" w:cs="Arial"/>
                <w:color w:val="000000"/>
                <w:sz w:val="18"/>
                <w:szCs w:val="18"/>
              </w:rPr>
              <w:t>’</w:t>
            </w:r>
            <w:r w:rsidRPr="002C54C7">
              <w:rPr>
                <w:rFonts w:ascii="Arial" w:hAnsi="Arial" w:cs="Arial"/>
                <w:color w:val="000000"/>
                <w:sz w:val="18"/>
                <w:szCs w:val="18"/>
              </w:rPr>
              <w:t>s personal physician.</w:t>
            </w:r>
          </w:p>
        </w:tc>
        <w:tc>
          <w:tcPr>
            <w:tcW w:w="1245" w:type="pct"/>
            <w:tcBorders>
              <w:top w:val="single" w:sz="4" w:space="0" w:color="auto"/>
              <w:left w:val="nil"/>
              <w:bottom w:val="single" w:sz="4" w:space="0" w:color="auto"/>
              <w:right w:val="single" w:sz="4" w:space="0" w:color="auto"/>
            </w:tcBorders>
            <w:shd w:val="clear" w:color="auto" w:fill="auto"/>
            <w:hideMark/>
          </w:tcPr>
          <w:p w14:paraId="39B641E1" w14:textId="5D1FBE37" w:rsidR="00435B48" w:rsidRPr="002C54C7" w:rsidRDefault="00435B48" w:rsidP="005171C8">
            <w:pPr>
              <w:ind w:right="-28"/>
              <w:rPr>
                <w:rFonts w:ascii="Arial" w:hAnsi="Arial" w:cs="Arial"/>
                <w:sz w:val="18"/>
                <w:szCs w:val="18"/>
              </w:rPr>
            </w:pPr>
            <w:r w:rsidRPr="005171C8">
              <w:rPr>
                <w:rFonts w:ascii="Arial" w:hAnsi="Arial" w:cs="Arial"/>
                <w:bCs/>
                <w:sz w:val="18"/>
                <w:szCs w:val="18"/>
                <w:u w:val="single"/>
              </w:rPr>
              <w:t xml:space="preserve">Incidence and risk </w:t>
            </w:r>
            <w:r w:rsidR="005171C8">
              <w:rPr>
                <w:rFonts w:ascii="Arial" w:hAnsi="Arial" w:cs="Arial"/>
                <w:bCs/>
                <w:sz w:val="18"/>
                <w:szCs w:val="18"/>
                <w:u w:val="single"/>
              </w:rPr>
              <w:t>for</w:t>
            </w:r>
            <w:r w:rsidRPr="005171C8">
              <w:rPr>
                <w:rFonts w:ascii="Arial" w:hAnsi="Arial" w:cs="Arial"/>
                <w:bCs/>
                <w:sz w:val="18"/>
                <w:szCs w:val="18"/>
                <w:u w:val="single"/>
              </w:rPr>
              <w:t xml:space="preserve"> colorectal cancer (number cases/controls) by baseline vitamin D level (ng/mL)</w:t>
            </w:r>
            <w:r w:rsidRPr="005171C8">
              <w:rPr>
                <w:rFonts w:ascii="Arial" w:hAnsi="Arial" w:cs="Arial"/>
                <w:sz w:val="18"/>
                <w:szCs w:val="18"/>
                <w:u w:val="single"/>
              </w:rPr>
              <w:br/>
            </w:r>
            <w:r w:rsidRPr="002C54C7">
              <w:rPr>
                <w:rFonts w:ascii="Arial" w:hAnsi="Arial" w:cs="Arial"/>
                <w:sz w:val="18"/>
                <w:szCs w:val="18"/>
              </w:rPr>
              <w:t>≥23: 33/48 vs. 27/45; OR</w:t>
            </w:r>
            <w:r w:rsidR="005171C8">
              <w:rPr>
                <w:rFonts w:ascii="Arial" w:hAnsi="Arial" w:cs="Arial"/>
                <w:sz w:val="18"/>
                <w:szCs w:val="18"/>
              </w:rPr>
              <w:t>,</w:t>
            </w:r>
            <w:r w:rsidRPr="002C54C7">
              <w:rPr>
                <w:rFonts w:ascii="Arial" w:hAnsi="Arial" w:cs="Arial"/>
                <w:sz w:val="18"/>
                <w:szCs w:val="18"/>
              </w:rPr>
              <w:t xml:space="preserve"> 1.15 (95% CI</w:t>
            </w:r>
            <w:r w:rsidR="005171C8">
              <w:rPr>
                <w:rFonts w:ascii="Arial" w:hAnsi="Arial" w:cs="Arial"/>
                <w:sz w:val="18"/>
                <w:szCs w:val="18"/>
              </w:rPr>
              <w:t>,</w:t>
            </w:r>
            <w:r w:rsidRPr="002C54C7">
              <w:rPr>
                <w:rFonts w:ascii="Arial" w:hAnsi="Arial" w:cs="Arial"/>
                <w:sz w:val="18"/>
                <w:szCs w:val="18"/>
              </w:rPr>
              <w:t xml:space="preserve"> 0.58 to 2.27)</w:t>
            </w:r>
            <w:r>
              <w:rPr>
                <w:rFonts w:ascii="Arial" w:hAnsi="Arial" w:cs="Arial"/>
                <w:sz w:val="18"/>
                <w:szCs w:val="18"/>
              </w:rPr>
              <w:t xml:space="preserve"> </w:t>
            </w:r>
            <w:r w:rsidRPr="002C54C7">
              <w:rPr>
                <w:rFonts w:ascii="Arial" w:hAnsi="Arial" w:cs="Arial"/>
                <w:sz w:val="18"/>
                <w:szCs w:val="18"/>
              </w:rPr>
              <w:br/>
              <w:t>17 to 23: 44/41 vs. 34/32; OR</w:t>
            </w:r>
            <w:r w:rsidR="005171C8">
              <w:rPr>
                <w:rFonts w:ascii="Arial" w:hAnsi="Arial" w:cs="Arial"/>
                <w:sz w:val="18"/>
                <w:szCs w:val="18"/>
              </w:rPr>
              <w:t>,</w:t>
            </w:r>
            <w:r w:rsidRPr="002C54C7">
              <w:rPr>
                <w:rFonts w:ascii="Arial" w:hAnsi="Arial" w:cs="Arial"/>
                <w:sz w:val="18"/>
                <w:szCs w:val="18"/>
              </w:rPr>
              <w:t xml:space="preserve"> 1.12 (95% CI</w:t>
            </w:r>
            <w:r w:rsidR="005171C8">
              <w:rPr>
                <w:rFonts w:ascii="Arial" w:hAnsi="Arial" w:cs="Arial"/>
                <w:sz w:val="18"/>
                <w:szCs w:val="18"/>
              </w:rPr>
              <w:t>,</w:t>
            </w:r>
            <w:r w:rsidRPr="002C54C7">
              <w:rPr>
                <w:rFonts w:ascii="Arial" w:hAnsi="Arial" w:cs="Arial"/>
                <w:sz w:val="18"/>
                <w:szCs w:val="18"/>
              </w:rPr>
              <w:t xml:space="preserve"> 0.59 to 2.12)</w:t>
            </w:r>
            <w:r w:rsidRPr="002C54C7">
              <w:rPr>
                <w:rFonts w:ascii="Arial" w:hAnsi="Arial" w:cs="Arial"/>
                <w:sz w:val="18"/>
                <w:szCs w:val="18"/>
              </w:rPr>
              <w:br/>
              <w:t>12 to 23: 35/32 vs. 45/41; OR</w:t>
            </w:r>
            <w:r w:rsidR="005171C8">
              <w:rPr>
                <w:rFonts w:ascii="Arial" w:hAnsi="Arial" w:cs="Arial"/>
                <w:sz w:val="18"/>
                <w:szCs w:val="18"/>
              </w:rPr>
              <w:t>,</w:t>
            </w:r>
            <w:r w:rsidRPr="002C54C7">
              <w:rPr>
                <w:rFonts w:ascii="Arial" w:hAnsi="Arial" w:cs="Arial"/>
                <w:sz w:val="18"/>
                <w:szCs w:val="18"/>
              </w:rPr>
              <w:t xml:space="preserve"> 0.99 (95% CI</w:t>
            </w:r>
            <w:r w:rsidR="005171C8">
              <w:rPr>
                <w:rFonts w:ascii="Arial" w:hAnsi="Arial" w:cs="Arial"/>
                <w:sz w:val="18"/>
                <w:szCs w:val="18"/>
              </w:rPr>
              <w:t>,</w:t>
            </w:r>
            <w:r w:rsidRPr="002C54C7">
              <w:rPr>
                <w:rFonts w:ascii="Arial" w:hAnsi="Arial" w:cs="Arial"/>
                <w:sz w:val="18"/>
                <w:szCs w:val="18"/>
              </w:rPr>
              <w:t xml:space="preserve"> 0.51 to 1.91) </w:t>
            </w:r>
            <w:r w:rsidRPr="002C54C7">
              <w:rPr>
                <w:rFonts w:ascii="Arial" w:hAnsi="Arial" w:cs="Arial"/>
                <w:sz w:val="18"/>
                <w:szCs w:val="18"/>
              </w:rPr>
              <w:br/>
              <w:t>&lt;12.4: 46/39 vs. 42/28; OR</w:t>
            </w:r>
            <w:r w:rsidR="005171C8">
              <w:rPr>
                <w:rFonts w:ascii="Arial" w:hAnsi="Arial" w:cs="Arial"/>
                <w:sz w:val="18"/>
                <w:szCs w:val="18"/>
              </w:rPr>
              <w:t>,</w:t>
            </w:r>
            <w:r w:rsidRPr="002C54C7">
              <w:rPr>
                <w:rFonts w:ascii="Arial" w:hAnsi="Arial" w:cs="Arial"/>
                <w:sz w:val="18"/>
                <w:szCs w:val="18"/>
              </w:rPr>
              <w:t xml:space="preserve"> 0.75 (95% CI</w:t>
            </w:r>
            <w:r w:rsidR="005171C8">
              <w:rPr>
                <w:rFonts w:ascii="Arial" w:hAnsi="Arial" w:cs="Arial"/>
                <w:sz w:val="18"/>
                <w:szCs w:val="18"/>
              </w:rPr>
              <w:t>,</w:t>
            </w:r>
            <w:r w:rsidRPr="002C54C7">
              <w:rPr>
                <w:rFonts w:ascii="Arial" w:hAnsi="Arial" w:cs="Arial"/>
                <w:sz w:val="18"/>
                <w:szCs w:val="18"/>
              </w:rPr>
              <w:t xml:space="preserve"> 0.39 to 1.48) </w:t>
            </w:r>
            <w:r w:rsidRPr="002C54C7">
              <w:rPr>
                <w:rFonts w:ascii="Arial" w:hAnsi="Arial" w:cs="Arial"/>
                <w:sz w:val="18"/>
                <w:szCs w:val="18"/>
              </w:rPr>
              <w:br/>
              <w:t>p=0.54 for interaction</w:t>
            </w:r>
          </w:p>
        </w:tc>
        <w:tc>
          <w:tcPr>
            <w:tcW w:w="564" w:type="pct"/>
            <w:tcBorders>
              <w:top w:val="single" w:sz="4" w:space="0" w:color="auto"/>
              <w:left w:val="nil"/>
              <w:bottom w:val="single" w:sz="4" w:space="0" w:color="auto"/>
              <w:right w:val="single" w:sz="4" w:space="0" w:color="auto"/>
            </w:tcBorders>
            <w:shd w:val="clear" w:color="auto" w:fill="auto"/>
            <w:hideMark/>
          </w:tcPr>
          <w:p w14:paraId="49C79EDB" w14:textId="77777777" w:rsidR="00731F91" w:rsidRDefault="00435B48" w:rsidP="00731F91">
            <w:pPr>
              <w:ind w:right="-90"/>
              <w:rPr>
                <w:rFonts w:ascii="Arial" w:hAnsi="Arial" w:cs="Arial"/>
                <w:color w:val="000000"/>
                <w:sz w:val="18"/>
                <w:szCs w:val="18"/>
              </w:rPr>
            </w:pPr>
            <w:r w:rsidRPr="002C54C7">
              <w:rPr>
                <w:rFonts w:ascii="Arial" w:hAnsi="Arial" w:cs="Arial"/>
                <w:color w:val="000000"/>
                <w:sz w:val="18"/>
                <w:szCs w:val="18"/>
              </w:rPr>
              <w:t xml:space="preserve">National Heart, Lung, and Blood Institute General Clinical Research Center </w:t>
            </w:r>
            <w:r w:rsidR="005171C8">
              <w:rPr>
                <w:rFonts w:ascii="Arial" w:hAnsi="Arial" w:cs="Arial"/>
                <w:color w:val="000000"/>
                <w:sz w:val="18"/>
                <w:szCs w:val="18"/>
              </w:rPr>
              <w:t>P</w:t>
            </w:r>
            <w:r w:rsidRPr="002C54C7">
              <w:rPr>
                <w:rFonts w:ascii="Arial" w:hAnsi="Arial" w:cs="Arial"/>
                <w:color w:val="000000"/>
                <w:sz w:val="18"/>
                <w:szCs w:val="18"/>
              </w:rPr>
              <w:t xml:space="preserve">rogram </w:t>
            </w:r>
          </w:p>
          <w:p w14:paraId="200A2B95" w14:textId="0A2619CB" w:rsidR="00435B48" w:rsidRPr="002C54C7" w:rsidRDefault="00435B48" w:rsidP="00731F91">
            <w:pPr>
              <w:ind w:right="-90"/>
              <w:rPr>
                <w:rFonts w:ascii="Arial" w:hAnsi="Arial" w:cs="Arial"/>
                <w:color w:val="000000"/>
                <w:sz w:val="18"/>
                <w:szCs w:val="18"/>
              </w:rPr>
            </w:pPr>
            <w:r w:rsidRPr="002C54C7">
              <w:rPr>
                <w:rFonts w:ascii="Arial" w:hAnsi="Arial" w:cs="Arial"/>
                <w:color w:val="000000"/>
                <w:sz w:val="18"/>
                <w:szCs w:val="18"/>
              </w:rPr>
              <w:t xml:space="preserve">of the National Center for Research Resources; </w:t>
            </w:r>
            <w:r w:rsidR="005171C8">
              <w:rPr>
                <w:rFonts w:ascii="Arial" w:hAnsi="Arial" w:cs="Arial"/>
                <w:color w:val="000000"/>
                <w:sz w:val="18"/>
                <w:szCs w:val="18"/>
              </w:rPr>
              <w:t>s</w:t>
            </w:r>
            <w:r w:rsidRPr="002C54C7">
              <w:rPr>
                <w:rFonts w:ascii="Arial" w:hAnsi="Arial" w:cs="Arial"/>
                <w:color w:val="000000"/>
                <w:sz w:val="18"/>
                <w:szCs w:val="18"/>
              </w:rPr>
              <w:t>everal investigators supported by industry</w:t>
            </w:r>
          </w:p>
        </w:tc>
      </w:tr>
      <w:tr w:rsidR="00435B48" w:rsidRPr="002C54C7" w14:paraId="7AB1E788" w14:textId="77777777" w:rsidTr="00B74C7C">
        <w:trPr>
          <w:cantSplit/>
        </w:trPr>
        <w:tc>
          <w:tcPr>
            <w:tcW w:w="564" w:type="pct"/>
            <w:tcBorders>
              <w:top w:val="nil"/>
              <w:left w:val="single" w:sz="4" w:space="0" w:color="auto"/>
              <w:bottom w:val="single" w:sz="4" w:space="0" w:color="auto"/>
              <w:right w:val="single" w:sz="4" w:space="0" w:color="auto"/>
            </w:tcBorders>
            <w:shd w:val="clear" w:color="auto" w:fill="auto"/>
            <w:hideMark/>
          </w:tcPr>
          <w:p w14:paraId="6BA1D773" w14:textId="3FD6D8A5" w:rsidR="00435B48" w:rsidRPr="002C54C7" w:rsidRDefault="00435B48" w:rsidP="005171C8">
            <w:pPr>
              <w:ind w:right="-29"/>
              <w:rPr>
                <w:rFonts w:ascii="Arial" w:hAnsi="Arial" w:cs="Arial"/>
                <w:color w:val="000000"/>
                <w:sz w:val="18"/>
                <w:szCs w:val="18"/>
              </w:rPr>
            </w:pPr>
            <w:proofErr w:type="spellStart"/>
            <w:r w:rsidRPr="002C54C7">
              <w:rPr>
                <w:rFonts w:ascii="Arial" w:hAnsi="Arial" w:cs="Arial"/>
                <w:color w:val="000000"/>
                <w:sz w:val="18"/>
                <w:szCs w:val="18"/>
              </w:rPr>
              <w:t>Chlebowski</w:t>
            </w:r>
            <w:proofErr w:type="spellEnd"/>
            <w:r w:rsidR="00F41E3F">
              <w:rPr>
                <w:rFonts w:ascii="Arial" w:hAnsi="Arial" w:cs="Arial"/>
                <w:color w:val="000000"/>
                <w:sz w:val="18"/>
                <w:szCs w:val="18"/>
              </w:rPr>
              <w:t xml:space="preserve"> et al</w:t>
            </w:r>
            <w:r w:rsidRPr="007E1E82">
              <w:rPr>
                <w:rFonts w:ascii="Arial" w:hAnsi="Arial" w:cs="Arial"/>
                <w:iCs/>
                <w:color w:val="000000"/>
                <w:sz w:val="18"/>
                <w:szCs w:val="18"/>
              </w:rPr>
              <w:t>,</w:t>
            </w:r>
            <w:r w:rsidRPr="002C54C7">
              <w:rPr>
                <w:rFonts w:ascii="Arial" w:hAnsi="Arial" w:cs="Arial"/>
                <w:color w:val="000000"/>
                <w:sz w:val="18"/>
                <w:szCs w:val="18"/>
              </w:rPr>
              <w:t xml:space="preserve"> 2008</w:t>
            </w:r>
            <w:r>
              <w:rPr>
                <w:rFonts w:ascii="Arial" w:hAnsi="Arial" w:cs="Arial"/>
                <w:color w:val="000000"/>
                <w:sz w:val="18"/>
                <w:szCs w:val="18"/>
                <w:vertAlign w:val="superscript"/>
              </w:rPr>
              <w:t>167</w:t>
            </w:r>
            <w:r w:rsidRPr="002C54C7">
              <w:rPr>
                <w:rFonts w:ascii="Arial" w:hAnsi="Arial" w:cs="Arial"/>
                <w:color w:val="000000"/>
                <w:sz w:val="18"/>
                <w:szCs w:val="18"/>
              </w:rPr>
              <w:br/>
            </w:r>
            <w:r w:rsidRPr="002C54C7">
              <w:rPr>
                <w:rFonts w:ascii="Arial" w:hAnsi="Arial" w:cs="Arial"/>
                <w:i/>
                <w:iCs/>
                <w:color w:val="000000"/>
                <w:sz w:val="18"/>
                <w:szCs w:val="18"/>
              </w:rPr>
              <w:t>Calcium plus vitamin D supplementation and the risk of breast cancer</w:t>
            </w:r>
          </w:p>
        </w:tc>
        <w:tc>
          <w:tcPr>
            <w:tcW w:w="760" w:type="pct"/>
            <w:tcBorders>
              <w:top w:val="nil"/>
              <w:left w:val="nil"/>
              <w:bottom w:val="single" w:sz="4" w:space="0" w:color="auto"/>
              <w:right w:val="single" w:sz="4" w:space="0" w:color="auto"/>
            </w:tcBorders>
            <w:shd w:val="clear" w:color="auto" w:fill="auto"/>
            <w:hideMark/>
          </w:tcPr>
          <w:p w14:paraId="3AD33C61" w14:textId="77777777" w:rsidR="00435B48" w:rsidRPr="002C54C7" w:rsidRDefault="00435B48" w:rsidP="00435B48">
            <w:pPr>
              <w:rPr>
                <w:rFonts w:ascii="Arial" w:hAnsi="Arial" w:cs="Arial"/>
                <w:color w:val="000000"/>
                <w:sz w:val="18"/>
                <w:szCs w:val="18"/>
              </w:rPr>
            </w:pPr>
            <w:r w:rsidRPr="002C54C7">
              <w:rPr>
                <w:rFonts w:ascii="Arial" w:hAnsi="Arial" w:cs="Arial"/>
                <w:color w:val="000000"/>
                <w:sz w:val="18"/>
                <w:szCs w:val="18"/>
              </w:rPr>
              <w:t>As above</w:t>
            </w:r>
          </w:p>
        </w:tc>
        <w:tc>
          <w:tcPr>
            <w:tcW w:w="934" w:type="pct"/>
            <w:tcBorders>
              <w:top w:val="nil"/>
              <w:left w:val="nil"/>
              <w:bottom w:val="single" w:sz="4" w:space="0" w:color="auto"/>
              <w:right w:val="single" w:sz="4" w:space="0" w:color="auto"/>
            </w:tcBorders>
            <w:shd w:val="clear" w:color="auto" w:fill="auto"/>
            <w:hideMark/>
          </w:tcPr>
          <w:p w14:paraId="54C03AC4" w14:textId="77777777" w:rsidR="00435B48" w:rsidRPr="002C54C7" w:rsidRDefault="00435B48" w:rsidP="00435B48">
            <w:pPr>
              <w:rPr>
                <w:rFonts w:ascii="Arial" w:hAnsi="Arial" w:cs="Arial"/>
                <w:sz w:val="18"/>
                <w:szCs w:val="18"/>
              </w:rPr>
            </w:pPr>
            <w:r w:rsidRPr="002C54C7">
              <w:rPr>
                <w:rFonts w:ascii="Arial" w:hAnsi="Arial" w:cs="Arial"/>
                <w:sz w:val="18"/>
                <w:szCs w:val="18"/>
              </w:rPr>
              <w:t>As above</w:t>
            </w:r>
          </w:p>
        </w:tc>
        <w:tc>
          <w:tcPr>
            <w:tcW w:w="933" w:type="pct"/>
            <w:tcBorders>
              <w:top w:val="nil"/>
              <w:left w:val="nil"/>
              <w:bottom w:val="single" w:sz="4" w:space="0" w:color="auto"/>
              <w:right w:val="single" w:sz="4" w:space="0" w:color="auto"/>
            </w:tcBorders>
            <w:shd w:val="clear" w:color="auto" w:fill="auto"/>
            <w:hideMark/>
          </w:tcPr>
          <w:p w14:paraId="6D9B4FC3" w14:textId="77777777" w:rsidR="00435B48" w:rsidRPr="002C54C7" w:rsidRDefault="00435B48" w:rsidP="00435B48">
            <w:pPr>
              <w:rPr>
                <w:rFonts w:ascii="Arial" w:hAnsi="Arial" w:cs="Arial"/>
                <w:color w:val="000000"/>
                <w:sz w:val="18"/>
                <w:szCs w:val="18"/>
              </w:rPr>
            </w:pPr>
            <w:r w:rsidRPr="002C54C7">
              <w:rPr>
                <w:rFonts w:ascii="Arial" w:hAnsi="Arial" w:cs="Arial"/>
                <w:color w:val="000000"/>
                <w:sz w:val="18"/>
                <w:szCs w:val="18"/>
              </w:rPr>
              <w:t>Invasive breast cancer: Confirmed by both local and central medical record and pathology report review by trained adjudicators who were blinded to group allocation.</w:t>
            </w:r>
          </w:p>
        </w:tc>
        <w:tc>
          <w:tcPr>
            <w:tcW w:w="1245" w:type="pct"/>
            <w:tcBorders>
              <w:top w:val="nil"/>
              <w:left w:val="nil"/>
              <w:bottom w:val="single" w:sz="4" w:space="0" w:color="auto"/>
              <w:right w:val="single" w:sz="4" w:space="0" w:color="auto"/>
            </w:tcBorders>
            <w:shd w:val="clear" w:color="auto" w:fill="auto"/>
            <w:hideMark/>
          </w:tcPr>
          <w:p w14:paraId="7A4FCE84" w14:textId="7CB56E69" w:rsidR="00435B48" w:rsidRPr="002C54C7" w:rsidRDefault="00435B48" w:rsidP="005171C8">
            <w:pPr>
              <w:ind w:right="-28"/>
              <w:rPr>
                <w:rFonts w:ascii="Arial" w:hAnsi="Arial" w:cs="Arial"/>
                <w:color w:val="000000"/>
                <w:sz w:val="18"/>
                <w:szCs w:val="18"/>
              </w:rPr>
            </w:pPr>
            <w:r w:rsidRPr="005171C8">
              <w:rPr>
                <w:rFonts w:ascii="Arial" w:hAnsi="Arial" w:cs="Arial"/>
                <w:bCs/>
                <w:color w:val="000000"/>
                <w:sz w:val="18"/>
                <w:szCs w:val="18"/>
                <w:u w:val="single"/>
              </w:rPr>
              <w:t xml:space="preserve">Incidence and risk </w:t>
            </w:r>
            <w:r w:rsidR="005171C8">
              <w:rPr>
                <w:rFonts w:ascii="Arial" w:hAnsi="Arial" w:cs="Arial"/>
                <w:bCs/>
                <w:color w:val="000000"/>
                <w:sz w:val="18"/>
                <w:szCs w:val="18"/>
                <w:u w:val="single"/>
              </w:rPr>
              <w:t>for</w:t>
            </w:r>
            <w:r w:rsidRPr="005171C8">
              <w:rPr>
                <w:rFonts w:ascii="Arial" w:hAnsi="Arial" w:cs="Arial"/>
                <w:bCs/>
                <w:color w:val="000000"/>
                <w:sz w:val="18"/>
                <w:szCs w:val="18"/>
                <w:u w:val="single"/>
              </w:rPr>
              <w:t xml:space="preserve"> invasive breast cancer (number of cases/controls) by baseline vitamin D level (ng/mL)</w:t>
            </w:r>
            <w:r w:rsidRPr="002C54C7">
              <w:rPr>
                <w:rFonts w:ascii="Arial" w:hAnsi="Arial" w:cs="Arial"/>
                <w:color w:val="000000"/>
                <w:sz w:val="18"/>
                <w:szCs w:val="18"/>
                <w:u w:val="single"/>
              </w:rPr>
              <w:br/>
            </w:r>
            <w:r w:rsidRPr="002C54C7">
              <w:rPr>
                <w:rFonts w:ascii="Arial" w:hAnsi="Arial" w:cs="Arial"/>
                <w:color w:val="000000"/>
                <w:sz w:val="18"/>
                <w:szCs w:val="18"/>
              </w:rPr>
              <w:t xml:space="preserve">≥27: 86/109 vs. 76/86; </w:t>
            </w:r>
            <w:proofErr w:type="spellStart"/>
            <w:r w:rsidRPr="002C54C7">
              <w:rPr>
                <w:rFonts w:ascii="Arial" w:hAnsi="Arial" w:cs="Arial"/>
                <w:color w:val="000000"/>
                <w:sz w:val="18"/>
                <w:szCs w:val="18"/>
              </w:rPr>
              <w:t>aOR</w:t>
            </w:r>
            <w:proofErr w:type="spellEnd"/>
            <w:r w:rsidR="005171C8">
              <w:rPr>
                <w:rFonts w:ascii="Arial" w:hAnsi="Arial" w:cs="Arial"/>
                <w:color w:val="000000"/>
                <w:sz w:val="18"/>
                <w:szCs w:val="18"/>
              </w:rPr>
              <w:t>,</w:t>
            </w:r>
            <w:r w:rsidRPr="002C54C7">
              <w:rPr>
                <w:rFonts w:ascii="Arial" w:hAnsi="Arial" w:cs="Arial"/>
                <w:color w:val="000000"/>
                <w:sz w:val="18"/>
                <w:szCs w:val="18"/>
              </w:rPr>
              <w:t xml:space="preserve"> 0.89 (95% CI</w:t>
            </w:r>
            <w:r w:rsidR="005171C8">
              <w:rPr>
                <w:rFonts w:ascii="Arial" w:hAnsi="Arial" w:cs="Arial"/>
                <w:color w:val="000000"/>
                <w:sz w:val="18"/>
                <w:szCs w:val="18"/>
              </w:rPr>
              <w:t>,</w:t>
            </w:r>
            <w:r w:rsidRPr="002C54C7">
              <w:rPr>
                <w:rFonts w:ascii="Arial" w:hAnsi="Arial" w:cs="Arial"/>
                <w:color w:val="000000"/>
                <w:sz w:val="18"/>
                <w:szCs w:val="18"/>
              </w:rPr>
              <w:t xml:space="preserve"> 0.58 to 1.36)</w:t>
            </w:r>
            <w:r w:rsidRPr="002C54C7">
              <w:rPr>
                <w:rFonts w:ascii="Arial" w:hAnsi="Arial" w:cs="Arial"/>
                <w:color w:val="000000"/>
                <w:sz w:val="18"/>
                <w:szCs w:val="18"/>
              </w:rPr>
              <w:br/>
              <w:t xml:space="preserve">22 to 27: 95/87 vs. 86/98; </w:t>
            </w:r>
            <w:proofErr w:type="spellStart"/>
            <w:r w:rsidRPr="002C54C7">
              <w:rPr>
                <w:rFonts w:ascii="Arial" w:hAnsi="Arial" w:cs="Arial"/>
                <w:color w:val="000000"/>
                <w:sz w:val="18"/>
                <w:szCs w:val="18"/>
              </w:rPr>
              <w:t>aOR</w:t>
            </w:r>
            <w:proofErr w:type="spellEnd"/>
            <w:r w:rsidR="005171C8">
              <w:rPr>
                <w:rFonts w:ascii="Arial" w:hAnsi="Arial" w:cs="Arial"/>
                <w:color w:val="000000"/>
                <w:sz w:val="18"/>
                <w:szCs w:val="18"/>
              </w:rPr>
              <w:t>,</w:t>
            </w:r>
            <w:r w:rsidRPr="002C54C7">
              <w:rPr>
                <w:rFonts w:ascii="Arial" w:hAnsi="Arial" w:cs="Arial"/>
                <w:color w:val="000000"/>
                <w:sz w:val="18"/>
                <w:szCs w:val="18"/>
              </w:rPr>
              <w:t xml:space="preserve"> 1.25 (95% CI</w:t>
            </w:r>
            <w:r w:rsidR="005171C8">
              <w:rPr>
                <w:rFonts w:ascii="Arial" w:hAnsi="Arial" w:cs="Arial"/>
                <w:color w:val="000000"/>
                <w:sz w:val="18"/>
                <w:szCs w:val="18"/>
              </w:rPr>
              <w:t>,</w:t>
            </w:r>
            <w:r w:rsidRPr="002C54C7">
              <w:rPr>
                <w:rFonts w:ascii="Arial" w:hAnsi="Arial" w:cs="Arial"/>
                <w:color w:val="000000"/>
                <w:sz w:val="18"/>
                <w:szCs w:val="18"/>
              </w:rPr>
              <w:t xml:space="preserve"> 0.83 to 1.90)</w:t>
            </w:r>
            <w:r w:rsidRPr="002C54C7">
              <w:rPr>
                <w:rFonts w:ascii="Arial" w:hAnsi="Arial" w:cs="Arial"/>
                <w:color w:val="000000"/>
                <w:sz w:val="18"/>
                <w:szCs w:val="18"/>
              </w:rPr>
              <w:br/>
              <w:t xml:space="preserve">18 to 22: 102/87 vs. 92/84; </w:t>
            </w:r>
            <w:proofErr w:type="spellStart"/>
            <w:r w:rsidRPr="002C54C7">
              <w:rPr>
                <w:rFonts w:ascii="Arial" w:hAnsi="Arial" w:cs="Arial"/>
                <w:color w:val="000000"/>
                <w:sz w:val="18"/>
                <w:szCs w:val="18"/>
              </w:rPr>
              <w:t>aOR</w:t>
            </w:r>
            <w:proofErr w:type="spellEnd"/>
            <w:r w:rsidR="005171C8">
              <w:rPr>
                <w:rFonts w:ascii="Arial" w:hAnsi="Arial" w:cs="Arial"/>
                <w:color w:val="000000"/>
                <w:sz w:val="18"/>
                <w:szCs w:val="18"/>
              </w:rPr>
              <w:t>,</w:t>
            </w:r>
            <w:r w:rsidRPr="002C54C7">
              <w:rPr>
                <w:rFonts w:ascii="Arial" w:hAnsi="Arial" w:cs="Arial"/>
                <w:color w:val="000000"/>
                <w:sz w:val="18"/>
                <w:szCs w:val="18"/>
              </w:rPr>
              <w:t xml:space="preserve"> 1.07 (</w:t>
            </w:r>
            <w:r w:rsidR="005171C8">
              <w:rPr>
                <w:rFonts w:ascii="Arial" w:hAnsi="Arial" w:cs="Arial"/>
                <w:color w:val="000000"/>
                <w:sz w:val="18"/>
                <w:szCs w:val="18"/>
              </w:rPr>
              <w:t xml:space="preserve">95% CI, </w:t>
            </w:r>
            <w:r w:rsidRPr="002C54C7">
              <w:rPr>
                <w:rFonts w:ascii="Arial" w:hAnsi="Arial" w:cs="Arial"/>
                <w:color w:val="000000"/>
                <w:sz w:val="18"/>
                <w:szCs w:val="18"/>
              </w:rPr>
              <w:t>0.70 to 1.62)</w:t>
            </w:r>
            <w:r w:rsidRPr="002C54C7">
              <w:rPr>
                <w:rFonts w:ascii="Arial" w:hAnsi="Arial" w:cs="Arial"/>
                <w:color w:val="000000"/>
                <w:sz w:val="18"/>
                <w:szCs w:val="18"/>
              </w:rPr>
              <w:br/>
              <w:t xml:space="preserve">13 to 18: 71/84 vs. 102/87; </w:t>
            </w:r>
            <w:proofErr w:type="spellStart"/>
            <w:r w:rsidRPr="002C54C7">
              <w:rPr>
                <w:rFonts w:ascii="Arial" w:hAnsi="Arial" w:cs="Arial"/>
                <w:color w:val="000000"/>
                <w:sz w:val="18"/>
                <w:szCs w:val="18"/>
              </w:rPr>
              <w:t>aOR</w:t>
            </w:r>
            <w:proofErr w:type="spellEnd"/>
            <w:r w:rsidR="005171C8">
              <w:rPr>
                <w:rFonts w:ascii="Arial" w:hAnsi="Arial" w:cs="Arial"/>
                <w:color w:val="000000"/>
                <w:sz w:val="18"/>
                <w:szCs w:val="18"/>
              </w:rPr>
              <w:t>,</w:t>
            </w:r>
            <w:r w:rsidRPr="002C54C7">
              <w:rPr>
                <w:rFonts w:ascii="Arial" w:hAnsi="Arial" w:cs="Arial"/>
                <w:color w:val="000000"/>
                <w:sz w:val="18"/>
                <w:szCs w:val="18"/>
              </w:rPr>
              <w:t xml:space="preserve"> 0.69 (95% CI</w:t>
            </w:r>
            <w:r w:rsidR="005171C8">
              <w:rPr>
                <w:rFonts w:ascii="Arial" w:hAnsi="Arial" w:cs="Arial"/>
                <w:color w:val="000000"/>
                <w:sz w:val="18"/>
                <w:szCs w:val="18"/>
              </w:rPr>
              <w:t>,</w:t>
            </w:r>
            <w:r w:rsidRPr="002C54C7">
              <w:rPr>
                <w:rFonts w:ascii="Arial" w:hAnsi="Arial" w:cs="Arial"/>
                <w:color w:val="000000"/>
                <w:sz w:val="18"/>
                <w:szCs w:val="18"/>
              </w:rPr>
              <w:t xml:space="preserve"> 0.45 to 1.06)</w:t>
            </w:r>
            <w:r w:rsidRPr="002C54C7">
              <w:rPr>
                <w:rFonts w:ascii="Arial" w:hAnsi="Arial" w:cs="Arial"/>
                <w:color w:val="000000"/>
                <w:sz w:val="18"/>
                <w:szCs w:val="18"/>
              </w:rPr>
              <w:br/>
              <w:t xml:space="preserve">&lt;13: 94/94 vs. 91/82; </w:t>
            </w:r>
            <w:proofErr w:type="spellStart"/>
            <w:r w:rsidRPr="002C54C7">
              <w:rPr>
                <w:rFonts w:ascii="Arial" w:hAnsi="Arial" w:cs="Arial"/>
                <w:color w:val="000000"/>
                <w:sz w:val="18"/>
                <w:szCs w:val="18"/>
              </w:rPr>
              <w:t>aOR</w:t>
            </w:r>
            <w:proofErr w:type="spellEnd"/>
            <w:r w:rsidR="005171C8">
              <w:rPr>
                <w:rFonts w:ascii="Arial" w:hAnsi="Arial" w:cs="Arial"/>
                <w:color w:val="000000"/>
                <w:sz w:val="18"/>
                <w:szCs w:val="18"/>
              </w:rPr>
              <w:t>,</w:t>
            </w:r>
            <w:r w:rsidRPr="002C54C7">
              <w:rPr>
                <w:rFonts w:ascii="Arial" w:hAnsi="Arial" w:cs="Arial"/>
                <w:color w:val="000000"/>
                <w:sz w:val="18"/>
                <w:szCs w:val="18"/>
              </w:rPr>
              <w:t xml:space="preserve"> 0.91 (</w:t>
            </w:r>
            <w:r w:rsidR="005171C8">
              <w:rPr>
                <w:rFonts w:ascii="Arial" w:hAnsi="Arial" w:cs="Arial"/>
                <w:color w:val="000000"/>
                <w:sz w:val="18"/>
                <w:szCs w:val="18"/>
              </w:rPr>
              <w:t xml:space="preserve">95% CI, </w:t>
            </w:r>
            <w:r w:rsidRPr="002C54C7">
              <w:rPr>
                <w:rFonts w:ascii="Arial" w:hAnsi="Arial" w:cs="Arial"/>
                <w:color w:val="000000"/>
                <w:sz w:val="18"/>
                <w:szCs w:val="18"/>
              </w:rPr>
              <w:t>0.60 to 1.39)</w:t>
            </w:r>
            <w:r w:rsidRPr="002C54C7">
              <w:rPr>
                <w:rFonts w:ascii="Arial" w:hAnsi="Arial" w:cs="Arial"/>
                <w:color w:val="000000"/>
                <w:sz w:val="18"/>
                <w:szCs w:val="18"/>
              </w:rPr>
              <w:br/>
              <w:t>p≥0.99 for interaction</w:t>
            </w:r>
            <w:r w:rsidRPr="002C54C7">
              <w:rPr>
                <w:rFonts w:ascii="Arial" w:hAnsi="Arial" w:cs="Arial"/>
                <w:color w:val="000000"/>
                <w:sz w:val="18"/>
                <w:szCs w:val="18"/>
              </w:rPr>
              <w:br/>
            </w:r>
            <w:proofErr w:type="spellStart"/>
            <w:r w:rsidRPr="002C54C7">
              <w:rPr>
                <w:rFonts w:ascii="Arial" w:hAnsi="Arial" w:cs="Arial"/>
                <w:color w:val="000000"/>
                <w:sz w:val="18"/>
                <w:szCs w:val="18"/>
              </w:rPr>
              <w:t>aOR</w:t>
            </w:r>
            <w:proofErr w:type="spellEnd"/>
            <w:r w:rsidRPr="002C54C7">
              <w:rPr>
                <w:rFonts w:ascii="Arial" w:hAnsi="Arial" w:cs="Arial"/>
                <w:color w:val="000000"/>
                <w:sz w:val="18"/>
                <w:szCs w:val="18"/>
              </w:rPr>
              <w:t xml:space="preserve">=adjusted for age, race, latitude, venipuncture date, randomization in hormone therapy and dietary modification trials, BMI, physical activity, family history of breast cancer, history of breast biopsy, </w:t>
            </w:r>
            <w:r w:rsidR="005171C8">
              <w:rPr>
                <w:rFonts w:ascii="Arial" w:hAnsi="Arial" w:cs="Arial"/>
                <w:color w:val="000000"/>
                <w:sz w:val="18"/>
                <w:szCs w:val="18"/>
              </w:rPr>
              <w:t xml:space="preserve">and </w:t>
            </w:r>
            <w:r w:rsidRPr="002C54C7">
              <w:rPr>
                <w:rFonts w:ascii="Arial" w:hAnsi="Arial" w:cs="Arial"/>
                <w:color w:val="000000"/>
                <w:sz w:val="18"/>
                <w:szCs w:val="18"/>
              </w:rPr>
              <w:t>current hormone therapy use</w:t>
            </w:r>
          </w:p>
        </w:tc>
        <w:tc>
          <w:tcPr>
            <w:tcW w:w="564" w:type="pct"/>
            <w:tcBorders>
              <w:top w:val="nil"/>
              <w:left w:val="nil"/>
              <w:bottom w:val="single" w:sz="4" w:space="0" w:color="auto"/>
              <w:right w:val="single" w:sz="4" w:space="0" w:color="auto"/>
            </w:tcBorders>
            <w:shd w:val="clear" w:color="auto" w:fill="auto"/>
            <w:hideMark/>
          </w:tcPr>
          <w:p w14:paraId="62B2A6B2" w14:textId="77777777" w:rsidR="00435B48" w:rsidRPr="002C54C7" w:rsidRDefault="00435B48" w:rsidP="005171C8">
            <w:pPr>
              <w:ind w:right="-90"/>
              <w:rPr>
                <w:rFonts w:ascii="Arial" w:hAnsi="Arial" w:cs="Arial"/>
                <w:color w:val="000000"/>
                <w:sz w:val="18"/>
                <w:szCs w:val="18"/>
              </w:rPr>
            </w:pPr>
            <w:r w:rsidRPr="002C54C7">
              <w:rPr>
                <w:rFonts w:ascii="Arial" w:hAnsi="Arial" w:cs="Arial"/>
                <w:color w:val="000000"/>
                <w:sz w:val="18"/>
                <w:szCs w:val="18"/>
              </w:rPr>
              <w:t>National Heart, Lung, and Blood Institute; one author supported by industry</w:t>
            </w:r>
          </w:p>
        </w:tc>
      </w:tr>
      <w:tr w:rsidR="00435B48" w:rsidRPr="002C54C7" w14:paraId="2E27FD75" w14:textId="77777777" w:rsidTr="00B74C7C">
        <w:trPr>
          <w:cantSplit/>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160C49B0" w14:textId="71EFFC22" w:rsidR="00435B48" w:rsidRPr="002C54C7" w:rsidRDefault="00435B48" w:rsidP="00435B48">
            <w:pPr>
              <w:rPr>
                <w:rFonts w:ascii="Arial" w:hAnsi="Arial" w:cs="Arial"/>
                <w:color w:val="000000"/>
                <w:sz w:val="18"/>
                <w:szCs w:val="18"/>
              </w:rPr>
            </w:pPr>
            <w:r w:rsidRPr="002C54C7">
              <w:rPr>
                <w:rFonts w:ascii="Arial" w:hAnsi="Arial" w:cs="Arial"/>
                <w:color w:val="000000"/>
                <w:sz w:val="18"/>
                <w:szCs w:val="18"/>
              </w:rPr>
              <w:lastRenderedPageBreak/>
              <w:t>de Boer</w:t>
            </w:r>
            <w:r w:rsidR="00F41E3F">
              <w:rPr>
                <w:rFonts w:ascii="Arial" w:hAnsi="Arial" w:cs="Arial"/>
                <w:color w:val="000000"/>
                <w:sz w:val="18"/>
                <w:szCs w:val="18"/>
              </w:rPr>
              <w:t xml:space="preserve"> et al</w:t>
            </w:r>
            <w:r w:rsidRPr="00F92843">
              <w:rPr>
                <w:rFonts w:ascii="Arial" w:hAnsi="Arial" w:cs="Arial"/>
                <w:iCs/>
                <w:color w:val="000000"/>
                <w:sz w:val="18"/>
                <w:szCs w:val="18"/>
              </w:rPr>
              <w:t>,</w:t>
            </w:r>
            <w:r w:rsidRPr="002C54C7">
              <w:rPr>
                <w:rFonts w:ascii="Arial" w:hAnsi="Arial" w:cs="Arial"/>
                <w:color w:val="000000"/>
                <w:sz w:val="18"/>
                <w:szCs w:val="18"/>
              </w:rPr>
              <w:t xml:space="preserve"> 2008</w:t>
            </w:r>
            <w:r>
              <w:rPr>
                <w:rFonts w:ascii="Arial" w:hAnsi="Arial" w:cs="Arial"/>
                <w:color w:val="000000"/>
                <w:sz w:val="18"/>
                <w:szCs w:val="18"/>
                <w:vertAlign w:val="superscript"/>
              </w:rPr>
              <w:t>169</w:t>
            </w:r>
            <w:r w:rsidRPr="002C54C7">
              <w:rPr>
                <w:rFonts w:ascii="Arial" w:hAnsi="Arial" w:cs="Arial"/>
                <w:color w:val="000000"/>
                <w:sz w:val="18"/>
                <w:szCs w:val="18"/>
              </w:rPr>
              <w:br/>
            </w:r>
            <w:r w:rsidRPr="002C54C7">
              <w:rPr>
                <w:rFonts w:ascii="Arial" w:hAnsi="Arial" w:cs="Arial"/>
                <w:i/>
                <w:iCs/>
                <w:color w:val="000000"/>
                <w:sz w:val="18"/>
                <w:szCs w:val="18"/>
              </w:rPr>
              <w:t>Calcium plus vitamin D supplementation and the risk of incident diabetes in the Women's Health Initiative</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7073B363" w14:textId="77777777" w:rsidR="00435B48" w:rsidRPr="002C54C7" w:rsidRDefault="00435B48" w:rsidP="00435B48">
            <w:pPr>
              <w:rPr>
                <w:rFonts w:ascii="Arial" w:hAnsi="Arial" w:cs="Arial"/>
                <w:color w:val="000000"/>
                <w:sz w:val="18"/>
                <w:szCs w:val="18"/>
              </w:rPr>
            </w:pPr>
            <w:r w:rsidRPr="002C54C7">
              <w:rPr>
                <w:rFonts w:ascii="Arial" w:hAnsi="Arial" w:cs="Arial"/>
                <w:color w:val="000000"/>
                <w:sz w:val="18"/>
                <w:szCs w:val="18"/>
              </w:rPr>
              <w:t>As above</w:t>
            </w:r>
          </w:p>
        </w:tc>
        <w:tc>
          <w:tcPr>
            <w:tcW w:w="934" w:type="pct"/>
            <w:tcBorders>
              <w:top w:val="single" w:sz="4" w:space="0" w:color="auto"/>
              <w:left w:val="single" w:sz="4" w:space="0" w:color="auto"/>
              <w:bottom w:val="single" w:sz="4" w:space="0" w:color="auto"/>
              <w:right w:val="single" w:sz="4" w:space="0" w:color="auto"/>
            </w:tcBorders>
            <w:shd w:val="clear" w:color="auto" w:fill="auto"/>
            <w:hideMark/>
          </w:tcPr>
          <w:p w14:paraId="21B5BDA0" w14:textId="77777777" w:rsidR="00435B48" w:rsidRPr="002C54C7" w:rsidRDefault="00435B48" w:rsidP="00435B48">
            <w:pPr>
              <w:rPr>
                <w:rFonts w:ascii="Arial" w:hAnsi="Arial" w:cs="Arial"/>
                <w:sz w:val="18"/>
                <w:szCs w:val="18"/>
              </w:rPr>
            </w:pPr>
            <w:r w:rsidRPr="002C54C7">
              <w:rPr>
                <w:rFonts w:ascii="Arial" w:hAnsi="Arial" w:cs="Arial"/>
                <w:sz w:val="18"/>
                <w:szCs w:val="18"/>
              </w:rPr>
              <w:t>As above</w:t>
            </w:r>
          </w:p>
        </w:tc>
        <w:tc>
          <w:tcPr>
            <w:tcW w:w="933" w:type="pct"/>
            <w:tcBorders>
              <w:top w:val="single" w:sz="4" w:space="0" w:color="auto"/>
              <w:left w:val="single" w:sz="4" w:space="0" w:color="auto"/>
              <w:bottom w:val="single" w:sz="4" w:space="0" w:color="auto"/>
              <w:right w:val="single" w:sz="4" w:space="0" w:color="auto"/>
            </w:tcBorders>
            <w:shd w:val="clear" w:color="auto" w:fill="auto"/>
            <w:hideMark/>
          </w:tcPr>
          <w:p w14:paraId="543862BD" w14:textId="462521FA" w:rsidR="00435B48" w:rsidRPr="002C54C7" w:rsidRDefault="00435B48" w:rsidP="00435B48">
            <w:pPr>
              <w:rPr>
                <w:rFonts w:ascii="Arial" w:hAnsi="Arial" w:cs="Arial"/>
                <w:color w:val="000000"/>
                <w:sz w:val="18"/>
                <w:szCs w:val="18"/>
              </w:rPr>
            </w:pPr>
            <w:r w:rsidRPr="002C54C7">
              <w:rPr>
                <w:rFonts w:ascii="Arial" w:hAnsi="Arial" w:cs="Arial"/>
                <w:color w:val="000000"/>
                <w:sz w:val="18"/>
                <w:szCs w:val="18"/>
              </w:rPr>
              <w:t>Diabetes: Case-identification by self-report of a doctor prescribing</w:t>
            </w:r>
            <w:r>
              <w:rPr>
                <w:rFonts w:ascii="Arial" w:hAnsi="Arial" w:cs="Arial"/>
                <w:color w:val="000000"/>
                <w:sz w:val="18"/>
                <w:szCs w:val="18"/>
              </w:rPr>
              <w:t xml:space="preserve"> </w:t>
            </w:r>
            <w:r w:rsidRPr="002C54C7">
              <w:rPr>
                <w:rFonts w:ascii="Arial" w:hAnsi="Arial" w:cs="Arial"/>
                <w:color w:val="000000"/>
                <w:sz w:val="18"/>
                <w:szCs w:val="18"/>
              </w:rPr>
              <w:t>medication or insulin for diabetes. Study states that accuracy of self</w:t>
            </w:r>
            <w:r w:rsidR="00731F91">
              <w:rPr>
                <w:rFonts w:ascii="Arial" w:hAnsi="Arial" w:cs="Arial"/>
                <w:color w:val="000000"/>
                <w:sz w:val="18"/>
                <w:szCs w:val="18"/>
              </w:rPr>
              <w:t>-</w:t>
            </w:r>
            <w:r w:rsidRPr="002C54C7">
              <w:rPr>
                <w:rFonts w:ascii="Arial" w:hAnsi="Arial" w:cs="Arial"/>
                <w:color w:val="000000"/>
                <w:sz w:val="18"/>
                <w:szCs w:val="18"/>
              </w:rPr>
              <w:t xml:space="preserve"> reported treated diabetes in WHI previously assessed using medication and laboratory data. </w:t>
            </w:r>
          </w:p>
        </w:tc>
        <w:tc>
          <w:tcPr>
            <w:tcW w:w="1245" w:type="pct"/>
            <w:tcBorders>
              <w:top w:val="single" w:sz="4" w:space="0" w:color="auto"/>
              <w:left w:val="single" w:sz="4" w:space="0" w:color="auto"/>
              <w:bottom w:val="single" w:sz="4" w:space="0" w:color="auto"/>
              <w:right w:val="single" w:sz="4" w:space="0" w:color="auto"/>
            </w:tcBorders>
            <w:shd w:val="clear" w:color="auto" w:fill="auto"/>
            <w:hideMark/>
          </w:tcPr>
          <w:p w14:paraId="1230CEAB" w14:textId="022CF990" w:rsidR="00435B48" w:rsidRPr="002C54C7" w:rsidRDefault="00435B48" w:rsidP="00731F91">
            <w:pPr>
              <w:ind w:right="-28"/>
              <w:rPr>
                <w:rFonts w:ascii="Arial" w:hAnsi="Arial" w:cs="Arial"/>
                <w:sz w:val="18"/>
                <w:szCs w:val="18"/>
              </w:rPr>
            </w:pPr>
            <w:r w:rsidRPr="00731F91">
              <w:rPr>
                <w:rFonts w:ascii="Arial" w:hAnsi="Arial" w:cs="Arial"/>
                <w:bCs/>
                <w:sz w:val="18"/>
                <w:szCs w:val="18"/>
                <w:u w:val="single"/>
              </w:rPr>
              <w:t xml:space="preserve">Incidence and risk </w:t>
            </w:r>
            <w:r w:rsidR="00731F91">
              <w:rPr>
                <w:rFonts w:ascii="Arial" w:hAnsi="Arial" w:cs="Arial"/>
                <w:bCs/>
                <w:sz w:val="18"/>
                <w:szCs w:val="18"/>
                <w:u w:val="single"/>
              </w:rPr>
              <w:t>for</w:t>
            </w:r>
            <w:r w:rsidRPr="00731F91">
              <w:rPr>
                <w:rFonts w:ascii="Arial" w:hAnsi="Arial" w:cs="Arial"/>
                <w:bCs/>
                <w:sz w:val="18"/>
                <w:szCs w:val="18"/>
                <w:u w:val="single"/>
              </w:rPr>
              <w:t xml:space="preserve"> diabetes (number </w:t>
            </w:r>
            <w:r w:rsidR="00731F91">
              <w:rPr>
                <w:rFonts w:ascii="Arial" w:hAnsi="Arial" w:cs="Arial"/>
                <w:bCs/>
                <w:sz w:val="18"/>
                <w:szCs w:val="18"/>
                <w:u w:val="single"/>
              </w:rPr>
              <w:t xml:space="preserve">of </w:t>
            </w:r>
            <w:r w:rsidRPr="00731F91">
              <w:rPr>
                <w:rFonts w:ascii="Arial" w:hAnsi="Arial" w:cs="Arial"/>
                <w:bCs/>
                <w:sz w:val="18"/>
                <w:szCs w:val="18"/>
                <w:u w:val="single"/>
              </w:rPr>
              <w:t>events/at-risk) by baseline vitamin D level (ng/mL)</w:t>
            </w:r>
            <w:r w:rsidRPr="00731F91">
              <w:rPr>
                <w:rFonts w:ascii="Arial" w:hAnsi="Arial" w:cs="Arial"/>
                <w:sz w:val="18"/>
                <w:szCs w:val="18"/>
                <w:u w:val="single"/>
              </w:rPr>
              <w:br/>
            </w:r>
            <w:r w:rsidRPr="002C54C7">
              <w:rPr>
                <w:rFonts w:ascii="Arial" w:hAnsi="Arial" w:cs="Arial"/>
                <w:sz w:val="18"/>
                <w:szCs w:val="18"/>
              </w:rPr>
              <w:t>≥24: 20/395 vs. 24/397; OR</w:t>
            </w:r>
            <w:r w:rsidR="00731F91">
              <w:rPr>
                <w:rFonts w:ascii="Arial" w:hAnsi="Arial" w:cs="Arial"/>
                <w:sz w:val="18"/>
                <w:szCs w:val="18"/>
              </w:rPr>
              <w:t>,</w:t>
            </w:r>
            <w:r w:rsidRPr="002C54C7">
              <w:rPr>
                <w:rFonts w:ascii="Arial" w:hAnsi="Arial" w:cs="Arial"/>
                <w:sz w:val="18"/>
                <w:szCs w:val="18"/>
              </w:rPr>
              <w:t xml:space="preserve"> 0.62 (95% CI</w:t>
            </w:r>
            <w:r w:rsidR="00731F91">
              <w:rPr>
                <w:rFonts w:ascii="Arial" w:hAnsi="Arial" w:cs="Arial"/>
                <w:sz w:val="18"/>
                <w:szCs w:val="18"/>
              </w:rPr>
              <w:t>,</w:t>
            </w:r>
            <w:r w:rsidRPr="002C54C7">
              <w:rPr>
                <w:rFonts w:ascii="Arial" w:hAnsi="Arial" w:cs="Arial"/>
                <w:sz w:val="18"/>
                <w:szCs w:val="18"/>
              </w:rPr>
              <w:t xml:space="preserve"> 0.32 to 1.20)</w:t>
            </w:r>
            <w:r>
              <w:rPr>
                <w:rFonts w:ascii="Arial" w:hAnsi="Arial" w:cs="Arial"/>
                <w:sz w:val="18"/>
                <w:szCs w:val="18"/>
              </w:rPr>
              <w:t xml:space="preserve"> </w:t>
            </w:r>
            <w:r w:rsidRPr="002C54C7">
              <w:rPr>
                <w:rFonts w:ascii="Arial" w:hAnsi="Arial" w:cs="Arial"/>
                <w:sz w:val="18"/>
                <w:szCs w:val="18"/>
              </w:rPr>
              <w:br/>
              <w:t>17 to 24: 22/366 vs. 16/402; OR</w:t>
            </w:r>
            <w:r w:rsidR="00731F91">
              <w:rPr>
                <w:rFonts w:ascii="Arial" w:hAnsi="Arial" w:cs="Arial"/>
                <w:sz w:val="18"/>
                <w:szCs w:val="18"/>
              </w:rPr>
              <w:t>,</w:t>
            </w:r>
            <w:r w:rsidRPr="002C54C7">
              <w:rPr>
                <w:rFonts w:ascii="Arial" w:hAnsi="Arial" w:cs="Arial"/>
                <w:sz w:val="18"/>
                <w:szCs w:val="18"/>
              </w:rPr>
              <w:t xml:space="preserve"> 1.60 (95% CI</w:t>
            </w:r>
            <w:r w:rsidR="00731F91">
              <w:rPr>
                <w:rFonts w:ascii="Arial" w:hAnsi="Arial" w:cs="Arial"/>
                <w:sz w:val="18"/>
                <w:szCs w:val="18"/>
              </w:rPr>
              <w:t>,</w:t>
            </w:r>
            <w:r w:rsidRPr="002C54C7">
              <w:rPr>
                <w:rFonts w:ascii="Arial" w:hAnsi="Arial" w:cs="Arial"/>
                <w:sz w:val="18"/>
                <w:szCs w:val="18"/>
              </w:rPr>
              <w:t xml:space="preserve"> 0.80 to 3.18)</w:t>
            </w:r>
            <w:r w:rsidRPr="002C54C7">
              <w:rPr>
                <w:rFonts w:ascii="Arial" w:hAnsi="Arial" w:cs="Arial"/>
                <w:sz w:val="18"/>
                <w:szCs w:val="18"/>
              </w:rPr>
              <w:br/>
              <w:t>13 to 17: 17/371 vs. 30/394; OR</w:t>
            </w:r>
            <w:r w:rsidR="00731F91">
              <w:rPr>
                <w:rFonts w:ascii="Arial" w:hAnsi="Arial" w:cs="Arial"/>
                <w:sz w:val="18"/>
                <w:szCs w:val="18"/>
              </w:rPr>
              <w:t>,</w:t>
            </w:r>
            <w:r w:rsidRPr="002C54C7">
              <w:rPr>
                <w:rFonts w:ascii="Arial" w:hAnsi="Arial" w:cs="Arial"/>
                <w:sz w:val="18"/>
                <w:szCs w:val="18"/>
              </w:rPr>
              <w:t xml:space="preserve"> 0.66 (95% CI</w:t>
            </w:r>
            <w:r w:rsidR="00731F91">
              <w:rPr>
                <w:rFonts w:ascii="Arial" w:hAnsi="Arial" w:cs="Arial"/>
                <w:sz w:val="18"/>
                <w:szCs w:val="18"/>
              </w:rPr>
              <w:t>,</w:t>
            </w:r>
            <w:r w:rsidRPr="002C54C7">
              <w:rPr>
                <w:rFonts w:ascii="Arial" w:hAnsi="Arial" w:cs="Arial"/>
                <w:sz w:val="18"/>
                <w:szCs w:val="18"/>
              </w:rPr>
              <w:t xml:space="preserve"> 0.36 to 1.23)</w:t>
            </w:r>
            <w:r w:rsidRPr="002C54C7">
              <w:rPr>
                <w:rFonts w:ascii="Arial" w:hAnsi="Arial" w:cs="Arial"/>
                <w:sz w:val="18"/>
                <w:szCs w:val="18"/>
              </w:rPr>
              <w:br/>
              <w:t>&lt;13: 30/381 vs. 33/391; OR</w:t>
            </w:r>
            <w:r w:rsidR="00731F91">
              <w:rPr>
                <w:rFonts w:ascii="Arial" w:hAnsi="Arial" w:cs="Arial"/>
                <w:sz w:val="18"/>
                <w:szCs w:val="18"/>
              </w:rPr>
              <w:t>,</w:t>
            </w:r>
            <w:r w:rsidRPr="002C54C7">
              <w:rPr>
                <w:rFonts w:ascii="Arial" w:hAnsi="Arial" w:cs="Arial"/>
                <w:sz w:val="18"/>
                <w:szCs w:val="18"/>
              </w:rPr>
              <w:t xml:space="preserve"> 1.07 (95% CI</w:t>
            </w:r>
            <w:r w:rsidR="00731F91">
              <w:rPr>
                <w:rFonts w:ascii="Arial" w:hAnsi="Arial" w:cs="Arial"/>
                <w:sz w:val="18"/>
                <w:szCs w:val="18"/>
              </w:rPr>
              <w:t>,</w:t>
            </w:r>
            <w:r w:rsidRPr="002C54C7">
              <w:rPr>
                <w:rFonts w:ascii="Arial" w:hAnsi="Arial" w:cs="Arial"/>
                <w:sz w:val="18"/>
                <w:szCs w:val="18"/>
              </w:rPr>
              <w:t xml:space="preserve"> 0.62 to 1.82)</w:t>
            </w:r>
            <w:r w:rsidRPr="002C54C7">
              <w:rPr>
                <w:rFonts w:ascii="Arial" w:hAnsi="Arial" w:cs="Arial"/>
                <w:sz w:val="18"/>
                <w:szCs w:val="18"/>
              </w:rPr>
              <w:br/>
              <w:t>p=0.59 for interaction</w:t>
            </w: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75754013" w14:textId="2078D7B7" w:rsidR="00435B48" w:rsidRPr="002C54C7" w:rsidRDefault="00435B48" w:rsidP="00731F91">
            <w:pPr>
              <w:rPr>
                <w:rFonts w:ascii="Arial" w:hAnsi="Arial" w:cs="Arial"/>
                <w:color w:val="000000"/>
                <w:sz w:val="18"/>
                <w:szCs w:val="18"/>
              </w:rPr>
            </w:pPr>
            <w:r w:rsidRPr="002C54C7">
              <w:rPr>
                <w:rFonts w:ascii="Arial" w:hAnsi="Arial" w:cs="Arial"/>
                <w:color w:val="000000"/>
                <w:sz w:val="18"/>
                <w:szCs w:val="18"/>
              </w:rPr>
              <w:t xml:space="preserve">National Heart, Lung, and Blood Institute; National Institutes of Health Roadmap for Medical Research </w:t>
            </w:r>
          </w:p>
        </w:tc>
      </w:tr>
      <w:tr w:rsidR="00435B48" w:rsidRPr="002C54C7" w14:paraId="352DA133" w14:textId="77777777" w:rsidTr="00B74C7C">
        <w:trPr>
          <w:cantSplit/>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4F334233" w14:textId="27D05B42" w:rsidR="00435B48" w:rsidRPr="002C54C7" w:rsidRDefault="00435B48" w:rsidP="00731F91">
            <w:pPr>
              <w:rPr>
                <w:rFonts w:ascii="Arial" w:hAnsi="Arial" w:cs="Arial"/>
                <w:color w:val="000000"/>
                <w:sz w:val="18"/>
                <w:szCs w:val="18"/>
              </w:rPr>
            </w:pPr>
            <w:proofErr w:type="spellStart"/>
            <w:r w:rsidRPr="002C54C7">
              <w:rPr>
                <w:rFonts w:ascii="Arial" w:hAnsi="Arial" w:cs="Arial"/>
                <w:color w:val="000000"/>
                <w:sz w:val="18"/>
                <w:szCs w:val="18"/>
              </w:rPr>
              <w:t>LaCroix</w:t>
            </w:r>
            <w:proofErr w:type="spellEnd"/>
            <w:r w:rsidR="00F41E3F">
              <w:rPr>
                <w:rFonts w:ascii="Arial" w:hAnsi="Arial" w:cs="Arial"/>
                <w:color w:val="000000"/>
                <w:sz w:val="18"/>
                <w:szCs w:val="18"/>
              </w:rPr>
              <w:t xml:space="preserve"> et al</w:t>
            </w:r>
            <w:r w:rsidRPr="00F92843">
              <w:rPr>
                <w:rFonts w:ascii="Arial" w:hAnsi="Arial" w:cs="Arial"/>
                <w:iCs/>
                <w:color w:val="000000"/>
                <w:sz w:val="18"/>
                <w:szCs w:val="18"/>
              </w:rPr>
              <w:t>,</w:t>
            </w:r>
            <w:r w:rsidRPr="002C54C7">
              <w:rPr>
                <w:rFonts w:ascii="Arial" w:hAnsi="Arial" w:cs="Arial"/>
                <w:color w:val="000000"/>
                <w:sz w:val="18"/>
                <w:szCs w:val="18"/>
              </w:rPr>
              <w:t xml:space="preserve"> 2009</w:t>
            </w:r>
            <w:r>
              <w:rPr>
                <w:rFonts w:ascii="Arial" w:hAnsi="Arial" w:cs="Arial"/>
                <w:color w:val="000000"/>
                <w:sz w:val="18"/>
                <w:szCs w:val="18"/>
                <w:vertAlign w:val="superscript"/>
              </w:rPr>
              <w:t>152</w:t>
            </w:r>
            <w:r w:rsidRPr="002C54C7">
              <w:rPr>
                <w:rFonts w:ascii="Arial" w:hAnsi="Arial" w:cs="Arial"/>
                <w:color w:val="000000"/>
                <w:sz w:val="18"/>
                <w:szCs w:val="18"/>
              </w:rPr>
              <w:br/>
            </w:r>
            <w:r w:rsidRPr="002C54C7">
              <w:rPr>
                <w:rFonts w:ascii="Arial" w:hAnsi="Arial" w:cs="Arial"/>
                <w:i/>
                <w:iCs/>
                <w:color w:val="000000"/>
                <w:sz w:val="18"/>
                <w:szCs w:val="18"/>
              </w:rPr>
              <w:t xml:space="preserve">Calcium plus vitamin D supplementation and mortality in postmenopausal women: </w:t>
            </w:r>
            <w:r w:rsidR="00731F91">
              <w:rPr>
                <w:rFonts w:ascii="Arial" w:hAnsi="Arial" w:cs="Arial"/>
                <w:i/>
                <w:iCs/>
                <w:color w:val="000000"/>
                <w:sz w:val="18"/>
                <w:szCs w:val="18"/>
              </w:rPr>
              <w:t>t</w:t>
            </w:r>
            <w:r w:rsidRPr="002C54C7">
              <w:rPr>
                <w:rFonts w:ascii="Arial" w:hAnsi="Arial" w:cs="Arial"/>
                <w:i/>
                <w:iCs/>
                <w:color w:val="000000"/>
                <w:sz w:val="18"/>
                <w:szCs w:val="18"/>
              </w:rPr>
              <w:t>he Women's Health Initiative calcium-vitamin D randomized controlled trial</w:t>
            </w:r>
          </w:p>
        </w:tc>
        <w:tc>
          <w:tcPr>
            <w:tcW w:w="760" w:type="pct"/>
            <w:tcBorders>
              <w:top w:val="single" w:sz="4" w:space="0" w:color="auto"/>
              <w:left w:val="nil"/>
              <w:bottom w:val="single" w:sz="4" w:space="0" w:color="auto"/>
              <w:right w:val="single" w:sz="4" w:space="0" w:color="auto"/>
            </w:tcBorders>
            <w:shd w:val="clear" w:color="auto" w:fill="auto"/>
            <w:hideMark/>
          </w:tcPr>
          <w:p w14:paraId="7C7F906A" w14:textId="77777777" w:rsidR="00435B48" w:rsidRPr="002C54C7" w:rsidRDefault="00435B48" w:rsidP="00435B48">
            <w:pPr>
              <w:rPr>
                <w:rFonts w:ascii="Arial" w:hAnsi="Arial" w:cs="Arial"/>
                <w:color w:val="000000"/>
                <w:sz w:val="18"/>
                <w:szCs w:val="18"/>
              </w:rPr>
            </w:pPr>
            <w:r w:rsidRPr="002C54C7">
              <w:rPr>
                <w:rFonts w:ascii="Arial" w:hAnsi="Arial" w:cs="Arial"/>
                <w:color w:val="000000"/>
                <w:sz w:val="18"/>
                <w:szCs w:val="18"/>
              </w:rPr>
              <w:t>As above</w:t>
            </w:r>
          </w:p>
        </w:tc>
        <w:tc>
          <w:tcPr>
            <w:tcW w:w="934" w:type="pct"/>
            <w:tcBorders>
              <w:top w:val="single" w:sz="4" w:space="0" w:color="auto"/>
              <w:left w:val="nil"/>
              <w:bottom w:val="single" w:sz="4" w:space="0" w:color="auto"/>
              <w:right w:val="single" w:sz="4" w:space="0" w:color="auto"/>
            </w:tcBorders>
            <w:shd w:val="clear" w:color="auto" w:fill="auto"/>
            <w:hideMark/>
          </w:tcPr>
          <w:p w14:paraId="44D4364F" w14:textId="77777777" w:rsidR="00435B48" w:rsidRPr="002C54C7" w:rsidRDefault="00435B48" w:rsidP="00435B48">
            <w:pPr>
              <w:rPr>
                <w:rFonts w:ascii="Arial" w:hAnsi="Arial" w:cs="Arial"/>
                <w:color w:val="000000"/>
                <w:sz w:val="18"/>
                <w:szCs w:val="18"/>
              </w:rPr>
            </w:pPr>
            <w:r w:rsidRPr="002C54C7">
              <w:rPr>
                <w:rFonts w:ascii="Arial" w:hAnsi="Arial" w:cs="Arial"/>
                <w:color w:val="000000"/>
                <w:sz w:val="18"/>
                <w:szCs w:val="18"/>
              </w:rPr>
              <w:t>As above</w:t>
            </w:r>
          </w:p>
        </w:tc>
        <w:tc>
          <w:tcPr>
            <w:tcW w:w="933" w:type="pct"/>
            <w:tcBorders>
              <w:top w:val="single" w:sz="4" w:space="0" w:color="auto"/>
              <w:left w:val="nil"/>
              <w:bottom w:val="single" w:sz="4" w:space="0" w:color="auto"/>
              <w:right w:val="single" w:sz="4" w:space="0" w:color="auto"/>
            </w:tcBorders>
            <w:shd w:val="clear" w:color="auto" w:fill="auto"/>
            <w:hideMark/>
          </w:tcPr>
          <w:p w14:paraId="1C343BA9" w14:textId="22D554AE" w:rsidR="00435B48" w:rsidRPr="002C54C7" w:rsidRDefault="00435B48" w:rsidP="00731F91">
            <w:pPr>
              <w:rPr>
                <w:rFonts w:ascii="Arial" w:hAnsi="Arial" w:cs="Arial"/>
                <w:color w:val="000000"/>
                <w:sz w:val="18"/>
                <w:szCs w:val="18"/>
              </w:rPr>
            </w:pPr>
            <w:r w:rsidRPr="002C54C7">
              <w:rPr>
                <w:rFonts w:ascii="Arial" w:hAnsi="Arial" w:cs="Arial"/>
                <w:color w:val="000000"/>
                <w:sz w:val="18"/>
                <w:szCs w:val="18"/>
              </w:rPr>
              <w:t xml:space="preserve">Mortality: For </w:t>
            </w:r>
            <w:proofErr w:type="gramStart"/>
            <w:r w:rsidRPr="002C54C7">
              <w:rPr>
                <w:rFonts w:ascii="Arial" w:hAnsi="Arial" w:cs="Arial"/>
                <w:color w:val="000000"/>
                <w:sz w:val="18"/>
                <w:szCs w:val="18"/>
              </w:rPr>
              <w:t>women</w:t>
            </w:r>
            <w:proofErr w:type="gramEnd"/>
            <w:r w:rsidRPr="002C54C7">
              <w:rPr>
                <w:rFonts w:ascii="Arial" w:hAnsi="Arial" w:cs="Arial"/>
                <w:color w:val="000000"/>
                <w:sz w:val="18"/>
                <w:szCs w:val="18"/>
              </w:rPr>
              <w:t xml:space="preserve"> who could not be contacted,</w:t>
            </w:r>
            <w:r w:rsidR="00731F91">
              <w:rPr>
                <w:rFonts w:ascii="Arial" w:hAnsi="Arial" w:cs="Arial"/>
                <w:color w:val="000000"/>
                <w:sz w:val="18"/>
                <w:szCs w:val="18"/>
              </w:rPr>
              <w:t xml:space="preserve"> i</w:t>
            </w:r>
            <w:r w:rsidRPr="002C54C7">
              <w:rPr>
                <w:rFonts w:ascii="Arial" w:hAnsi="Arial" w:cs="Arial"/>
                <w:color w:val="000000"/>
                <w:sz w:val="18"/>
                <w:szCs w:val="18"/>
              </w:rPr>
              <w:t>nformation about vital status was sought from previously identified proxy informants, National Death Index searches, and obituary notices.</w:t>
            </w:r>
            <w:r>
              <w:rPr>
                <w:rFonts w:ascii="Arial" w:hAnsi="Arial" w:cs="Arial"/>
                <w:color w:val="000000"/>
                <w:sz w:val="18"/>
                <w:szCs w:val="18"/>
              </w:rPr>
              <w:t xml:space="preserve"> </w:t>
            </w:r>
            <w:r w:rsidRPr="002C54C7">
              <w:rPr>
                <w:rFonts w:ascii="Arial" w:hAnsi="Arial" w:cs="Arial"/>
                <w:color w:val="000000"/>
                <w:sz w:val="18"/>
                <w:szCs w:val="18"/>
              </w:rPr>
              <w:t>Causes of death were determined based on available medical records, autopsy reports, and the death certificate in a blinded fashion by local and central physician adjudicators.</w:t>
            </w:r>
          </w:p>
        </w:tc>
        <w:tc>
          <w:tcPr>
            <w:tcW w:w="1245" w:type="pct"/>
            <w:tcBorders>
              <w:top w:val="single" w:sz="4" w:space="0" w:color="auto"/>
              <w:left w:val="nil"/>
              <w:bottom w:val="single" w:sz="4" w:space="0" w:color="auto"/>
              <w:right w:val="single" w:sz="4" w:space="0" w:color="auto"/>
            </w:tcBorders>
            <w:shd w:val="clear" w:color="auto" w:fill="auto"/>
            <w:hideMark/>
          </w:tcPr>
          <w:p w14:paraId="1AE17666" w14:textId="692EC85C" w:rsidR="00435B48" w:rsidRPr="002C54C7" w:rsidRDefault="00435B48" w:rsidP="00731F91">
            <w:pPr>
              <w:ind w:right="-28"/>
              <w:rPr>
                <w:rFonts w:ascii="Arial" w:hAnsi="Arial" w:cs="Arial"/>
                <w:color w:val="000000"/>
                <w:sz w:val="18"/>
                <w:szCs w:val="18"/>
              </w:rPr>
            </w:pPr>
            <w:r w:rsidRPr="00731F91">
              <w:rPr>
                <w:rFonts w:ascii="Arial" w:hAnsi="Arial" w:cs="Arial"/>
                <w:bCs/>
                <w:color w:val="000000"/>
                <w:sz w:val="18"/>
                <w:szCs w:val="18"/>
                <w:u w:val="single"/>
              </w:rPr>
              <w:t xml:space="preserve">Incidence and risk </w:t>
            </w:r>
            <w:r w:rsidR="00731F91">
              <w:rPr>
                <w:rFonts w:ascii="Arial" w:hAnsi="Arial" w:cs="Arial"/>
                <w:bCs/>
                <w:color w:val="000000"/>
                <w:sz w:val="18"/>
                <w:szCs w:val="18"/>
                <w:u w:val="single"/>
              </w:rPr>
              <w:t>for</w:t>
            </w:r>
            <w:r w:rsidRPr="00731F91">
              <w:rPr>
                <w:rFonts w:ascii="Arial" w:hAnsi="Arial" w:cs="Arial"/>
                <w:bCs/>
                <w:color w:val="000000"/>
                <w:sz w:val="18"/>
                <w:szCs w:val="18"/>
                <w:u w:val="single"/>
              </w:rPr>
              <w:t xml:space="preserve"> death (number </w:t>
            </w:r>
            <w:r w:rsidR="00731F91">
              <w:rPr>
                <w:rFonts w:ascii="Arial" w:hAnsi="Arial" w:cs="Arial"/>
                <w:bCs/>
                <w:color w:val="000000"/>
                <w:sz w:val="18"/>
                <w:szCs w:val="18"/>
                <w:u w:val="single"/>
              </w:rPr>
              <w:t xml:space="preserve">of </w:t>
            </w:r>
            <w:r w:rsidRPr="00731F91">
              <w:rPr>
                <w:rFonts w:ascii="Arial" w:hAnsi="Arial" w:cs="Arial"/>
                <w:bCs/>
                <w:color w:val="000000"/>
                <w:sz w:val="18"/>
                <w:szCs w:val="18"/>
                <w:u w:val="single"/>
              </w:rPr>
              <w:t>cases/controls) by baseline vitamin D level (ng/mL)</w:t>
            </w:r>
            <w:r w:rsidRPr="00731F91">
              <w:rPr>
                <w:rFonts w:ascii="Arial" w:hAnsi="Arial" w:cs="Arial"/>
                <w:color w:val="000000"/>
                <w:sz w:val="18"/>
                <w:szCs w:val="18"/>
              </w:rPr>
              <w:br/>
            </w:r>
            <w:r w:rsidRPr="002C54C7">
              <w:rPr>
                <w:rFonts w:ascii="Arial" w:hAnsi="Arial" w:cs="Arial"/>
                <w:color w:val="000000"/>
                <w:sz w:val="18"/>
                <w:szCs w:val="18"/>
              </w:rPr>
              <w:t xml:space="preserve">≥21: 53/404 vs. 50/425; </w:t>
            </w:r>
            <w:proofErr w:type="spellStart"/>
            <w:r w:rsidRPr="002C54C7">
              <w:rPr>
                <w:rFonts w:ascii="Arial" w:hAnsi="Arial" w:cs="Arial"/>
                <w:color w:val="000000"/>
                <w:sz w:val="18"/>
                <w:szCs w:val="18"/>
              </w:rPr>
              <w:t>aOR</w:t>
            </w:r>
            <w:proofErr w:type="spellEnd"/>
            <w:r w:rsidRPr="002C54C7">
              <w:rPr>
                <w:rFonts w:ascii="Arial" w:hAnsi="Arial" w:cs="Arial"/>
                <w:color w:val="000000"/>
                <w:sz w:val="18"/>
                <w:szCs w:val="18"/>
              </w:rPr>
              <w:t>, 1.04 (95% CI</w:t>
            </w:r>
            <w:r w:rsidR="00731F91">
              <w:rPr>
                <w:rFonts w:ascii="Arial" w:hAnsi="Arial" w:cs="Arial"/>
                <w:color w:val="000000"/>
                <w:sz w:val="18"/>
                <w:szCs w:val="18"/>
              </w:rPr>
              <w:t>,</w:t>
            </w:r>
            <w:r w:rsidRPr="002C54C7">
              <w:rPr>
                <w:rFonts w:ascii="Arial" w:hAnsi="Arial" w:cs="Arial"/>
                <w:color w:val="000000"/>
                <w:sz w:val="18"/>
                <w:szCs w:val="18"/>
              </w:rPr>
              <w:t xml:space="preserve"> 0.69 to 1.59)</w:t>
            </w:r>
            <w:r w:rsidRPr="002C54C7">
              <w:rPr>
                <w:rFonts w:ascii="Arial" w:hAnsi="Arial" w:cs="Arial"/>
                <w:color w:val="000000"/>
                <w:sz w:val="18"/>
                <w:szCs w:val="18"/>
              </w:rPr>
              <w:br/>
              <w:t xml:space="preserve">14 to 21: 57/301 vs. 59/296; </w:t>
            </w:r>
            <w:proofErr w:type="spellStart"/>
            <w:r w:rsidRPr="002C54C7">
              <w:rPr>
                <w:rFonts w:ascii="Arial" w:hAnsi="Arial" w:cs="Arial"/>
                <w:color w:val="000000"/>
                <w:sz w:val="18"/>
                <w:szCs w:val="18"/>
              </w:rPr>
              <w:t>aOR</w:t>
            </w:r>
            <w:proofErr w:type="spellEnd"/>
            <w:r w:rsidRPr="002C54C7">
              <w:rPr>
                <w:rFonts w:ascii="Arial" w:hAnsi="Arial" w:cs="Arial"/>
                <w:color w:val="000000"/>
                <w:sz w:val="18"/>
                <w:szCs w:val="18"/>
              </w:rPr>
              <w:t>, 0.96 (95% CI</w:t>
            </w:r>
            <w:r w:rsidR="00731F91">
              <w:rPr>
                <w:rFonts w:ascii="Arial" w:hAnsi="Arial" w:cs="Arial"/>
                <w:color w:val="000000"/>
                <w:sz w:val="18"/>
                <w:szCs w:val="18"/>
              </w:rPr>
              <w:t>,</w:t>
            </w:r>
            <w:r w:rsidRPr="002C54C7">
              <w:rPr>
                <w:rFonts w:ascii="Arial" w:hAnsi="Arial" w:cs="Arial"/>
                <w:color w:val="000000"/>
                <w:sz w:val="18"/>
                <w:szCs w:val="18"/>
              </w:rPr>
              <w:t xml:space="preserve"> 0.64 to 1.45)</w:t>
            </w:r>
            <w:r w:rsidRPr="002C54C7">
              <w:rPr>
                <w:rFonts w:ascii="Arial" w:hAnsi="Arial" w:cs="Arial"/>
                <w:color w:val="000000"/>
                <w:sz w:val="18"/>
                <w:szCs w:val="18"/>
              </w:rPr>
              <w:br/>
              <w:t xml:space="preserve">&lt;14: 47/270 vs. 57/266; </w:t>
            </w:r>
            <w:proofErr w:type="spellStart"/>
            <w:r w:rsidRPr="002C54C7">
              <w:rPr>
                <w:rFonts w:ascii="Arial" w:hAnsi="Arial" w:cs="Arial"/>
                <w:color w:val="000000"/>
                <w:sz w:val="18"/>
                <w:szCs w:val="18"/>
              </w:rPr>
              <w:t>aOR</w:t>
            </w:r>
            <w:proofErr w:type="spellEnd"/>
            <w:r w:rsidRPr="002C54C7">
              <w:rPr>
                <w:rFonts w:ascii="Arial" w:hAnsi="Arial" w:cs="Arial"/>
                <w:color w:val="000000"/>
                <w:sz w:val="18"/>
                <w:szCs w:val="18"/>
              </w:rPr>
              <w:t>, 0.79 (95% CI</w:t>
            </w:r>
            <w:r w:rsidR="00731F91">
              <w:rPr>
                <w:rFonts w:ascii="Arial" w:hAnsi="Arial" w:cs="Arial"/>
                <w:color w:val="000000"/>
                <w:sz w:val="18"/>
                <w:szCs w:val="18"/>
              </w:rPr>
              <w:t>,</w:t>
            </w:r>
            <w:r w:rsidRPr="002C54C7">
              <w:rPr>
                <w:rFonts w:ascii="Arial" w:hAnsi="Arial" w:cs="Arial"/>
                <w:color w:val="000000"/>
                <w:sz w:val="18"/>
                <w:szCs w:val="18"/>
              </w:rPr>
              <w:t xml:space="preserve"> 0.51 to 1.23)</w:t>
            </w:r>
            <w:r w:rsidRPr="002C54C7">
              <w:rPr>
                <w:rFonts w:ascii="Arial" w:hAnsi="Arial" w:cs="Arial"/>
                <w:color w:val="000000"/>
                <w:sz w:val="18"/>
                <w:szCs w:val="18"/>
              </w:rPr>
              <w:br/>
              <w:t>p=0.65 for interaction</w:t>
            </w:r>
            <w:r w:rsidRPr="002C54C7">
              <w:rPr>
                <w:rFonts w:ascii="Arial" w:hAnsi="Arial" w:cs="Arial"/>
                <w:color w:val="000000"/>
                <w:sz w:val="18"/>
                <w:szCs w:val="18"/>
              </w:rPr>
              <w:br/>
            </w:r>
            <w:proofErr w:type="spellStart"/>
            <w:r w:rsidRPr="002C54C7">
              <w:rPr>
                <w:rFonts w:ascii="Arial" w:hAnsi="Arial" w:cs="Arial"/>
                <w:color w:val="000000"/>
                <w:sz w:val="18"/>
                <w:szCs w:val="18"/>
              </w:rPr>
              <w:t>aOR</w:t>
            </w:r>
            <w:proofErr w:type="spellEnd"/>
            <w:r w:rsidRPr="002C54C7">
              <w:rPr>
                <w:rFonts w:ascii="Arial" w:hAnsi="Arial" w:cs="Arial"/>
                <w:color w:val="000000"/>
                <w:sz w:val="18"/>
                <w:szCs w:val="18"/>
              </w:rPr>
              <w:t xml:space="preserve">=stratified by age group, randomization to hormone therapy or diet modification and adjusted for age, ethnicity, latitude of clinical center, season of blood draw, </w:t>
            </w:r>
            <w:r w:rsidR="00731F91">
              <w:rPr>
                <w:rFonts w:ascii="Arial" w:hAnsi="Arial" w:cs="Arial"/>
                <w:color w:val="000000"/>
                <w:sz w:val="18"/>
                <w:szCs w:val="18"/>
              </w:rPr>
              <w:t xml:space="preserve">and </w:t>
            </w:r>
            <w:r w:rsidRPr="002C54C7">
              <w:rPr>
                <w:rFonts w:ascii="Arial" w:hAnsi="Arial" w:cs="Arial"/>
                <w:color w:val="000000"/>
                <w:sz w:val="18"/>
                <w:szCs w:val="18"/>
              </w:rPr>
              <w:t>treatment assignment</w:t>
            </w:r>
          </w:p>
        </w:tc>
        <w:tc>
          <w:tcPr>
            <w:tcW w:w="564" w:type="pct"/>
            <w:tcBorders>
              <w:top w:val="single" w:sz="4" w:space="0" w:color="auto"/>
              <w:left w:val="nil"/>
              <w:bottom w:val="single" w:sz="4" w:space="0" w:color="auto"/>
              <w:right w:val="single" w:sz="4" w:space="0" w:color="auto"/>
            </w:tcBorders>
            <w:shd w:val="clear" w:color="auto" w:fill="auto"/>
            <w:hideMark/>
          </w:tcPr>
          <w:p w14:paraId="5687DCC7" w14:textId="42C96DF4" w:rsidR="00435B48" w:rsidRPr="002C54C7" w:rsidRDefault="00435B48" w:rsidP="00731F91">
            <w:pPr>
              <w:rPr>
                <w:rFonts w:ascii="Arial" w:hAnsi="Arial" w:cs="Arial"/>
                <w:color w:val="000000"/>
                <w:sz w:val="18"/>
                <w:szCs w:val="18"/>
              </w:rPr>
            </w:pPr>
            <w:r w:rsidRPr="002C54C7">
              <w:rPr>
                <w:rFonts w:ascii="Arial" w:hAnsi="Arial" w:cs="Arial"/>
                <w:color w:val="000000"/>
                <w:sz w:val="18"/>
                <w:szCs w:val="18"/>
              </w:rPr>
              <w:t xml:space="preserve">National Heart, Lung, and Blood Institute </w:t>
            </w:r>
          </w:p>
        </w:tc>
      </w:tr>
    </w:tbl>
    <w:p w14:paraId="328DF260" w14:textId="56F85960" w:rsidR="00435B48" w:rsidRPr="002C54C7" w:rsidRDefault="00435B48" w:rsidP="00435B48">
      <w:pPr>
        <w:rPr>
          <w:rFonts w:ascii="Arial" w:hAnsi="Arial" w:cs="Arial"/>
          <w:sz w:val="16"/>
        </w:rPr>
      </w:pPr>
      <w:r w:rsidRPr="002C54C7">
        <w:rPr>
          <w:rFonts w:ascii="Arial" w:hAnsi="Arial" w:cs="Arial"/>
          <w:sz w:val="16"/>
        </w:rPr>
        <w:t>*</w:t>
      </w:r>
      <w:r>
        <w:rPr>
          <w:rFonts w:ascii="Arial" w:hAnsi="Arial" w:cs="Arial"/>
          <w:sz w:val="16"/>
        </w:rPr>
        <w:t xml:space="preserve"> </w:t>
      </w:r>
      <w:r w:rsidRPr="002C54C7">
        <w:rPr>
          <w:rFonts w:ascii="Arial" w:hAnsi="Arial" w:cs="Arial"/>
          <w:sz w:val="16"/>
        </w:rPr>
        <w:t>Population characteristics are of all WHI trial participants (n=36</w:t>
      </w:r>
      <w:r w:rsidR="00731F91">
        <w:rPr>
          <w:rFonts w:ascii="Arial" w:hAnsi="Arial" w:cs="Arial"/>
          <w:sz w:val="16"/>
        </w:rPr>
        <w:t>,</w:t>
      </w:r>
      <w:r w:rsidRPr="002C54C7">
        <w:rPr>
          <w:rFonts w:ascii="Arial" w:hAnsi="Arial" w:cs="Arial"/>
          <w:sz w:val="16"/>
        </w:rPr>
        <w:t>282), not the subgroup with serum vitamin D levels</w:t>
      </w:r>
      <w:r>
        <w:rPr>
          <w:rFonts w:ascii="Arial" w:hAnsi="Arial" w:cs="Arial"/>
          <w:sz w:val="16"/>
        </w:rPr>
        <w:t>.</w:t>
      </w:r>
    </w:p>
    <w:p w14:paraId="0A982658" w14:textId="54EA9387" w:rsidR="00435B48" w:rsidRPr="002C54C7" w:rsidRDefault="00435B48" w:rsidP="00435B48">
      <w:pPr>
        <w:rPr>
          <w:rFonts w:ascii="Arial" w:hAnsi="Arial" w:cs="Arial"/>
          <w:sz w:val="16"/>
        </w:rPr>
      </w:pPr>
      <w:r w:rsidRPr="002C54C7">
        <w:rPr>
          <w:rFonts w:ascii="Arial" w:hAnsi="Arial" w:cs="Arial"/>
          <w:sz w:val="16"/>
        </w:rPr>
        <w:t>†</w:t>
      </w:r>
      <w:r>
        <w:rPr>
          <w:rFonts w:ascii="Arial" w:hAnsi="Arial" w:cs="Arial"/>
          <w:sz w:val="16"/>
        </w:rPr>
        <w:t xml:space="preserve"> </w:t>
      </w:r>
      <w:r w:rsidRPr="002C54C7">
        <w:rPr>
          <w:rFonts w:ascii="Arial" w:hAnsi="Arial" w:cs="Arial"/>
          <w:sz w:val="16"/>
        </w:rPr>
        <w:t xml:space="preserve">Text states 357 case-control pairs included for hip fracture and 1491 pairs included for total fracture, which is less than </w:t>
      </w:r>
      <w:r w:rsidR="00731F91">
        <w:rPr>
          <w:rFonts w:ascii="Arial" w:hAnsi="Arial" w:cs="Arial"/>
          <w:sz w:val="16"/>
        </w:rPr>
        <w:t xml:space="preserve">the </w:t>
      </w:r>
      <w:r w:rsidRPr="002C54C7">
        <w:rPr>
          <w:rFonts w:ascii="Arial" w:hAnsi="Arial" w:cs="Arial"/>
          <w:sz w:val="16"/>
        </w:rPr>
        <w:t>sum of numbers noted above for eligible fractures</w:t>
      </w:r>
      <w:r w:rsidR="00731F91">
        <w:rPr>
          <w:rFonts w:ascii="Arial" w:hAnsi="Arial" w:cs="Arial"/>
          <w:sz w:val="16"/>
        </w:rPr>
        <w:t>;</w:t>
      </w:r>
      <w:r w:rsidRPr="002C54C7">
        <w:rPr>
          <w:rFonts w:ascii="Arial" w:hAnsi="Arial" w:cs="Arial"/>
          <w:sz w:val="16"/>
        </w:rPr>
        <w:t xml:space="preserve"> unclear why these numbers do not match</w:t>
      </w:r>
      <w:r>
        <w:rPr>
          <w:rFonts w:ascii="Arial" w:hAnsi="Arial" w:cs="Arial"/>
          <w:sz w:val="16"/>
        </w:rPr>
        <w:t xml:space="preserve">. </w:t>
      </w:r>
    </w:p>
    <w:p w14:paraId="0A03ACCD" w14:textId="4397FF6A" w:rsidR="00435B48" w:rsidRPr="002C54C7" w:rsidRDefault="00435B48" w:rsidP="00435B48">
      <w:pPr>
        <w:rPr>
          <w:rFonts w:ascii="Arial" w:hAnsi="Arial" w:cs="Arial"/>
          <w:sz w:val="16"/>
        </w:rPr>
      </w:pPr>
      <w:r w:rsidRPr="002C54C7">
        <w:rPr>
          <w:rFonts w:ascii="Arial" w:hAnsi="Arial" w:cs="Arial"/>
          <w:sz w:val="16"/>
        </w:rPr>
        <w:t>‡</w:t>
      </w:r>
      <w:r>
        <w:rPr>
          <w:rFonts w:ascii="Arial" w:hAnsi="Arial" w:cs="Arial"/>
          <w:sz w:val="16"/>
        </w:rPr>
        <w:t xml:space="preserve"> </w:t>
      </w:r>
      <w:r w:rsidRPr="002C54C7">
        <w:rPr>
          <w:rFonts w:ascii="Arial" w:hAnsi="Arial" w:cs="Arial"/>
          <w:sz w:val="16"/>
        </w:rPr>
        <w:t>Discrepancy between the number of controls enrolled as cited in this case-control study (n=1699) and the number that were eligible from previous case-control study based on that study's publication (n=1491)</w:t>
      </w:r>
      <w:r w:rsidR="00731F91">
        <w:rPr>
          <w:rFonts w:ascii="Arial" w:hAnsi="Arial" w:cs="Arial"/>
          <w:sz w:val="16"/>
        </w:rPr>
        <w:t>;</w:t>
      </w:r>
      <w:r w:rsidRPr="002C54C7">
        <w:rPr>
          <w:rFonts w:ascii="Arial" w:hAnsi="Arial" w:cs="Arial"/>
          <w:sz w:val="16"/>
        </w:rPr>
        <w:t xml:space="preserve"> </w:t>
      </w:r>
      <w:r w:rsidR="00731F91">
        <w:rPr>
          <w:rFonts w:ascii="Arial" w:hAnsi="Arial" w:cs="Arial"/>
          <w:sz w:val="16"/>
        </w:rPr>
        <w:t>u</w:t>
      </w:r>
      <w:r w:rsidRPr="002C54C7">
        <w:rPr>
          <w:rFonts w:ascii="Arial" w:hAnsi="Arial" w:cs="Arial"/>
          <w:sz w:val="16"/>
        </w:rPr>
        <w:t xml:space="preserve">nclear how </w:t>
      </w:r>
      <w:r w:rsidR="00731F91">
        <w:rPr>
          <w:rFonts w:ascii="Arial" w:hAnsi="Arial" w:cs="Arial"/>
          <w:sz w:val="16"/>
        </w:rPr>
        <w:t xml:space="preserve">the </w:t>
      </w:r>
      <w:r>
        <w:rPr>
          <w:rFonts w:ascii="Arial" w:hAnsi="Arial" w:cs="Arial"/>
          <w:sz w:val="16"/>
        </w:rPr>
        <w:t xml:space="preserve">number analyzed was </w:t>
      </w:r>
      <w:r w:rsidR="00731F91">
        <w:rPr>
          <w:rFonts w:ascii="Arial" w:hAnsi="Arial" w:cs="Arial"/>
          <w:sz w:val="16"/>
        </w:rPr>
        <w:t>computed</w:t>
      </w:r>
      <w:r>
        <w:rPr>
          <w:rFonts w:ascii="Arial" w:hAnsi="Arial" w:cs="Arial"/>
          <w:sz w:val="16"/>
        </w:rPr>
        <w:t>.</w:t>
      </w:r>
    </w:p>
    <w:p w14:paraId="4A08FC1B" w14:textId="77777777" w:rsidR="00435B48" w:rsidRDefault="00435B48" w:rsidP="00435B48">
      <w:pPr>
        <w:rPr>
          <w:rFonts w:ascii="Arial" w:hAnsi="Arial" w:cs="Arial"/>
          <w:sz w:val="16"/>
        </w:rPr>
      </w:pPr>
    </w:p>
    <w:p w14:paraId="55BC6429" w14:textId="1310057A" w:rsidR="00435B48" w:rsidRPr="002C54C7" w:rsidRDefault="00435B48" w:rsidP="004A71D3">
      <w:pPr>
        <w:rPr>
          <w:rFonts w:ascii="Arial" w:hAnsi="Arial" w:cs="Arial"/>
          <w:sz w:val="16"/>
        </w:rPr>
      </w:pPr>
      <w:r w:rsidRPr="002C54C7">
        <w:rPr>
          <w:rFonts w:ascii="Arial" w:hAnsi="Arial" w:cs="Arial"/>
          <w:b/>
          <w:sz w:val="16"/>
        </w:rPr>
        <w:t>Abbreviations:</w:t>
      </w:r>
      <w:r>
        <w:rPr>
          <w:rFonts w:ascii="Arial" w:hAnsi="Arial" w:cs="Arial"/>
          <w:sz w:val="16"/>
        </w:rPr>
        <w:t xml:space="preserve"> </w:t>
      </w:r>
      <w:proofErr w:type="spellStart"/>
      <w:r w:rsidRPr="002C54C7">
        <w:rPr>
          <w:rFonts w:ascii="Arial" w:hAnsi="Arial" w:cs="Arial"/>
          <w:sz w:val="16"/>
        </w:rPr>
        <w:t>aOR</w:t>
      </w:r>
      <w:proofErr w:type="spellEnd"/>
      <w:r w:rsidRPr="002C54C7">
        <w:rPr>
          <w:rFonts w:ascii="Arial" w:hAnsi="Arial" w:cs="Arial"/>
          <w:sz w:val="16"/>
        </w:rPr>
        <w:t xml:space="preserve"> = adjusted odds ratio; BMI = body mass index; BID = twice a day; CI = confidence interval; HR = hazard ratio; NR = not reported; NS = not significant; OR = odds ratio; SD = standard deviation; UV = ultraviolet; WHI = Women's Health Initiative.</w:t>
      </w:r>
      <w:r w:rsidRPr="002C54C7">
        <w:rPr>
          <w:rFonts w:ascii="Arial" w:hAnsi="Arial" w:cs="Arial"/>
          <w:sz w:val="16"/>
        </w:rPr>
        <w:tab/>
      </w:r>
    </w:p>
    <w:p w14:paraId="45A29307" w14:textId="1A1F9215" w:rsidR="00CF4EBB" w:rsidRPr="007776D9" w:rsidRDefault="00CF4EBB" w:rsidP="007776D9"/>
    <w:sectPr w:rsidR="00CF4EBB" w:rsidRPr="007776D9" w:rsidSect="004A71D3">
      <w:headerReference w:type="default" r:id="rId10"/>
      <w:footerReference w:type="default" r:id="rId11"/>
      <w:pgSz w:w="15840" w:h="12240" w:orient="landscape"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12CA70" w15:done="0"/>
  <w15:commentEx w15:paraId="11731BE4" w15:done="0"/>
  <w15:commentEx w15:paraId="3D9B312E" w15:done="0"/>
  <w15:commentEx w15:paraId="4AB28104" w15:done="0"/>
  <w15:commentEx w15:paraId="2CCB22B4" w15:done="0"/>
  <w15:commentEx w15:paraId="35A146CE" w15:done="0"/>
  <w15:commentEx w15:paraId="07FF0E83" w15:done="0"/>
  <w15:commentEx w15:paraId="0A3CD974" w15:done="0"/>
  <w15:commentEx w15:paraId="4AD30807" w15:done="0"/>
  <w15:commentEx w15:paraId="014FE3C2" w15:paraIdParent="4AD30807" w15:done="0"/>
  <w15:commentEx w15:paraId="52FE1821" w15:done="0"/>
  <w15:commentEx w15:paraId="2654396D" w15:done="0"/>
  <w15:commentEx w15:paraId="67B1384A" w15:done="0"/>
  <w15:commentEx w15:paraId="6F2300FC" w15:done="0"/>
  <w15:commentEx w15:paraId="5437932E" w15:done="0"/>
  <w15:commentEx w15:paraId="2E6D76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4926A" w14:textId="77777777" w:rsidR="003C3D83" w:rsidRDefault="003C3D83" w:rsidP="008D6725">
      <w:r>
        <w:separator/>
      </w:r>
    </w:p>
  </w:endnote>
  <w:endnote w:type="continuationSeparator" w:id="0">
    <w:p w14:paraId="36B31601" w14:textId="77777777" w:rsidR="003C3D83" w:rsidRDefault="003C3D83" w:rsidP="008D6725">
      <w:r>
        <w:continuationSeparator/>
      </w:r>
    </w:p>
  </w:endnote>
  <w:endnote w:type="continuationNotice" w:id="1">
    <w:p w14:paraId="7096A356" w14:textId="77777777" w:rsidR="003C3D83" w:rsidRDefault="003C3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BB1D6" w14:textId="77777777" w:rsidR="00305C3F" w:rsidRPr="00CA514B" w:rsidRDefault="003C3D83" w:rsidP="00EE08DE">
    <w:pPr>
      <w:pStyle w:val="Footer"/>
      <w:tabs>
        <w:tab w:val="clear" w:pos="4680"/>
        <w:tab w:val="clear" w:pos="9360"/>
        <w:tab w:val="left" w:pos="0"/>
        <w:tab w:val="center" w:pos="6480"/>
        <w:tab w:val="right" w:pos="12960"/>
      </w:tabs>
      <w:rPr>
        <w:rFonts w:ascii="Arial" w:hAnsi="Arial"/>
        <w:sz w:val="16"/>
      </w:rPr>
    </w:pPr>
    <w:sdt>
      <w:sdtPr>
        <w:id w:val="112713237"/>
        <w:docPartObj>
          <w:docPartGallery w:val="Page Numbers (Bottom of Page)"/>
          <w:docPartUnique/>
        </w:docPartObj>
      </w:sdtPr>
      <w:sdtEndPr>
        <w:rPr>
          <w:rFonts w:ascii="Arial" w:hAnsi="Arial" w:cs="Arial"/>
          <w:noProof/>
          <w:sz w:val="16"/>
        </w:rPr>
      </w:sdtEndPr>
      <w:sdtContent>
        <w:r w:rsidR="00305C3F" w:rsidRPr="001C530C">
          <w:rPr>
            <w:rFonts w:ascii="Arial" w:hAnsi="Arial" w:cs="Arial"/>
            <w:sz w:val="16"/>
          </w:rPr>
          <w:t>Screening for Vitamin D Deficiency</w:t>
        </w:r>
        <w:r w:rsidR="00305C3F">
          <w:rPr>
            <w:rFonts w:ascii="Arial" w:hAnsi="Arial" w:cs="Arial"/>
            <w:sz w:val="16"/>
          </w:rPr>
          <w:tab/>
        </w:r>
        <w:r w:rsidR="00305C3F" w:rsidRPr="001C530C">
          <w:rPr>
            <w:rFonts w:ascii="Arial" w:hAnsi="Arial" w:cs="Arial"/>
            <w:sz w:val="16"/>
          </w:rPr>
          <w:fldChar w:fldCharType="begin"/>
        </w:r>
        <w:r w:rsidR="00305C3F" w:rsidRPr="001C530C">
          <w:rPr>
            <w:rFonts w:ascii="Arial" w:hAnsi="Arial" w:cs="Arial"/>
            <w:sz w:val="16"/>
          </w:rPr>
          <w:instrText xml:space="preserve"> PAGE   \* MERGEFORMAT </w:instrText>
        </w:r>
        <w:r w:rsidR="00305C3F" w:rsidRPr="001C530C">
          <w:rPr>
            <w:rFonts w:ascii="Arial" w:hAnsi="Arial" w:cs="Arial"/>
            <w:sz w:val="16"/>
          </w:rPr>
          <w:fldChar w:fldCharType="separate"/>
        </w:r>
        <w:r w:rsidR="004A71D3">
          <w:rPr>
            <w:rFonts w:ascii="Arial" w:hAnsi="Arial" w:cs="Arial"/>
            <w:noProof/>
            <w:sz w:val="16"/>
          </w:rPr>
          <w:t>206</w:t>
        </w:r>
        <w:r w:rsidR="00305C3F" w:rsidRPr="001C530C">
          <w:rPr>
            <w:rFonts w:ascii="Arial" w:hAnsi="Arial" w:cs="Arial"/>
            <w:noProof/>
            <w:sz w:val="16"/>
          </w:rPr>
          <w:fldChar w:fldCharType="end"/>
        </w:r>
      </w:sdtContent>
    </w:sdt>
    <w:r w:rsidR="00305C3F">
      <w:rPr>
        <w:rFonts w:ascii="Arial" w:hAnsi="Arial" w:cs="Arial"/>
        <w:noProof/>
        <w:sz w:val="16"/>
      </w:rPr>
      <w:tab/>
    </w:r>
    <w:r w:rsidR="00305C3F" w:rsidRPr="001C530C">
      <w:rPr>
        <w:rFonts w:ascii="Arial" w:hAnsi="Arial" w:cs="Arial"/>
        <w:noProof/>
        <w:sz w:val="16"/>
      </w:rPr>
      <w:t>Pacific Northwest EPC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0B16E" w14:textId="77777777" w:rsidR="004F4711" w:rsidRPr="00CA514B" w:rsidRDefault="004F4711" w:rsidP="00435B48">
    <w:pPr>
      <w:pStyle w:val="Footer"/>
      <w:tabs>
        <w:tab w:val="clear" w:pos="4680"/>
        <w:tab w:val="clear" w:pos="9360"/>
        <w:tab w:val="center" w:pos="6480"/>
        <w:tab w:val="right" w:pos="12960"/>
      </w:tabs>
      <w:rPr>
        <w:rFonts w:ascii="Arial" w:hAnsi="Arial"/>
        <w:sz w:val="16"/>
      </w:rPr>
    </w:pPr>
    <w:sdt>
      <w:sdtPr>
        <w:id w:val="-2009199953"/>
        <w:docPartObj>
          <w:docPartGallery w:val="Page Numbers (Bottom of Page)"/>
          <w:docPartUnique/>
        </w:docPartObj>
      </w:sdtPr>
      <w:sdtEndPr>
        <w:rPr>
          <w:rFonts w:ascii="Arial" w:hAnsi="Arial" w:cs="Arial"/>
          <w:noProof/>
          <w:sz w:val="16"/>
        </w:rPr>
      </w:sdtEndPr>
      <w:sdtContent>
        <w:r w:rsidRPr="001C530C">
          <w:rPr>
            <w:rFonts w:ascii="Arial" w:hAnsi="Arial" w:cs="Arial"/>
            <w:sz w:val="16"/>
          </w:rPr>
          <w:t>Screening for Vitamin D Deficiency</w:t>
        </w:r>
        <w:r>
          <w:rPr>
            <w:rFonts w:ascii="Arial" w:hAnsi="Arial" w:cs="Arial"/>
            <w:sz w:val="16"/>
          </w:rPr>
          <w:tab/>
        </w:r>
        <w:r w:rsidRPr="001C530C">
          <w:rPr>
            <w:rFonts w:ascii="Arial" w:hAnsi="Arial" w:cs="Arial"/>
            <w:sz w:val="16"/>
          </w:rPr>
          <w:fldChar w:fldCharType="begin"/>
        </w:r>
        <w:r w:rsidRPr="001C530C">
          <w:rPr>
            <w:rFonts w:ascii="Arial" w:hAnsi="Arial" w:cs="Arial"/>
            <w:sz w:val="16"/>
          </w:rPr>
          <w:instrText xml:space="preserve"> PAGE   \* MERGEFORMAT </w:instrText>
        </w:r>
        <w:r w:rsidRPr="001C530C">
          <w:rPr>
            <w:rFonts w:ascii="Arial" w:hAnsi="Arial" w:cs="Arial"/>
            <w:sz w:val="16"/>
          </w:rPr>
          <w:fldChar w:fldCharType="separate"/>
        </w:r>
        <w:r w:rsidR="004A71D3">
          <w:rPr>
            <w:rFonts w:ascii="Arial" w:hAnsi="Arial" w:cs="Arial"/>
            <w:noProof/>
            <w:sz w:val="16"/>
          </w:rPr>
          <w:t>211</w:t>
        </w:r>
        <w:r w:rsidRPr="001C530C">
          <w:rPr>
            <w:rFonts w:ascii="Arial" w:hAnsi="Arial" w:cs="Arial"/>
            <w:noProof/>
            <w:sz w:val="16"/>
          </w:rPr>
          <w:fldChar w:fldCharType="end"/>
        </w:r>
      </w:sdtContent>
    </w:sdt>
    <w:r>
      <w:rPr>
        <w:rFonts w:ascii="Arial" w:hAnsi="Arial" w:cs="Arial"/>
        <w:noProof/>
        <w:sz w:val="16"/>
      </w:rPr>
      <w:tab/>
    </w:r>
    <w:r w:rsidRPr="001C530C">
      <w:rPr>
        <w:rFonts w:ascii="Arial" w:hAnsi="Arial" w:cs="Arial"/>
        <w:noProof/>
        <w:sz w:val="16"/>
      </w:rPr>
      <w:t>Pacific Northwest 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51653" w14:textId="77777777" w:rsidR="003C3D83" w:rsidRDefault="003C3D83" w:rsidP="008D6725">
      <w:r>
        <w:separator/>
      </w:r>
    </w:p>
  </w:footnote>
  <w:footnote w:type="continuationSeparator" w:id="0">
    <w:p w14:paraId="310C8FDD" w14:textId="77777777" w:rsidR="003C3D83" w:rsidRDefault="003C3D83" w:rsidP="008D6725">
      <w:r>
        <w:continuationSeparator/>
      </w:r>
    </w:p>
  </w:footnote>
  <w:footnote w:type="continuationNotice" w:id="1">
    <w:p w14:paraId="46F87CD0" w14:textId="77777777" w:rsidR="003C3D83" w:rsidRDefault="003C3D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EBF58" w14:textId="131A1BFE" w:rsidR="00305C3F" w:rsidRDefault="00305C3F">
    <w:pPr>
      <w:pStyle w:val="Header"/>
    </w:pPr>
    <w:r w:rsidRPr="002C54C7">
      <w:rPr>
        <w:rFonts w:ascii="Arial" w:hAnsi="Arial" w:cs="Arial"/>
        <w:b/>
        <w:sz w:val="20"/>
      </w:rPr>
      <w:t>Appendix C2. Evidence Table of Nested Case-Control Studies From the Women's Health Initiative Trial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3A60A" w14:textId="1261890E" w:rsidR="00305C3F" w:rsidRPr="00435B48" w:rsidRDefault="004A71D3" w:rsidP="00435B48">
    <w:pPr>
      <w:pStyle w:val="Header"/>
    </w:pPr>
    <w:r w:rsidRPr="002C54C7">
      <w:rPr>
        <w:rFonts w:ascii="Arial" w:hAnsi="Arial" w:cs="Arial"/>
        <w:b/>
        <w:sz w:val="20"/>
      </w:rPr>
      <w:t>Appendix C2. Evidence Table of Nested Case-Control Studies From the Women's Health Initiative Trial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A48"/>
    <w:multiLevelType w:val="hybridMultilevel"/>
    <w:tmpl w:val="9E9C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D69E8"/>
    <w:multiLevelType w:val="hybridMultilevel"/>
    <w:tmpl w:val="4E103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312C0FA7"/>
    <w:multiLevelType w:val="hybridMultilevel"/>
    <w:tmpl w:val="7A5A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5D5D18"/>
    <w:multiLevelType w:val="hybridMultilevel"/>
    <w:tmpl w:val="5BD6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LeBlanc">
    <w15:presenceInfo w15:providerId="None" w15:userId="Benjamin LeBla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Task For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ftpapas3e2azqetprqp5xfc05vd05wsr92p&quot;&gt;Vit D Main EndNote Library&lt;record-ids&gt;&lt;item&gt;299&lt;/item&gt;&lt;item&gt;300&lt;/item&gt;&lt;item&gt;301&lt;/item&gt;&lt;item&gt;302&lt;/item&gt;&lt;item&gt;303&lt;/item&gt;&lt;item&gt;304&lt;/item&gt;&lt;item&gt;305&lt;/item&gt;&lt;item&gt;307&lt;/item&gt;&lt;item&gt;308&lt;/item&gt;&lt;item&gt;309&lt;/item&gt;&lt;item&gt;310&lt;/item&gt;&lt;item&gt;311&lt;/item&gt;&lt;item&gt;312&lt;/item&gt;&lt;item&gt;318&lt;/item&gt;&lt;item&gt;319&lt;/item&gt;&lt;item&gt;320&lt;/item&gt;&lt;item&gt;376&lt;/item&gt;&lt;item&gt;403&lt;/item&gt;&lt;item&gt;415&lt;/item&gt;&lt;item&gt;524&lt;/item&gt;&lt;item&gt;584&lt;/item&gt;&lt;item&gt;813&lt;/item&gt;&lt;item&gt;849&lt;/item&gt;&lt;item&gt;1179&lt;/item&gt;&lt;item&gt;1316&lt;/item&gt;&lt;item&gt;1317&lt;/item&gt;&lt;item&gt;1661&lt;/item&gt;&lt;item&gt;2246&lt;/item&gt;&lt;item&gt;2748&lt;/item&gt;&lt;item&gt;2750&lt;/item&gt;&lt;item&gt;2751&lt;/item&gt;&lt;item&gt;2753&lt;/item&gt;&lt;item&gt;2759&lt;/item&gt;&lt;item&gt;2761&lt;/item&gt;&lt;item&gt;2762&lt;/item&gt;&lt;item&gt;2775&lt;/item&gt;&lt;item&gt;2832&lt;/item&gt;&lt;item&gt;2876&lt;/item&gt;&lt;item&gt;2924&lt;/item&gt;&lt;item&gt;2926&lt;/item&gt;&lt;item&gt;2961&lt;/item&gt;&lt;item&gt;3059&lt;/item&gt;&lt;item&gt;3080&lt;/item&gt;&lt;item&gt;3091&lt;/item&gt;&lt;item&gt;3093&lt;/item&gt;&lt;item&gt;3094&lt;/item&gt;&lt;item&gt;3105&lt;/item&gt;&lt;item&gt;3143&lt;/item&gt;&lt;item&gt;3244&lt;/item&gt;&lt;item&gt;3292&lt;/item&gt;&lt;item&gt;3305&lt;/item&gt;&lt;item&gt;3323&lt;/item&gt;&lt;item&gt;3365&lt;/item&gt;&lt;item&gt;3376&lt;/item&gt;&lt;item&gt;3378&lt;/item&gt;&lt;item&gt;3385&lt;/item&gt;&lt;item&gt;3405&lt;/item&gt;&lt;item&gt;3488&lt;/item&gt;&lt;item&gt;3621&lt;/item&gt;&lt;item&gt;3737&lt;/item&gt;&lt;item&gt;4275&lt;/item&gt;&lt;item&gt;4281&lt;/item&gt;&lt;item&gt;4292&lt;/item&gt;&lt;item&gt;4363&lt;/item&gt;&lt;item&gt;4371&lt;/item&gt;&lt;item&gt;4372&lt;/item&gt;&lt;item&gt;4427&lt;/item&gt;&lt;item&gt;4428&lt;/item&gt;&lt;/record-ids&gt;&lt;/item&gt;&lt;/Libraries&gt;"/>
  </w:docVars>
  <w:rsids>
    <w:rsidRoot w:val="0050345A"/>
    <w:rsid w:val="000064AE"/>
    <w:rsid w:val="000453A4"/>
    <w:rsid w:val="00067F10"/>
    <w:rsid w:val="00074138"/>
    <w:rsid w:val="000843C5"/>
    <w:rsid w:val="00090564"/>
    <w:rsid w:val="000B4310"/>
    <w:rsid w:val="000B66F5"/>
    <w:rsid w:val="000D4CE8"/>
    <w:rsid w:val="000D502D"/>
    <w:rsid w:val="000E0F57"/>
    <w:rsid w:val="000E3433"/>
    <w:rsid w:val="00101BFB"/>
    <w:rsid w:val="00107BE9"/>
    <w:rsid w:val="00110893"/>
    <w:rsid w:val="001245E4"/>
    <w:rsid w:val="00126259"/>
    <w:rsid w:val="001328C7"/>
    <w:rsid w:val="00137EE1"/>
    <w:rsid w:val="001425CE"/>
    <w:rsid w:val="00167F47"/>
    <w:rsid w:val="0017715B"/>
    <w:rsid w:val="001B25CE"/>
    <w:rsid w:val="001C530C"/>
    <w:rsid w:val="001D13AE"/>
    <w:rsid w:val="001D5F58"/>
    <w:rsid w:val="001E669A"/>
    <w:rsid w:val="001F3C95"/>
    <w:rsid w:val="001F7760"/>
    <w:rsid w:val="002110B6"/>
    <w:rsid w:val="0021632B"/>
    <w:rsid w:val="00236889"/>
    <w:rsid w:val="00246621"/>
    <w:rsid w:val="00247176"/>
    <w:rsid w:val="00257ED7"/>
    <w:rsid w:val="00265245"/>
    <w:rsid w:val="00290239"/>
    <w:rsid w:val="002964A2"/>
    <w:rsid w:val="002A477E"/>
    <w:rsid w:val="002B5256"/>
    <w:rsid w:val="002B6AD5"/>
    <w:rsid w:val="002E2DF6"/>
    <w:rsid w:val="003038D8"/>
    <w:rsid w:val="003053CE"/>
    <w:rsid w:val="00305C3F"/>
    <w:rsid w:val="003170AE"/>
    <w:rsid w:val="003244C1"/>
    <w:rsid w:val="00325E40"/>
    <w:rsid w:val="00326EE9"/>
    <w:rsid w:val="003427BC"/>
    <w:rsid w:val="00346B5F"/>
    <w:rsid w:val="00367A98"/>
    <w:rsid w:val="00374FEB"/>
    <w:rsid w:val="00387B67"/>
    <w:rsid w:val="003907E2"/>
    <w:rsid w:val="00393240"/>
    <w:rsid w:val="003A0C62"/>
    <w:rsid w:val="003A5F95"/>
    <w:rsid w:val="003A7A8F"/>
    <w:rsid w:val="003B3D13"/>
    <w:rsid w:val="003B7CC7"/>
    <w:rsid w:val="003C3D83"/>
    <w:rsid w:val="003E4811"/>
    <w:rsid w:val="003F09BD"/>
    <w:rsid w:val="003F48CE"/>
    <w:rsid w:val="003F499A"/>
    <w:rsid w:val="0041063E"/>
    <w:rsid w:val="004118CD"/>
    <w:rsid w:val="0043437B"/>
    <w:rsid w:val="004347AE"/>
    <w:rsid w:val="00435B48"/>
    <w:rsid w:val="004420ED"/>
    <w:rsid w:val="004422B9"/>
    <w:rsid w:val="0045104B"/>
    <w:rsid w:val="0046240C"/>
    <w:rsid w:val="00473C44"/>
    <w:rsid w:val="00486136"/>
    <w:rsid w:val="00494311"/>
    <w:rsid w:val="0049690E"/>
    <w:rsid w:val="004A4596"/>
    <w:rsid w:val="004A71D3"/>
    <w:rsid w:val="004D1B4C"/>
    <w:rsid w:val="004D7B67"/>
    <w:rsid w:val="004E4328"/>
    <w:rsid w:val="004F4711"/>
    <w:rsid w:val="005008BF"/>
    <w:rsid w:val="005024AF"/>
    <w:rsid w:val="0050345A"/>
    <w:rsid w:val="0051393E"/>
    <w:rsid w:val="005171C8"/>
    <w:rsid w:val="0055261B"/>
    <w:rsid w:val="00563EA3"/>
    <w:rsid w:val="00581BA5"/>
    <w:rsid w:val="0058696E"/>
    <w:rsid w:val="00593CBB"/>
    <w:rsid w:val="00597612"/>
    <w:rsid w:val="005A32D6"/>
    <w:rsid w:val="005B0736"/>
    <w:rsid w:val="005C1C88"/>
    <w:rsid w:val="005C74FC"/>
    <w:rsid w:val="005E0E91"/>
    <w:rsid w:val="006061FA"/>
    <w:rsid w:val="00606AEE"/>
    <w:rsid w:val="00612E2A"/>
    <w:rsid w:val="00612E75"/>
    <w:rsid w:val="00617CCE"/>
    <w:rsid w:val="0062737B"/>
    <w:rsid w:val="00631C3D"/>
    <w:rsid w:val="0063591F"/>
    <w:rsid w:val="006368E8"/>
    <w:rsid w:val="00653694"/>
    <w:rsid w:val="00656461"/>
    <w:rsid w:val="00660B73"/>
    <w:rsid w:val="00664C7E"/>
    <w:rsid w:val="006902A6"/>
    <w:rsid w:val="006B1F46"/>
    <w:rsid w:val="006B36CA"/>
    <w:rsid w:val="006E0530"/>
    <w:rsid w:val="006F4CAA"/>
    <w:rsid w:val="0070372B"/>
    <w:rsid w:val="00706FA7"/>
    <w:rsid w:val="007256FC"/>
    <w:rsid w:val="00731725"/>
    <w:rsid w:val="00731F91"/>
    <w:rsid w:val="00734BD6"/>
    <w:rsid w:val="00735904"/>
    <w:rsid w:val="007432AA"/>
    <w:rsid w:val="00753432"/>
    <w:rsid w:val="00756FAA"/>
    <w:rsid w:val="007608FB"/>
    <w:rsid w:val="007638CF"/>
    <w:rsid w:val="007776D9"/>
    <w:rsid w:val="00785650"/>
    <w:rsid w:val="00795E34"/>
    <w:rsid w:val="007A29BF"/>
    <w:rsid w:val="007A60B6"/>
    <w:rsid w:val="007A6923"/>
    <w:rsid w:val="007B3498"/>
    <w:rsid w:val="007C373F"/>
    <w:rsid w:val="007E0106"/>
    <w:rsid w:val="007E0457"/>
    <w:rsid w:val="007F0915"/>
    <w:rsid w:val="007F3A54"/>
    <w:rsid w:val="007F3B41"/>
    <w:rsid w:val="007F796D"/>
    <w:rsid w:val="00804D19"/>
    <w:rsid w:val="008067E1"/>
    <w:rsid w:val="00825D12"/>
    <w:rsid w:val="00837E7B"/>
    <w:rsid w:val="008416F0"/>
    <w:rsid w:val="00843A11"/>
    <w:rsid w:val="00843C80"/>
    <w:rsid w:val="008470D0"/>
    <w:rsid w:val="00857090"/>
    <w:rsid w:val="00881E63"/>
    <w:rsid w:val="00883E92"/>
    <w:rsid w:val="008842C3"/>
    <w:rsid w:val="0089536D"/>
    <w:rsid w:val="008A2AD6"/>
    <w:rsid w:val="008B414D"/>
    <w:rsid w:val="008B4DE0"/>
    <w:rsid w:val="008B53C2"/>
    <w:rsid w:val="008D03DF"/>
    <w:rsid w:val="008D2D96"/>
    <w:rsid w:val="008D6725"/>
    <w:rsid w:val="008F29A9"/>
    <w:rsid w:val="008F7EF5"/>
    <w:rsid w:val="00924326"/>
    <w:rsid w:val="0093492D"/>
    <w:rsid w:val="0098540F"/>
    <w:rsid w:val="009A6522"/>
    <w:rsid w:val="009E1076"/>
    <w:rsid w:val="00A03913"/>
    <w:rsid w:val="00A228D6"/>
    <w:rsid w:val="00A31E66"/>
    <w:rsid w:val="00A47EDB"/>
    <w:rsid w:val="00A56A99"/>
    <w:rsid w:val="00A6530C"/>
    <w:rsid w:val="00A83A2D"/>
    <w:rsid w:val="00A917F4"/>
    <w:rsid w:val="00A92FCB"/>
    <w:rsid w:val="00A930A3"/>
    <w:rsid w:val="00A955DA"/>
    <w:rsid w:val="00AA61E7"/>
    <w:rsid w:val="00AA66D7"/>
    <w:rsid w:val="00AB2E10"/>
    <w:rsid w:val="00AB7BEB"/>
    <w:rsid w:val="00AE3192"/>
    <w:rsid w:val="00AE32DC"/>
    <w:rsid w:val="00AE5C04"/>
    <w:rsid w:val="00AF5814"/>
    <w:rsid w:val="00B10ECA"/>
    <w:rsid w:val="00B21211"/>
    <w:rsid w:val="00B27FBC"/>
    <w:rsid w:val="00B35FE7"/>
    <w:rsid w:val="00B366C5"/>
    <w:rsid w:val="00B46930"/>
    <w:rsid w:val="00B74C7C"/>
    <w:rsid w:val="00B966C5"/>
    <w:rsid w:val="00B967A9"/>
    <w:rsid w:val="00BA152E"/>
    <w:rsid w:val="00BA619E"/>
    <w:rsid w:val="00BD35D4"/>
    <w:rsid w:val="00BF7581"/>
    <w:rsid w:val="00BF759A"/>
    <w:rsid w:val="00C03337"/>
    <w:rsid w:val="00C43919"/>
    <w:rsid w:val="00C443BC"/>
    <w:rsid w:val="00C465F9"/>
    <w:rsid w:val="00C5587C"/>
    <w:rsid w:val="00C56A0B"/>
    <w:rsid w:val="00C573E3"/>
    <w:rsid w:val="00C62C7B"/>
    <w:rsid w:val="00C74D72"/>
    <w:rsid w:val="00C75874"/>
    <w:rsid w:val="00C93177"/>
    <w:rsid w:val="00CA3423"/>
    <w:rsid w:val="00CA514B"/>
    <w:rsid w:val="00CE2A84"/>
    <w:rsid w:val="00CF4D8D"/>
    <w:rsid w:val="00CF4EBB"/>
    <w:rsid w:val="00CF56EE"/>
    <w:rsid w:val="00CF63F7"/>
    <w:rsid w:val="00D01228"/>
    <w:rsid w:val="00D0164A"/>
    <w:rsid w:val="00D16C84"/>
    <w:rsid w:val="00D170DF"/>
    <w:rsid w:val="00D21718"/>
    <w:rsid w:val="00D21C73"/>
    <w:rsid w:val="00D30396"/>
    <w:rsid w:val="00D309E4"/>
    <w:rsid w:val="00D43D31"/>
    <w:rsid w:val="00D55C57"/>
    <w:rsid w:val="00D75DDC"/>
    <w:rsid w:val="00D93F58"/>
    <w:rsid w:val="00DA13CA"/>
    <w:rsid w:val="00DC3708"/>
    <w:rsid w:val="00DC3803"/>
    <w:rsid w:val="00DC5A0F"/>
    <w:rsid w:val="00E06C60"/>
    <w:rsid w:val="00E30970"/>
    <w:rsid w:val="00E33B43"/>
    <w:rsid w:val="00E361DA"/>
    <w:rsid w:val="00E44306"/>
    <w:rsid w:val="00E46CCB"/>
    <w:rsid w:val="00E53557"/>
    <w:rsid w:val="00E6254B"/>
    <w:rsid w:val="00E64280"/>
    <w:rsid w:val="00E93AFD"/>
    <w:rsid w:val="00EA07C8"/>
    <w:rsid w:val="00EA0F25"/>
    <w:rsid w:val="00ED0B71"/>
    <w:rsid w:val="00ED63DA"/>
    <w:rsid w:val="00EE08DE"/>
    <w:rsid w:val="00F12043"/>
    <w:rsid w:val="00F3163C"/>
    <w:rsid w:val="00F41E3F"/>
    <w:rsid w:val="00F87EA1"/>
    <w:rsid w:val="00FA1BB6"/>
    <w:rsid w:val="00FB2F80"/>
    <w:rsid w:val="00FB364C"/>
    <w:rsid w:val="00FB60B4"/>
    <w:rsid w:val="00FC2F0C"/>
    <w:rsid w:val="00FE66DB"/>
    <w:rsid w:val="00FE6C04"/>
    <w:rsid w:val="00FE6D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DD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76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77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7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776D9"/>
    <w:pPr>
      <w:keepNext/>
      <w:spacing w:after="240"/>
      <w:outlineLvl w:val="3"/>
    </w:pPr>
    <w:rPr>
      <w:b/>
    </w:rPr>
  </w:style>
  <w:style w:type="paragraph" w:styleId="Heading5">
    <w:name w:val="heading 5"/>
    <w:basedOn w:val="Normal"/>
    <w:next w:val="Normal"/>
    <w:link w:val="Heading5Char"/>
    <w:semiHidden/>
    <w:unhideWhenUsed/>
    <w:qFormat/>
    <w:rsid w:val="00D21718"/>
    <w:pPr>
      <w:keepNext/>
      <w:jc w:val="center"/>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21718"/>
    <w:rPr>
      <w:rFonts w:ascii="Arial" w:eastAsia="Times New Roman" w:hAnsi="Arial" w:cs="Arial"/>
      <w:b/>
      <w:bCs/>
      <w:sz w:val="20"/>
      <w:szCs w:val="24"/>
    </w:rPr>
  </w:style>
  <w:style w:type="character" w:styleId="CommentReference">
    <w:name w:val="annotation reference"/>
    <w:uiPriority w:val="99"/>
    <w:rsid w:val="003A7A8F"/>
    <w:rPr>
      <w:sz w:val="16"/>
      <w:szCs w:val="16"/>
    </w:rPr>
  </w:style>
  <w:style w:type="paragraph" w:styleId="CommentText">
    <w:name w:val="annotation text"/>
    <w:basedOn w:val="Normal"/>
    <w:link w:val="CommentTextChar"/>
    <w:uiPriority w:val="99"/>
    <w:rsid w:val="003A7A8F"/>
    <w:rPr>
      <w:sz w:val="20"/>
      <w:szCs w:val="20"/>
    </w:rPr>
  </w:style>
  <w:style w:type="character" w:customStyle="1" w:styleId="CommentTextChar">
    <w:name w:val="Comment Text Char"/>
    <w:basedOn w:val="DefaultParagraphFont"/>
    <w:link w:val="CommentText"/>
    <w:uiPriority w:val="99"/>
    <w:rsid w:val="003A7A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7A8F"/>
    <w:rPr>
      <w:rFonts w:ascii="Tahoma" w:hAnsi="Tahoma" w:cs="Tahoma"/>
      <w:sz w:val="16"/>
      <w:szCs w:val="16"/>
    </w:rPr>
  </w:style>
  <w:style w:type="character" w:customStyle="1" w:styleId="BalloonTextChar">
    <w:name w:val="Balloon Text Char"/>
    <w:basedOn w:val="DefaultParagraphFont"/>
    <w:link w:val="BalloonText"/>
    <w:uiPriority w:val="99"/>
    <w:semiHidden/>
    <w:rsid w:val="003A7A8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A7A8F"/>
    <w:rPr>
      <w:b/>
      <w:bCs/>
    </w:rPr>
  </w:style>
  <w:style w:type="character" w:customStyle="1" w:styleId="CommentSubjectChar">
    <w:name w:val="Comment Subject Char"/>
    <w:basedOn w:val="CommentTextChar"/>
    <w:link w:val="CommentSubject"/>
    <w:uiPriority w:val="99"/>
    <w:semiHidden/>
    <w:rsid w:val="003A7A8F"/>
    <w:rPr>
      <w:rFonts w:ascii="Times New Roman" w:eastAsia="Times New Roman" w:hAnsi="Times New Roman" w:cs="Times New Roman"/>
      <w:b/>
      <w:bCs/>
      <w:sz w:val="20"/>
      <w:szCs w:val="20"/>
    </w:rPr>
  </w:style>
  <w:style w:type="paragraph" w:styleId="BodyText">
    <w:name w:val="Body Text"/>
    <w:basedOn w:val="Normal"/>
    <w:link w:val="BodyTextChar"/>
    <w:rsid w:val="007638CF"/>
    <w:rPr>
      <w:bCs/>
      <w:i/>
      <w:iCs/>
    </w:rPr>
  </w:style>
  <w:style w:type="character" w:customStyle="1" w:styleId="BodyTextChar">
    <w:name w:val="Body Text Char"/>
    <w:basedOn w:val="DefaultParagraphFont"/>
    <w:link w:val="BodyText"/>
    <w:rsid w:val="007638CF"/>
    <w:rPr>
      <w:rFonts w:ascii="Times New Roman" w:eastAsia="Times New Roman" w:hAnsi="Times New Roman" w:cs="Times New Roman"/>
      <w:bCs/>
      <w:i/>
      <w:iCs/>
      <w:sz w:val="24"/>
      <w:szCs w:val="24"/>
    </w:rPr>
  </w:style>
  <w:style w:type="character" w:styleId="Hyperlink">
    <w:name w:val="Hyperlink"/>
    <w:basedOn w:val="DefaultParagraphFont"/>
    <w:uiPriority w:val="99"/>
    <w:unhideWhenUsed/>
    <w:rsid w:val="00FE6C04"/>
    <w:rPr>
      <w:color w:val="0000FF" w:themeColor="hyperlink"/>
      <w:u w:val="single"/>
    </w:rPr>
  </w:style>
  <w:style w:type="paragraph" w:styleId="Revision">
    <w:name w:val="Revision"/>
    <w:hidden/>
    <w:uiPriority w:val="99"/>
    <w:semiHidden/>
    <w:rsid w:val="00E6254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6725"/>
    <w:pPr>
      <w:tabs>
        <w:tab w:val="center" w:pos="4680"/>
        <w:tab w:val="right" w:pos="9360"/>
      </w:tabs>
    </w:pPr>
  </w:style>
  <w:style w:type="character" w:customStyle="1" w:styleId="HeaderChar">
    <w:name w:val="Header Char"/>
    <w:basedOn w:val="DefaultParagraphFont"/>
    <w:link w:val="Header"/>
    <w:uiPriority w:val="99"/>
    <w:rsid w:val="008D67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6725"/>
    <w:pPr>
      <w:tabs>
        <w:tab w:val="center" w:pos="4680"/>
        <w:tab w:val="right" w:pos="9360"/>
      </w:tabs>
    </w:pPr>
  </w:style>
  <w:style w:type="character" w:customStyle="1" w:styleId="FooterChar">
    <w:name w:val="Footer Char"/>
    <w:basedOn w:val="DefaultParagraphFont"/>
    <w:link w:val="Footer"/>
    <w:uiPriority w:val="99"/>
    <w:rsid w:val="008D6725"/>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8D6725"/>
  </w:style>
  <w:style w:type="character" w:customStyle="1" w:styleId="EndNoteBibliographyChar">
    <w:name w:val="EndNote Bibliography Char"/>
    <w:basedOn w:val="DefaultParagraphFont"/>
    <w:link w:val="EndNoteBibliography"/>
    <w:locked/>
    <w:rsid w:val="00631C3D"/>
    <w:rPr>
      <w:rFonts w:ascii="Cambria" w:hAnsi="Cambria"/>
      <w:noProof/>
    </w:rPr>
  </w:style>
  <w:style w:type="paragraph" w:customStyle="1" w:styleId="EndNoteBibliography">
    <w:name w:val="EndNote Bibliography"/>
    <w:basedOn w:val="Normal"/>
    <w:link w:val="EndNoteBibliographyChar"/>
    <w:rsid w:val="00631C3D"/>
    <w:rPr>
      <w:rFonts w:ascii="Cambria" w:eastAsiaTheme="minorHAnsi" w:hAnsi="Cambria" w:cstheme="minorBidi"/>
      <w:noProof/>
      <w:sz w:val="22"/>
      <w:szCs w:val="22"/>
    </w:rPr>
  </w:style>
  <w:style w:type="paragraph" w:styleId="ListParagraph">
    <w:name w:val="List Paragraph"/>
    <w:basedOn w:val="Normal"/>
    <w:uiPriority w:val="34"/>
    <w:qFormat/>
    <w:rsid w:val="004E4328"/>
    <w:pPr>
      <w:ind w:left="720"/>
      <w:contextualSpacing/>
    </w:pPr>
  </w:style>
  <w:style w:type="paragraph" w:styleId="Title">
    <w:name w:val="Title"/>
    <w:basedOn w:val="Normal"/>
    <w:link w:val="TitleChar"/>
    <w:qFormat/>
    <w:rsid w:val="00D21718"/>
    <w:pPr>
      <w:jc w:val="center"/>
    </w:pPr>
    <w:rPr>
      <w:b/>
      <w:bCs/>
    </w:rPr>
  </w:style>
  <w:style w:type="character" w:customStyle="1" w:styleId="TitleChar">
    <w:name w:val="Title Char"/>
    <w:basedOn w:val="DefaultParagraphFont"/>
    <w:link w:val="Title"/>
    <w:rsid w:val="00D21718"/>
    <w:rPr>
      <w:rFonts w:ascii="Times New Roman" w:eastAsia="Times New Roman" w:hAnsi="Times New Roman" w:cs="Times New Roman"/>
      <w:b/>
      <w:bCs/>
      <w:sz w:val="24"/>
      <w:szCs w:val="24"/>
    </w:rPr>
  </w:style>
  <w:style w:type="paragraph" w:styleId="NoSpacing">
    <w:name w:val="No Spacing"/>
    <w:uiPriority w:val="1"/>
    <w:qFormat/>
    <w:rsid w:val="00FA1BB6"/>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776D9"/>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semiHidden/>
    <w:unhideWhenUsed/>
    <w:rsid w:val="007776D9"/>
    <w:pPr>
      <w:spacing w:after="120" w:line="480" w:lineRule="auto"/>
      <w:ind w:left="360"/>
    </w:pPr>
  </w:style>
  <w:style w:type="character" w:customStyle="1" w:styleId="BodyTextIndent2Char">
    <w:name w:val="Body Text Indent 2 Char"/>
    <w:basedOn w:val="DefaultParagraphFont"/>
    <w:link w:val="BodyTextIndent2"/>
    <w:semiHidden/>
    <w:rsid w:val="007776D9"/>
    <w:rPr>
      <w:rFonts w:ascii="Times New Roman" w:eastAsia="Times New Roman" w:hAnsi="Times New Roman" w:cs="Times New Roman"/>
      <w:sz w:val="24"/>
      <w:szCs w:val="24"/>
    </w:rPr>
  </w:style>
  <w:style w:type="paragraph" w:customStyle="1" w:styleId="Default">
    <w:name w:val="Default"/>
    <w:rsid w:val="007776D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rsid w:val="00777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76D9"/>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7776D9"/>
    <w:pPr>
      <w:spacing w:before="240" w:after="240"/>
    </w:pPr>
  </w:style>
  <w:style w:type="character" w:styleId="Strong">
    <w:name w:val="Strong"/>
    <w:basedOn w:val="DefaultParagraphFont"/>
    <w:uiPriority w:val="22"/>
    <w:qFormat/>
    <w:rsid w:val="007776D9"/>
    <w:rPr>
      <w:b/>
      <w:bCs/>
    </w:rPr>
  </w:style>
  <w:style w:type="character" w:customStyle="1" w:styleId="Heading4Char">
    <w:name w:val="Heading 4 Char"/>
    <w:basedOn w:val="DefaultParagraphFont"/>
    <w:link w:val="Heading4"/>
    <w:rsid w:val="007776D9"/>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76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77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7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776D9"/>
    <w:pPr>
      <w:keepNext/>
      <w:spacing w:after="240"/>
      <w:outlineLvl w:val="3"/>
    </w:pPr>
    <w:rPr>
      <w:b/>
    </w:rPr>
  </w:style>
  <w:style w:type="paragraph" w:styleId="Heading5">
    <w:name w:val="heading 5"/>
    <w:basedOn w:val="Normal"/>
    <w:next w:val="Normal"/>
    <w:link w:val="Heading5Char"/>
    <w:semiHidden/>
    <w:unhideWhenUsed/>
    <w:qFormat/>
    <w:rsid w:val="00D21718"/>
    <w:pPr>
      <w:keepNext/>
      <w:jc w:val="center"/>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21718"/>
    <w:rPr>
      <w:rFonts w:ascii="Arial" w:eastAsia="Times New Roman" w:hAnsi="Arial" w:cs="Arial"/>
      <w:b/>
      <w:bCs/>
      <w:sz w:val="20"/>
      <w:szCs w:val="24"/>
    </w:rPr>
  </w:style>
  <w:style w:type="character" w:styleId="CommentReference">
    <w:name w:val="annotation reference"/>
    <w:uiPriority w:val="99"/>
    <w:rsid w:val="003A7A8F"/>
    <w:rPr>
      <w:sz w:val="16"/>
      <w:szCs w:val="16"/>
    </w:rPr>
  </w:style>
  <w:style w:type="paragraph" w:styleId="CommentText">
    <w:name w:val="annotation text"/>
    <w:basedOn w:val="Normal"/>
    <w:link w:val="CommentTextChar"/>
    <w:uiPriority w:val="99"/>
    <w:rsid w:val="003A7A8F"/>
    <w:rPr>
      <w:sz w:val="20"/>
      <w:szCs w:val="20"/>
    </w:rPr>
  </w:style>
  <w:style w:type="character" w:customStyle="1" w:styleId="CommentTextChar">
    <w:name w:val="Comment Text Char"/>
    <w:basedOn w:val="DefaultParagraphFont"/>
    <w:link w:val="CommentText"/>
    <w:uiPriority w:val="99"/>
    <w:rsid w:val="003A7A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7A8F"/>
    <w:rPr>
      <w:rFonts w:ascii="Tahoma" w:hAnsi="Tahoma" w:cs="Tahoma"/>
      <w:sz w:val="16"/>
      <w:szCs w:val="16"/>
    </w:rPr>
  </w:style>
  <w:style w:type="character" w:customStyle="1" w:styleId="BalloonTextChar">
    <w:name w:val="Balloon Text Char"/>
    <w:basedOn w:val="DefaultParagraphFont"/>
    <w:link w:val="BalloonText"/>
    <w:uiPriority w:val="99"/>
    <w:semiHidden/>
    <w:rsid w:val="003A7A8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A7A8F"/>
    <w:rPr>
      <w:b/>
      <w:bCs/>
    </w:rPr>
  </w:style>
  <w:style w:type="character" w:customStyle="1" w:styleId="CommentSubjectChar">
    <w:name w:val="Comment Subject Char"/>
    <w:basedOn w:val="CommentTextChar"/>
    <w:link w:val="CommentSubject"/>
    <w:uiPriority w:val="99"/>
    <w:semiHidden/>
    <w:rsid w:val="003A7A8F"/>
    <w:rPr>
      <w:rFonts w:ascii="Times New Roman" w:eastAsia="Times New Roman" w:hAnsi="Times New Roman" w:cs="Times New Roman"/>
      <w:b/>
      <w:bCs/>
      <w:sz w:val="20"/>
      <w:szCs w:val="20"/>
    </w:rPr>
  </w:style>
  <w:style w:type="paragraph" w:styleId="BodyText">
    <w:name w:val="Body Text"/>
    <w:basedOn w:val="Normal"/>
    <w:link w:val="BodyTextChar"/>
    <w:rsid w:val="007638CF"/>
    <w:rPr>
      <w:bCs/>
      <w:i/>
      <w:iCs/>
    </w:rPr>
  </w:style>
  <w:style w:type="character" w:customStyle="1" w:styleId="BodyTextChar">
    <w:name w:val="Body Text Char"/>
    <w:basedOn w:val="DefaultParagraphFont"/>
    <w:link w:val="BodyText"/>
    <w:rsid w:val="007638CF"/>
    <w:rPr>
      <w:rFonts w:ascii="Times New Roman" w:eastAsia="Times New Roman" w:hAnsi="Times New Roman" w:cs="Times New Roman"/>
      <w:bCs/>
      <w:i/>
      <w:iCs/>
      <w:sz w:val="24"/>
      <w:szCs w:val="24"/>
    </w:rPr>
  </w:style>
  <w:style w:type="character" w:styleId="Hyperlink">
    <w:name w:val="Hyperlink"/>
    <w:basedOn w:val="DefaultParagraphFont"/>
    <w:uiPriority w:val="99"/>
    <w:unhideWhenUsed/>
    <w:rsid w:val="00FE6C04"/>
    <w:rPr>
      <w:color w:val="0000FF" w:themeColor="hyperlink"/>
      <w:u w:val="single"/>
    </w:rPr>
  </w:style>
  <w:style w:type="paragraph" w:styleId="Revision">
    <w:name w:val="Revision"/>
    <w:hidden/>
    <w:uiPriority w:val="99"/>
    <w:semiHidden/>
    <w:rsid w:val="00E6254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6725"/>
    <w:pPr>
      <w:tabs>
        <w:tab w:val="center" w:pos="4680"/>
        <w:tab w:val="right" w:pos="9360"/>
      </w:tabs>
    </w:pPr>
  </w:style>
  <w:style w:type="character" w:customStyle="1" w:styleId="HeaderChar">
    <w:name w:val="Header Char"/>
    <w:basedOn w:val="DefaultParagraphFont"/>
    <w:link w:val="Header"/>
    <w:uiPriority w:val="99"/>
    <w:rsid w:val="008D67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6725"/>
    <w:pPr>
      <w:tabs>
        <w:tab w:val="center" w:pos="4680"/>
        <w:tab w:val="right" w:pos="9360"/>
      </w:tabs>
    </w:pPr>
  </w:style>
  <w:style w:type="character" w:customStyle="1" w:styleId="FooterChar">
    <w:name w:val="Footer Char"/>
    <w:basedOn w:val="DefaultParagraphFont"/>
    <w:link w:val="Footer"/>
    <w:uiPriority w:val="99"/>
    <w:rsid w:val="008D6725"/>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8D6725"/>
  </w:style>
  <w:style w:type="character" w:customStyle="1" w:styleId="EndNoteBibliographyChar">
    <w:name w:val="EndNote Bibliography Char"/>
    <w:basedOn w:val="DefaultParagraphFont"/>
    <w:link w:val="EndNoteBibliography"/>
    <w:locked/>
    <w:rsid w:val="00631C3D"/>
    <w:rPr>
      <w:rFonts w:ascii="Cambria" w:hAnsi="Cambria"/>
      <w:noProof/>
    </w:rPr>
  </w:style>
  <w:style w:type="paragraph" w:customStyle="1" w:styleId="EndNoteBibliography">
    <w:name w:val="EndNote Bibliography"/>
    <w:basedOn w:val="Normal"/>
    <w:link w:val="EndNoteBibliographyChar"/>
    <w:rsid w:val="00631C3D"/>
    <w:rPr>
      <w:rFonts w:ascii="Cambria" w:eastAsiaTheme="minorHAnsi" w:hAnsi="Cambria" w:cstheme="minorBidi"/>
      <w:noProof/>
      <w:sz w:val="22"/>
      <w:szCs w:val="22"/>
    </w:rPr>
  </w:style>
  <w:style w:type="paragraph" w:styleId="ListParagraph">
    <w:name w:val="List Paragraph"/>
    <w:basedOn w:val="Normal"/>
    <w:uiPriority w:val="34"/>
    <w:qFormat/>
    <w:rsid w:val="004E4328"/>
    <w:pPr>
      <w:ind w:left="720"/>
      <w:contextualSpacing/>
    </w:pPr>
  </w:style>
  <w:style w:type="paragraph" w:styleId="Title">
    <w:name w:val="Title"/>
    <w:basedOn w:val="Normal"/>
    <w:link w:val="TitleChar"/>
    <w:qFormat/>
    <w:rsid w:val="00D21718"/>
    <w:pPr>
      <w:jc w:val="center"/>
    </w:pPr>
    <w:rPr>
      <w:b/>
      <w:bCs/>
    </w:rPr>
  </w:style>
  <w:style w:type="character" w:customStyle="1" w:styleId="TitleChar">
    <w:name w:val="Title Char"/>
    <w:basedOn w:val="DefaultParagraphFont"/>
    <w:link w:val="Title"/>
    <w:rsid w:val="00D21718"/>
    <w:rPr>
      <w:rFonts w:ascii="Times New Roman" w:eastAsia="Times New Roman" w:hAnsi="Times New Roman" w:cs="Times New Roman"/>
      <w:b/>
      <w:bCs/>
      <w:sz w:val="24"/>
      <w:szCs w:val="24"/>
    </w:rPr>
  </w:style>
  <w:style w:type="paragraph" w:styleId="NoSpacing">
    <w:name w:val="No Spacing"/>
    <w:uiPriority w:val="1"/>
    <w:qFormat/>
    <w:rsid w:val="00FA1BB6"/>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776D9"/>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semiHidden/>
    <w:unhideWhenUsed/>
    <w:rsid w:val="007776D9"/>
    <w:pPr>
      <w:spacing w:after="120" w:line="480" w:lineRule="auto"/>
      <w:ind w:left="360"/>
    </w:pPr>
  </w:style>
  <w:style w:type="character" w:customStyle="1" w:styleId="BodyTextIndent2Char">
    <w:name w:val="Body Text Indent 2 Char"/>
    <w:basedOn w:val="DefaultParagraphFont"/>
    <w:link w:val="BodyTextIndent2"/>
    <w:semiHidden/>
    <w:rsid w:val="007776D9"/>
    <w:rPr>
      <w:rFonts w:ascii="Times New Roman" w:eastAsia="Times New Roman" w:hAnsi="Times New Roman" w:cs="Times New Roman"/>
      <w:sz w:val="24"/>
      <w:szCs w:val="24"/>
    </w:rPr>
  </w:style>
  <w:style w:type="paragraph" w:customStyle="1" w:styleId="Default">
    <w:name w:val="Default"/>
    <w:rsid w:val="007776D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rsid w:val="00777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76D9"/>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7776D9"/>
    <w:pPr>
      <w:spacing w:before="240" w:after="240"/>
    </w:pPr>
  </w:style>
  <w:style w:type="character" w:styleId="Strong">
    <w:name w:val="Strong"/>
    <w:basedOn w:val="DefaultParagraphFont"/>
    <w:uiPriority w:val="22"/>
    <w:qFormat/>
    <w:rsid w:val="007776D9"/>
    <w:rPr>
      <w:b/>
      <w:bCs/>
    </w:rPr>
  </w:style>
  <w:style w:type="character" w:customStyle="1" w:styleId="Heading4Char">
    <w:name w:val="Heading 4 Char"/>
    <w:basedOn w:val="DefaultParagraphFont"/>
    <w:link w:val="Heading4"/>
    <w:rsid w:val="007776D9"/>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120">
      <w:bodyDiv w:val="1"/>
      <w:marLeft w:val="0"/>
      <w:marRight w:val="0"/>
      <w:marTop w:val="0"/>
      <w:marBottom w:val="0"/>
      <w:divBdr>
        <w:top w:val="none" w:sz="0" w:space="0" w:color="auto"/>
        <w:left w:val="none" w:sz="0" w:space="0" w:color="auto"/>
        <w:bottom w:val="none" w:sz="0" w:space="0" w:color="auto"/>
        <w:right w:val="none" w:sz="0" w:space="0" w:color="auto"/>
      </w:divBdr>
    </w:div>
    <w:div w:id="63645101">
      <w:bodyDiv w:val="1"/>
      <w:marLeft w:val="0"/>
      <w:marRight w:val="0"/>
      <w:marTop w:val="0"/>
      <w:marBottom w:val="0"/>
      <w:divBdr>
        <w:top w:val="none" w:sz="0" w:space="0" w:color="auto"/>
        <w:left w:val="none" w:sz="0" w:space="0" w:color="auto"/>
        <w:bottom w:val="none" w:sz="0" w:space="0" w:color="auto"/>
        <w:right w:val="none" w:sz="0" w:space="0" w:color="auto"/>
      </w:divBdr>
    </w:div>
    <w:div w:id="576138920">
      <w:bodyDiv w:val="1"/>
      <w:marLeft w:val="0"/>
      <w:marRight w:val="0"/>
      <w:marTop w:val="0"/>
      <w:marBottom w:val="0"/>
      <w:divBdr>
        <w:top w:val="none" w:sz="0" w:space="0" w:color="auto"/>
        <w:left w:val="none" w:sz="0" w:space="0" w:color="auto"/>
        <w:bottom w:val="none" w:sz="0" w:space="0" w:color="auto"/>
        <w:right w:val="none" w:sz="0" w:space="0" w:color="auto"/>
      </w:divBdr>
    </w:div>
    <w:div w:id="630940151">
      <w:bodyDiv w:val="1"/>
      <w:marLeft w:val="0"/>
      <w:marRight w:val="0"/>
      <w:marTop w:val="0"/>
      <w:marBottom w:val="0"/>
      <w:divBdr>
        <w:top w:val="none" w:sz="0" w:space="0" w:color="auto"/>
        <w:left w:val="none" w:sz="0" w:space="0" w:color="auto"/>
        <w:bottom w:val="none" w:sz="0" w:space="0" w:color="auto"/>
        <w:right w:val="none" w:sz="0" w:space="0" w:color="auto"/>
      </w:divBdr>
    </w:div>
    <w:div w:id="965038228">
      <w:bodyDiv w:val="1"/>
      <w:marLeft w:val="0"/>
      <w:marRight w:val="0"/>
      <w:marTop w:val="0"/>
      <w:marBottom w:val="0"/>
      <w:divBdr>
        <w:top w:val="none" w:sz="0" w:space="0" w:color="auto"/>
        <w:left w:val="none" w:sz="0" w:space="0" w:color="auto"/>
        <w:bottom w:val="none" w:sz="0" w:space="0" w:color="auto"/>
        <w:right w:val="none" w:sz="0" w:space="0" w:color="auto"/>
      </w:divBdr>
    </w:div>
    <w:div w:id="1147043820">
      <w:bodyDiv w:val="1"/>
      <w:marLeft w:val="0"/>
      <w:marRight w:val="0"/>
      <w:marTop w:val="0"/>
      <w:marBottom w:val="0"/>
      <w:divBdr>
        <w:top w:val="none" w:sz="0" w:space="0" w:color="auto"/>
        <w:left w:val="none" w:sz="0" w:space="0" w:color="auto"/>
        <w:bottom w:val="none" w:sz="0" w:space="0" w:color="auto"/>
        <w:right w:val="none" w:sz="0" w:space="0" w:color="auto"/>
      </w:divBdr>
    </w:div>
    <w:div w:id="1234924084">
      <w:bodyDiv w:val="1"/>
      <w:marLeft w:val="0"/>
      <w:marRight w:val="0"/>
      <w:marTop w:val="0"/>
      <w:marBottom w:val="0"/>
      <w:divBdr>
        <w:top w:val="none" w:sz="0" w:space="0" w:color="auto"/>
        <w:left w:val="none" w:sz="0" w:space="0" w:color="auto"/>
        <w:bottom w:val="none" w:sz="0" w:space="0" w:color="auto"/>
        <w:right w:val="none" w:sz="0" w:space="0" w:color="auto"/>
      </w:divBdr>
    </w:div>
    <w:div w:id="1337225332">
      <w:bodyDiv w:val="1"/>
      <w:marLeft w:val="0"/>
      <w:marRight w:val="0"/>
      <w:marTop w:val="0"/>
      <w:marBottom w:val="0"/>
      <w:divBdr>
        <w:top w:val="none" w:sz="0" w:space="0" w:color="auto"/>
        <w:left w:val="none" w:sz="0" w:space="0" w:color="auto"/>
        <w:bottom w:val="none" w:sz="0" w:space="0" w:color="auto"/>
        <w:right w:val="none" w:sz="0" w:space="0" w:color="auto"/>
      </w:divBdr>
    </w:div>
    <w:div w:id="1435007772">
      <w:bodyDiv w:val="1"/>
      <w:marLeft w:val="0"/>
      <w:marRight w:val="0"/>
      <w:marTop w:val="0"/>
      <w:marBottom w:val="0"/>
      <w:divBdr>
        <w:top w:val="none" w:sz="0" w:space="0" w:color="auto"/>
        <w:left w:val="none" w:sz="0" w:space="0" w:color="auto"/>
        <w:bottom w:val="none" w:sz="0" w:space="0" w:color="auto"/>
        <w:right w:val="none" w:sz="0" w:space="0" w:color="auto"/>
      </w:divBdr>
    </w:div>
    <w:div w:id="1527526404">
      <w:bodyDiv w:val="1"/>
      <w:marLeft w:val="0"/>
      <w:marRight w:val="0"/>
      <w:marTop w:val="0"/>
      <w:marBottom w:val="0"/>
      <w:divBdr>
        <w:top w:val="none" w:sz="0" w:space="0" w:color="auto"/>
        <w:left w:val="none" w:sz="0" w:space="0" w:color="auto"/>
        <w:bottom w:val="none" w:sz="0" w:space="0" w:color="auto"/>
        <w:right w:val="none" w:sz="0" w:space="0" w:color="auto"/>
      </w:divBdr>
    </w:div>
    <w:div w:id="1557204271">
      <w:bodyDiv w:val="1"/>
      <w:marLeft w:val="0"/>
      <w:marRight w:val="0"/>
      <w:marTop w:val="0"/>
      <w:marBottom w:val="0"/>
      <w:divBdr>
        <w:top w:val="none" w:sz="0" w:space="0" w:color="auto"/>
        <w:left w:val="none" w:sz="0" w:space="0" w:color="auto"/>
        <w:bottom w:val="none" w:sz="0" w:space="0" w:color="auto"/>
        <w:right w:val="none" w:sz="0" w:space="0" w:color="auto"/>
      </w:divBdr>
    </w:div>
    <w:div w:id="2020738166">
      <w:bodyDiv w:val="1"/>
      <w:marLeft w:val="0"/>
      <w:marRight w:val="0"/>
      <w:marTop w:val="0"/>
      <w:marBottom w:val="0"/>
      <w:divBdr>
        <w:top w:val="none" w:sz="0" w:space="0" w:color="auto"/>
        <w:left w:val="none" w:sz="0" w:space="0" w:color="auto"/>
        <w:bottom w:val="none" w:sz="0" w:space="0" w:color="auto"/>
        <w:right w:val="none" w:sz="0" w:space="0" w:color="auto"/>
      </w:divBdr>
    </w:div>
    <w:div w:id="2043700526">
      <w:bodyDiv w:val="1"/>
      <w:marLeft w:val="0"/>
      <w:marRight w:val="0"/>
      <w:marTop w:val="0"/>
      <w:marBottom w:val="0"/>
      <w:divBdr>
        <w:top w:val="none" w:sz="0" w:space="0" w:color="auto"/>
        <w:left w:val="none" w:sz="0" w:space="0" w:color="auto"/>
        <w:bottom w:val="none" w:sz="0" w:space="0" w:color="auto"/>
        <w:right w:val="none" w:sz="0" w:space="0" w:color="auto"/>
      </w:divBdr>
    </w:div>
    <w:div w:id="20693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32"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header" Target="header2.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7</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Zakher</dc:creator>
  <cp:lastModifiedBy>Ratnamala Khopade</cp:lastModifiedBy>
  <cp:revision>13</cp:revision>
  <cp:lastPrinted>2014-01-15T18:27:00Z</cp:lastPrinted>
  <dcterms:created xsi:type="dcterms:W3CDTF">2014-11-14T14:45:00Z</dcterms:created>
  <dcterms:modified xsi:type="dcterms:W3CDTF">2014-12-12T12:34:00Z</dcterms:modified>
</cp:coreProperties>
</file>