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170"/>
        <w:gridCol w:w="1530"/>
        <w:gridCol w:w="2880"/>
        <w:gridCol w:w="3870"/>
        <w:gridCol w:w="2430"/>
      </w:tblGrid>
      <w:tr w:rsidR="00BD0A32" w:rsidRPr="00BD0A32" w:rsidTr="00BD0A32">
        <w:trPr>
          <w:cantSplit/>
          <w:tblHeader/>
        </w:trPr>
        <w:tc>
          <w:tcPr>
            <w:tcW w:w="1458" w:type="dxa"/>
            <w:tcBorders>
              <w:bottom w:val="single" w:sz="4" w:space="0" w:color="000000"/>
            </w:tcBorders>
            <w:shd w:val="pct10" w:color="auto" w:fill="auto"/>
            <w:vAlign w:val="center"/>
          </w:tcPr>
          <w:p w:rsidR="00BD0A32" w:rsidRPr="00BD0A32" w:rsidRDefault="00BD0A32" w:rsidP="00BD0A32">
            <w:pPr>
              <w:pStyle w:val="BodyText2"/>
              <w:spacing w:after="0"/>
              <w:rPr>
                <w:rFonts w:ascii="Arial" w:hAnsi="Arial" w:cs="Arial"/>
                <w:b/>
                <w:sz w:val="18"/>
                <w:szCs w:val="18"/>
                <w:lang w:val="en-US"/>
              </w:rPr>
            </w:pPr>
            <w:r w:rsidRPr="00BD0A32">
              <w:rPr>
                <w:rFonts w:ascii="Arial" w:hAnsi="Arial" w:cs="Arial"/>
                <w:b/>
                <w:sz w:val="18"/>
                <w:szCs w:val="18"/>
                <w:lang w:val="en-US"/>
              </w:rPr>
              <w:t>Study, Year</w:t>
            </w:r>
          </w:p>
          <w:p w:rsidR="00BD0A32" w:rsidRPr="00BD0A32" w:rsidRDefault="00BD0A32" w:rsidP="00BD0A32">
            <w:pPr>
              <w:pStyle w:val="BodyText2"/>
              <w:spacing w:after="0"/>
              <w:rPr>
                <w:rFonts w:ascii="Arial" w:hAnsi="Arial" w:cs="Arial"/>
                <w:b/>
                <w:sz w:val="18"/>
                <w:szCs w:val="18"/>
                <w:lang w:val="en-US"/>
              </w:rPr>
            </w:pPr>
            <w:r w:rsidRPr="00BD0A32">
              <w:rPr>
                <w:rFonts w:ascii="Arial" w:hAnsi="Arial" w:cs="Arial"/>
                <w:b/>
                <w:sz w:val="18"/>
                <w:szCs w:val="18"/>
                <w:lang w:val="en-US"/>
              </w:rPr>
              <w:t>Quality</w:t>
            </w:r>
          </w:p>
        </w:tc>
        <w:tc>
          <w:tcPr>
            <w:tcW w:w="1170" w:type="dxa"/>
            <w:tcBorders>
              <w:bottom w:val="single" w:sz="4" w:space="0" w:color="000000"/>
            </w:tcBorders>
            <w:shd w:val="pct10" w:color="auto" w:fill="auto"/>
            <w:vAlign w:val="bottom"/>
          </w:tcPr>
          <w:p w:rsidR="00BD0A32" w:rsidRPr="00BD0A32" w:rsidRDefault="00BD0A32" w:rsidP="00BD0A32">
            <w:pPr>
              <w:pStyle w:val="BodyText2"/>
              <w:spacing w:after="0"/>
              <w:jc w:val="center"/>
              <w:rPr>
                <w:rFonts w:ascii="Arial" w:hAnsi="Arial" w:cs="Arial"/>
                <w:b/>
                <w:sz w:val="18"/>
                <w:szCs w:val="18"/>
                <w:lang w:val="en-US"/>
              </w:rPr>
            </w:pPr>
            <w:r w:rsidRPr="00BD0A32">
              <w:rPr>
                <w:rFonts w:ascii="Arial" w:hAnsi="Arial" w:cs="Arial"/>
                <w:b/>
                <w:sz w:val="18"/>
                <w:szCs w:val="18"/>
                <w:lang w:val="en-US"/>
              </w:rPr>
              <w:t>N analyzed</w:t>
            </w:r>
          </w:p>
        </w:tc>
        <w:tc>
          <w:tcPr>
            <w:tcW w:w="1530" w:type="dxa"/>
            <w:tcBorders>
              <w:bottom w:val="single" w:sz="4" w:space="0" w:color="000000"/>
            </w:tcBorders>
            <w:shd w:val="pct10" w:color="auto" w:fill="auto"/>
            <w:vAlign w:val="bottom"/>
          </w:tcPr>
          <w:p w:rsidR="00BD0A32" w:rsidRPr="00BD0A32" w:rsidRDefault="00BD0A32" w:rsidP="00BD0A32">
            <w:pPr>
              <w:pStyle w:val="BodyText2"/>
              <w:spacing w:after="0"/>
              <w:jc w:val="center"/>
              <w:rPr>
                <w:rFonts w:ascii="Arial" w:hAnsi="Arial" w:cs="Arial"/>
                <w:b/>
                <w:sz w:val="18"/>
                <w:szCs w:val="18"/>
                <w:lang w:val="en-US"/>
              </w:rPr>
            </w:pPr>
            <w:r w:rsidRPr="00BD0A32">
              <w:rPr>
                <w:rFonts w:ascii="Arial" w:hAnsi="Arial" w:cs="Arial"/>
                <w:b/>
                <w:sz w:val="18"/>
                <w:szCs w:val="18"/>
                <w:lang w:val="en-US"/>
              </w:rPr>
              <w:t>Country</w:t>
            </w:r>
          </w:p>
        </w:tc>
        <w:tc>
          <w:tcPr>
            <w:tcW w:w="2880" w:type="dxa"/>
            <w:tcBorders>
              <w:bottom w:val="single" w:sz="4" w:space="0" w:color="000000"/>
            </w:tcBorders>
            <w:shd w:val="pct10" w:color="auto" w:fill="auto"/>
            <w:vAlign w:val="bottom"/>
          </w:tcPr>
          <w:p w:rsidR="00BD0A32" w:rsidRPr="00BD0A32" w:rsidRDefault="00BD0A32" w:rsidP="00BD0A32">
            <w:pPr>
              <w:pStyle w:val="BodyText2"/>
              <w:spacing w:after="0"/>
              <w:jc w:val="center"/>
              <w:rPr>
                <w:rFonts w:ascii="Arial" w:hAnsi="Arial" w:cs="Arial"/>
                <w:b/>
                <w:sz w:val="18"/>
                <w:szCs w:val="18"/>
                <w:lang w:val="en-US"/>
              </w:rPr>
            </w:pPr>
            <w:r w:rsidRPr="00BD0A32">
              <w:rPr>
                <w:rFonts w:ascii="Arial" w:hAnsi="Arial" w:cs="Arial"/>
                <w:b/>
                <w:sz w:val="18"/>
                <w:szCs w:val="18"/>
                <w:lang w:val="en-US"/>
              </w:rPr>
              <w:t xml:space="preserve">Race </w:t>
            </w:r>
            <w:r>
              <w:rPr>
                <w:rFonts w:ascii="Arial" w:hAnsi="Arial" w:cs="Arial"/>
                <w:b/>
                <w:sz w:val="18"/>
                <w:szCs w:val="18"/>
                <w:lang w:val="en-US"/>
              </w:rPr>
              <w:t>and</w:t>
            </w:r>
            <w:r w:rsidRPr="00BD0A32">
              <w:rPr>
                <w:rFonts w:ascii="Arial" w:hAnsi="Arial" w:cs="Arial"/>
                <w:b/>
                <w:sz w:val="18"/>
                <w:szCs w:val="18"/>
                <w:lang w:val="en-US"/>
              </w:rPr>
              <w:t xml:space="preserve"> ethnicity, %</w:t>
            </w:r>
          </w:p>
        </w:tc>
        <w:tc>
          <w:tcPr>
            <w:tcW w:w="3870" w:type="dxa"/>
            <w:tcBorders>
              <w:bottom w:val="single" w:sz="4" w:space="0" w:color="000000"/>
            </w:tcBorders>
            <w:shd w:val="pct10" w:color="auto" w:fill="auto"/>
            <w:vAlign w:val="bottom"/>
          </w:tcPr>
          <w:p w:rsidR="00BD0A32" w:rsidRDefault="00BD0A32" w:rsidP="00BD0A32">
            <w:pPr>
              <w:pStyle w:val="BodyText2"/>
              <w:spacing w:after="0"/>
              <w:jc w:val="center"/>
              <w:rPr>
                <w:rFonts w:ascii="Arial" w:hAnsi="Arial" w:cs="Arial"/>
                <w:b/>
                <w:sz w:val="18"/>
                <w:szCs w:val="18"/>
                <w:lang w:val="en-US"/>
              </w:rPr>
            </w:pPr>
            <w:r w:rsidRPr="00BD0A32">
              <w:rPr>
                <w:rFonts w:ascii="Arial" w:hAnsi="Arial" w:cs="Arial"/>
                <w:b/>
                <w:sz w:val="18"/>
                <w:szCs w:val="18"/>
                <w:lang w:val="en-US"/>
              </w:rPr>
              <w:t xml:space="preserve">Race </w:t>
            </w:r>
            <w:r>
              <w:rPr>
                <w:rFonts w:ascii="Arial" w:hAnsi="Arial" w:cs="Arial"/>
                <w:b/>
                <w:sz w:val="18"/>
                <w:szCs w:val="18"/>
                <w:lang w:val="en-US"/>
              </w:rPr>
              <w:t>and</w:t>
            </w:r>
            <w:r w:rsidRPr="00BD0A32">
              <w:rPr>
                <w:rFonts w:ascii="Arial" w:hAnsi="Arial" w:cs="Arial"/>
                <w:b/>
                <w:sz w:val="18"/>
                <w:szCs w:val="18"/>
                <w:lang w:val="en-US"/>
              </w:rPr>
              <w:t xml:space="preserve"> ethnicity analyses </w:t>
            </w:r>
          </w:p>
          <w:p w:rsidR="00BD0A32" w:rsidRPr="00BD0A32" w:rsidRDefault="00BD0A32" w:rsidP="00BD0A32">
            <w:pPr>
              <w:pStyle w:val="BodyText2"/>
              <w:spacing w:after="0"/>
              <w:jc w:val="center"/>
              <w:rPr>
                <w:rFonts w:ascii="Arial" w:hAnsi="Arial" w:cs="Arial"/>
                <w:b/>
                <w:sz w:val="18"/>
                <w:szCs w:val="18"/>
                <w:lang w:val="en-US"/>
              </w:rPr>
            </w:pPr>
            <w:r w:rsidRPr="00BD0A32">
              <w:rPr>
                <w:rFonts w:ascii="Arial" w:hAnsi="Arial" w:cs="Arial"/>
                <w:b/>
                <w:sz w:val="18"/>
                <w:szCs w:val="18"/>
                <w:lang w:val="en-US"/>
              </w:rPr>
              <w:t>reported in study</w:t>
            </w:r>
          </w:p>
        </w:tc>
        <w:tc>
          <w:tcPr>
            <w:tcW w:w="2430" w:type="dxa"/>
            <w:tcBorders>
              <w:bottom w:val="single" w:sz="4" w:space="0" w:color="000000"/>
            </w:tcBorders>
            <w:shd w:val="pct10" w:color="auto" w:fill="auto"/>
            <w:vAlign w:val="bottom"/>
          </w:tcPr>
          <w:p w:rsidR="00BD0A32" w:rsidRDefault="00BD0A32" w:rsidP="00BD0A32">
            <w:pPr>
              <w:pStyle w:val="BodyText2"/>
              <w:spacing w:after="0"/>
              <w:ind w:left="-108" w:right="-108"/>
              <w:jc w:val="center"/>
              <w:rPr>
                <w:rFonts w:ascii="Arial" w:hAnsi="Arial" w:cs="Arial"/>
                <w:b/>
                <w:sz w:val="18"/>
                <w:szCs w:val="18"/>
                <w:lang w:val="en-US"/>
              </w:rPr>
            </w:pPr>
            <w:r w:rsidRPr="00BD0A32">
              <w:rPr>
                <w:rFonts w:ascii="Arial" w:hAnsi="Arial" w:cs="Arial"/>
                <w:b/>
                <w:sz w:val="18"/>
                <w:szCs w:val="18"/>
                <w:lang w:val="en-US"/>
              </w:rPr>
              <w:t xml:space="preserve">Incidence of preeclampsia </w:t>
            </w:r>
          </w:p>
          <w:p w:rsidR="00BD0A32" w:rsidRPr="00BD0A32" w:rsidRDefault="00BD0A32" w:rsidP="00BD0A32">
            <w:pPr>
              <w:pStyle w:val="BodyText2"/>
              <w:spacing w:after="0"/>
              <w:ind w:left="-108" w:right="-108"/>
              <w:jc w:val="center"/>
              <w:rPr>
                <w:rFonts w:ascii="Arial" w:hAnsi="Arial" w:cs="Arial"/>
                <w:b/>
                <w:sz w:val="18"/>
                <w:szCs w:val="18"/>
                <w:lang w:val="en-US"/>
              </w:rPr>
            </w:pPr>
            <w:r w:rsidRPr="00BD0A32">
              <w:rPr>
                <w:rFonts w:ascii="Arial" w:hAnsi="Arial" w:cs="Arial"/>
                <w:b/>
                <w:sz w:val="18"/>
                <w:szCs w:val="18"/>
                <w:lang w:val="en-US"/>
              </w:rPr>
              <w:t>in control group, %</w:t>
            </w: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Gallery, 1997</w:t>
            </w:r>
            <w:r w:rsidRPr="00BD0A32">
              <w:rPr>
                <w:rFonts w:ascii="Arial" w:hAnsi="Arial" w:cs="Arial"/>
                <w:noProof/>
                <w:sz w:val="18"/>
                <w:szCs w:val="18"/>
                <w:vertAlign w:val="superscript"/>
                <w:lang w:val="en-US"/>
              </w:rPr>
              <w:t>62</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Fair</w:t>
            </w:r>
          </w:p>
          <w:p w:rsidR="00BD0A32" w:rsidRPr="00BD0A32" w:rsidRDefault="00BD0A32" w:rsidP="00BD0A32">
            <w:pPr>
              <w:pStyle w:val="BodyText2"/>
              <w:spacing w:after="0"/>
              <w:ind w:right="-108"/>
              <w:rPr>
                <w:rFonts w:ascii="Arial" w:hAnsi="Arial" w:cs="Arial"/>
                <w:sz w:val="18"/>
                <w:szCs w:val="18"/>
                <w:highlight w:val="yellow"/>
                <w:lang w:val="en-US"/>
              </w:rPr>
            </w:pPr>
          </w:p>
        </w:tc>
        <w:tc>
          <w:tcPr>
            <w:tcW w:w="1170" w:type="dxa"/>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108</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Australia</w:t>
            </w:r>
          </w:p>
        </w:tc>
        <w:tc>
          <w:tcPr>
            <w:tcW w:w="2880" w:type="dxa"/>
          </w:tcPr>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White, NonHispanic</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96.0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95.0</w:t>
            </w:r>
          </w:p>
        </w:tc>
        <w:tc>
          <w:tcPr>
            <w:tcW w:w="38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No specific race and ethnicity subgroup analysis.</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 xml:space="preserve">IG and CG were comparable in composition with regard to race, age, parity, and underlying condition at start of treatment. </w:t>
            </w:r>
          </w:p>
        </w:tc>
        <w:tc>
          <w:tcPr>
            <w:tcW w:w="2430" w:type="dxa"/>
            <w:shd w:val="clear" w:color="auto" w:fill="auto"/>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NR</w:t>
            </w:r>
          </w:p>
        </w:tc>
      </w:tr>
      <w:tr w:rsidR="00BD0A32" w:rsidRPr="00BD0A32" w:rsidTr="00BD0A32">
        <w:trPr>
          <w:cantSplit/>
        </w:trPr>
        <w:tc>
          <w:tcPr>
            <w:tcW w:w="1458" w:type="dxa"/>
          </w:tcPr>
          <w:p w:rsidR="00BD0A32" w:rsidRPr="00BD0A32" w:rsidRDefault="00BD0A32" w:rsidP="00BD0A32">
            <w:pPr>
              <w:pStyle w:val="BodyText2"/>
              <w:spacing w:after="0"/>
              <w:ind w:right="-198"/>
              <w:rPr>
                <w:rFonts w:ascii="Arial" w:hAnsi="Arial" w:cs="Arial"/>
                <w:sz w:val="18"/>
                <w:szCs w:val="18"/>
                <w:lang w:val="en-US"/>
              </w:rPr>
            </w:pPr>
            <w:r w:rsidRPr="00BD0A32">
              <w:rPr>
                <w:rFonts w:ascii="Arial" w:hAnsi="Arial" w:cs="Arial"/>
                <w:sz w:val="18"/>
                <w:szCs w:val="18"/>
                <w:lang w:val="en-US"/>
              </w:rPr>
              <w:t>McParland, 1990</w:t>
            </w:r>
            <w:r w:rsidRPr="00BD0A32">
              <w:rPr>
                <w:rFonts w:ascii="Arial" w:hAnsi="Arial" w:cs="Arial"/>
                <w:noProof/>
                <w:sz w:val="18"/>
                <w:szCs w:val="18"/>
                <w:vertAlign w:val="superscript"/>
                <w:lang w:val="en-US"/>
              </w:rPr>
              <w:t>65</w:t>
            </w:r>
          </w:p>
          <w:p w:rsidR="00BD0A32" w:rsidRPr="00BD0A32" w:rsidRDefault="00BD0A32" w:rsidP="00BD0A32">
            <w:pPr>
              <w:pStyle w:val="BodyText2"/>
              <w:spacing w:after="0"/>
              <w:ind w:right="-198"/>
              <w:rPr>
                <w:rFonts w:ascii="Arial" w:hAnsi="Arial" w:cs="Arial"/>
                <w:sz w:val="18"/>
                <w:szCs w:val="18"/>
                <w:lang w:val="en-US"/>
              </w:rPr>
            </w:pPr>
            <w:r w:rsidRPr="00BD0A32">
              <w:rPr>
                <w:rFonts w:ascii="Arial" w:hAnsi="Arial" w:cs="Arial"/>
                <w:sz w:val="18"/>
                <w:szCs w:val="18"/>
                <w:lang w:val="en-US"/>
              </w:rPr>
              <w:t>Fair</w:t>
            </w:r>
          </w:p>
        </w:tc>
        <w:tc>
          <w:tcPr>
            <w:tcW w:w="11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100</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UK</w:t>
            </w:r>
          </w:p>
        </w:tc>
        <w:tc>
          <w:tcPr>
            <w:tcW w:w="2880" w:type="dxa"/>
          </w:tcPr>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White, NonHispanic</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73.0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65.0</w:t>
            </w:r>
          </w:p>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Black</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17.0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23.0</w:t>
            </w:r>
          </w:p>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Asian</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4.0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10.0</w:t>
            </w:r>
          </w:p>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Other</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6.0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2.0</w:t>
            </w:r>
          </w:p>
        </w:tc>
        <w:tc>
          <w:tcPr>
            <w:tcW w:w="38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No specific race and ethnicity subgroup analysis.</w:t>
            </w:r>
          </w:p>
          <w:p w:rsidR="00BD0A32" w:rsidRPr="00BD0A32" w:rsidRDefault="00BD0A32" w:rsidP="00BD0A32">
            <w:pPr>
              <w:pStyle w:val="BodyText2"/>
              <w:spacing w:after="0"/>
              <w:ind w:right="-108"/>
              <w:rPr>
                <w:rFonts w:ascii="Arial" w:hAnsi="Arial" w:cs="Arial"/>
                <w:sz w:val="18"/>
                <w:szCs w:val="18"/>
                <w:lang w:val="en-US"/>
              </w:rPr>
            </w:pPr>
          </w:p>
          <w:p w:rsidR="00BD0A32" w:rsidRPr="00BD0A32" w:rsidRDefault="00BD0A32" w:rsidP="00BD0A32">
            <w:pPr>
              <w:pStyle w:val="BodyText2"/>
              <w:spacing w:after="0"/>
              <w:ind w:right="-108"/>
              <w:rPr>
                <w:rFonts w:ascii="Arial" w:hAnsi="Arial" w:cs="Arial"/>
                <w:sz w:val="18"/>
                <w:szCs w:val="18"/>
                <w:lang w:val="en-US"/>
              </w:rPr>
            </w:pPr>
          </w:p>
        </w:tc>
        <w:tc>
          <w:tcPr>
            <w:tcW w:w="24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19.</w:t>
            </w:r>
            <w:r w:rsidRPr="00BD0A32">
              <w:rPr>
                <w:rFonts w:ascii="Arial" w:hAnsi="Arial" w:cs="Arial"/>
                <w:sz w:val="18"/>
                <w:szCs w:val="18"/>
                <w:lang w:val="en-US"/>
              </w:rPr>
              <w:t>2</w:t>
            </w:r>
          </w:p>
        </w:tc>
      </w:tr>
      <w:tr w:rsidR="00BD0A32" w:rsidRPr="00BD0A32" w:rsidTr="00BD0A32">
        <w:trPr>
          <w:cantSplit/>
          <w:trHeight w:val="2771"/>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MFMU, 1998</w:t>
            </w:r>
            <w:r w:rsidRPr="00BD0A32">
              <w:rPr>
                <w:rFonts w:ascii="Arial" w:hAnsi="Arial" w:cs="Arial"/>
                <w:noProof/>
                <w:sz w:val="18"/>
                <w:szCs w:val="18"/>
                <w:vertAlign w:val="superscript"/>
                <w:lang w:val="en-US"/>
              </w:rPr>
              <w:t>57</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Good</w:t>
            </w:r>
          </w:p>
        </w:tc>
        <w:tc>
          <w:tcPr>
            <w:tcW w:w="11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2,503</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US</w:t>
            </w:r>
          </w:p>
        </w:tc>
        <w:tc>
          <w:tcPr>
            <w:tcW w:w="2880" w:type="dxa"/>
          </w:tcPr>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White, NonHispanic</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Diabetes: 53.0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HTN: 27.0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Multifetal gestations: 32.0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Previous PE: 25.0</w:t>
            </w:r>
          </w:p>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Black</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Diabetes: 39.0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HTN: 61.0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Multifetal gestations: 50.0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Previous PE: 71.0</w:t>
            </w:r>
          </w:p>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Hispanic</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Diabetes: 7.0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HTN: 12.0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Multifetal gestations: 18.0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Previous PE: 4.0</w:t>
            </w:r>
          </w:p>
        </w:tc>
        <w:tc>
          <w:tcPr>
            <w:tcW w:w="38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PE incidence by race:</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White (n=814)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18%</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22%</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RR: 0.8 (0.6,1.1)</w:t>
            </w:r>
          </w:p>
          <w:p w:rsidR="00BD0A32" w:rsidRPr="00BD0A32" w:rsidRDefault="00BD0A32" w:rsidP="00BD0A32">
            <w:pPr>
              <w:pStyle w:val="BodyText2"/>
              <w:spacing w:after="0"/>
              <w:ind w:right="-108"/>
              <w:rPr>
                <w:rFonts w:ascii="Arial" w:hAnsi="Arial" w:cs="Arial"/>
                <w:sz w:val="18"/>
                <w:szCs w:val="18"/>
                <w:lang w:val="en-US"/>
              </w:rPr>
            </w:pP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Nonwhite (n=1</w:t>
            </w:r>
            <w:r>
              <w:rPr>
                <w:rFonts w:ascii="Arial" w:hAnsi="Arial" w:cs="Arial"/>
                <w:sz w:val="18"/>
                <w:szCs w:val="18"/>
                <w:lang w:val="en-US"/>
              </w:rPr>
              <w:t>,</w:t>
            </w:r>
            <w:r w:rsidRPr="00BD0A32">
              <w:rPr>
                <w:rFonts w:ascii="Arial" w:hAnsi="Arial" w:cs="Arial"/>
                <w:sz w:val="18"/>
                <w:szCs w:val="18"/>
                <w:lang w:val="en-US"/>
              </w:rPr>
              <w:t>689)</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18%</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20%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RR: 0.9 (0.8,1.2)</w:t>
            </w:r>
          </w:p>
          <w:p w:rsidR="00BD0A32" w:rsidRPr="00BD0A32" w:rsidRDefault="00BD0A32" w:rsidP="00BD0A32">
            <w:pPr>
              <w:pStyle w:val="BodyText2"/>
              <w:spacing w:after="0"/>
              <w:ind w:right="-108"/>
              <w:rPr>
                <w:rFonts w:ascii="Arial" w:hAnsi="Arial" w:cs="Arial"/>
                <w:sz w:val="18"/>
                <w:szCs w:val="18"/>
                <w:lang w:val="en-US"/>
              </w:rPr>
            </w:pP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Study authors concluded that aspirin was ineffective in preventing preeclampsia in all four risk groups, regardless of race.</w:t>
            </w:r>
          </w:p>
        </w:tc>
        <w:tc>
          <w:tcPr>
            <w:tcW w:w="24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2</w:t>
            </w:r>
            <w:r w:rsidRPr="00BD0A32">
              <w:rPr>
                <w:rFonts w:ascii="Arial" w:hAnsi="Arial" w:cs="Arial"/>
                <w:sz w:val="18"/>
                <w:szCs w:val="18"/>
                <w:lang w:val="en-US"/>
              </w:rPr>
              <w:t>0.0</w:t>
            </w:r>
          </w:p>
        </w:tc>
      </w:tr>
      <w:tr w:rsidR="00BD0A32" w:rsidRPr="00BD0A32" w:rsidTr="00BD0A32">
        <w:trPr>
          <w:cantSplit/>
        </w:trPr>
        <w:tc>
          <w:tcPr>
            <w:tcW w:w="1458" w:type="dxa"/>
            <w:tcBorders>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Schiff, 1989</w:t>
            </w:r>
            <w:r w:rsidRPr="00BD0A32">
              <w:rPr>
                <w:rFonts w:ascii="Arial" w:hAnsi="Arial" w:cs="Arial"/>
                <w:noProof/>
                <w:sz w:val="18"/>
                <w:szCs w:val="18"/>
                <w:vertAlign w:val="superscript"/>
                <w:lang w:val="en-US"/>
              </w:rPr>
              <w:t>66</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Good</w:t>
            </w:r>
          </w:p>
        </w:tc>
        <w:tc>
          <w:tcPr>
            <w:tcW w:w="1170" w:type="dxa"/>
            <w:tcBorders>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i/>
                <w:sz w:val="18"/>
                <w:szCs w:val="18"/>
                <w:lang w:val="en-US"/>
              </w:rPr>
              <w:t xml:space="preserve">Mothers </w:t>
            </w:r>
            <w:r w:rsidRPr="00BD0A32">
              <w:rPr>
                <w:rFonts w:ascii="Arial" w:hAnsi="Arial" w:cs="Arial"/>
                <w:sz w:val="18"/>
                <w:szCs w:val="18"/>
                <w:lang w:val="en-US"/>
              </w:rPr>
              <w:t>65</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i/>
                <w:sz w:val="18"/>
                <w:szCs w:val="18"/>
                <w:lang w:val="en-US"/>
              </w:rPr>
              <w:t xml:space="preserve">Infants </w:t>
            </w:r>
            <w:r w:rsidRPr="00BD0A32">
              <w:rPr>
                <w:rFonts w:ascii="Arial" w:hAnsi="Arial" w:cs="Arial"/>
                <w:sz w:val="18"/>
                <w:szCs w:val="18"/>
                <w:lang w:val="en-US"/>
              </w:rPr>
              <w:t>66</w:t>
            </w:r>
          </w:p>
        </w:tc>
        <w:tc>
          <w:tcPr>
            <w:tcW w:w="1530" w:type="dxa"/>
            <w:tcBorders>
              <w:bottom w:val="single" w:sz="4" w:space="0" w:color="000000"/>
            </w:tcBorders>
          </w:tcPr>
          <w:p w:rsidR="00BD0A32" w:rsidRPr="00BD0A32" w:rsidRDefault="00BD0A32" w:rsidP="00BD0A32">
            <w:pPr>
              <w:pStyle w:val="BodyText2"/>
              <w:spacing w:after="0"/>
              <w:ind w:right="-108"/>
              <w:rPr>
                <w:rFonts w:ascii="Arial" w:hAnsi="Arial" w:cs="Arial"/>
                <w:i/>
                <w:sz w:val="18"/>
                <w:szCs w:val="18"/>
                <w:lang w:val="en-US"/>
              </w:rPr>
            </w:pPr>
            <w:r w:rsidRPr="00BD0A32">
              <w:rPr>
                <w:rFonts w:ascii="Arial" w:hAnsi="Arial" w:cs="Arial"/>
                <w:sz w:val="18"/>
                <w:szCs w:val="18"/>
                <w:lang w:val="en-US"/>
              </w:rPr>
              <w:t>Israel</w:t>
            </w:r>
          </w:p>
        </w:tc>
        <w:tc>
          <w:tcPr>
            <w:tcW w:w="2880" w:type="dxa"/>
            <w:tcBorders>
              <w:bottom w:val="single" w:sz="4" w:space="0" w:color="000000"/>
            </w:tcBorders>
          </w:tcPr>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White, NonHispanic</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100.0 (Jewish)</w:t>
            </w:r>
          </w:p>
        </w:tc>
        <w:tc>
          <w:tcPr>
            <w:tcW w:w="3870" w:type="dxa"/>
            <w:tcBorders>
              <w:bottom w:val="single" w:sz="4" w:space="0" w:color="000000"/>
            </w:tcBorders>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NA</w:t>
            </w:r>
          </w:p>
        </w:tc>
        <w:tc>
          <w:tcPr>
            <w:tcW w:w="2430" w:type="dxa"/>
            <w:tcBorders>
              <w:bottom w:val="single" w:sz="4" w:space="0" w:color="000000"/>
            </w:tcBorders>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rPr>
              <w:t>22.6</w:t>
            </w:r>
          </w:p>
        </w:tc>
      </w:tr>
      <w:tr w:rsidR="00BD0A32" w:rsidRPr="00BD0A32" w:rsidTr="00BD0A32">
        <w:trPr>
          <w:cantSplit/>
          <w:trHeight w:val="1367"/>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lastRenderedPageBreak/>
              <w:t>Yu, 2003</w:t>
            </w:r>
            <w:r w:rsidRPr="00BD0A32">
              <w:rPr>
                <w:rFonts w:ascii="Arial" w:hAnsi="Arial" w:cs="Arial"/>
                <w:noProof/>
                <w:sz w:val="18"/>
                <w:szCs w:val="18"/>
                <w:vertAlign w:val="superscript"/>
                <w:lang w:val="en-US"/>
              </w:rPr>
              <w:t>71</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Good</w:t>
            </w:r>
          </w:p>
        </w:tc>
        <w:tc>
          <w:tcPr>
            <w:tcW w:w="1170" w:type="dxa"/>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554</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Brazil, Chile, South Africa, UK</w:t>
            </w:r>
          </w:p>
        </w:tc>
        <w:tc>
          <w:tcPr>
            <w:tcW w:w="2880" w:type="dxa"/>
          </w:tcPr>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White, NonHispanic</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66.3</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58.3</w:t>
            </w:r>
          </w:p>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Black</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24.3</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30.9</w:t>
            </w:r>
          </w:p>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Other</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9.4</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10.8</w:t>
            </w:r>
          </w:p>
        </w:tc>
        <w:tc>
          <w:tcPr>
            <w:tcW w:w="38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No specific race and ethnicity subgroup analysis.</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Race/ethnicity similar in both IG and CG (p=0.14)</w:t>
            </w:r>
            <w:r>
              <w:rPr>
                <w:rFonts w:ascii="Arial" w:hAnsi="Arial" w:cs="Arial"/>
                <w:sz w:val="18"/>
                <w:szCs w:val="18"/>
                <w:lang w:val="en-US"/>
              </w:rPr>
              <w:t>.</w:t>
            </w:r>
          </w:p>
          <w:p w:rsidR="00BD0A32" w:rsidRPr="00BD0A32" w:rsidRDefault="00BD0A32" w:rsidP="00BD0A32">
            <w:pPr>
              <w:pStyle w:val="BodyText2"/>
              <w:spacing w:after="0"/>
              <w:ind w:right="-108"/>
              <w:rPr>
                <w:rFonts w:ascii="Arial" w:hAnsi="Arial" w:cs="Arial"/>
                <w:sz w:val="18"/>
                <w:szCs w:val="18"/>
                <w:lang w:val="en-US"/>
              </w:rPr>
            </w:pPr>
          </w:p>
          <w:p w:rsidR="00BD0A32" w:rsidRPr="00BD0A32" w:rsidRDefault="00BD0A32" w:rsidP="00BD0A32">
            <w:pPr>
              <w:pStyle w:val="BodyText2"/>
              <w:spacing w:after="0"/>
              <w:ind w:right="-108"/>
              <w:rPr>
                <w:rFonts w:ascii="Arial" w:hAnsi="Arial" w:cs="Arial"/>
                <w:color w:val="5F497A"/>
                <w:sz w:val="18"/>
                <w:szCs w:val="18"/>
                <w:lang w:val="en-US"/>
              </w:rPr>
            </w:pPr>
          </w:p>
        </w:tc>
        <w:tc>
          <w:tcPr>
            <w:tcW w:w="24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18.7</w:t>
            </w:r>
          </w:p>
        </w:tc>
      </w:tr>
      <w:tr w:rsidR="00BD0A32" w:rsidRPr="00BD0A32" w:rsidTr="00BD0A32">
        <w:trPr>
          <w:cantSplit/>
        </w:trPr>
        <w:tc>
          <w:tcPr>
            <w:tcW w:w="1458" w:type="dxa"/>
            <w:tcBorders>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Davies, 1995</w:t>
            </w:r>
            <w:r w:rsidRPr="00BD0A32">
              <w:rPr>
                <w:rFonts w:ascii="Arial" w:hAnsi="Arial" w:cs="Arial"/>
                <w:noProof/>
                <w:sz w:val="18"/>
                <w:szCs w:val="18"/>
                <w:vertAlign w:val="superscript"/>
                <w:lang w:val="en-US"/>
              </w:rPr>
              <w:t>76</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Fair</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HARMS ONLY</w:t>
            </w:r>
          </w:p>
          <w:p w:rsidR="00BD0A32" w:rsidRPr="00BD0A32" w:rsidRDefault="00BD0A32" w:rsidP="00BD0A32">
            <w:pPr>
              <w:pStyle w:val="BodyText2"/>
              <w:spacing w:after="0"/>
              <w:ind w:right="-108"/>
              <w:rPr>
                <w:rFonts w:ascii="Arial" w:hAnsi="Arial" w:cs="Arial"/>
                <w:sz w:val="18"/>
                <w:szCs w:val="18"/>
                <w:lang w:val="en-US"/>
              </w:rPr>
            </w:pPr>
          </w:p>
        </w:tc>
        <w:tc>
          <w:tcPr>
            <w:tcW w:w="1170" w:type="dxa"/>
            <w:tcBorders>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118</w:t>
            </w:r>
          </w:p>
        </w:tc>
        <w:tc>
          <w:tcPr>
            <w:tcW w:w="1530" w:type="dxa"/>
            <w:tcBorders>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UK</w:t>
            </w:r>
          </w:p>
        </w:tc>
        <w:tc>
          <w:tcPr>
            <w:tcW w:w="2880" w:type="dxa"/>
            <w:tcBorders>
              <w:bottom w:val="single" w:sz="4" w:space="0" w:color="000000"/>
            </w:tcBorders>
          </w:tcPr>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White (Caucasian)</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96.6</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95.0</w:t>
            </w:r>
          </w:p>
        </w:tc>
        <w:tc>
          <w:tcPr>
            <w:tcW w:w="3870" w:type="dxa"/>
            <w:tcBorders>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No specific race and ethnicity subgroup analysis.</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Study authors commented minimally on race in the discussion. Mentioned Sibai and Hauth studies</w:t>
            </w:r>
            <w:r>
              <w:rPr>
                <w:rFonts w:ascii="Arial" w:hAnsi="Arial" w:cs="Arial"/>
                <w:sz w:val="18"/>
                <w:szCs w:val="18"/>
                <w:lang w:val="en-US"/>
              </w:rPr>
              <w:t>,</w:t>
            </w:r>
            <w:r w:rsidRPr="00BD0A32">
              <w:rPr>
                <w:rFonts w:ascii="Arial" w:hAnsi="Arial" w:cs="Arial"/>
                <w:sz w:val="18"/>
                <w:szCs w:val="18"/>
                <w:lang w:val="en-US"/>
              </w:rPr>
              <w:t xml:space="preserve"> which have large proportions of black women in their study populations. Also mentioned the Davies study</w:t>
            </w:r>
            <w:r>
              <w:rPr>
                <w:rFonts w:ascii="Arial" w:hAnsi="Arial" w:cs="Arial"/>
                <w:sz w:val="18"/>
                <w:szCs w:val="18"/>
                <w:lang w:val="en-US"/>
              </w:rPr>
              <w:t>,</w:t>
            </w:r>
            <w:r w:rsidRPr="00BD0A32">
              <w:rPr>
                <w:rFonts w:ascii="Arial" w:hAnsi="Arial" w:cs="Arial"/>
                <w:sz w:val="18"/>
                <w:szCs w:val="18"/>
                <w:lang w:val="en-US"/>
              </w:rPr>
              <w:t xml:space="preserve"> which failed to demonstrate a significant benefit with prophy</w:t>
            </w:r>
            <w:r>
              <w:rPr>
                <w:rFonts w:ascii="Arial" w:hAnsi="Arial" w:cs="Arial"/>
                <w:sz w:val="18"/>
                <w:szCs w:val="18"/>
                <w:lang w:val="en-US"/>
              </w:rPr>
              <w:t>lactic</w:t>
            </w:r>
            <w:r w:rsidRPr="00BD0A32">
              <w:rPr>
                <w:rFonts w:ascii="Arial" w:hAnsi="Arial" w:cs="Arial"/>
                <w:sz w:val="18"/>
                <w:szCs w:val="18"/>
                <w:lang w:val="en-US"/>
              </w:rPr>
              <w:t xml:space="preserve"> low-dose aspirin therapy in a group </w:t>
            </w:r>
            <w:r>
              <w:rPr>
                <w:rFonts w:ascii="Arial" w:hAnsi="Arial" w:cs="Arial"/>
                <w:sz w:val="18"/>
                <w:szCs w:val="18"/>
                <w:lang w:val="en-US"/>
              </w:rPr>
              <w:t>of</w:t>
            </w:r>
            <w:r w:rsidRPr="00BD0A32">
              <w:rPr>
                <w:rFonts w:ascii="Arial" w:hAnsi="Arial" w:cs="Arial"/>
                <w:sz w:val="18"/>
                <w:szCs w:val="18"/>
                <w:lang w:val="en-US"/>
              </w:rPr>
              <w:t xml:space="preserve"> nulliparous women at low risk when the only risk factor was high hemoglobin during the 2</w:t>
            </w:r>
            <w:r w:rsidRPr="00BD0A32">
              <w:rPr>
                <w:rFonts w:ascii="Arial" w:hAnsi="Arial" w:cs="Arial"/>
                <w:sz w:val="18"/>
                <w:szCs w:val="18"/>
                <w:vertAlign w:val="superscript"/>
                <w:lang w:val="en-US"/>
              </w:rPr>
              <w:t>nd</w:t>
            </w:r>
            <w:r w:rsidRPr="00BD0A32">
              <w:rPr>
                <w:rFonts w:ascii="Arial" w:hAnsi="Arial" w:cs="Arial"/>
                <w:sz w:val="18"/>
                <w:szCs w:val="18"/>
                <w:lang w:val="en-US"/>
              </w:rPr>
              <w:t xml:space="preserve"> trimester.  </w:t>
            </w:r>
          </w:p>
        </w:tc>
        <w:tc>
          <w:tcPr>
            <w:tcW w:w="2430" w:type="dxa"/>
            <w:tcBorders>
              <w:bottom w:val="single" w:sz="4" w:space="0" w:color="000000"/>
            </w:tcBorders>
            <w:shd w:val="clear" w:color="auto" w:fill="auto"/>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11.7 </w:t>
            </w: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Hauth, 1993</w:t>
            </w:r>
            <w:r w:rsidRPr="00BD0A32">
              <w:rPr>
                <w:rFonts w:ascii="Arial" w:hAnsi="Arial" w:cs="Arial"/>
                <w:noProof/>
                <w:sz w:val="18"/>
                <w:szCs w:val="18"/>
                <w:vertAlign w:val="superscript"/>
                <w:lang w:val="en-US"/>
              </w:rPr>
              <w:t>73</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Good</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HARMS ONLY</w:t>
            </w:r>
          </w:p>
          <w:p w:rsidR="00BD0A32" w:rsidRPr="00BD0A32" w:rsidRDefault="00BD0A32" w:rsidP="00BD0A32">
            <w:pPr>
              <w:pStyle w:val="BodyText2"/>
              <w:spacing w:after="0"/>
              <w:ind w:right="-108"/>
              <w:rPr>
                <w:rFonts w:ascii="Arial" w:hAnsi="Arial" w:cs="Arial"/>
                <w:sz w:val="18"/>
                <w:szCs w:val="18"/>
                <w:lang w:val="en-US"/>
              </w:rPr>
            </w:pPr>
          </w:p>
          <w:p w:rsidR="00BD0A32" w:rsidRPr="00BD0A32" w:rsidRDefault="00BD0A32" w:rsidP="00BD0A32">
            <w:pPr>
              <w:pStyle w:val="BodyText2"/>
              <w:spacing w:after="0"/>
              <w:ind w:right="-108"/>
              <w:rPr>
                <w:rFonts w:ascii="Arial" w:hAnsi="Arial" w:cs="Arial"/>
                <w:sz w:val="18"/>
                <w:szCs w:val="18"/>
                <w:lang w:val="en-US"/>
              </w:rPr>
            </w:pPr>
          </w:p>
        </w:tc>
        <w:tc>
          <w:tcPr>
            <w:tcW w:w="11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604</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US (Alabama)</w:t>
            </w:r>
          </w:p>
        </w:tc>
        <w:tc>
          <w:tcPr>
            <w:tcW w:w="2880" w:type="dxa"/>
          </w:tcPr>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White, NonHispanic</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30.0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27.0</w:t>
            </w:r>
          </w:p>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Black</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70.0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73.0</w:t>
            </w:r>
          </w:p>
        </w:tc>
        <w:tc>
          <w:tcPr>
            <w:tcW w:w="38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Patients in IG and CG were of similar race (p=0.42)</w:t>
            </w:r>
            <w:r>
              <w:rPr>
                <w:rFonts w:ascii="Arial" w:hAnsi="Arial" w:cs="Arial"/>
                <w:sz w:val="18"/>
                <w:szCs w:val="18"/>
                <w:lang w:val="en-US"/>
              </w:rPr>
              <w:t>.</w:t>
            </w:r>
            <w:r w:rsidRPr="00BD0A32">
              <w:rPr>
                <w:rFonts w:ascii="Arial" w:hAnsi="Arial" w:cs="Arial"/>
                <w:sz w:val="18"/>
                <w:szCs w:val="18"/>
                <w:lang w:val="en-US"/>
              </w:rPr>
              <w:t xml:space="preserve">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Study authors stated, “First, although all the women in this study were medically at low risk, the fact that many were black and all were poor undoubtedly accounted for the relatively high background rate of preeclampsia.</w:t>
            </w:r>
            <w:r>
              <w:rPr>
                <w:rFonts w:ascii="Arial" w:hAnsi="Arial" w:cs="Arial"/>
                <w:sz w:val="18"/>
                <w:szCs w:val="18"/>
                <w:lang w:val="en-US"/>
              </w:rPr>
              <w:t xml:space="preserve"> </w:t>
            </w:r>
            <w:r w:rsidRPr="00BD0A32">
              <w:rPr>
                <w:rFonts w:ascii="Arial" w:hAnsi="Arial" w:cs="Arial"/>
                <w:sz w:val="18"/>
                <w:szCs w:val="18"/>
                <w:lang w:val="en-US"/>
              </w:rPr>
              <w:t xml:space="preserve">A middle-class white population would be expected to have a lower background risk of preeclampsia, and the effect of aspirin would probably be less dramatic.” </w:t>
            </w:r>
          </w:p>
        </w:tc>
        <w:tc>
          <w:tcPr>
            <w:tcW w:w="243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5.6</w:t>
            </w:r>
          </w:p>
        </w:tc>
      </w:tr>
      <w:tr w:rsidR="00BD0A32" w:rsidRPr="00BD0A32" w:rsidTr="00BD0A32">
        <w:trPr>
          <w:cantSplit/>
        </w:trPr>
        <w:tc>
          <w:tcPr>
            <w:tcW w:w="1458" w:type="dxa"/>
            <w:tcBorders>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lastRenderedPageBreak/>
              <w:t>Sibai, 1993</w:t>
            </w:r>
            <w:r w:rsidRPr="00BD0A32">
              <w:rPr>
                <w:rFonts w:ascii="Arial" w:hAnsi="Arial" w:cs="Arial"/>
                <w:noProof/>
                <w:sz w:val="18"/>
                <w:szCs w:val="18"/>
                <w:vertAlign w:val="superscript"/>
                <w:lang w:val="en-US"/>
              </w:rPr>
              <w:t>72</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Good</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HARMS ONLY</w:t>
            </w:r>
          </w:p>
          <w:p w:rsidR="00BD0A32" w:rsidRPr="00BD0A32" w:rsidRDefault="00BD0A32" w:rsidP="00BD0A32">
            <w:pPr>
              <w:pStyle w:val="BodyText2"/>
              <w:spacing w:after="0"/>
              <w:ind w:right="-108"/>
              <w:rPr>
                <w:rFonts w:ascii="Arial" w:hAnsi="Arial" w:cs="Arial"/>
                <w:sz w:val="18"/>
                <w:szCs w:val="18"/>
                <w:lang w:val="en-US"/>
              </w:rPr>
            </w:pPr>
          </w:p>
        </w:tc>
        <w:tc>
          <w:tcPr>
            <w:tcW w:w="1170" w:type="dxa"/>
            <w:tcBorders>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i/>
                <w:sz w:val="18"/>
                <w:szCs w:val="18"/>
                <w:lang w:val="en-US"/>
              </w:rPr>
              <w:t xml:space="preserve">Mothers        </w:t>
            </w:r>
            <w:r w:rsidRPr="00BD0A32">
              <w:rPr>
                <w:rFonts w:ascii="Arial" w:hAnsi="Arial" w:cs="Arial"/>
                <w:sz w:val="18"/>
                <w:szCs w:val="18"/>
                <w:lang w:val="en-US"/>
              </w:rPr>
              <w:t>2,985</w:t>
            </w:r>
          </w:p>
          <w:p w:rsidR="00BD0A32" w:rsidRPr="00BD0A32" w:rsidRDefault="00BD0A32" w:rsidP="00BD0A32">
            <w:pPr>
              <w:pStyle w:val="BodyText2"/>
              <w:spacing w:after="0"/>
              <w:ind w:right="-108"/>
              <w:rPr>
                <w:rFonts w:ascii="Arial" w:hAnsi="Arial" w:cs="Arial"/>
                <w:i/>
                <w:sz w:val="18"/>
                <w:szCs w:val="18"/>
                <w:lang w:val="en-US"/>
              </w:rPr>
            </w:pPr>
            <w:r w:rsidRPr="00BD0A32">
              <w:rPr>
                <w:rFonts w:ascii="Arial" w:hAnsi="Arial" w:cs="Arial"/>
                <w:i/>
                <w:sz w:val="18"/>
                <w:szCs w:val="18"/>
                <w:lang w:val="en-US"/>
              </w:rPr>
              <w:t xml:space="preserve">Infants             </w:t>
            </w:r>
            <w:r w:rsidRPr="00BD0A32">
              <w:rPr>
                <w:rFonts w:ascii="Arial" w:hAnsi="Arial" w:cs="Arial"/>
                <w:sz w:val="18"/>
                <w:szCs w:val="18"/>
                <w:lang w:val="en-US"/>
              </w:rPr>
              <w:t>3,024</w:t>
            </w:r>
          </w:p>
        </w:tc>
        <w:tc>
          <w:tcPr>
            <w:tcW w:w="1530" w:type="dxa"/>
            <w:tcBorders>
              <w:bottom w:val="single" w:sz="4" w:space="0" w:color="000000"/>
            </w:tcBorders>
          </w:tcPr>
          <w:p w:rsidR="00BD0A32" w:rsidRPr="00BD0A32" w:rsidRDefault="00BD0A32" w:rsidP="00BD0A32">
            <w:pPr>
              <w:pStyle w:val="BodyText2"/>
              <w:spacing w:after="0"/>
              <w:ind w:right="-108"/>
              <w:rPr>
                <w:rFonts w:ascii="Arial" w:hAnsi="Arial" w:cs="Arial"/>
                <w:i/>
                <w:sz w:val="18"/>
                <w:szCs w:val="18"/>
                <w:lang w:val="en-US"/>
              </w:rPr>
            </w:pPr>
            <w:r w:rsidRPr="00BD0A32">
              <w:rPr>
                <w:rFonts w:ascii="Arial" w:hAnsi="Arial" w:cs="Arial"/>
                <w:sz w:val="18"/>
                <w:szCs w:val="18"/>
                <w:lang w:val="en-US"/>
              </w:rPr>
              <w:t>US</w:t>
            </w:r>
          </w:p>
        </w:tc>
        <w:tc>
          <w:tcPr>
            <w:tcW w:w="2880" w:type="dxa"/>
            <w:tcBorders>
              <w:bottom w:val="single" w:sz="4" w:space="0" w:color="000000"/>
            </w:tcBorders>
          </w:tcPr>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White, NonHispanic</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17.5</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18.5</w:t>
            </w:r>
          </w:p>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Black</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50.4</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49.2</w:t>
            </w:r>
          </w:p>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White, Hispanic</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IG: 31.3</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CG: 31.8</w:t>
            </w:r>
          </w:p>
        </w:tc>
        <w:tc>
          <w:tcPr>
            <w:tcW w:w="3870" w:type="dxa"/>
            <w:tcBorders>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No specific race and ethnicity subgroup analysis.</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Demographic characteristics of IG and CG were similar at baseline.</w:t>
            </w:r>
          </w:p>
        </w:tc>
        <w:tc>
          <w:tcPr>
            <w:tcW w:w="2430" w:type="dxa"/>
            <w:tcBorders>
              <w:bottom w:val="single" w:sz="4" w:space="0" w:color="000000"/>
            </w:tcBorders>
            <w:shd w:val="clear" w:color="auto" w:fill="auto"/>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6.3</w:t>
            </w:r>
          </w:p>
        </w:tc>
      </w:tr>
      <w:tr w:rsidR="00BD0A32" w:rsidRPr="00BD0A32" w:rsidTr="00BD0A32">
        <w:trPr>
          <w:cantSplit/>
        </w:trPr>
        <w:tc>
          <w:tcPr>
            <w:tcW w:w="1458" w:type="dxa"/>
            <w:tcBorders>
              <w:bottom w:val="single" w:sz="4" w:space="0" w:color="auto"/>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Keim, 2006</w:t>
            </w:r>
            <w:r w:rsidRPr="00BD0A32">
              <w:rPr>
                <w:rFonts w:ascii="Arial" w:hAnsi="Arial" w:cs="Arial"/>
                <w:noProof/>
                <w:sz w:val="18"/>
                <w:szCs w:val="18"/>
                <w:vertAlign w:val="superscript"/>
                <w:lang w:val="en-US"/>
              </w:rPr>
              <w:t>78</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Good</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HARMS ONLY</w:t>
            </w:r>
          </w:p>
          <w:p w:rsidR="00BD0A32" w:rsidRPr="00BD0A32" w:rsidRDefault="00BD0A32" w:rsidP="00BD0A32">
            <w:pPr>
              <w:pStyle w:val="BodyText2"/>
              <w:spacing w:after="0"/>
              <w:ind w:right="-108"/>
              <w:rPr>
                <w:rFonts w:ascii="Arial" w:hAnsi="Arial" w:cs="Arial"/>
                <w:i/>
                <w:sz w:val="18"/>
                <w:szCs w:val="18"/>
                <w:lang w:val="en-US"/>
              </w:rPr>
            </w:pPr>
            <w:r w:rsidRPr="00BD0A32">
              <w:rPr>
                <w:rFonts w:ascii="Arial" w:hAnsi="Arial" w:cs="Arial"/>
                <w:i/>
                <w:sz w:val="18"/>
                <w:szCs w:val="18"/>
                <w:lang w:val="en-US"/>
              </w:rPr>
              <w:t xml:space="preserve">(Case-control </w:t>
            </w:r>
            <w:r w:rsidRPr="00BD0A32">
              <w:rPr>
                <w:rFonts w:ascii="Arial" w:hAnsi="Arial" w:cs="Arial"/>
                <w:i/>
                <w:sz w:val="18"/>
                <w:szCs w:val="18"/>
                <w:lang w:val="en-US"/>
              </w:rPr>
              <w:t>study design</w:t>
            </w:r>
            <w:r w:rsidRPr="00BD0A32">
              <w:rPr>
                <w:rFonts w:ascii="Arial" w:hAnsi="Arial" w:cs="Arial"/>
                <w:i/>
                <w:sz w:val="18"/>
                <w:szCs w:val="18"/>
                <w:lang w:val="en-US"/>
              </w:rPr>
              <w:t>)</w:t>
            </w:r>
          </w:p>
        </w:tc>
        <w:tc>
          <w:tcPr>
            <w:tcW w:w="1170" w:type="dxa"/>
            <w:tcBorders>
              <w:bottom w:val="single" w:sz="4" w:space="0" w:color="auto"/>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3,129</w:t>
            </w:r>
          </w:p>
        </w:tc>
        <w:tc>
          <w:tcPr>
            <w:tcW w:w="1530" w:type="dxa"/>
            <w:tcBorders>
              <w:bottom w:val="single" w:sz="4" w:space="0" w:color="auto"/>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US</w:t>
            </w:r>
          </w:p>
        </w:tc>
        <w:tc>
          <w:tcPr>
            <w:tcW w:w="2880" w:type="dxa"/>
            <w:tcBorders>
              <w:bottom w:val="single" w:sz="4" w:space="0" w:color="auto"/>
            </w:tcBorders>
          </w:tcPr>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White, NonHispanic</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Cases: 62.0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Controls: 66.0  </w:t>
            </w:r>
          </w:p>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Black</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Cases: 32.0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Controls: 28.0  </w:t>
            </w:r>
          </w:p>
          <w:p w:rsidR="00BD0A32" w:rsidRPr="00BD0A32" w:rsidRDefault="00BD0A32" w:rsidP="00BD0A32">
            <w:pPr>
              <w:pStyle w:val="BodyText2"/>
              <w:spacing w:after="0"/>
              <w:ind w:right="-108"/>
              <w:rPr>
                <w:rFonts w:ascii="Arial" w:hAnsi="Arial" w:cs="Arial"/>
                <w:b/>
                <w:i/>
                <w:sz w:val="18"/>
                <w:szCs w:val="18"/>
                <w:lang w:val="en-US"/>
              </w:rPr>
            </w:pPr>
            <w:r w:rsidRPr="00BD0A32">
              <w:rPr>
                <w:rFonts w:ascii="Arial" w:hAnsi="Arial" w:cs="Arial"/>
                <w:b/>
                <w:i/>
                <w:sz w:val="18"/>
                <w:szCs w:val="18"/>
                <w:lang w:val="en-US"/>
              </w:rPr>
              <w:t>Other</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Cases: 6.0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Controls: 6.0          </w:t>
            </w:r>
          </w:p>
        </w:tc>
        <w:tc>
          <w:tcPr>
            <w:tcW w:w="3870" w:type="dxa"/>
            <w:tcBorders>
              <w:bottom w:val="single" w:sz="4" w:space="0" w:color="auto"/>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Study authors stated that black women were more likely than white women to be aspirin users. </w:t>
            </w:r>
          </w:p>
        </w:tc>
        <w:tc>
          <w:tcPr>
            <w:tcW w:w="2430" w:type="dxa"/>
            <w:tcBorders>
              <w:bottom w:val="single" w:sz="4" w:space="0" w:color="auto"/>
            </w:tcBorders>
            <w:shd w:val="clear" w:color="auto" w:fill="auto"/>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NR</w:t>
            </w:r>
          </w:p>
        </w:tc>
      </w:tr>
      <w:tr w:rsidR="00BD0A32" w:rsidRPr="00BD0A32" w:rsidTr="00BD0A32">
        <w:trPr>
          <w:cantSplit/>
        </w:trPr>
        <w:tc>
          <w:tcPr>
            <w:tcW w:w="1458" w:type="dxa"/>
            <w:tcBorders>
              <w:top w:val="single" w:sz="4" w:space="0" w:color="auto"/>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Ayala, 2012</w:t>
            </w:r>
            <w:r w:rsidRPr="00BD0A32">
              <w:rPr>
                <w:rFonts w:ascii="Arial" w:hAnsi="Arial" w:cs="Arial"/>
                <w:noProof/>
                <w:sz w:val="18"/>
                <w:szCs w:val="18"/>
                <w:vertAlign w:val="superscript"/>
                <w:lang w:val="en-US"/>
              </w:rPr>
              <w:t>59</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Good</w:t>
            </w:r>
          </w:p>
        </w:tc>
        <w:tc>
          <w:tcPr>
            <w:tcW w:w="1170" w:type="dxa"/>
            <w:tcBorders>
              <w:top w:val="single" w:sz="4" w:space="0" w:color="auto"/>
            </w:tcBorders>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350</w:t>
            </w:r>
          </w:p>
        </w:tc>
        <w:tc>
          <w:tcPr>
            <w:tcW w:w="1530" w:type="dxa"/>
            <w:tcBorders>
              <w:top w:val="single" w:sz="4" w:space="0" w:color="auto"/>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Spain</w:t>
            </w:r>
          </w:p>
        </w:tc>
        <w:tc>
          <w:tcPr>
            <w:tcW w:w="2880" w:type="dxa"/>
            <w:tcBorders>
              <w:top w:val="single" w:sz="4" w:space="0" w:color="auto"/>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NR*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w:t>
            </w:r>
            <w:r w:rsidRPr="00BD0A32">
              <w:rPr>
                <w:rFonts w:ascii="Arial" w:hAnsi="Arial" w:cs="Arial"/>
                <w:sz w:val="18"/>
                <w:szCs w:val="18"/>
              </w:rPr>
              <w:t>omposite of Mediterranean and Nordic types</w:t>
            </w:r>
          </w:p>
        </w:tc>
        <w:tc>
          <w:tcPr>
            <w:tcW w:w="3870" w:type="dxa"/>
            <w:tcBorders>
              <w:top w:val="single" w:sz="4" w:space="0" w:color="auto"/>
            </w:tcBorders>
            <w:shd w:val="clear" w:color="auto" w:fill="auto"/>
          </w:tcPr>
          <w:p w:rsidR="00BD0A32" w:rsidRPr="00BD0A32" w:rsidRDefault="00BD0A32" w:rsidP="00BD0A32">
            <w:pPr>
              <w:pStyle w:val="BodyText2"/>
              <w:spacing w:after="0"/>
              <w:ind w:right="-108"/>
              <w:rPr>
                <w:rFonts w:ascii="Arial" w:hAnsi="Arial" w:cs="Arial"/>
                <w:sz w:val="18"/>
                <w:szCs w:val="18"/>
                <w:lang w:val="en-US"/>
              </w:rPr>
            </w:pPr>
          </w:p>
        </w:tc>
        <w:tc>
          <w:tcPr>
            <w:tcW w:w="2430" w:type="dxa"/>
            <w:tcBorders>
              <w:top w:val="single" w:sz="4" w:space="0" w:color="auto"/>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12.6</w:t>
            </w: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Benigni, 1989</w:t>
            </w:r>
            <w:r w:rsidRPr="00BD0A32">
              <w:rPr>
                <w:rFonts w:ascii="Arial" w:hAnsi="Arial" w:cs="Arial"/>
                <w:noProof/>
                <w:sz w:val="18"/>
                <w:szCs w:val="18"/>
                <w:vertAlign w:val="superscript"/>
                <w:lang w:val="en-US"/>
              </w:rPr>
              <w:t>60</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Fair</w:t>
            </w:r>
          </w:p>
        </w:tc>
        <w:tc>
          <w:tcPr>
            <w:tcW w:w="11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33</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Italy</w:t>
            </w:r>
          </w:p>
        </w:tc>
        <w:tc>
          <w:tcPr>
            <w:tcW w:w="288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NR*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Italian (includes small clusters of German-, French-, and Slovene-Italians in the north and Albanian- and Greek-Italians in the south)</w:t>
            </w:r>
          </w:p>
        </w:tc>
        <w:tc>
          <w:tcPr>
            <w:tcW w:w="3870" w:type="dxa"/>
            <w:shd w:val="clear" w:color="auto" w:fill="auto"/>
          </w:tcPr>
          <w:p w:rsidR="00BD0A32" w:rsidRPr="00BD0A32" w:rsidRDefault="00BD0A32" w:rsidP="00BD0A32">
            <w:pPr>
              <w:pStyle w:val="BodyText2"/>
              <w:spacing w:after="0"/>
              <w:ind w:right="-108"/>
              <w:rPr>
                <w:rFonts w:ascii="Arial" w:hAnsi="Arial" w:cs="Arial"/>
                <w:sz w:val="18"/>
                <w:szCs w:val="18"/>
                <w:highlight w:val="yellow"/>
                <w:lang w:val="en-US"/>
              </w:rPr>
            </w:pPr>
          </w:p>
        </w:tc>
        <w:tc>
          <w:tcPr>
            <w:tcW w:w="243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NR</w:t>
            </w: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Caspi, 1994</w:t>
            </w:r>
            <w:r w:rsidRPr="00BD0A32">
              <w:rPr>
                <w:rFonts w:ascii="Arial" w:hAnsi="Arial" w:cs="Arial"/>
                <w:noProof/>
                <w:sz w:val="18"/>
                <w:szCs w:val="18"/>
                <w:vertAlign w:val="superscript"/>
                <w:lang w:val="en-US"/>
              </w:rPr>
              <w:t>61</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Good</w:t>
            </w:r>
          </w:p>
        </w:tc>
        <w:tc>
          <w:tcPr>
            <w:tcW w:w="1170" w:type="dxa"/>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 xml:space="preserve">47 </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Israel</w:t>
            </w:r>
          </w:p>
        </w:tc>
        <w:tc>
          <w:tcPr>
            <w:tcW w:w="288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NR*</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Jewish 76.4%</w:t>
            </w:r>
            <w:r>
              <w:rPr>
                <w:rFonts w:ascii="Arial" w:hAnsi="Arial" w:cs="Arial"/>
                <w:sz w:val="18"/>
                <w:szCs w:val="18"/>
                <w:lang w:val="en-US"/>
              </w:rPr>
              <w:t xml:space="preserve"> </w:t>
            </w:r>
            <w:r w:rsidRPr="00BD0A32">
              <w:rPr>
                <w:rFonts w:ascii="Arial" w:hAnsi="Arial" w:cs="Arial"/>
                <w:sz w:val="18"/>
                <w:szCs w:val="18"/>
              </w:rPr>
              <w:t>(of which Israel-born 67.1%, Europe/America-born 22.6%, Africa-born 5.9%, Asia-born 4.2%)</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w:t>
            </w:r>
            <w:r w:rsidRPr="00BD0A32">
              <w:rPr>
                <w:rFonts w:ascii="Arial" w:hAnsi="Arial" w:cs="Arial"/>
                <w:sz w:val="18"/>
                <w:szCs w:val="18"/>
              </w:rPr>
              <w:t xml:space="preserve">onJewish 23.6% (mostly Arab) </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rPr>
              <w:t>(2004)</w:t>
            </w:r>
          </w:p>
        </w:tc>
        <w:tc>
          <w:tcPr>
            <w:tcW w:w="387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p>
        </w:tc>
        <w:tc>
          <w:tcPr>
            <w:tcW w:w="24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8.7</w:t>
            </w:r>
          </w:p>
        </w:tc>
      </w:tr>
      <w:tr w:rsidR="00BD0A32" w:rsidRPr="00BD0A32" w:rsidTr="00BD0A32">
        <w:trPr>
          <w:cantSplit/>
        </w:trPr>
        <w:tc>
          <w:tcPr>
            <w:tcW w:w="1458" w:type="dxa"/>
            <w:tcBorders>
              <w:top w:val="single" w:sz="4" w:space="0" w:color="000000"/>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lastRenderedPageBreak/>
              <w:t>CLASP, 1994</w:t>
            </w:r>
            <w:r w:rsidRPr="00BD0A32">
              <w:rPr>
                <w:rFonts w:ascii="Arial" w:hAnsi="Arial" w:cs="Arial"/>
                <w:noProof/>
                <w:sz w:val="18"/>
                <w:szCs w:val="18"/>
                <w:vertAlign w:val="superscript"/>
                <w:lang w:val="en-US"/>
              </w:rPr>
              <w:t>58</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Good</w:t>
            </w:r>
          </w:p>
        </w:tc>
        <w:tc>
          <w:tcPr>
            <w:tcW w:w="1170" w:type="dxa"/>
            <w:tcBorders>
              <w:top w:val="single" w:sz="4" w:space="0" w:color="000000"/>
              <w:bottom w:val="single" w:sz="4" w:space="0" w:color="000000"/>
            </w:tcBorders>
          </w:tcPr>
          <w:p w:rsidR="00BD0A32" w:rsidRPr="00BD0A32" w:rsidRDefault="00BD0A32" w:rsidP="00BD0A32">
            <w:pPr>
              <w:pStyle w:val="BodyText2"/>
              <w:spacing w:after="0"/>
              <w:ind w:right="-108"/>
              <w:rPr>
                <w:rFonts w:ascii="Arial" w:hAnsi="Arial" w:cs="Arial"/>
                <w:i/>
                <w:sz w:val="18"/>
                <w:szCs w:val="18"/>
                <w:lang w:val="en-US"/>
              </w:rPr>
            </w:pPr>
            <w:r w:rsidRPr="00BD0A32">
              <w:rPr>
                <w:rFonts w:ascii="Arial" w:hAnsi="Arial" w:cs="Arial"/>
                <w:i/>
                <w:sz w:val="18"/>
                <w:szCs w:val="18"/>
                <w:lang w:val="en-US"/>
              </w:rPr>
              <w:t xml:space="preserve">Mothers       </w:t>
            </w:r>
            <w:r w:rsidRPr="00BD0A32">
              <w:rPr>
                <w:rFonts w:ascii="Arial" w:hAnsi="Arial" w:cs="Arial"/>
                <w:sz w:val="18"/>
                <w:szCs w:val="18"/>
                <w:lang w:val="en-US"/>
              </w:rPr>
              <w:t>9,309 (all)</w:t>
            </w:r>
            <w:r w:rsidRPr="00BD0A32">
              <w:rPr>
                <w:rFonts w:ascii="Arial" w:hAnsi="Arial" w:cs="Arial"/>
                <w:i/>
                <w:sz w:val="18"/>
                <w:szCs w:val="18"/>
                <w:lang w:val="en-US"/>
              </w:rPr>
              <w:t xml:space="preserve">  </w:t>
            </w:r>
          </w:p>
          <w:p w:rsidR="00BD0A32" w:rsidRPr="00BD0A32" w:rsidRDefault="00BD0A32" w:rsidP="00BD0A32">
            <w:pPr>
              <w:pStyle w:val="BodyText2"/>
              <w:spacing w:after="0"/>
              <w:ind w:right="-108"/>
              <w:rPr>
                <w:rFonts w:ascii="Arial" w:hAnsi="Arial" w:cs="Arial"/>
                <w:i/>
                <w:sz w:val="18"/>
                <w:szCs w:val="18"/>
                <w:lang w:val="en-US"/>
              </w:rPr>
            </w:pPr>
            <w:r w:rsidRPr="00BD0A32">
              <w:rPr>
                <w:rFonts w:ascii="Arial" w:hAnsi="Arial" w:cs="Arial"/>
                <w:sz w:val="18"/>
                <w:szCs w:val="18"/>
                <w:lang w:val="en-US"/>
              </w:rPr>
              <w:t>7,974 (prophy</w:t>
            </w:r>
            <w:r>
              <w:rPr>
                <w:rFonts w:ascii="Arial" w:hAnsi="Arial" w:cs="Arial"/>
                <w:sz w:val="18"/>
                <w:szCs w:val="18"/>
                <w:lang w:val="en-US"/>
              </w:rPr>
              <w:t>lactic</w:t>
            </w:r>
            <w:r w:rsidRPr="00BD0A32">
              <w:rPr>
                <w:rFonts w:ascii="Arial" w:hAnsi="Arial" w:cs="Arial"/>
                <w:sz w:val="18"/>
                <w:szCs w:val="18"/>
                <w:lang w:val="en-US"/>
              </w:rPr>
              <w:t xml:space="preserve"> arm only)</w:t>
            </w:r>
            <w:r w:rsidRPr="00BD0A32">
              <w:rPr>
                <w:rFonts w:ascii="Arial" w:hAnsi="Arial" w:cs="Arial"/>
                <w:i/>
                <w:sz w:val="18"/>
                <w:szCs w:val="18"/>
                <w:lang w:val="en-US"/>
              </w:rPr>
              <w:t xml:space="preserve"> </w:t>
            </w:r>
          </w:p>
          <w:p w:rsidR="00BD0A32" w:rsidRPr="00BD0A32" w:rsidRDefault="00BD0A32" w:rsidP="00BD0A32">
            <w:pPr>
              <w:pStyle w:val="BodyText2"/>
              <w:spacing w:after="0"/>
              <w:ind w:right="-108"/>
              <w:rPr>
                <w:rFonts w:ascii="Arial" w:hAnsi="Arial" w:cs="Arial"/>
                <w:i/>
                <w:sz w:val="18"/>
                <w:szCs w:val="18"/>
                <w:lang w:val="en-US"/>
              </w:rPr>
            </w:pPr>
            <w:r w:rsidRPr="00BD0A32">
              <w:rPr>
                <w:rFonts w:ascii="Arial" w:hAnsi="Arial" w:cs="Arial"/>
                <w:i/>
                <w:sz w:val="18"/>
                <w:szCs w:val="18"/>
                <w:lang w:val="en-US"/>
              </w:rPr>
              <w:t xml:space="preserve">    </w:t>
            </w:r>
          </w:p>
          <w:p w:rsidR="00BD0A32" w:rsidRPr="00BD0A32" w:rsidRDefault="00BD0A32" w:rsidP="00BD0A32">
            <w:pPr>
              <w:pStyle w:val="BodyText2"/>
              <w:spacing w:after="0"/>
              <w:ind w:right="-108"/>
              <w:rPr>
                <w:rFonts w:ascii="Arial" w:hAnsi="Arial" w:cs="Arial"/>
                <w:i/>
                <w:sz w:val="18"/>
                <w:szCs w:val="18"/>
                <w:lang w:val="en-US"/>
              </w:rPr>
            </w:pPr>
            <w:r w:rsidRPr="00BD0A32">
              <w:rPr>
                <w:rFonts w:ascii="Arial" w:hAnsi="Arial" w:cs="Arial"/>
                <w:i/>
                <w:sz w:val="18"/>
                <w:szCs w:val="18"/>
                <w:lang w:val="en-US"/>
              </w:rPr>
              <w:t xml:space="preserve">Infants            </w:t>
            </w:r>
            <w:r w:rsidRPr="00BD0A32">
              <w:rPr>
                <w:rFonts w:ascii="Arial" w:hAnsi="Arial" w:cs="Arial"/>
                <w:sz w:val="18"/>
                <w:szCs w:val="18"/>
                <w:lang w:val="en-US"/>
              </w:rPr>
              <w:t>9,631 (all)</w:t>
            </w:r>
            <w:r w:rsidRPr="00BD0A32">
              <w:rPr>
                <w:rFonts w:ascii="Arial" w:hAnsi="Arial" w:cs="Arial"/>
                <w:i/>
                <w:sz w:val="18"/>
                <w:szCs w:val="18"/>
                <w:lang w:val="en-US"/>
              </w:rPr>
              <w:t xml:space="preserve">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8,257 (prophy</w:t>
            </w:r>
            <w:r>
              <w:rPr>
                <w:rFonts w:ascii="Arial" w:hAnsi="Arial" w:cs="Arial"/>
                <w:sz w:val="18"/>
                <w:szCs w:val="18"/>
                <w:lang w:val="en-US"/>
              </w:rPr>
              <w:t>lactic</w:t>
            </w:r>
            <w:r w:rsidRPr="00BD0A32">
              <w:rPr>
                <w:rFonts w:ascii="Arial" w:hAnsi="Arial" w:cs="Arial"/>
                <w:sz w:val="18"/>
                <w:szCs w:val="18"/>
                <w:lang w:val="en-US"/>
              </w:rPr>
              <w:t xml:space="preserve"> arm only)</w:t>
            </w:r>
          </w:p>
        </w:tc>
        <w:tc>
          <w:tcPr>
            <w:tcW w:w="1530" w:type="dxa"/>
            <w:tcBorders>
              <w:top w:val="single" w:sz="4" w:space="0" w:color="000000"/>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Argentina, Australia, Belgium, Canada, Germany, Hong Kong, Israel, Malaysia, New Zealand, Russia, Spain, Sweden, Netherlands, United Arab Emirates, UK, USA</w:t>
            </w:r>
          </w:p>
        </w:tc>
        <w:tc>
          <w:tcPr>
            <w:tcW w:w="2880" w:type="dxa"/>
            <w:tcBorders>
              <w:top w:val="single" w:sz="4" w:space="0" w:color="000000"/>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NR*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Difficult to infer given that the study was conducted in multiple countries</w:t>
            </w:r>
          </w:p>
        </w:tc>
        <w:tc>
          <w:tcPr>
            <w:tcW w:w="3870" w:type="dxa"/>
            <w:tcBorders>
              <w:top w:val="single" w:sz="4" w:space="0" w:color="000000"/>
              <w:bottom w:val="single" w:sz="4" w:space="0" w:color="000000"/>
            </w:tcBorders>
            <w:shd w:val="clear" w:color="auto" w:fill="auto"/>
          </w:tcPr>
          <w:p w:rsidR="00BD0A32" w:rsidRPr="00BD0A32" w:rsidRDefault="00BD0A32" w:rsidP="00BD0A32">
            <w:pPr>
              <w:pStyle w:val="BodyText2"/>
              <w:spacing w:after="0"/>
              <w:ind w:right="-108"/>
              <w:rPr>
                <w:rFonts w:ascii="Arial" w:hAnsi="Arial" w:cs="Arial"/>
                <w:sz w:val="18"/>
                <w:szCs w:val="18"/>
                <w:lang w:val="en-US"/>
              </w:rPr>
            </w:pPr>
          </w:p>
        </w:tc>
        <w:tc>
          <w:tcPr>
            <w:tcW w:w="2430" w:type="dxa"/>
            <w:tcBorders>
              <w:top w:val="single" w:sz="4" w:space="0" w:color="000000"/>
              <w:bottom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7.6</w:t>
            </w: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Grab, 2000</w:t>
            </w:r>
            <w:r w:rsidRPr="00BD0A32">
              <w:rPr>
                <w:rFonts w:ascii="Arial" w:hAnsi="Arial" w:cs="Arial"/>
                <w:noProof/>
                <w:sz w:val="18"/>
                <w:szCs w:val="18"/>
                <w:vertAlign w:val="superscript"/>
                <w:lang w:val="en-US"/>
              </w:rPr>
              <w:t>63</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Fair</w:t>
            </w:r>
          </w:p>
        </w:tc>
        <w:tc>
          <w:tcPr>
            <w:tcW w:w="11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43</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Germany</w:t>
            </w:r>
          </w:p>
        </w:tc>
        <w:tc>
          <w:tcPr>
            <w:tcW w:w="288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NR*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 xml:space="preserve">German 91.5% </w:t>
            </w:r>
            <w:r w:rsidRPr="00BD0A32">
              <w:rPr>
                <w:rFonts w:ascii="Arial" w:hAnsi="Arial" w:cs="Arial"/>
                <w:sz w:val="18"/>
                <w:szCs w:val="18"/>
                <w:lang w:val="en-US"/>
              </w:rPr>
              <w:t xml:space="preserve">                                    </w:t>
            </w:r>
            <w:r w:rsidRPr="00BD0A32">
              <w:rPr>
                <w:rFonts w:ascii="Arial" w:hAnsi="Arial" w:cs="Arial"/>
                <w:sz w:val="18"/>
                <w:szCs w:val="18"/>
              </w:rPr>
              <w:t>Turkish 2.4%</w:t>
            </w:r>
            <w:r w:rsidRPr="00BD0A32">
              <w:rPr>
                <w:rFonts w:ascii="Arial" w:hAnsi="Arial" w:cs="Arial"/>
                <w:sz w:val="18"/>
                <w:szCs w:val="18"/>
                <w:lang w:val="en-US"/>
              </w:rPr>
              <w:t xml:space="preserve">                                                             O</w:t>
            </w:r>
            <w:r w:rsidRPr="00BD0A32">
              <w:rPr>
                <w:rFonts w:ascii="Arial" w:hAnsi="Arial" w:cs="Arial"/>
                <w:sz w:val="18"/>
                <w:szCs w:val="18"/>
              </w:rPr>
              <w:t>ther 6.1% (made up largely of Greek, Italian, Polish, Russian, Serbo-Croatian, Spanish)</w:t>
            </w:r>
          </w:p>
        </w:tc>
        <w:tc>
          <w:tcPr>
            <w:tcW w:w="3870" w:type="dxa"/>
            <w:shd w:val="clear" w:color="auto" w:fill="auto"/>
          </w:tcPr>
          <w:p w:rsidR="00BD0A32" w:rsidRPr="00BD0A32" w:rsidRDefault="00BD0A32" w:rsidP="00BD0A32">
            <w:pPr>
              <w:pStyle w:val="BodyText2"/>
              <w:spacing w:after="0"/>
              <w:ind w:right="-108"/>
              <w:rPr>
                <w:rFonts w:ascii="Arial" w:hAnsi="Arial" w:cs="Arial"/>
                <w:sz w:val="18"/>
                <w:szCs w:val="18"/>
                <w:highlight w:val="yellow"/>
                <w:lang w:val="en-US"/>
              </w:rPr>
            </w:pPr>
          </w:p>
        </w:tc>
        <w:tc>
          <w:tcPr>
            <w:tcW w:w="2430" w:type="dxa"/>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 xml:space="preserve"> 9.5</w:t>
            </w: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Hermida, 1997</w:t>
            </w:r>
            <w:r w:rsidRPr="00BD0A32">
              <w:rPr>
                <w:rFonts w:ascii="Arial" w:hAnsi="Arial" w:cs="Arial"/>
                <w:noProof/>
                <w:sz w:val="18"/>
                <w:szCs w:val="18"/>
                <w:vertAlign w:val="superscript"/>
                <w:lang w:val="en-US"/>
              </w:rPr>
              <w:t>64</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Good</w:t>
            </w:r>
          </w:p>
        </w:tc>
        <w:tc>
          <w:tcPr>
            <w:tcW w:w="1170" w:type="dxa"/>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100</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Spain</w:t>
            </w:r>
          </w:p>
        </w:tc>
        <w:tc>
          <w:tcPr>
            <w:tcW w:w="288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NR* </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C</w:t>
            </w:r>
            <w:r w:rsidRPr="00BD0A32">
              <w:rPr>
                <w:rFonts w:ascii="Arial" w:hAnsi="Arial" w:cs="Arial"/>
                <w:sz w:val="18"/>
                <w:szCs w:val="18"/>
              </w:rPr>
              <w:t>omposite of Mediterranean and Nordic types</w:t>
            </w:r>
          </w:p>
        </w:tc>
        <w:tc>
          <w:tcPr>
            <w:tcW w:w="387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p>
        </w:tc>
        <w:tc>
          <w:tcPr>
            <w:tcW w:w="24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14.0</w:t>
            </w: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Vainio, 2002</w:t>
            </w:r>
            <w:r w:rsidRPr="00BD0A32">
              <w:rPr>
                <w:rFonts w:ascii="Arial" w:hAnsi="Arial" w:cs="Arial"/>
                <w:noProof/>
                <w:sz w:val="18"/>
                <w:szCs w:val="18"/>
                <w:vertAlign w:val="superscript"/>
                <w:lang w:val="en-US"/>
              </w:rPr>
              <w:t>67</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Fair</w:t>
            </w:r>
          </w:p>
        </w:tc>
        <w:tc>
          <w:tcPr>
            <w:tcW w:w="1170" w:type="dxa"/>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86</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Finland</w:t>
            </w:r>
          </w:p>
        </w:tc>
        <w:tc>
          <w:tcPr>
            <w:tcW w:w="288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NR*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Finn 93.4%</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 xml:space="preserve">Swede 5.6% </w:t>
            </w:r>
            <w:r w:rsidRPr="00BD0A32">
              <w:rPr>
                <w:rFonts w:ascii="Arial" w:hAnsi="Arial" w:cs="Arial"/>
                <w:sz w:val="18"/>
                <w:szCs w:val="18"/>
                <w:lang w:val="en-US"/>
              </w:rPr>
              <w:t xml:space="preserve">                             </w:t>
            </w:r>
            <w:r w:rsidRPr="00BD0A32">
              <w:rPr>
                <w:rFonts w:ascii="Arial" w:hAnsi="Arial" w:cs="Arial"/>
                <w:sz w:val="18"/>
                <w:szCs w:val="18"/>
              </w:rPr>
              <w:t xml:space="preserve">Russian 0.5% </w:t>
            </w:r>
            <w:r w:rsidRPr="00BD0A32">
              <w:rPr>
                <w:rFonts w:ascii="Arial" w:hAnsi="Arial" w:cs="Arial"/>
                <w:sz w:val="18"/>
                <w:szCs w:val="18"/>
                <w:lang w:val="en-US"/>
              </w:rPr>
              <w:t xml:space="preserve">                                </w:t>
            </w:r>
            <w:r w:rsidRPr="00BD0A32">
              <w:rPr>
                <w:rFonts w:ascii="Arial" w:hAnsi="Arial" w:cs="Arial"/>
                <w:sz w:val="18"/>
                <w:szCs w:val="18"/>
              </w:rPr>
              <w:t xml:space="preserve">Estonian 0.3% </w:t>
            </w:r>
            <w:r w:rsidRPr="00BD0A32">
              <w:rPr>
                <w:rFonts w:ascii="Arial" w:hAnsi="Arial" w:cs="Arial"/>
                <w:sz w:val="18"/>
                <w:szCs w:val="18"/>
                <w:lang w:val="en-US"/>
              </w:rPr>
              <w:t xml:space="preserve">                                              </w:t>
            </w:r>
            <w:r w:rsidRPr="00BD0A32">
              <w:rPr>
                <w:rFonts w:ascii="Arial" w:hAnsi="Arial" w:cs="Arial"/>
                <w:sz w:val="18"/>
                <w:szCs w:val="18"/>
              </w:rPr>
              <w:t>Roma (Gypsy) 0.1%</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 xml:space="preserve">Sami 0.1% </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rPr>
              <w:t>(2006)</w:t>
            </w:r>
          </w:p>
        </w:tc>
        <w:tc>
          <w:tcPr>
            <w:tcW w:w="3870" w:type="dxa"/>
            <w:shd w:val="clear" w:color="auto" w:fill="auto"/>
          </w:tcPr>
          <w:p w:rsidR="00BD0A32" w:rsidRPr="00BD0A32" w:rsidRDefault="00BD0A32" w:rsidP="00BD0A32">
            <w:pPr>
              <w:pStyle w:val="BodyText2"/>
              <w:spacing w:after="0"/>
              <w:ind w:right="-108"/>
              <w:rPr>
                <w:rFonts w:ascii="Arial" w:hAnsi="Arial" w:cs="Arial"/>
                <w:sz w:val="18"/>
                <w:szCs w:val="18"/>
                <w:highlight w:val="yellow"/>
                <w:lang w:val="en-US"/>
              </w:rPr>
            </w:pPr>
          </w:p>
        </w:tc>
        <w:tc>
          <w:tcPr>
            <w:tcW w:w="2430" w:type="dxa"/>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rPr>
              <w:t>23.3</w:t>
            </w: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Viinikka, 1993</w:t>
            </w:r>
            <w:r w:rsidRPr="00BD0A32">
              <w:rPr>
                <w:rFonts w:ascii="Arial" w:hAnsi="Arial" w:cs="Arial"/>
                <w:noProof/>
                <w:sz w:val="18"/>
                <w:szCs w:val="18"/>
                <w:vertAlign w:val="superscript"/>
                <w:lang w:val="en-US"/>
              </w:rPr>
              <w:t>68</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Fair</w:t>
            </w:r>
          </w:p>
        </w:tc>
        <w:tc>
          <w:tcPr>
            <w:tcW w:w="11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197</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Finland</w:t>
            </w:r>
          </w:p>
          <w:p w:rsidR="00BD0A32" w:rsidRPr="00BD0A32" w:rsidRDefault="00BD0A32" w:rsidP="00BD0A32">
            <w:pPr>
              <w:spacing w:after="0" w:line="240" w:lineRule="auto"/>
              <w:ind w:right="-108"/>
              <w:rPr>
                <w:rFonts w:ascii="Arial" w:hAnsi="Arial" w:cs="Arial"/>
                <w:sz w:val="18"/>
                <w:szCs w:val="18"/>
                <w:lang w:eastAsia="x-none"/>
              </w:rPr>
            </w:pPr>
          </w:p>
        </w:tc>
        <w:tc>
          <w:tcPr>
            <w:tcW w:w="288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NR*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Finn 93.4%</w:t>
            </w:r>
          </w:p>
          <w:p w:rsidR="008F33E7"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 xml:space="preserve">Swede 5.6% </w:t>
            </w:r>
          </w:p>
          <w:p w:rsidR="008F33E7"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 xml:space="preserve">Russian 0.5% </w:t>
            </w:r>
          </w:p>
          <w:p w:rsidR="008F33E7"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 xml:space="preserve">Estonian 0.3%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Roma (Gypsy) 0.1%</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 xml:space="preserve">Sami 0.1% </w:t>
            </w:r>
          </w:p>
          <w:p w:rsidR="00BD0A32" w:rsidRPr="00BD0A32" w:rsidRDefault="00BD0A32" w:rsidP="008F33E7">
            <w:pPr>
              <w:pStyle w:val="BodyText2"/>
              <w:spacing w:after="0"/>
              <w:ind w:right="-108"/>
              <w:rPr>
                <w:rFonts w:ascii="Arial" w:hAnsi="Arial" w:cs="Arial"/>
                <w:sz w:val="18"/>
                <w:szCs w:val="18"/>
                <w:lang w:val="en-US"/>
              </w:rPr>
            </w:pPr>
            <w:r w:rsidRPr="00BD0A32">
              <w:rPr>
                <w:rFonts w:ascii="Arial" w:hAnsi="Arial" w:cs="Arial"/>
                <w:sz w:val="18"/>
                <w:szCs w:val="18"/>
              </w:rPr>
              <w:t>(2006)</w:t>
            </w:r>
          </w:p>
        </w:tc>
        <w:tc>
          <w:tcPr>
            <w:tcW w:w="387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p>
        </w:tc>
        <w:tc>
          <w:tcPr>
            <w:tcW w:w="24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1</w:t>
            </w:r>
            <w:r w:rsidRPr="00BD0A32">
              <w:rPr>
                <w:rFonts w:ascii="Arial" w:hAnsi="Arial" w:cs="Arial"/>
                <w:sz w:val="18"/>
                <w:szCs w:val="18"/>
              </w:rPr>
              <w:t>1.0</w:t>
            </w: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lastRenderedPageBreak/>
              <w:t>Villa, 2012</w:t>
            </w:r>
            <w:r w:rsidRPr="00BD0A32">
              <w:rPr>
                <w:rFonts w:ascii="Arial" w:hAnsi="Arial" w:cs="Arial"/>
                <w:noProof/>
                <w:sz w:val="18"/>
                <w:szCs w:val="18"/>
                <w:vertAlign w:val="superscript"/>
                <w:lang w:val="en-US"/>
              </w:rPr>
              <w:t>69</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Fair</w:t>
            </w:r>
          </w:p>
        </w:tc>
        <w:tc>
          <w:tcPr>
            <w:tcW w:w="1170" w:type="dxa"/>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121</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Finland</w:t>
            </w:r>
          </w:p>
        </w:tc>
        <w:tc>
          <w:tcPr>
            <w:tcW w:w="288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NR*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Finn 93.4%</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 xml:space="preserve">Swede 5.6% </w:t>
            </w:r>
            <w:r w:rsidRPr="00BD0A32">
              <w:rPr>
                <w:rFonts w:ascii="Arial" w:hAnsi="Arial" w:cs="Arial"/>
                <w:sz w:val="18"/>
                <w:szCs w:val="18"/>
                <w:lang w:val="en-US"/>
              </w:rPr>
              <w:t xml:space="preserve">                             </w:t>
            </w:r>
            <w:r w:rsidRPr="00BD0A32">
              <w:rPr>
                <w:rFonts w:ascii="Arial" w:hAnsi="Arial" w:cs="Arial"/>
                <w:sz w:val="18"/>
                <w:szCs w:val="18"/>
              </w:rPr>
              <w:t xml:space="preserve">Russian 0.5% </w:t>
            </w:r>
            <w:r w:rsidRPr="00BD0A32">
              <w:rPr>
                <w:rFonts w:ascii="Arial" w:hAnsi="Arial" w:cs="Arial"/>
                <w:sz w:val="18"/>
                <w:szCs w:val="18"/>
                <w:lang w:val="en-US"/>
              </w:rPr>
              <w:t xml:space="preserve">                                </w:t>
            </w:r>
            <w:r w:rsidRPr="00BD0A32">
              <w:rPr>
                <w:rFonts w:ascii="Arial" w:hAnsi="Arial" w:cs="Arial"/>
                <w:sz w:val="18"/>
                <w:szCs w:val="18"/>
              </w:rPr>
              <w:t xml:space="preserve">Estonian 0.3% </w:t>
            </w:r>
            <w:r w:rsidRPr="00BD0A32">
              <w:rPr>
                <w:rFonts w:ascii="Arial" w:hAnsi="Arial" w:cs="Arial"/>
                <w:sz w:val="18"/>
                <w:szCs w:val="18"/>
                <w:lang w:val="en-US"/>
              </w:rPr>
              <w:t xml:space="preserve">                                              </w:t>
            </w:r>
            <w:r w:rsidRPr="00BD0A32">
              <w:rPr>
                <w:rFonts w:ascii="Arial" w:hAnsi="Arial" w:cs="Arial"/>
                <w:sz w:val="18"/>
                <w:szCs w:val="18"/>
              </w:rPr>
              <w:t>Roma (Gypsy) 0.1%</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 xml:space="preserve">Sami 0.1% </w:t>
            </w:r>
          </w:p>
          <w:p w:rsidR="00BD0A32" w:rsidRPr="00BD0A32" w:rsidRDefault="00BD0A32" w:rsidP="008F33E7">
            <w:pPr>
              <w:pStyle w:val="BodyText2"/>
              <w:spacing w:after="0"/>
              <w:ind w:right="-108"/>
              <w:rPr>
                <w:rFonts w:ascii="Arial" w:hAnsi="Arial" w:cs="Arial"/>
                <w:sz w:val="18"/>
                <w:szCs w:val="18"/>
                <w:lang w:val="en-US"/>
              </w:rPr>
            </w:pPr>
            <w:r w:rsidRPr="00BD0A32">
              <w:rPr>
                <w:rFonts w:ascii="Arial" w:hAnsi="Arial" w:cs="Arial"/>
                <w:sz w:val="18"/>
                <w:szCs w:val="18"/>
              </w:rPr>
              <w:t>(2006)</w:t>
            </w:r>
          </w:p>
        </w:tc>
        <w:tc>
          <w:tcPr>
            <w:tcW w:w="387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p>
          <w:p w:rsidR="00BD0A32" w:rsidRPr="00BD0A32" w:rsidRDefault="00BD0A32" w:rsidP="00BD0A32">
            <w:pPr>
              <w:spacing w:after="0" w:line="240" w:lineRule="auto"/>
              <w:ind w:right="-108"/>
              <w:jc w:val="center"/>
              <w:rPr>
                <w:rFonts w:ascii="Arial" w:hAnsi="Arial" w:cs="Arial"/>
                <w:sz w:val="18"/>
                <w:szCs w:val="18"/>
                <w:highlight w:val="yellow"/>
                <w:lang w:eastAsia="x-none"/>
              </w:rPr>
            </w:pPr>
          </w:p>
        </w:tc>
        <w:tc>
          <w:tcPr>
            <w:tcW w:w="24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18.3</w:t>
            </w:r>
          </w:p>
          <w:p w:rsidR="00BD0A32" w:rsidRPr="00BD0A32" w:rsidRDefault="00BD0A32" w:rsidP="00BD0A32">
            <w:pPr>
              <w:spacing w:after="0" w:line="240" w:lineRule="auto"/>
              <w:ind w:right="-108"/>
              <w:jc w:val="center"/>
              <w:rPr>
                <w:rFonts w:ascii="Arial" w:hAnsi="Arial" w:cs="Arial"/>
                <w:sz w:val="18"/>
                <w:szCs w:val="18"/>
                <w:highlight w:val="yellow"/>
                <w:lang w:eastAsia="x-none"/>
              </w:rPr>
            </w:pP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Wallenburg, 1986</w:t>
            </w:r>
            <w:r w:rsidRPr="00BD0A32">
              <w:rPr>
                <w:rFonts w:ascii="Arial" w:hAnsi="Arial" w:cs="Arial"/>
                <w:noProof/>
                <w:sz w:val="18"/>
                <w:szCs w:val="18"/>
                <w:vertAlign w:val="superscript"/>
                <w:lang w:val="en-US"/>
              </w:rPr>
              <w:t>70</w:t>
            </w:r>
          </w:p>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Good</w:t>
            </w:r>
          </w:p>
        </w:tc>
        <w:tc>
          <w:tcPr>
            <w:tcW w:w="1170" w:type="dxa"/>
          </w:tcPr>
          <w:p w:rsidR="00BD0A32" w:rsidRPr="00BD0A32" w:rsidRDefault="00BD0A32" w:rsidP="00BD0A32">
            <w:pPr>
              <w:pStyle w:val="BodyText2"/>
              <w:spacing w:after="0"/>
              <w:ind w:right="-108"/>
              <w:rPr>
                <w:rFonts w:ascii="Arial" w:hAnsi="Arial" w:cs="Arial"/>
                <w:sz w:val="18"/>
                <w:szCs w:val="18"/>
                <w:highlight w:val="yellow"/>
                <w:lang w:val="en-US"/>
              </w:rPr>
            </w:pPr>
            <w:r w:rsidRPr="00BD0A32">
              <w:rPr>
                <w:rFonts w:ascii="Arial" w:hAnsi="Arial" w:cs="Arial"/>
                <w:sz w:val="18"/>
                <w:szCs w:val="18"/>
                <w:lang w:val="en-US"/>
              </w:rPr>
              <w:t>44</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The Netherlands</w:t>
            </w:r>
          </w:p>
        </w:tc>
        <w:tc>
          <w:tcPr>
            <w:tcW w:w="288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NR*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Dutch 80.7%</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EU 5%</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 xml:space="preserve">Indonesian 2.4%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Turkish 2.2%</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 xml:space="preserve">Surinamese 2%,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 xml:space="preserve">Moroccan 2%,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Caribbean 0.8%</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Other </w:t>
            </w:r>
            <w:r w:rsidRPr="00BD0A32">
              <w:rPr>
                <w:rFonts w:ascii="Arial" w:hAnsi="Arial" w:cs="Arial"/>
                <w:sz w:val="18"/>
                <w:szCs w:val="18"/>
              </w:rPr>
              <w:t xml:space="preserve">4.8% </w:t>
            </w:r>
          </w:p>
          <w:p w:rsidR="00BD0A32" w:rsidRPr="00BD0A32" w:rsidRDefault="00BD0A32" w:rsidP="008F33E7">
            <w:pPr>
              <w:pStyle w:val="BodyText2"/>
              <w:spacing w:after="0"/>
              <w:ind w:right="-108"/>
              <w:rPr>
                <w:rFonts w:ascii="Arial" w:hAnsi="Arial" w:cs="Arial"/>
                <w:sz w:val="18"/>
                <w:szCs w:val="18"/>
                <w:highlight w:val="yellow"/>
                <w:lang w:val="en-US"/>
              </w:rPr>
            </w:pPr>
            <w:r w:rsidRPr="00BD0A32">
              <w:rPr>
                <w:rFonts w:ascii="Arial" w:hAnsi="Arial" w:cs="Arial"/>
                <w:sz w:val="18"/>
                <w:szCs w:val="18"/>
              </w:rPr>
              <w:t>(2008 est.)</w:t>
            </w:r>
          </w:p>
        </w:tc>
        <w:tc>
          <w:tcPr>
            <w:tcW w:w="387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p>
        </w:tc>
        <w:tc>
          <w:tcPr>
            <w:tcW w:w="24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30.0</w:t>
            </w: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Newnham, 1995</w:t>
            </w:r>
            <w:r w:rsidRPr="00BD0A32">
              <w:rPr>
                <w:rFonts w:ascii="Arial" w:hAnsi="Arial" w:cs="Arial"/>
                <w:noProof/>
                <w:sz w:val="18"/>
                <w:szCs w:val="18"/>
                <w:vertAlign w:val="superscript"/>
                <w:lang w:val="en-US"/>
              </w:rPr>
              <w:t>79</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Good</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HARMS ONLY</w:t>
            </w:r>
          </w:p>
        </w:tc>
        <w:tc>
          <w:tcPr>
            <w:tcW w:w="11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59</w:t>
            </w:r>
          </w:p>
        </w:tc>
        <w:tc>
          <w:tcPr>
            <w:tcW w:w="153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Australia</w:t>
            </w:r>
          </w:p>
        </w:tc>
        <w:tc>
          <w:tcPr>
            <w:tcW w:w="288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NR*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W</w:t>
            </w:r>
            <w:r w:rsidRPr="00BD0A32">
              <w:rPr>
                <w:rFonts w:ascii="Arial" w:hAnsi="Arial" w:cs="Arial"/>
                <w:sz w:val="18"/>
                <w:szCs w:val="18"/>
              </w:rPr>
              <w:t>hite 92%</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Asian 7%</w:t>
            </w:r>
          </w:p>
          <w:p w:rsidR="00BD0A32" w:rsidRPr="00BD0A32" w:rsidRDefault="00BD0A32" w:rsidP="008F33E7">
            <w:pPr>
              <w:pStyle w:val="BodyText2"/>
              <w:spacing w:after="0"/>
              <w:ind w:right="-108"/>
              <w:rPr>
                <w:rFonts w:ascii="Arial" w:hAnsi="Arial" w:cs="Arial"/>
                <w:sz w:val="18"/>
                <w:szCs w:val="18"/>
                <w:lang w:val="en-US"/>
              </w:rPr>
            </w:pPr>
            <w:r w:rsidRPr="00BD0A32">
              <w:rPr>
                <w:rFonts w:ascii="Arial" w:hAnsi="Arial" w:cs="Arial"/>
                <w:sz w:val="18"/>
                <w:szCs w:val="18"/>
                <w:lang w:val="en-US"/>
              </w:rPr>
              <w:t>A</w:t>
            </w:r>
            <w:r w:rsidRPr="00BD0A32">
              <w:rPr>
                <w:rFonts w:ascii="Arial" w:hAnsi="Arial" w:cs="Arial"/>
                <w:sz w:val="18"/>
                <w:szCs w:val="18"/>
              </w:rPr>
              <w:t>boriginal and other 1%</w:t>
            </w:r>
          </w:p>
        </w:tc>
        <w:tc>
          <w:tcPr>
            <w:tcW w:w="387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p>
        </w:tc>
        <w:tc>
          <w:tcPr>
            <w:tcW w:w="243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NR</w:t>
            </w: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Rotchell, 1998</w:t>
            </w:r>
            <w:r w:rsidRPr="00BD0A32">
              <w:rPr>
                <w:rFonts w:ascii="Arial" w:hAnsi="Arial" w:cs="Arial"/>
                <w:noProof/>
                <w:sz w:val="18"/>
                <w:szCs w:val="18"/>
                <w:vertAlign w:val="superscript"/>
                <w:lang w:val="en-US"/>
              </w:rPr>
              <w:t>75</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Good</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HARMS ONLY</w:t>
            </w:r>
          </w:p>
          <w:p w:rsidR="00BD0A32" w:rsidRPr="00BD0A32" w:rsidRDefault="00BD0A32" w:rsidP="00BD0A32">
            <w:pPr>
              <w:pStyle w:val="BodyText2"/>
              <w:spacing w:after="0"/>
              <w:ind w:right="-108"/>
              <w:rPr>
                <w:rFonts w:ascii="Arial" w:hAnsi="Arial" w:cs="Arial"/>
                <w:sz w:val="18"/>
                <w:szCs w:val="18"/>
                <w:lang w:val="en-US"/>
              </w:rPr>
            </w:pPr>
          </w:p>
        </w:tc>
        <w:tc>
          <w:tcPr>
            <w:tcW w:w="11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i/>
                <w:sz w:val="18"/>
                <w:szCs w:val="18"/>
                <w:lang w:val="en-US"/>
              </w:rPr>
              <w:t xml:space="preserve">Mothers   </w:t>
            </w:r>
            <w:r w:rsidRPr="00BD0A32">
              <w:rPr>
                <w:rFonts w:ascii="Arial" w:hAnsi="Arial" w:cs="Arial"/>
                <w:sz w:val="18"/>
                <w:szCs w:val="18"/>
                <w:lang w:val="en-US"/>
              </w:rPr>
              <w:t>3,641</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i/>
                <w:sz w:val="18"/>
                <w:szCs w:val="18"/>
                <w:lang w:val="en-US"/>
              </w:rPr>
              <w:t xml:space="preserve">Infants             </w:t>
            </w:r>
            <w:r w:rsidRPr="00BD0A32">
              <w:rPr>
                <w:rFonts w:ascii="Arial" w:hAnsi="Arial" w:cs="Arial"/>
                <w:sz w:val="18"/>
                <w:szCs w:val="18"/>
                <w:lang w:val="en-US"/>
              </w:rPr>
              <w:t>3,675</w:t>
            </w:r>
          </w:p>
        </w:tc>
        <w:tc>
          <w:tcPr>
            <w:tcW w:w="1530" w:type="dxa"/>
          </w:tcPr>
          <w:p w:rsidR="00BD0A32" w:rsidRPr="00BD0A32" w:rsidRDefault="00BD0A32" w:rsidP="00BD0A32">
            <w:pPr>
              <w:pStyle w:val="BodyText2"/>
              <w:spacing w:after="0"/>
              <w:ind w:right="-108"/>
              <w:rPr>
                <w:rFonts w:ascii="Arial" w:hAnsi="Arial" w:cs="Arial"/>
                <w:i/>
                <w:sz w:val="18"/>
                <w:szCs w:val="18"/>
                <w:lang w:val="en-US"/>
              </w:rPr>
            </w:pPr>
            <w:r w:rsidRPr="00BD0A32">
              <w:rPr>
                <w:rFonts w:ascii="Arial" w:hAnsi="Arial" w:cs="Arial"/>
                <w:sz w:val="18"/>
                <w:szCs w:val="18"/>
                <w:lang w:val="en-US"/>
              </w:rPr>
              <w:t>Barbados</w:t>
            </w:r>
          </w:p>
        </w:tc>
        <w:tc>
          <w:tcPr>
            <w:tcW w:w="288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NR*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B</w:t>
            </w:r>
            <w:r w:rsidRPr="00BD0A32">
              <w:rPr>
                <w:rFonts w:ascii="Arial" w:hAnsi="Arial" w:cs="Arial"/>
                <w:sz w:val="18"/>
                <w:szCs w:val="18"/>
              </w:rPr>
              <w:t>lack 93</w:t>
            </w:r>
            <w:r w:rsidRPr="00BD0A32">
              <w:rPr>
                <w:rFonts w:ascii="Arial" w:hAnsi="Arial" w:cs="Arial"/>
                <w:sz w:val="18"/>
                <w:szCs w:val="18"/>
                <w:lang w:val="en-US"/>
              </w:rPr>
              <w:t>.0</w:t>
            </w:r>
            <w:r w:rsidRPr="00BD0A32">
              <w:rPr>
                <w:rFonts w:ascii="Arial" w:hAnsi="Arial" w:cs="Arial"/>
                <w:sz w:val="18"/>
                <w:szCs w:val="18"/>
              </w:rPr>
              <w:t>%</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W</w:t>
            </w:r>
            <w:r w:rsidRPr="00BD0A32">
              <w:rPr>
                <w:rFonts w:ascii="Arial" w:hAnsi="Arial" w:cs="Arial"/>
                <w:sz w:val="18"/>
                <w:szCs w:val="18"/>
              </w:rPr>
              <w:t>hite 3.2%</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M</w:t>
            </w:r>
            <w:r w:rsidRPr="00BD0A32">
              <w:rPr>
                <w:rFonts w:ascii="Arial" w:hAnsi="Arial" w:cs="Arial"/>
                <w:sz w:val="18"/>
                <w:szCs w:val="18"/>
              </w:rPr>
              <w:t>ixed 2.6%</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East Indian 1</w:t>
            </w:r>
            <w:r w:rsidRPr="00BD0A32">
              <w:rPr>
                <w:rFonts w:ascii="Arial" w:hAnsi="Arial" w:cs="Arial"/>
                <w:sz w:val="18"/>
                <w:szCs w:val="18"/>
                <w:lang w:val="en-US"/>
              </w:rPr>
              <w:t>.0</w:t>
            </w:r>
            <w:r w:rsidRPr="00BD0A32">
              <w:rPr>
                <w:rFonts w:ascii="Arial" w:hAnsi="Arial" w:cs="Arial"/>
                <w:sz w:val="18"/>
                <w:szCs w:val="18"/>
              </w:rPr>
              <w:t>%</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O</w:t>
            </w:r>
            <w:r w:rsidRPr="00BD0A32">
              <w:rPr>
                <w:rFonts w:ascii="Arial" w:hAnsi="Arial" w:cs="Arial"/>
                <w:sz w:val="18"/>
                <w:szCs w:val="18"/>
              </w:rPr>
              <w:t xml:space="preserve">ther 0.2% </w:t>
            </w:r>
          </w:p>
          <w:p w:rsidR="00BD0A32" w:rsidRPr="00BD0A32" w:rsidRDefault="00BD0A32" w:rsidP="00BD0A32">
            <w:pPr>
              <w:pStyle w:val="BodyText2"/>
              <w:spacing w:after="0"/>
              <w:ind w:right="-108"/>
              <w:rPr>
                <w:rFonts w:ascii="Arial" w:hAnsi="Arial" w:cs="Arial"/>
                <w:i/>
                <w:sz w:val="18"/>
                <w:szCs w:val="18"/>
                <w:lang w:val="en-US"/>
              </w:rPr>
            </w:pPr>
            <w:r w:rsidRPr="00BD0A32">
              <w:rPr>
                <w:rFonts w:ascii="Arial" w:hAnsi="Arial" w:cs="Arial"/>
                <w:sz w:val="18"/>
                <w:szCs w:val="18"/>
              </w:rPr>
              <w:t>(2000 census)</w:t>
            </w:r>
          </w:p>
        </w:tc>
        <w:tc>
          <w:tcPr>
            <w:tcW w:w="387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p>
        </w:tc>
        <w:tc>
          <w:tcPr>
            <w:tcW w:w="243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2.5</w:t>
            </w:r>
          </w:p>
        </w:tc>
      </w:tr>
      <w:tr w:rsidR="00BD0A32" w:rsidRPr="00BD0A32" w:rsidTr="00BD0A32">
        <w:trPr>
          <w:cantSplit/>
        </w:trPr>
        <w:tc>
          <w:tcPr>
            <w:tcW w:w="1458"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lastRenderedPageBreak/>
              <w:t>Subtil, 2003</w:t>
            </w:r>
            <w:r w:rsidRPr="00BD0A32">
              <w:rPr>
                <w:rFonts w:ascii="Arial" w:hAnsi="Arial" w:cs="Arial"/>
                <w:noProof/>
                <w:sz w:val="18"/>
                <w:szCs w:val="18"/>
                <w:vertAlign w:val="superscript"/>
                <w:lang w:val="en-US"/>
              </w:rPr>
              <w:t>74</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Good</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HARMS ONLY</w:t>
            </w:r>
          </w:p>
          <w:p w:rsidR="00BD0A32" w:rsidRPr="00BD0A32" w:rsidRDefault="00BD0A32" w:rsidP="00BD0A32">
            <w:pPr>
              <w:pStyle w:val="BodyText2"/>
              <w:spacing w:after="0"/>
              <w:ind w:right="-108"/>
              <w:rPr>
                <w:rFonts w:ascii="Arial" w:hAnsi="Arial" w:cs="Arial"/>
                <w:sz w:val="18"/>
                <w:szCs w:val="18"/>
                <w:lang w:val="en-US"/>
              </w:rPr>
            </w:pPr>
          </w:p>
          <w:p w:rsidR="00BD0A32" w:rsidRPr="00BD0A32" w:rsidRDefault="00BD0A32" w:rsidP="00BD0A32">
            <w:pPr>
              <w:pStyle w:val="BodyText2"/>
              <w:spacing w:after="0"/>
              <w:ind w:right="-108"/>
              <w:rPr>
                <w:rFonts w:ascii="Arial" w:hAnsi="Arial" w:cs="Arial"/>
                <w:sz w:val="18"/>
                <w:szCs w:val="18"/>
                <w:lang w:val="en-US"/>
              </w:rPr>
            </w:pPr>
          </w:p>
        </w:tc>
        <w:tc>
          <w:tcPr>
            <w:tcW w:w="117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i/>
                <w:sz w:val="18"/>
                <w:szCs w:val="18"/>
                <w:lang w:val="en-US"/>
              </w:rPr>
              <w:t xml:space="preserve">Mothers </w:t>
            </w:r>
            <w:r w:rsidRPr="00BD0A32">
              <w:rPr>
                <w:rFonts w:ascii="Arial" w:hAnsi="Arial" w:cs="Arial"/>
                <w:sz w:val="18"/>
                <w:szCs w:val="18"/>
                <w:lang w:val="en-US"/>
              </w:rPr>
              <w:t>3,274</w:t>
            </w:r>
            <w:r w:rsidRPr="00BD0A32">
              <w:rPr>
                <w:rFonts w:ascii="Arial" w:hAnsi="Arial" w:cs="Arial"/>
                <w:i/>
                <w:sz w:val="18"/>
                <w:szCs w:val="18"/>
                <w:lang w:val="en-US"/>
              </w:rPr>
              <w:t xml:space="preserve">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i/>
                <w:sz w:val="18"/>
                <w:szCs w:val="18"/>
                <w:lang w:val="en-US"/>
              </w:rPr>
              <w:t xml:space="preserve">Infants      </w:t>
            </w:r>
            <w:r w:rsidRPr="00BD0A32">
              <w:rPr>
                <w:rFonts w:ascii="Arial" w:hAnsi="Arial" w:cs="Arial"/>
                <w:sz w:val="18"/>
                <w:szCs w:val="18"/>
                <w:lang w:val="en-US"/>
              </w:rPr>
              <w:t>3,305</w:t>
            </w:r>
            <w:r w:rsidRPr="00BD0A32">
              <w:rPr>
                <w:rFonts w:ascii="Arial" w:hAnsi="Arial" w:cs="Arial"/>
                <w:i/>
                <w:sz w:val="18"/>
                <w:szCs w:val="18"/>
                <w:lang w:val="en-US"/>
              </w:rPr>
              <w:t xml:space="preserve">       </w:t>
            </w:r>
          </w:p>
        </w:tc>
        <w:tc>
          <w:tcPr>
            <w:tcW w:w="1530" w:type="dxa"/>
          </w:tcPr>
          <w:p w:rsidR="00BD0A32" w:rsidRPr="00BD0A32" w:rsidRDefault="00BD0A32" w:rsidP="008F33E7">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France </w:t>
            </w:r>
            <w:r w:rsidR="008F33E7">
              <w:rPr>
                <w:rFonts w:ascii="Arial" w:hAnsi="Arial" w:cs="Arial"/>
                <w:sz w:val="18"/>
                <w:szCs w:val="18"/>
                <w:lang w:val="en-US"/>
              </w:rPr>
              <w:t>and</w:t>
            </w:r>
            <w:r w:rsidRPr="00BD0A32">
              <w:rPr>
                <w:rFonts w:ascii="Arial" w:hAnsi="Arial" w:cs="Arial"/>
                <w:sz w:val="18"/>
                <w:szCs w:val="18"/>
                <w:lang w:val="en-US"/>
              </w:rPr>
              <w:t xml:space="preserve"> Belgium</w:t>
            </w:r>
          </w:p>
        </w:tc>
        <w:tc>
          <w:tcPr>
            <w:tcW w:w="2880" w:type="dxa"/>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 xml:space="preserve">NR* </w:t>
            </w:r>
          </w:p>
          <w:p w:rsidR="00BD0A32" w:rsidRPr="00BD0A32" w:rsidRDefault="00BD0A32" w:rsidP="008F33E7">
            <w:pPr>
              <w:pStyle w:val="BodyText2"/>
              <w:spacing w:after="0"/>
              <w:ind w:right="-108"/>
              <w:rPr>
                <w:rFonts w:ascii="Arial" w:hAnsi="Arial" w:cs="Arial"/>
                <w:sz w:val="18"/>
                <w:szCs w:val="18"/>
              </w:rPr>
            </w:pPr>
            <w:r w:rsidRPr="00BD0A32">
              <w:rPr>
                <w:rFonts w:ascii="Arial" w:hAnsi="Arial" w:cs="Arial"/>
                <w:sz w:val="18"/>
                <w:szCs w:val="18"/>
                <w:lang w:val="en-US"/>
              </w:rPr>
              <w:t>France</w:t>
            </w:r>
            <w:r w:rsidR="008F33E7">
              <w:rPr>
                <w:rFonts w:ascii="Arial" w:hAnsi="Arial" w:cs="Arial"/>
                <w:sz w:val="18"/>
                <w:szCs w:val="18"/>
                <w:lang w:val="en-US"/>
              </w:rPr>
              <w:t xml:space="preserve">: </w:t>
            </w:r>
            <w:r w:rsidRPr="00BD0A32">
              <w:rPr>
                <w:rFonts w:ascii="Arial" w:hAnsi="Arial" w:cs="Arial"/>
                <w:sz w:val="18"/>
                <w:szCs w:val="18"/>
              </w:rPr>
              <w:t>Celtic and Latin with Teutonic, Slavic, North African, Indochinese, Basque minorities</w:t>
            </w:r>
          </w:p>
          <w:p w:rsidR="008F33E7"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Belgium</w:t>
            </w:r>
            <w:r w:rsidR="008F33E7">
              <w:rPr>
                <w:rFonts w:ascii="Arial" w:hAnsi="Arial" w:cs="Arial"/>
                <w:sz w:val="18"/>
                <w:szCs w:val="18"/>
                <w:lang w:val="en-US"/>
              </w:rPr>
              <w:t xml:space="preserve">: </w:t>
            </w:r>
          </w:p>
          <w:p w:rsidR="00BD0A32" w:rsidRPr="00BD0A32" w:rsidRDefault="00BD0A32" w:rsidP="008F33E7">
            <w:pPr>
              <w:pStyle w:val="BodyText2"/>
              <w:spacing w:after="0"/>
              <w:ind w:right="-108"/>
              <w:rPr>
                <w:rFonts w:ascii="Arial" w:hAnsi="Arial" w:cs="Arial"/>
                <w:sz w:val="18"/>
                <w:szCs w:val="18"/>
                <w:lang w:val="en-US"/>
              </w:rPr>
            </w:pPr>
            <w:r w:rsidRPr="00BD0A32">
              <w:rPr>
                <w:rFonts w:ascii="Arial" w:hAnsi="Arial" w:cs="Arial"/>
                <w:sz w:val="18"/>
                <w:szCs w:val="18"/>
              </w:rPr>
              <w:t>Fleming 58%</w:t>
            </w:r>
            <w:r w:rsidRPr="00BD0A32">
              <w:rPr>
                <w:rFonts w:ascii="Arial" w:hAnsi="Arial" w:cs="Arial"/>
                <w:sz w:val="18"/>
                <w:szCs w:val="18"/>
                <w:lang w:val="en-US"/>
              </w:rPr>
              <w:t xml:space="preserve">                                     </w:t>
            </w:r>
            <w:r w:rsidRPr="00BD0A32">
              <w:rPr>
                <w:rFonts w:ascii="Arial" w:hAnsi="Arial" w:cs="Arial"/>
                <w:sz w:val="18"/>
                <w:szCs w:val="18"/>
              </w:rPr>
              <w:t xml:space="preserve">Walloon 31% </w:t>
            </w:r>
            <w:r w:rsidRPr="00BD0A32">
              <w:rPr>
                <w:rFonts w:ascii="Arial" w:hAnsi="Arial" w:cs="Arial"/>
                <w:sz w:val="18"/>
                <w:szCs w:val="18"/>
                <w:lang w:val="en-US"/>
              </w:rPr>
              <w:t xml:space="preserve">                                         M</w:t>
            </w:r>
            <w:r w:rsidRPr="00BD0A32">
              <w:rPr>
                <w:rFonts w:ascii="Arial" w:hAnsi="Arial" w:cs="Arial"/>
                <w:sz w:val="18"/>
                <w:szCs w:val="18"/>
              </w:rPr>
              <w:t>ixed or other 11%</w:t>
            </w:r>
          </w:p>
        </w:tc>
        <w:tc>
          <w:tcPr>
            <w:tcW w:w="387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p>
        </w:tc>
        <w:tc>
          <w:tcPr>
            <w:tcW w:w="2430" w:type="dxa"/>
            <w:shd w:val="clear" w:color="auto" w:fill="auto"/>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1.6</w:t>
            </w:r>
          </w:p>
        </w:tc>
      </w:tr>
      <w:tr w:rsidR="00BD0A32" w:rsidRPr="00BD0A32" w:rsidTr="00BD0A32">
        <w:trPr>
          <w:cantSplit/>
        </w:trPr>
        <w:tc>
          <w:tcPr>
            <w:tcW w:w="1458" w:type="dxa"/>
            <w:tcBorders>
              <w:top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Jensen, 2010</w:t>
            </w:r>
            <w:r w:rsidRPr="00BD0A32">
              <w:rPr>
                <w:rFonts w:ascii="Arial" w:hAnsi="Arial" w:cs="Arial"/>
                <w:noProof/>
                <w:sz w:val="18"/>
                <w:szCs w:val="18"/>
                <w:vertAlign w:val="superscript"/>
                <w:lang w:val="en-US"/>
              </w:rPr>
              <w:t>77</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Good</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HARMS ONLY</w:t>
            </w:r>
          </w:p>
          <w:p w:rsidR="00BD0A32" w:rsidRPr="00BD0A32" w:rsidRDefault="00BD0A32" w:rsidP="00BD0A32">
            <w:pPr>
              <w:pStyle w:val="BodyText2"/>
              <w:spacing w:after="0"/>
              <w:ind w:right="-108"/>
              <w:rPr>
                <w:rFonts w:ascii="Arial" w:hAnsi="Arial" w:cs="Arial"/>
                <w:i/>
                <w:sz w:val="18"/>
                <w:szCs w:val="18"/>
                <w:lang w:val="en-US"/>
              </w:rPr>
            </w:pPr>
            <w:r w:rsidRPr="00BD0A32">
              <w:rPr>
                <w:rFonts w:ascii="Arial" w:hAnsi="Arial" w:cs="Arial"/>
                <w:i/>
                <w:sz w:val="18"/>
                <w:szCs w:val="18"/>
                <w:lang w:val="en-US"/>
              </w:rPr>
              <w:t xml:space="preserve">(Cohort </w:t>
            </w:r>
            <w:r w:rsidR="008F33E7" w:rsidRPr="00BD0A32">
              <w:rPr>
                <w:rFonts w:ascii="Arial" w:hAnsi="Arial" w:cs="Arial"/>
                <w:i/>
                <w:sz w:val="18"/>
                <w:szCs w:val="18"/>
                <w:lang w:val="en-US"/>
              </w:rPr>
              <w:t>study design</w:t>
            </w:r>
            <w:r w:rsidRPr="00BD0A32">
              <w:rPr>
                <w:rFonts w:ascii="Arial" w:hAnsi="Arial" w:cs="Arial"/>
                <w:i/>
                <w:sz w:val="18"/>
                <w:szCs w:val="18"/>
                <w:lang w:val="en-US"/>
              </w:rPr>
              <w:t>)</w:t>
            </w:r>
          </w:p>
        </w:tc>
        <w:tc>
          <w:tcPr>
            <w:tcW w:w="1170" w:type="dxa"/>
            <w:tcBorders>
              <w:top w:val="single" w:sz="4" w:space="0" w:color="000000"/>
            </w:tcBorders>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47,400</w:t>
            </w:r>
          </w:p>
        </w:tc>
        <w:tc>
          <w:tcPr>
            <w:tcW w:w="1530" w:type="dxa"/>
            <w:tcBorders>
              <w:top w:val="single" w:sz="4" w:space="0" w:color="000000"/>
            </w:tcBorders>
          </w:tcPr>
          <w:p w:rsidR="00BD0A32" w:rsidRPr="00BD0A32" w:rsidRDefault="00BD0A32" w:rsidP="00BD0A32">
            <w:pPr>
              <w:pStyle w:val="BodyText2"/>
              <w:spacing w:after="0"/>
              <w:ind w:right="-108"/>
              <w:rPr>
                <w:rFonts w:ascii="Arial" w:hAnsi="Arial" w:cs="Arial"/>
                <w:sz w:val="18"/>
                <w:szCs w:val="18"/>
              </w:rPr>
            </w:pPr>
            <w:r w:rsidRPr="00BD0A32">
              <w:rPr>
                <w:rFonts w:ascii="Arial" w:hAnsi="Arial" w:cs="Arial"/>
                <w:sz w:val="18"/>
                <w:szCs w:val="18"/>
                <w:lang w:val="en-US"/>
              </w:rPr>
              <w:t>Denmark</w:t>
            </w:r>
          </w:p>
        </w:tc>
        <w:tc>
          <w:tcPr>
            <w:tcW w:w="2880" w:type="dxa"/>
            <w:tcBorders>
              <w:top w:val="single" w:sz="4" w:space="0" w:color="000000"/>
            </w:tcBorders>
          </w:tcPr>
          <w:p w:rsidR="00BD0A32" w:rsidRPr="00BD0A32" w:rsidRDefault="00BD0A32" w:rsidP="00BD0A32">
            <w:pPr>
              <w:pStyle w:val="BodyText2"/>
              <w:spacing w:after="0"/>
              <w:ind w:right="-108"/>
              <w:rPr>
                <w:rFonts w:ascii="Arial" w:hAnsi="Arial" w:cs="Arial"/>
                <w:sz w:val="18"/>
                <w:szCs w:val="18"/>
              </w:rPr>
            </w:pPr>
            <w:r w:rsidRPr="00BD0A32">
              <w:rPr>
                <w:rFonts w:ascii="Arial" w:hAnsi="Arial" w:cs="Arial"/>
                <w:sz w:val="18"/>
                <w:szCs w:val="18"/>
                <w:lang w:val="en-US"/>
              </w:rPr>
              <w:t xml:space="preserve">NR* </w:t>
            </w:r>
          </w:p>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rPr>
              <w:t>Scandinavian, Inuit, Faroese, German, Turkish, Iranian, Somali</w:t>
            </w:r>
          </w:p>
        </w:tc>
        <w:tc>
          <w:tcPr>
            <w:tcW w:w="3870" w:type="dxa"/>
            <w:tcBorders>
              <w:top w:val="single" w:sz="4" w:space="0" w:color="000000"/>
            </w:tcBorders>
            <w:shd w:val="clear" w:color="auto" w:fill="auto"/>
          </w:tcPr>
          <w:p w:rsidR="00BD0A32" w:rsidRPr="00BD0A32" w:rsidRDefault="00BD0A32" w:rsidP="00BD0A32">
            <w:pPr>
              <w:pStyle w:val="BodyText2"/>
              <w:spacing w:after="0"/>
              <w:ind w:right="-108"/>
              <w:rPr>
                <w:rFonts w:ascii="Arial" w:hAnsi="Arial" w:cs="Arial"/>
                <w:sz w:val="18"/>
                <w:szCs w:val="18"/>
                <w:lang w:val="en-US"/>
              </w:rPr>
            </w:pPr>
          </w:p>
        </w:tc>
        <w:tc>
          <w:tcPr>
            <w:tcW w:w="2430" w:type="dxa"/>
            <w:tcBorders>
              <w:top w:val="single" w:sz="4" w:space="0" w:color="000000"/>
            </w:tcBorders>
            <w:shd w:val="clear" w:color="auto" w:fill="auto"/>
          </w:tcPr>
          <w:p w:rsidR="00BD0A32" w:rsidRPr="00BD0A32" w:rsidRDefault="00BD0A32" w:rsidP="00BD0A32">
            <w:pPr>
              <w:pStyle w:val="BodyText2"/>
              <w:spacing w:after="0"/>
              <w:ind w:right="-108"/>
              <w:rPr>
                <w:rFonts w:ascii="Arial" w:hAnsi="Arial" w:cs="Arial"/>
                <w:sz w:val="18"/>
                <w:szCs w:val="18"/>
                <w:lang w:val="en-US"/>
              </w:rPr>
            </w:pPr>
            <w:r w:rsidRPr="00BD0A32">
              <w:rPr>
                <w:rFonts w:ascii="Arial" w:hAnsi="Arial" w:cs="Arial"/>
                <w:sz w:val="18"/>
                <w:szCs w:val="18"/>
                <w:lang w:val="en-US"/>
              </w:rPr>
              <w:t>NR</w:t>
            </w:r>
          </w:p>
        </w:tc>
      </w:tr>
    </w:tbl>
    <w:p w:rsidR="002B1C8A" w:rsidRDefault="00BD0A32" w:rsidP="00BD0A32">
      <w:pPr>
        <w:spacing w:after="0" w:line="240" w:lineRule="auto"/>
        <w:rPr>
          <w:rFonts w:ascii="Arial" w:hAnsi="Arial" w:cs="Arial"/>
          <w:sz w:val="18"/>
          <w:szCs w:val="18"/>
        </w:rPr>
      </w:pPr>
      <w:r w:rsidRPr="00BD0A32">
        <w:rPr>
          <w:rFonts w:ascii="Arial" w:hAnsi="Arial" w:cs="Arial"/>
          <w:sz w:val="18"/>
          <w:szCs w:val="18"/>
        </w:rPr>
        <w:t xml:space="preserve">* Race/ethnic data not reported in the study; </w:t>
      </w:r>
      <w:r w:rsidR="008F33E7">
        <w:rPr>
          <w:rFonts w:ascii="Arial" w:hAnsi="Arial" w:cs="Arial"/>
          <w:sz w:val="18"/>
          <w:szCs w:val="18"/>
        </w:rPr>
        <w:t>d</w:t>
      </w:r>
      <w:r w:rsidRPr="00BD0A32">
        <w:rPr>
          <w:rFonts w:ascii="Arial" w:hAnsi="Arial" w:cs="Arial"/>
          <w:sz w:val="18"/>
          <w:szCs w:val="18"/>
        </w:rPr>
        <w:t>ata presented here are from or inferred from the CIA World Factbook (</w:t>
      </w:r>
      <w:hyperlink r:id="rId7" w:history="1">
        <w:r w:rsidRPr="00BD0A32">
          <w:rPr>
            <w:rStyle w:val="Hyperlink"/>
            <w:rFonts w:ascii="Arial" w:hAnsi="Arial" w:cs="Arial"/>
            <w:sz w:val="18"/>
            <w:szCs w:val="18"/>
          </w:rPr>
          <w:t>https://www.cia.gov/library/publications/the-world-factbook/index.html</w:t>
        </w:r>
      </w:hyperlink>
      <w:r w:rsidRPr="00BD0A32">
        <w:rPr>
          <w:rFonts w:ascii="Arial" w:hAnsi="Arial" w:cs="Arial"/>
          <w:sz w:val="18"/>
          <w:szCs w:val="18"/>
        </w:rPr>
        <w:t>)</w:t>
      </w:r>
      <w:r w:rsidR="008F33E7">
        <w:rPr>
          <w:rFonts w:ascii="Arial" w:hAnsi="Arial" w:cs="Arial"/>
          <w:sz w:val="18"/>
          <w:szCs w:val="18"/>
        </w:rPr>
        <w:t>.</w:t>
      </w:r>
    </w:p>
    <w:p w:rsidR="008F33E7" w:rsidRDefault="008F33E7" w:rsidP="00BD0A32">
      <w:pPr>
        <w:spacing w:after="0" w:line="240" w:lineRule="auto"/>
        <w:rPr>
          <w:rFonts w:ascii="Arial" w:hAnsi="Arial" w:cs="Arial"/>
          <w:sz w:val="18"/>
          <w:szCs w:val="18"/>
        </w:rPr>
      </w:pPr>
    </w:p>
    <w:p w:rsidR="008F33E7" w:rsidRPr="00BD0A32" w:rsidRDefault="008F33E7" w:rsidP="00BD0A32">
      <w:pPr>
        <w:spacing w:after="0" w:line="240" w:lineRule="auto"/>
        <w:rPr>
          <w:rFonts w:ascii="Arial" w:hAnsi="Arial" w:cs="Arial"/>
          <w:sz w:val="18"/>
          <w:szCs w:val="18"/>
        </w:rPr>
      </w:pPr>
      <w:r w:rsidRPr="008F33E7">
        <w:rPr>
          <w:rFonts w:ascii="Arial" w:hAnsi="Arial" w:cs="Arial"/>
          <w:b/>
          <w:sz w:val="18"/>
          <w:szCs w:val="18"/>
        </w:rPr>
        <w:t>Abbreviations:</w:t>
      </w:r>
      <w:r>
        <w:rPr>
          <w:rFonts w:ascii="Arial" w:hAnsi="Arial" w:cs="Arial"/>
          <w:sz w:val="18"/>
          <w:szCs w:val="18"/>
        </w:rPr>
        <w:t xml:space="preserve"> </w:t>
      </w:r>
      <w:r w:rsidRPr="00BD0A32">
        <w:rPr>
          <w:rFonts w:ascii="Arial" w:hAnsi="Arial" w:cs="Arial"/>
          <w:sz w:val="18"/>
          <w:szCs w:val="18"/>
        </w:rPr>
        <w:t>HTN</w:t>
      </w:r>
      <w:r>
        <w:rPr>
          <w:rFonts w:ascii="Arial" w:hAnsi="Arial" w:cs="Arial"/>
          <w:sz w:val="18"/>
          <w:szCs w:val="18"/>
        </w:rPr>
        <w:t xml:space="preserve"> </w:t>
      </w:r>
      <w:r w:rsidRPr="00BD0A32">
        <w:rPr>
          <w:rFonts w:ascii="Arial" w:hAnsi="Arial" w:cs="Arial"/>
          <w:sz w:val="18"/>
          <w:szCs w:val="18"/>
        </w:rPr>
        <w:t>= hypertension</w:t>
      </w:r>
      <w:r>
        <w:rPr>
          <w:rFonts w:ascii="Arial" w:hAnsi="Arial" w:cs="Arial"/>
          <w:sz w:val="18"/>
          <w:szCs w:val="18"/>
        </w:rPr>
        <w:t>;</w:t>
      </w:r>
      <w:r w:rsidRPr="00BD0A32">
        <w:rPr>
          <w:rFonts w:ascii="Arial" w:hAnsi="Arial" w:cs="Arial"/>
          <w:sz w:val="18"/>
          <w:szCs w:val="18"/>
        </w:rPr>
        <w:t xml:space="preserve"> NR</w:t>
      </w:r>
      <w:r>
        <w:rPr>
          <w:rFonts w:ascii="Arial" w:hAnsi="Arial" w:cs="Arial"/>
          <w:sz w:val="18"/>
          <w:szCs w:val="18"/>
        </w:rPr>
        <w:t xml:space="preserve"> </w:t>
      </w:r>
      <w:r w:rsidRPr="00BD0A32">
        <w:rPr>
          <w:rFonts w:ascii="Arial" w:hAnsi="Arial" w:cs="Arial"/>
          <w:sz w:val="18"/>
          <w:szCs w:val="18"/>
        </w:rPr>
        <w:t>= not reported</w:t>
      </w:r>
      <w:r>
        <w:rPr>
          <w:rFonts w:ascii="Arial" w:hAnsi="Arial" w:cs="Arial"/>
          <w:sz w:val="18"/>
          <w:szCs w:val="18"/>
        </w:rPr>
        <w:t>;</w:t>
      </w:r>
      <w:r w:rsidRPr="00BD0A32">
        <w:rPr>
          <w:rFonts w:ascii="Arial" w:hAnsi="Arial" w:cs="Arial"/>
          <w:sz w:val="18"/>
          <w:szCs w:val="18"/>
        </w:rPr>
        <w:t xml:space="preserve"> PE</w:t>
      </w:r>
      <w:r>
        <w:rPr>
          <w:rFonts w:ascii="Arial" w:hAnsi="Arial" w:cs="Arial"/>
          <w:sz w:val="18"/>
          <w:szCs w:val="18"/>
        </w:rPr>
        <w:t xml:space="preserve"> </w:t>
      </w:r>
      <w:r w:rsidRPr="00BD0A32">
        <w:rPr>
          <w:rFonts w:ascii="Arial" w:hAnsi="Arial" w:cs="Arial"/>
          <w:sz w:val="18"/>
          <w:szCs w:val="18"/>
        </w:rPr>
        <w:t>= preeclampsia</w:t>
      </w:r>
      <w:r>
        <w:rPr>
          <w:rFonts w:ascii="Arial" w:hAnsi="Arial" w:cs="Arial"/>
          <w:sz w:val="18"/>
          <w:szCs w:val="18"/>
        </w:rPr>
        <w:t>.</w:t>
      </w:r>
      <w:bookmarkStart w:id="0" w:name="_GoBack"/>
      <w:bookmarkEnd w:id="0"/>
    </w:p>
    <w:sectPr w:rsidR="008F33E7" w:rsidRPr="00BD0A32" w:rsidSect="008F33E7">
      <w:headerReference w:type="default" r:id="rId8"/>
      <w:footerReference w:type="default" r:id="rId9"/>
      <w:pgSz w:w="15840" w:h="12240" w:orient="landscape"/>
      <w:pgMar w:top="1260" w:right="1440" w:bottom="1170" w:left="1440" w:header="720" w:footer="720" w:gutter="0"/>
      <w:pgNumType w:start="1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A32" w:rsidRDefault="00BD0A32" w:rsidP="00BD0A32">
      <w:pPr>
        <w:spacing w:after="0" w:line="240" w:lineRule="auto"/>
      </w:pPr>
      <w:r>
        <w:separator/>
      </w:r>
    </w:p>
  </w:endnote>
  <w:endnote w:type="continuationSeparator" w:id="0">
    <w:p w:rsidR="00BD0A32" w:rsidRDefault="00BD0A32" w:rsidP="00BD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32" w:rsidRDefault="00BD0A32" w:rsidP="00BD0A32">
    <w:pPr>
      <w:pStyle w:val="Footer"/>
      <w:tabs>
        <w:tab w:val="clear" w:pos="4680"/>
        <w:tab w:val="clear" w:pos="9360"/>
        <w:tab w:val="center" w:pos="6480"/>
        <w:tab w:val="right" w:pos="12960"/>
      </w:tabs>
    </w:pPr>
    <w:r>
      <w:rPr>
        <w:rFonts w:ascii="Arial" w:hAnsi="Arial"/>
        <w:sz w:val="16"/>
        <w:szCs w:val="16"/>
      </w:rPr>
      <w:t>Aspirin for the Prevention of Preeclampsia</w:t>
    </w:r>
    <w:r w:rsidRPr="00800F18">
      <w:rPr>
        <w:rFonts w:ascii="Arial" w:hAnsi="Arial"/>
        <w:sz w:val="16"/>
        <w:szCs w:val="16"/>
      </w:rPr>
      <w:t xml:space="preserve"> </w:t>
    </w:r>
    <w:r w:rsidRPr="00800F18">
      <w:rPr>
        <w:rFonts w:ascii="Arial" w:hAnsi="Arial"/>
        <w:sz w:val="16"/>
        <w:szCs w:val="16"/>
      </w:rPr>
      <w:tab/>
    </w:r>
    <w:r w:rsidRPr="00800F18">
      <w:rPr>
        <w:rFonts w:ascii="Arial" w:hAnsi="Arial"/>
        <w:sz w:val="16"/>
        <w:szCs w:val="16"/>
      </w:rPr>
      <w:fldChar w:fldCharType="begin"/>
    </w:r>
    <w:r w:rsidRPr="00800F18">
      <w:rPr>
        <w:rFonts w:ascii="Arial" w:hAnsi="Arial"/>
        <w:sz w:val="16"/>
        <w:szCs w:val="16"/>
      </w:rPr>
      <w:instrText xml:space="preserve"> PAGE   \* MERGEFORMAT </w:instrText>
    </w:r>
    <w:r w:rsidRPr="00800F18">
      <w:rPr>
        <w:rFonts w:ascii="Arial" w:hAnsi="Arial"/>
        <w:sz w:val="16"/>
        <w:szCs w:val="16"/>
      </w:rPr>
      <w:fldChar w:fldCharType="separate"/>
    </w:r>
    <w:r w:rsidR="008F33E7">
      <w:rPr>
        <w:rFonts w:ascii="Arial" w:hAnsi="Arial"/>
        <w:noProof/>
        <w:sz w:val="16"/>
        <w:szCs w:val="16"/>
      </w:rPr>
      <w:t>123</w:t>
    </w:r>
    <w:r w:rsidRPr="00800F18">
      <w:rPr>
        <w:rFonts w:ascii="Arial" w:hAnsi="Arial"/>
        <w:noProof/>
        <w:sz w:val="16"/>
        <w:szCs w:val="16"/>
      </w:rPr>
      <w:fldChar w:fldCharType="end"/>
    </w:r>
    <w:r w:rsidRPr="00800F18">
      <w:rPr>
        <w:rFonts w:ascii="Arial" w:hAnsi="Arial"/>
        <w:noProof/>
        <w:sz w:val="16"/>
        <w:szCs w:val="16"/>
      </w:rPr>
      <w:tab/>
    </w:r>
    <w:r>
      <w:rPr>
        <w:rFonts w:ascii="Arial" w:hAnsi="Arial"/>
        <w:noProof/>
        <w:sz w:val="16"/>
        <w:szCs w:val="16"/>
      </w:rPr>
      <w:t xml:space="preserve">Kaiser Permanente Research Affiliates </w:t>
    </w:r>
    <w:r>
      <w:rPr>
        <w:rFonts w:ascii="Arial" w:hAnsi="Arial"/>
        <w:sz w:val="16"/>
        <w:szCs w:val="16"/>
      </w:rPr>
      <w:t>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A32" w:rsidRDefault="00BD0A32" w:rsidP="00BD0A32">
      <w:pPr>
        <w:spacing w:after="0" w:line="240" w:lineRule="auto"/>
      </w:pPr>
      <w:r>
        <w:separator/>
      </w:r>
    </w:p>
  </w:footnote>
  <w:footnote w:type="continuationSeparator" w:id="0">
    <w:p w:rsidR="00BD0A32" w:rsidRDefault="00BD0A32" w:rsidP="00BD0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32" w:rsidRDefault="00BD0A32">
    <w:pPr>
      <w:pStyle w:val="Header"/>
    </w:pPr>
    <w:r>
      <w:rPr>
        <w:rFonts w:ascii="Arial" w:hAnsi="Arial"/>
        <w:b/>
        <w:sz w:val="20"/>
        <w:szCs w:val="20"/>
      </w:rPr>
      <w:t>Appendix G</w:t>
    </w:r>
    <w:r w:rsidRPr="00066B95">
      <w:rPr>
        <w:rFonts w:ascii="Arial" w:hAnsi="Arial"/>
        <w:b/>
        <w:sz w:val="20"/>
        <w:szCs w:val="20"/>
      </w:rPr>
      <w:t xml:space="preserve">. Summary of </w:t>
    </w:r>
    <w:r w:rsidRPr="00066B95">
      <w:rPr>
        <w:rFonts w:ascii="Arial" w:hAnsi="Arial"/>
        <w:b/>
        <w:sz w:val="20"/>
        <w:szCs w:val="20"/>
      </w:rPr>
      <w:t>Race/Ethnicity Subpopulation Results From Included Studies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0A32"/>
    <w:rsid w:val="002A1795"/>
    <w:rsid w:val="002B1C8A"/>
    <w:rsid w:val="00412E71"/>
    <w:rsid w:val="006B6342"/>
    <w:rsid w:val="0082725C"/>
    <w:rsid w:val="0085747D"/>
    <w:rsid w:val="008F33E7"/>
    <w:rsid w:val="009317A8"/>
    <w:rsid w:val="00B913AC"/>
    <w:rsid w:val="00BD0A32"/>
    <w:rsid w:val="00CB5C0F"/>
    <w:rsid w:val="00DA0139"/>
    <w:rsid w:val="00E52A71"/>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32"/>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DA0139"/>
    <w:pPr>
      <w:keepNext/>
      <w:spacing w:after="0" w:line="240" w:lineRule="auto"/>
      <w:outlineLvl w:val="0"/>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A0139"/>
    <w:rPr>
      <w:rFonts w:ascii="Times New Roman" w:hAnsi="Times New Roman" w:cs="Times New Roman"/>
      <w:i/>
      <w:iCs/>
      <w:sz w:val="24"/>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iPriority w:val="99"/>
    <w:unhideWhenUsed/>
    <w:rsid w:val="00BD0A32"/>
    <w:pPr>
      <w:tabs>
        <w:tab w:val="center" w:pos="4680"/>
        <w:tab w:val="right" w:pos="9360"/>
      </w:tabs>
      <w:spacing w:after="0" w:line="240" w:lineRule="auto"/>
    </w:pPr>
    <w:rPr>
      <w:rFonts w:ascii="Times New Roman" w:hAnsi="Times New Roman" w:cs="Arial"/>
      <w:sz w:val="24"/>
      <w:szCs w:val="24"/>
    </w:rPr>
  </w:style>
  <w:style w:type="character" w:customStyle="1" w:styleId="HeaderChar">
    <w:name w:val="Header Char"/>
    <w:basedOn w:val="DefaultParagraphFont"/>
    <w:link w:val="Header"/>
    <w:uiPriority w:val="99"/>
    <w:rsid w:val="00BD0A32"/>
    <w:rPr>
      <w:rFonts w:ascii="Times New Roman" w:hAnsi="Times New Roman"/>
      <w:sz w:val="24"/>
      <w:szCs w:val="24"/>
    </w:rPr>
  </w:style>
  <w:style w:type="paragraph" w:styleId="Footer">
    <w:name w:val="footer"/>
    <w:basedOn w:val="Normal"/>
    <w:link w:val="FooterChar"/>
    <w:uiPriority w:val="99"/>
    <w:unhideWhenUsed/>
    <w:rsid w:val="00BD0A32"/>
    <w:pPr>
      <w:tabs>
        <w:tab w:val="center" w:pos="4680"/>
        <w:tab w:val="right" w:pos="9360"/>
      </w:tabs>
      <w:spacing w:after="0" w:line="240" w:lineRule="auto"/>
    </w:pPr>
    <w:rPr>
      <w:rFonts w:ascii="Times New Roman" w:hAnsi="Times New Roman" w:cs="Arial"/>
      <w:sz w:val="24"/>
      <w:szCs w:val="24"/>
    </w:rPr>
  </w:style>
  <w:style w:type="character" w:customStyle="1" w:styleId="FooterChar">
    <w:name w:val="Footer Char"/>
    <w:basedOn w:val="DefaultParagraphFont"/>
    <w:link w:val="Footer"/>
    <w:uiPriority w:val="99"/>
    <w:rsid w:val="00BD0A32"/>
    <w:rPr>
      <w:rFonts w:ascii="Times New Roman" w:hAnsi="Times New Roman"/>
      <w:sz w:val="24"/>
      <w:szCs w:val="24"/>
    </w:rPr>
  </w:style>
  <w:style w:type="paragraph" w:customStyle="1" w:styleId="BodyText2">
    <w:name w:val="BodyText2"/>
    <w:basedOn w:val="Normal"/>
    <w:rsid w:val="00BD0A32"/>
    <w:pPr>
      <w:spacing w:after="120" w:line="240" w:lineRule="auto"/>
    </w:pPr>
    <w:rPr>
      <w:rFonts w:ascii="Times New Roman" w:eastAsia="Times New Roman" w:hAnsi="Times New Roman"/>
      <w:sz w:val="24"/>
      <w:szCs w:val="24"/>
      <w:lang w:val="x-none" w:eastAsia="x-none"/>
    </w:rPr>
  </w:style>
  <w:style w:type="character" w:styleId="Hyperlink">
    <w:name w:val="Hyperlink"/>
    <w:uiPriority w:val="99"/>
    <w:rsid w:val="00BD0A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a.gov/library/publications/the-world-factbook/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Lisa Nicolella</cp:lastModifiedBy>
  <cp:revision>1</cp:revision>
  <dcterms:created xsi:type="dcterms:W3CDTF">2014-03-27T19:14:00Z</dcterms:created>
  <dcterms:modified xsi:type="dcterms:W3CDTF">2014-03-27T19:27:00Z</dcterms:modified>
</cp:coreProperties>
</file>