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0" w:rsidRPr="002C6000" w:rsidRDefault="009D1730" w:rsidP="00665899">
      <w:pPr>
        <w:pStyle w:val="TableTitle"/>
        <w:spacing w:before="0"/>
        <w:rPr>
          <w:sz w:val="18"/>
          <w:szCs w:val="18"/>
        </w:rPr>
      </w:pPr>
      <w:bookmarkStart w:id="0" w:name="_GoBack"/>
      <w:bookmarkEnd w:id="0"/>
      <w:proofErr w:type="gramStart"/>
      <w:r>
        <w:t>Table 9.</w:t>
      </w:r>
      <w:proofErr w:type="gramEnd"/>
      <w:r>
        <w:t xml:space="preserve"> </w:t>
      </w:r>
      <w:r w:rsidRPr="00F61A2B">
        <w:t xml:space="preserve">Study </w:t>
      </w:r>
      <w:r w:rsidR="00665899" w:rsidRPr="00F61A2B">
        <w:t xml:space="preserve">Characteristics </w:t>
      </w:r>
      <w:r w:rsidR="00665899">
        <w:t>a</w:t>
      </w:r>
      <w:r w:rsidR="00665899" w:rsidRPr="00F61A2B">
        <w:t xml:space="preserve">nd Outcomes </w:t>
      </w:r>
      <w:r w:rsidR="00665899">
        <w:t>f</w:t>
      </w:r>
      <w:r w:rsidR="00665899" w:rsidRPr="00F61A2B">
        <w:t xml:space="preserve">or </w:t>
      </w:r>
      <w:r w:rsidR="00665899">
        <w:t>Cognitive Impairment</w:t>
      </w:r>
      <w:r w:rsidR="00665899" w:rsidRPr="00F61A2B">
        <w:t xml:space="preserve"> Screening</w:t>
      </w:r>
      <w:r w:rsidR="00665899">
        <w:t xml:space="preserve"> (</w:t>
      </w:r>
      <w:r>
        <w:t>MCI</w:t>
      </w:r>
      <w:r w:rsidR="00665899">
        <w:t>/Dementia vs. Normal), Self-Administered Instruments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300"/>
        <w:gridCol w:w="631"/>
        <w:gridCol w:w="1083"/>
        <w:gridCol w:w="1260"/>
        <w:gridCol w:w="1278"/>
        <w:gridCol w:w="967"/>
        <w:gridCol w:w="1175"/>
        <w:gridCol w:w="630"/>
        <w:gridCol w:w="809"/>
        <w:gridCol w:w="809"/>
        <w:gridCol w:w="722"/>
        <w:gridCol w:w="717"/>
        <w:gridCol w:w="827"/>
      </w:tblGrid>
      <w:tr w:rsidR="00665899" w:rsidRPr="00F61A2B" w:rsidTr="00665899">
        <w:trPr>
          <w:cantSplit/>
          <w:trHeight w:val="1232"/>
          <w:tblHeader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Study,</w:t>
            </w:r>
          </w:p>
          <w:p w:rsidR="009D1730" w:rsidRPr="00F61A2B" w:rsidRDefault="009D1730" w:rsidP="00665899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Quality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60" w:right="-81"/>
              <w:jc w:val="center"/>
              <w:rPr>
                <w:b/>
              </w:rPr>
            </w:pPr>
            <w:r w:rsidRPr="00F61A2B">
              <w:rPr>
                <w:b/>
              </w:rPr>
              <w:t>Instrument (non-English Language)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149" w:right="-87"/>
              <w:jc w:val="center"/>
              <w:rPr>
                <w:b/>
              </w:rPr>
            </w:pPr>
            <w:r w:rsidRPr="00F61A2B">
              <w:rPr>
                <w:b/>
              </w:rPr>
              <w:t>Est</w:t>
            </w:r>
            <w:r>
              <w:rPr>
                <w:b/>
              </w:rPr>
              <w:t>.</w:t>
            </w:r>
            <w:r w:rsidRPr="00F61A2B">
              <w:rPr>
                <w:b/>
              </w:rPr>
              <w:t xml:space="preserve"> Time (Min)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109" w:right="-109"/>
              <w:jc w:val="center"/>
              <w:rPr>
                <w:b/>
              </w:rPr>
            </w:pPr>
            <w:r w:rsidRPr="00F61A2B">
              <w:rPr>
                <w:b/>
              </w:rPr>
              <w:t>N Screened,</w:t>
            </w:r>
          </w:p>
          <w:p w:rsidR="009D1730" w:rsidRPr="00F61A2B" w:rsidRDefault="009D1730" w:rsidP="00665899">
            <w:pPr>
              <w:pStyle w:val="TableText"/>
              <w:ind w:left="-109" w:right="-109"/>
              <w:jc w:val="center"/>
              <w:rPr>
                <w:b/>
              </w:rPr>
            </w:pPr>
            <w:r w:rsidRPr="00F61A2B">
              <w:rPr>
                <w:b/>
              </w:rPr>
              <w:t>N Analyzed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Selection Criteria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108" w:right="-90"/>
              <w:jc w:val="center"/>
              <w:rPr>
                <w:b/>
              </w:rPr>
            </w:pPr>
            <w:r w:rsidRPr="00F61A2B">
              <w:rPr>
                <w:b/>
              </w:rPr>
              <w:t>Age (</w:t>
            </w:r>
            <w:r w:rsidR="00665899">
              <w:rPr>
                <w:b/>
              </w:rPr>
              <w:t>y</w:t>
            </w:r>
            <w:r w:rsidRPr="00F61A2B">
              <w:rPr>
                <w:b/>
              </w:rPr>
              <w:t>),</w:t>
            </w:r>
          </w:p>
          <w:p w:rsidR="009D1730" w:rsidRPr="00F61A2B" w:rsidRDefault="009D1730" w:rsidP="00665899">
            <w:pPr>
              <w:pStyle w:val="TableText"/>
              <w:ind w:left="-108" w:right="-90"/>
              <w:jc w:val="center"/>
              <w:rPr>
                <w:b/>
              </w:rPr>
            </w:pPr>
            <w:r w:rsidRPr="00F61A2B">
              <w:rPr>
                <w:b/>
              </w:rPr>
              <w:t>% Female,</w:t>
            </w:r>
          </w:p>
          <w:p w:rsidR="009D1730" w:rsidRPr="00F61A2B" w:rsidRDefault="009D1730" w:rsidP="00665899">
            <w:pPr>
              <w:pStyle w:val="TableText"/>
              <w:ind w:left="-108" w:right="-90"/>
              <w:jc w:val="center"/>
              <w:rPr>
                <w:b/>
              </w:rPr>
            </w:pPr>
            <w:r w:rsidRPr="00F61A2B">
              <w:rPr>
                <w:b/>
              </w:rPr>
              <w:t>Education (</w:t>
            </w:r>
            <w:r w:rsidR="00665899">
              <w:rPr>
                <w:b/>
              </w:rPr>
              <w:t>y</w:t>
            </w:r>
            <w:r w:rsidRPr="00F61A2B">
              <w:rPr>
                <w:b/>
              </w:rPr>
              <w:t>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Default="009D1730" w:rsidP="00665899">
            <w:pPr>
              <w:pStyle w:val="TableText"/>
              <w:ind w:left="-126" w:right="-113"/>
              <w:jc w:val="center"/>
              <w:rPr>
                <w:b/>
              </w:rPr>
            </w:pPr>
            <w:r w:rsidRPr="00F61A2B">
              <w:rPr>
                <w:b/>
              </w:rPr>
              <w:t xml:space="preserve">% </w:t>
            </w:r>
            <w:r>
              <w:rPr>
                <w:b/>
              </w:rPr>
              <w:t>Dementia</w:t>
            </w:r>
          </w:p>
          <w:p w:rsidR="009D1730" w:rsidRPr="00F61A2B" w:rsidRDefault="009D1730" w:rsidP="00665899">
            <w:pPr>
              <w:pStyle w:val="TableText"/>
              <w:ind w:left="-126" w:right="-113"/>
              <w:jc w:val="center"/>
              <w:rPr>
                <w:b/>
              </w:rPr>
            </w:pPr>
            <w:r>
              <w:rPr>
                <w:b/>
              </w:rPr>
              <w:t>% MCI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665899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 xml:space="preserve">Diagnostic </w:t>
            </w:r>
            <w:r>
              <w:rPr>
                <w:b/>
              </w:rPr>
              <w:t>Criteria / Verification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665899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Cut Point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665899" w:rsidRDefault="009D1730" w:rsidP="00665899">
            <w:pPr>
              <w:pStyle w:val="TableText"/>
              <w:ind w:left="-109" w:right="-130"/>
              <w:jc w:val="center"/>
              <w:rPr>
                <w:b/>
              </w:rPr>
            </w:pPr>
            <w:r>
              <w:rPr>
                <w:b/>
              </w:rPr>
              <w:t>Sens.</w:t>
            </w:r>
            <w:r w:rsidRPr="00F61A2B">
              <w:rPr>
                <w:b/>
              </w:rPr>
              <w:t xml:space="preserve"> (95% CI </w:t>
            </w:r>
          </w:p>
          <w:p w:rsidR="009D1730" w:rsidRPr="00F61A2B" w:rsidRDefault="009D1730" w:rsidP="00665899">
            <w:pPr>
              <w:pStyle w:val="TableText"/>
              <w:ind w:left="-109" w:right="-130"/>
              <w:jc w:val="center"/>
              <w:rPr>
                <w:b/>
              </w:rPr>
            </w:pPr>
            <w:r w:rsidRPr="00F61A2B">
              <w:rPr>
                <w:b/>
              </w:rPr>
              <w:t>or SE)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Spec.</w:t>
            </w:r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96" w:right="-113"/>
              <w:jc w:val="center"/>
              <w:rPr>
                <w:b/>
              </w:rPr>
            </w:pPr>
            <w:r w:rsidRPr="00F61A2B">
              <w:rPr>
                <w:b/>
              </w:rPr>
              <w:t>PPV (95% CI)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103" w:right="-106"/>
              <w:jc w:val="center"/>
              <w:rPr>
                <w:b/>
              </w:rPr>
            </w:pPr>
            <w:r w:rsidRPr="00F61A2B">
              <w:rPr>
                <w:b/>
              </w:rPr>
              <w:t>NPV (95% CI)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665899">
            <w:pPr>
              <w:pStyle w:val="TableText"/>
              <w:ind w:left="-110" w:right="-90"/>
              <w:jc w:val="center"/>
              <w:rPr>
                <w:b/>
              </w:rPr>
            </w:pPr>
            <w:r w:rsidRPr="00F61A2B">
              <w:rPr>
                <w:b/>
              </w:rPr>
              <w:t>AUC (95% CI or SE)</w:t>
            </w:r>
          </w:p>
        </w:tc>
      </w:tr>
      <w:tr w:rsidR="00665899" w:rsidTr="00665899">
        <w:trPr>
          <w:cantSplit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Jorm</w:t>
            </w:r>
            <w:proofErr w:type="spellEnd"/>
            <w:r>
              <w:t>, 1996</w:t>
            </w:r>
            <w:r w:rsidRPr="00E424C9">
              <w:rPr>
                <w:noProof/>
                <w:vertAlign w:val="superscript"/>
              </w:rPr>
              <w:t>80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55"/>
            </w:pPr>
            <w:r>
              <w:t>Short</w:t>
            </w:r>
          </w:p>
          <w:p w:rsidR="009D1730" w:rsidRDefault="009D1730" w:rsidP="00665899">
            <w:pPr>
              <w:pStyle w:val="TableText"/>
              <w:ind w:right="-155"/>
            </w:pPr>
            <w:r>
              <w:t>Informant Questionnaire on Cognitive Decline in the Elderly (IQCODE)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  <w:r>
              <w:rPr>
                <w:vertAlign w:val="superscript"/>
              </w:rPr>
              <w:t>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POW/veteran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Mild memory impairment criteria NR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All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0.74 (0.05)</w:t>
            </w:r>
          </w:p>
        </w:tc>
      </w:tr>
      <w:tr w:rsidR="00665899" w:rsidTr="00665899">
        <w:trPr>
          <w:cantSplit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Jorm</w:t>
            </w:r>
            <w:proofErr w:type="spellEnd"/>
            <w:r>
              <w:t>, 1996</w:t>
            </w:r>
            <w:r w:rsidRPr="00E424C9">
              <w:rPr>
                <w:noProof/>
                <w:vertAlign w:val="superscript"/>
              </w:rPr>
              <w:t>80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Full IQCODE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  <w:r>
              <w:rPr>
                <w:vertAlign w:val="superscript"/>
              </w:rPr>
              <w:t>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POW/veteran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Mild memory impairment criteria NR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All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0.75 (0.05)</w:t>
            </w:r>
          </w:p>
        </w:tc>
      </w:tr>
      <w:tr w:rsidR="00665899" w:rsidTr="00665899">
        <w:trPr>
          <w:cantSplit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Cruz-</w:t>
            </w:r>
            <w:proofErr w:type="spellStart"/>
            <w:r>
              <w:t>Orduna</w:t>
            </w:r>
            <w:proofErr w:type="spellEnd"/>
            <w:r>
              <w:t>, 2011</w:t>
            </w:r>
            <w:r w:rsidRPr="00E424C9">
              <w:rPr>
                <w:noProof/>
                <w:vertAlign w:val="superscript"/>
              </w:rPr>
              <w:t>71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Full</w:t>
            </w:r>
          </w:p>
          <w:p w:rsidR="009D1730" w:rsidRDefault="009D1730" w:rsidP="009D1730">
            <w:pPr>
              <w:pStyle w:val="TableText"/>
            </w:pPr>
            <w:r>
              <w:t>IQCODE (Spanish)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  <w:r>
              <w:rPr>
                <w:vertAlign w:val="superscript"/>
              </w:rPr>
              <w:t>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Cognition-related complaint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PC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665899">
            <w:pPr>
              <w:pStyle w:val="TableText"/>
            </w:pPr>
            <w:r>
              <w:t xml:space="preserve">88.8% </w:t>
            </w:r>
            <w:r w:rsidR="00665899">
              <w:t>≤</w:t>
            </w:r>
            <w:r>
              <w:t>primary school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46.9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Below 10</w:t>
            </w:r>
            <w:r>
              <w:rPr>
                <w:vertAlign w:val="superscript"/>
              </w:rPr>
              <w:t>th</w:t>
            </w:r>
            <w:r>
              <w:t xml:space="preserve"> percentile on at least one test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All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3.31/3.35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8"/>
            </w:pPr>
            <w:r>
              <w:t>71.11 (60.60, 80.18**)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9"/>
            </w:pPr>
            <w:r>
              <w:t>74.29 (62.44, 83.99**)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78.05 (67.5, 86.4**)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7"/>
            </w:pPr>
            <w:r>
              <w:t>66.67 (55.1, 76.9**)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0.75 (0.67, 0.82)</w:t>
            </w:r>
          </w:p>
        </w:tc>
      </w:tr>
      <w:tr w:rsidR="00665899" w:rsidTr="00665899">
        <w:trPr>
          <w:cantSplit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48"/>
            </w:pPr>
            <w:proofErr w:type="spellStart"/>
            <w:r>
              <w:t>Tokuhara</w:t>
            </w:r>
            <w:proofErr w:type="spellEnd"/>
            <w:r>
              <w:t>, 2006</w:t>
            </w:r>
            <w:r w:rsidRPr="00E424C9">
              <w:rPr>
                <w:noProof/>
                <w:vertAlign w:val="superscript"/>
              </w:rPr>
              <w:t>90</w:t>
            </w:r>
          </w:p>
          <w:p w:rsidR="009D1730" w:rsidRDefault="009D1730" w:rsidP="00665899">
            <w:pPr>
              <w:pStyle w:val="TableText"/>
              <w:ind w:right="-148"/>
            </w:pPr>
          </w:p>
          <w:p w:rsidR="009D1730" w:rsidRDefault="009D1730" w:rsidP="00665899">
            <w:pPr>
              <w:pStyle w:val="TableText"/>
              <w:ind w:right="-148"/>
            </w:pPr>
            <w:r>
              <w:t>Fair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Full</w:t>
            </w:r>
          </w:p>
          <w:p w:rsidR="009D1730" w:rsidRDefault="009D1730" w:rsidP="009D1730">
            <w:pPr>
              <w:pStyle w:val="TableText"/>
            </w:pPr>
            <w:r>
              <w:t>IQCODE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  <w:r>
              <w:rPr>
                <w:vertAlign w:val="superscript"/>
              </w:rPr>
              <w:t>║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230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≥65 y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665899" w:rsidRDefault="009D1730" w:rsidP="00665899">
            <w:pPr>
              <w:pStyle w:val="TableText"/>
              <w:ind w:right="-104"/>
            </w:pPr>
            <w:r>
              <w:t>Japanese/</w:t>
            </w:r>
          </w:p>
          <w:p w:rsidR="009D1730" w:rsidRDefault="009D1730" w:rsidP="00665899">
            <w:pPr>
              <w:pStyle w:val="TableText"/>
              <w:ind w:right="-104"/>
            </w:pPr>
            <w:r>
              <w:t>Okinawan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PC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Criteria NR</w:t>
            </w:r>
            <w:r>
              <w:br/>
            </w:r>
            <w:r>
              <w:br/>
              <w:t>All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3.3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82.6 (NR††)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83.0 (NR††)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NR††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7"/>
            </w:pPr>
            <w:r>
              <w:t>NR††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0.87 (NR)</w:t>
            </w:r>
          </w:p>
        </w:tc>
      </w:tr>
      <w:tr w:rsidR="00665899" w:rsidTr="00665899">
        <w:trPr>
          <w:cantSplit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Scharre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87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8"/>
            </w:pPr>
            <w:r>
              <w:t xml:space="preserve">Self-administered </w:t>
            </w:r>
            <w:proofErr w:type="spellStart"/>
            <w:r>
              <w:t>Gerocognitive</w:t>
            </w:r>
            <w:proofErr w:type="spellEnd"/>
            <w:r>
              <w:t xml:space="preserve"> Examination (SAGE)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7"/>
            </w:pPr>
            <w:r>
              <w:t>10-15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254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665899">
            <w:pPr>
              <w:pStyle w:val="TableText"/>
              <w:ind w:right="-104"/>
            </w:pPr>
            <w:r>
              <w:t>&gt;59 y</w:t>
            </w:r>
          </w:p>
          <w:p w:rsidR="009D1730" w:rsidRDefault="009D1730" w:rsidP="00665899">
            <w:pPr>
              <w:pStyle w:val="TableText"/>
              <w:ind w:right="-104"/>
            </w:pPr>
          </w:p>
          <w:p w:rsidR="009D1730" w:rsidRDefault="009D1730" w:rsidP="00665899">
            <w:pPr>
              <w:pStyle w:val="TableText"/>
              <w:ind w:right="-104"/>
            </w:pPr>
            <w:r>
              <w:t>Geriatric outpatient; community; independent and assisted living facilities; senior centers; memory clinic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665899">
            <w:pPr>
              <w:pStyle w:val="TableText"/>
            </w:pPr>
            <w:r>
              <w:t xml:space="preserve">93.7% </w:t>
            </w:r>
            <w:r w:rsidR="00665899">
              <w:t>≥</w:t>
            </w:r>
            <w:r>
              <w:t>HS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665899" w:rsidP="009D1730">
            <w:pPr>
              <w:pStyle w:val="TableText"/>
            </w:pPr>
            <w:r>
              <w:t>≥</w:t>
            </w:r>
            <w:r w:rsidR="009D1730">
              <w:t>1.5 SD below norm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Subset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≤16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79 (63, 90)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 (76, 100)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4"/>
            </w:pPr>
            <w:r>
              <w:t>97.1** (84.7, 99.9**)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665899">
            <w:pPr>
              <w:pStyle w:val="TableText"/>
              <w:ind w:right="-107"/>
            </w:pPr>
            <w:r>
              <w:t>69.0** (49.2, 84.7**)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0.919 (NR)</w:t>
            </w:r>
          </w:p>
        </w:tc>
      </w:tr>
    </w:tbl>
    <w:p w:rsidR="009D1730" w:rsidRDefault="009D1730" w:rsidP="009D1730">
      <w:pPr>
        <w:rPr>
          <w:sz w:val="18"/>
          <w:szCs w:val="18"/>
        </w:rPr>
      </w:pP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lastRenderedPageBreak/>
        <w:t xml:space="preserve">* Calculated from 2x2 </w:t>
      </w:r>
      <w:proofErr w:type="gramStart"/>
      <w:r w:rsidRPr="00665899">
        <w:rPr>
          <w:rFonts w:ascii="Arial" w:hAnsi="Arial" w:cs="Arial"/>
          <w:sz w:val="18"/>
          <w:szCs w:val="18"/>
        </w:rPr>
        <w:t>table</w:t>
      </w:r>
      <w:proofErr w:type="gramEnd"/>
      <w:r w:rsidR="00665899">
        <w:rPr>
          <w:rFonts w:ascii="Arial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t>‡ Assumed</w:t>
      </w:r>
      <w:r w:rsidR="00665899">
        <w:rPr>
          <w:rFonts w:ascii="Arial" w:hAnsi="Arial" w:cs="Arial"/>
          <w:sz w:val="18"/>
          <w:szCs w:val="18"/>
        </w:rPr>
        <w:t>.</w:t>
      </w:r>
      <w:r w:rsidRPr="00665899">
        <w:rPr>
          <w:rFonts w:ascii="Arial" w:hAnsi="Arial" w:cs="Arial"/>
          <w:sz w:val="18"/>
          <w:szCs w:val="18"/>
        </w:rPr>
        <w:t xml:space="preserve"> 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eastAsia="Calibri" w:hAnsi="Arial" w:cs="Arial"/>
          <w:sz w:val="18"/>
          <w:szCs w:val="18"/>
          <w:vertAlign w:val="superscript"/>
        </w:rPr>
        <w:t>║</w:t>
      </w:r>
      <w:r w:rsidRPr="00665899">
        <w:rPr>
          <w:rFonts w:ascii="Arial" w:eastAsia="Calibri" w:hAnsi="Arial" w:cs="Arial"/>
          <w:sz w:val="18"/>
          <w:szCs w:val="18"/>
        </w:rPr>
        <w:t xml:space="preserve"> Reported administration times varied, but the IQCODE can be self-administered in less than 20 minutes, so was included</w:t>
      </w:r>
      <w:r w:rsidR="00665899">
        <w:rPr>
          <w:rFonts w:ascii="Arial" w:eastAsia="Calibri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eastAsia="Calibri" w:hAnsi="Arial" w:cs="Arial"/>
          <w:sz w:val="18"/>
          <w:szCs w:val="18"/>
        </w:rPr>
        <w:t>†† Confidence intervals could not be calculated</w:t>
      </w:r>
      <w:r w:rsidR="00665899">
        <w:rPr>
          <w:rFonts w:ascii="Arial" w:eastAsia="Calibri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sz w:val="18"/>
          <w:szCs w:val="18"/>
        </w:rPr>
        <w:t>** Calculated using the sensitivity, specificity, and prevalence of cognitive impairment</w:t>
      </w:r>
      <w:r w:rsidR="00665899">
        <w:rPr>
          <w:rFonts w:ascii="Arial" w:hAnsi="Arial" w:cs="Arial"/>
          <w:sz w:val="18"/>
          <w:szCs w:val="18"/>
        </w:rPr>
        <w:t>.</w:t>
      </w:r>
    </w:p>
    <w:p w:rsidR="009D1730" w:rsidRPr="00665899" w:rsidRDefault="009D1730" w:rsidP="009D1730">
      <w:pPr>
        <w:rPr>
          <w:rFonts w:ascii="Arial" w:hAnsi="Arial" w:cs="Arial"/>
          <w:sz w:val="18"/>
          <w:szCs w:val="18"/>
        </w:rPr>
      </w:pPr>
    </w:p>
    <w:p w:rsidR="00E21583" w:rsidRPr="00665899" w:rsidRDefault="009D1730" w:rsidP="009D1730">
      <w:pPr>
        <w:rPr>
          <w:rFonts w:ascii="Arial" w:hAnsi="Arial" w:cs="Arial"/>
          <w:sz w:val="18"/>
          <w:szCs w:val="18"/>
        </w:rPr>
      </w:pPr>
      <w:r w:rsidRPr="00665899">
        <w:rPr>
          <w:rFonts w:ascii="Arial" w:hAnsi="Arial" w:cs="Arial"/>
          <w:b/>
          <w:sz w:val="18"/>
          <w:szCs w:val="18"/>
        </w:rPr>
        <w:t>Abbreviations:</w:t>
      </w:r>
      <w:r w:rsidRPr="00665899">
        <w:rPr>
          <w:rFonts w:ascii="Arial" w:hAnsi="Arial" w:cs="Arial"/>
          <w:sz w:val="18"/>
          <w:szCs w:val="18"/>
        </w:rPr>
        <w:t xml:space="preserve"> AUC = area under the curve; </w:t>
      </w:r>
      <w:proofErr w:type="spellStart"/>
      <w:r w:rsidRPr="00665899">
        <w:rPr>
          <w:rFonts w:ascii="Arial" w:hAnsi="Arial" w:cs="Arial"/>
          <w:sz w:val="18"/>
          <w:szCs w:val="18"/>
        </w:rPr>
        <w:t>Est</w:t>
      </w:r>
      <w:proofErr w:type="spellEnd"/>
      <w:r w:rsidRPr="00665899">
        <w:rPr>
          <w:rFonts w:ascii="Arial" w:hAnsi="Arial" w:cs="Arial"/>
          <w:sz w:val="18"/>
          <w:szCs w:val="18"/>
        </w:rPr>
        <w:t xml:space="preserve"> = estimate;  HS = high school; IQCODE = Short Informant Questionnaire on Cognitive Decline in Elderly;  MCI = mild cognitive impairment; Min</w:t>
      </w:r>
      <w:r w:rsidR="00665899">
        <w:rPr>
          <w:rFonts w:ascii="Arial" w:hAnsi="Arial" w:cs="Arial"/>
          <w:sz w:val="18"/>
          <w:szCs w:val="18"/>
        </w:rPr>
        <w:t xml:space="preserve"> =</w:t>
      </w:r>
      <w:r w:rsidRPr="00665899">
        <w:rPr>
          <w:rFonts w:ascii="Arial" w:hAnsi="Arial" w:cs="Arial"/>
          <w:sz w:val="18"/>
          <w:szCs w:val="18"/>
        </w:rPr>
        <w:t xml:space="preserve"> minute; MMSE = Mini-Mental State Examination; N = number; NR = not reported; NPV = negative predictive; PC = primary care; POW = prisoner of war; PPV = positive predictive value; SAGE = Self-Administered </w:t>
      </w:r>
      <w:proofErr w:type="spellStart"/>
      <w:r w:rsidRPr="00665899">
        <w:rPr>
          <w:rFonts w:ascii="Arial" w:hAnsi="Arial" w:cs="Arial"/>
          <w:sz w:val="18"/>
          <w:szCs w:val="18"/>
        </w:rPr>
        <w:t>Gerocognitive</w:t>
      </w:r>
      <w:proofErr w:type="spellEnd"/>
      <w:r w:rsidRPr="00665899">
        <w:rPr>
          <w:rFonts w:ascii="Arial" w:hAnsi="Arial" w:cs="Arial"/>
          <w:sz w:val="18"/>
          <w:szCs w:val="18"/>
        </w:rPr>
        <w:t xml:space="preserve"> Examination;  SD = standard deviation; SE = standard error; </w:t>
      </w:r>
      <w:proofErr w:type="spellStart"/>
      <w:r w:rsidRPr="00665899">
        <w:rPr>
          <w:rFonts w:ascii="Arial" w:hAnsi="Arial" w:cs="Arial"/>
          <w:sz w:val="18"/>
          <w:szCs w:val="18"/>
        </w:rPr>
        <w:t>Sens</w:t>
      </w:r>
      <w:proofErr w:type="spellEnd"/>
      <w:r w:rsidRPr="00665899">
        <w:rPr>
          <w:rFonts w:ascii="Arial" w:hAnsi="Arial" w:cs="Arial"/>
          <w:sz w:val="18"/>
          <w:szCs w:val="18"/>
        </w:rPr>
        <w:t xml:space="preserve"> = sensitivity;  Spec = </w:t>
      </w:r>
      <w:proofErr w:type="spellStart"/>
      <w:r w:rsidRPr="00665899">
        <w:rPr>
          <w:rFonts w:ascii="Arial" w:hAnsi="Arial" w:cs="Arial"/>
          <w:sz w:val="18"/>
          <w:szCs w:val="18"/>
        </w:rPr>
        <w:t>specitivity</w:t>
      </w:r>
      <w:proofErr w:type="spellEnd"/>
      <w:r w:rsidRPr="00665899">
        <w:rPr>
          <w:rFonts w:ascii="Arial" w:hAnsi="Arial" w:cs="Arial"/>
          <w:sz w:val="18"/>
          <w:szCs w:val="18"/>
        </w:rPr>
        <w:t xml:space="preserve">;  Y = </w:t>
      </w:r>
      <w:r w:rsidR="00417B9C" w:rsidRPr="00665899">
        <w:rPr>
          <w:rFonts w:ascii="Arial" w:hAnsi="Arial" w:cs="Arial"/>
          <w:sz w:val="18"/>
          <w:szCs w:val="18"/>
        </w:rPr>
        <w:t>y</w:t>
      </w:r>
      <w:r w:rsidR="00665899">
        <w:rPr>
          <w:rFonts w:ascii="Arial" w:hAnsi="Arial" w:cs="Arial"/>
          <w:sz w:val="18"/>
          <w:szCs w:val="18"/>
        </w:rPr>
        <w:t>ear</w:t>
      </w:r>
      <w:r w:rsidRPr="00665899">
        <w:rPr>
          <w:rFonts w:ascii="Arial" w:hAnsi="Arial" w:cs="Arial"/>
          <w:sz w:val="18"/>
          <w:szCs w:val="18"/>
        </w:rPr>
        <w:t>.</w:t>
      </w:r>
    </w:p>
    <w:sectPr w:rsidR="00E21583" w:rsidRPr="00665899" w:rsidSect="00DD0B31">
      <w:headerReference w:type="default" r:id="rId8"/>
      <w:footerReference w:type="default" r:id="rId9"/>
      <w:pgSz w:w="15840" w:h="12240" w:orient="landscape"/>
      <w:pgMar w:top="1440" w:right="1440" w:bottom="1170" w:left="1440" w:header="720" w:footer="720" w:gutter="0"/>
      <w:pgNumType w:start="2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9F" w:rsidRDefault="00D17D9F" w:rsidP="00C14A09">
      <w:r>
        <w:separator/>
      </w:r>
    </w:p>
  </w:endnote>
  <w:endnote w:type="continuationSeparator" w:id="0">
    <w:p w:rsidR="00D17D9F" w:rsidRDefault="00D17D9F" w:rsidP="00C1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Default="006C56B7" w:rsidP="00C14A09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DD0B31">
      <w:rPr>
        <w:rFonts w:ascii="Arial" w:hAnsi="Arial"/>
        <w:noProof/>
        <w:sz w:val="16"/>
        <w:szCs w:val="16"/>
      </w:rPr>
      <w:t>287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9F" w:rsidRDefault="00D17D9F" w:rsidP="00C14A09">
      <w:r>
        <w:separator/>
      </w:r>
    </w:p>
  </w:footnote>
  <w:footnote w:type="continuationSeparator" w:id="0">
    <w:p w:rsidR="00D17D9F" w:rsidRDefault="00D17D9F" w:rsidP="00C1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Pr="00C14A09" w:rsidRDefault="006C56B7">
    <w:pPr>
      <w:pStyle w:val="Header"/>
      <w:rPr>
        <w:rFonts w:ascii="Arial" w:hAnsi="Arial" w:cs="Arial"/>
        <w:b/>
        <w:sz w:val="20"/>
        <w:szCs w:val="20"/>
      </w:rPr>
    </w:pPr>
    <w:r w:rsidRPr="00C14A09">
      <w:rPr>
        <w:rFonts w:ascii="Arial" w:hAnsi="Arial" w:cs="Arial"/>
        <w:b/>
        <w:sz w:val="20"/>
        <w:szCs w:val="20"/>
      </w:rPr>
      <w:t>Appendix D. Abbreviated Evidence Tables for Key Question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09"/>
    <w:rsid w:val="000A7F0C"/>
    <w:rsid w:val="002A1795"/>
    <w:rsid w:val="002B1C8A"/>
    <w:rsid w:val="00325074"/>
    <w:rsid w:val="00412E71"/>
    <w:rsid w:val="00417B9C"/>
    <w:rsid w:val="00510020"/>
    <w:rsid w:val="00597D50"/>
    <w:rsid w:val="00665899"/>
    <w:rsid w:val="00693048"/>
    <w:rsid w:val="006B6342"/>
    <w:rsid w:val="006C56B7"/>
    <w:rsid w:val="0082725C"/>
    <w:rsid w:val="0085747D"/>
    <w:rsid w:val="00884B7E"/>
    <w:rsid w:val="009317A8"/>
    <w:rsid w:val="009656E1"/>
    <w:rsid w:val="009D1730"/>
    <w:rsid w:val="00B913AC"/>
    <w:rsid w:val="00C14A09"/>
    <w:rsid w:val="00C4069E"/>
    <w:rsid w:val="00CB4639"/>
    <w:rsid w:val="00CB5C0F"/>
    <w:rsid w:val="00D03E00"/>
    <w:rsid w:val="00D17D9F"/>
    <w:rsid w:val="00D22427"/>
    <w:rsid w:val="00D4472D"/>
    <w:rsid w:val="00DA0139"/>
    <w:rsid w:val="00DD0B31"/>
    <w:rsid w:val="00E21583"/>
    <w:rsid w:val="00E41362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09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A0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4A09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C14A09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C14A09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C14A09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4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4A0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4A0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14A09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C1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09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C14A09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C14A09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C14A09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C14A0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14A09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4A09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C14A0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C14A09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C14A09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C14A09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C14A09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C14A0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C14A0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C14A09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C14A09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C14A0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C14A09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C14A09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C14A09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1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9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C14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C14A09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09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C14A09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C14A09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C14A09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C14A09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C14A09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C14A09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C14A09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C14A09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C14A09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C14A09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C14A09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C14A09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C14A09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C14A0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C14A09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C14A09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14A09"/>
    <w:pPr>
      <w:spacing w:after="120"/>
    </w:pPr>
  </w:style>
  <w:style w:type="character" w:customStyle="1" w:styleId="BodyTextChar">
    <w:name w:val="BodyText Char"/>
    <w:link w:val="BodyText"/>
    <w:rsid w:val="00C14A09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C14A09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14A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C14A09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C14A09"/>
    <w:rPr>
      <w:color w:val="800080"/>
      <w:u w:val="single"/>
    </w:rPr>
  </w:style>
  <w:style w:type="paragraph" w:styleId="BodyText0">
    <w:name w:val="Body Text"/>
    <w:basedOn w:val="Normal"/>
    <w:link w:val="BodyTextChar0"/>
    <w:rsid w:val="00C14A09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C14A0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C14A09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4A09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14A09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4A09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C14A09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4A09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C14A09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14A09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C14A09"/>
  </w:style>
  <w:style w:type="paragraph" w:styleId="ListParagraph">
    <w:name w:val="List Paragraph"/>
    <w:basedOn w:val="Normal"/>
    <w:qFormat/>
    <w:rsid w:val="00C14A09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C14A09"/>
    <w:rPr>
      <w:i/>
      <w:iCs/>
    </w:rPr>
  </w:style>
  <w:style w:type="character" w:customStyle="1" w:styleId="author">
    <w:name w:val="author"/>
    <w:rsid w:val="00C14A09"/>
  </w:style>
  <w:style w:type="character" w:customStyle="1" w:styleId="articletitle">
    <w:name w:val="articletitle"/>
    <w:rsid w:val="00C14A09"/>
  </w:style>
  <w:style w:type="character" w:customStyle="1" w:styleId="journaltitle">
    <w:name w:val="journaltitle"/>
    <w:rsid w:val="00C14A09"/>
  </w:style>
  <w:style w:type="character" w:customStyle="1" w:styleId="pubyear">
    <w:name w:val="pubyear"/>
    <w:rsid w:val="00C14A09"/>
  </w:style>
  <w:style w:type="character" w:customStyle="1" w:styleId="vol">
    <w:name w:val="vol"/>
    <w:rsid w:val="00C14A09"/>
  </w:style>
  <w:style w:type="character" w:customStyle="1" w:styleId="pagefirst">
    <w:name w:val="pagefirst"/>
    <w:rsid w:val="00C14A09"/>
  </w:style>
  <w:style w:type="character" w:customStyle="1" w:styleId="pagelast">
    <w:name w:val="pagelast"/>
    <w:rsid w:val="00C14A09"/>
  </w:style>
  <w:style w:type="paragraph" w:styleId="NoSpacing">
    <w:name w:val="No Spacing"/>
    <w:uiPriority w:val="1"/>
    <w:qFormat/>
    <w:rsid w:val="00C14A0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2013-11-06T21:13:00Z</dcterms:created>
  <dcterms:modified xsi:type="dcterms:W3CDTF">2013-12-06T11:42:00Z</dcterms:modified>
</cp:coreProperties>
</file>