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86"/>
        <w:gridCol w:w="1506"/>
        <w:gridCol w:w="1347"/>
        <w:gridCol w:w="1472"/>
        <w:gridCol w:w="1127"/>
        <w:gridCol w:w="1250"/>
        <w:gridCol w:w="1100"/>
        <w:gridCol w:w="1250"/>
        <w:gridCol w:w="1838"/>
      </w:tblGrid>
      <w:tr w:rsidR="00F66680" w:rsidRPr="006E1149" w:rsidTr="00741C76">
        <w:trPr>
          <w:cantSplit/>
          <w:trHeight w:val="1070"/>
          <w:tblHeader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80" w:rsidRPr="006E1149" w:rsidRDefault="00741C76" w:rsidP="00741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Year, T</w:t>
            </w:r>
            <w:r w:rsidR="00F66680"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80" w:rsidRPr="006E1149" w:rsidRDefault="00741C76" w:rsidP="00741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Randomization A</w:t>
            </w:r>
            <w:r w:rsidR="00F66680"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dequate?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80" w:rsidRPr="006E1149" w:rsidRDefault="00741C76" w:rsidP="00741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Allocation Concealment A</w:t>
            </w:r>
            <w:r w:rsidR="00F66680"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dequate?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80" w:rsidRPr="006E1149" w:rsidRDefault="00741C76" w:rsidP="00741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Groups Similar at B</w:t>
            </w:r>
            <w:r w:rsidR="00F66680"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aseline?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80" w:rsidRPr="006E1149" w:rsidRDefault="00741C76" w:rsidP="00741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Eligibility Criteria S</w:t>
            </w:r>
            <w:r w:rsidR="00F66680"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pecified?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80" w:rsidRPr="006E1149" w:rsidRDefault="00741C76" w:rsidP="00741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Assessors M</w:t>
            </w:r>
            <w:r w:rsidR="00F66680"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asked?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80" w:rsidRPr="006E1149" w:rsidRDefault="00741C76" w:rsidP="00741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Care Provider M</w:t>
            </w:r>
            <w:r w:rsidR="00F66680"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asked?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Patient </w:t>
            </w:r>
            <w:r w:rsidR="00741C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  <w:r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asked?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80" w:rsidRPr="006E1149" w:rsidRDefault="00741C76" w:rsidP="00741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Reporting of Attrition, Crossovers, Adherence, and C</w:t>
            </w:r>
            <w:r w:rsidR="00F66680"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ontamination</w:t>
            </w:r>
          </w:p>
        </w:tc>
      </w:tr>
      <w:tr w:rsidR="00F66680" w:rsidRPr="006E1149" w:rsidTr="00741C76">
        <w:trPr>
          <w:trHeight w:val="143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Alamoudi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 2012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74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Effects of xylitol on salivary mutans streptococcus, plaque level, and caries activity in a group of Saudi mother-child pairs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143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 et al., 2002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69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Effectiveness of silver diamine fluoride and sodium fluoride varnish in arresting dentin carries in Chinese pre-school children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2402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Davies et al., 2007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44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Challenges associated with the evaluation of a dental health promotion programme in a deprived urban area</w:t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E660CB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Davies et al., 2005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43</w:t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A staged intervention dental health promotion programme to reduce early childhood caries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randomized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66680" w:rsidRPr="006E1149" w:rsidTr="00741C76">
        <w:trPr>
          <w:trHeight w:val="1232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 et al., 2006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54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 two-year randomized clinical trial of chlorhexidine varnish on dental caries in Chinese preschool children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1493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Jiang et al., 2005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70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The effect of a bi-annual professional application of APF foam on dental caries increment in primary teeth: 24-month clinical trial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107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Kovari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 2003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51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Use of xylitol chewing gum in daycare centers: a follow-up study in Savonlinna, Finland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30C8C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125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Kressin et al., 2009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45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Pediatric clinicians can help reduce rates of early childhood caries: Effects of a practice based intervention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30C8C">
            <w:pPr>
              <w:spacing w:after="0" w:line="240" w:lineRule="auto"/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randomized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143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Lawrence et al., 2008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47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 2-year community-randomized controlled trial of fluoride varnish to prevent early childhood caries in Aboriginal children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30C8C">
            <w:pPr>
              <w:spacing w:after="0" w:line="240" w:lineRule="auto"/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F66680">
        <w:trPr>
          <w:trHeight w:val="53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Milgrom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 2009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73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Xylitol pediatric topical oral syrup to prevent dental caries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30C8C">
            <w:pPr>
              <w:spacing w:after="0" w:line="240" w:lineRule="auto"/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(age)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1205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Oscarson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 2006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52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Influence of a low xylitol-dose on mutans streptococci colonisation and caries development in preschool children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1385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Seki et al., 2011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53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Effect of xylitol gum on the level of oral mutans streptococci of preschoolers: block-randomized trial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C76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Unclear </w:t>
            </w:r>
          </w:p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dfs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index)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170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Slade et al., 2011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48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Effect of health promotion and fluoride varnish on dental caries among Australian Aboriginal children: results from a community-randomized controlled trial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15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  <w:r w:rsidR="00741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</w:t>
            </w:r>
            <w:r w:rsidR="00741C76">
              <w:rPr>
                <w:rFonts w:ascii="Arial" w:hAnsi="Arial" w:cs="Arial"/>
                <w:sz w:val="18"/>
                <w:szCs w:val="18"/>
              </w:rPr>
              <w:t>s</w:t>
            </w:r>
            <w:r w:rsidR="00741C76" w:rsidRPr="00730C8C">
              <w:rPr>
                <w:rFonts w:ascii="Arial" w:hAnsi="Arial" w:cs="Arial"/>
                <w:sz w:val="18"/>
                <w:szCs w:val="18"/>
              </w:rPr>
              <w:t>ome difference in fluoridation status</w:t>
            </w:r>
          </w:p>
          <w:p w:rsidR="00F66680" w:rsidRPr="006E1149" w:rsidRDefault="00F66680" w:rsidP="00741C76">
            <w:pPr>
              <w:spacing w:after="0" w:line="240" w:lineRule="auto"/>
              <w:ind w:right="-15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125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Weinstein et al., 2001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71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Equivalence between massive versus standard fluoride varnish treatments in high caries children aged 3-5 years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125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Weinstein et al., 2009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72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Randomized equivalence trial of intensive and semiannual applications of fluoride varnish in the primary dentition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No; mean dmfs were not balanced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F66680">
        <w:trPr>
          <w:trHeight w:val="71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Weintraub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 2006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49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Fluoride varnish efficacy in preventing early childhood caries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Yes; stated no imbalances apparent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66680" w:rsidRPr="006E1149" w:rsidTr="00741C76">
        <w:trPr>
          <w:trHeight w:val="863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6E1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Zhan et al., 2012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50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Effects of xylitol wipes on carcinogenic bacteria and caries in young children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80" w:rsidRPr="006E1149" w:rsidRDefault="00F66680" w:rsidP="00741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</w:tbl>
    <w:p w:rsidR="00F66680" w:rsidRDefault="00F66680" w:rsidP="00D1774D">
      <w:pPr>
        <w:spacing w:after="0" w:line="240" w:lineRule="auto"/>
        <w:rPr>
          <w:rFonts w:ascii="Arial" w:hAnsi="Arial" w:cs="Arial"/>
          <w:b/>
          <w:sz w:val="18"/>
          <w:szCs w:val="18"/>
        </w:rPr>
        <w:sectPr w:rsidR="00F66680" w:rsidSect="00FE0254">
          <w:headerReference w:type="default" r:id="rId7"/>
          <w:footerReference w:type="default" r:id="rId8"/>
          <w:pgSz w:w="15840" w:h="12240" w:orient="landscape"/>
          <w:pgMar w:top="1260" w:right="1440" w:bottom="1170" w:left="1440" w:header="720" w:footer="720" w:gutter="0"/>
          <w:pgNumType w:start="10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620"/>
        <w:gridCol w:w="1260"/>
        <w:gridCol w:w="1530"/>
        <w:gridCol w:w="1170"/>
        <w:gridCol w:w="2520"/>
        <w:gridCol w:w="1890"/>
        <w:gridCol w:w="918"/>
      </w:tblGrid>
      <w:tr w:rsidR="00741C76" w:rsidTr="00520A4A">
        <w:trPr>
          <w:trHeight w:val="710"/>
          <w:tblHeader/>
        </w:trPr>
        <w:tc>
          <w:tcPr>
            <w:tcW w:w="2268" w:type="dxa"/>
            <w:vAlign w:val="bottom"/>
          </w:tcPr>
          <w:p w:rsidR="00F66680" w:rsidRDefault="00F66680" w:rsidP="00741C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Author, Y</w:t>
            </w:r>
            <w:r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ear,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1620" w:type="dxa"/>
            <w:vAlign w:val="bottom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Loss to Followup: Differential/H</w:t>
            </w:r>
            <w:r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igh</w:t>
            </w:r>
          </w:p>
        </w:tc>
        <w:tc>
          <w:tcPr>
            <w:tcW w:w="1260" w:type="dxa"/>
            <w:vAlign w:val="bottom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Intention-To-Treat (ITT) A</w:t>
            </w:r>
            <w:r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nalysis</w:t>
            </w:r>
          </w:p>
        </w:tc>
        <w:tc>
          <w:tcPr>
            <w:tcW w:w="1530" w:type="dxa"/>
            <w:vAlign w:val="bottom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Post-Randomization E</w:t>
            </w:r>
            <w:r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xclusions</w:t>
            </w:r>
          </w:p>
        </w:tc>
        <w:tc>
          <w:tcPr>
            <w:tcW w:w="1170" w:type="dxa"/>
            <w:vAlign w:val="bottom"/>
          </w:tcPr>
          <w:p w:rsidR="00F66680" w:rsidRPr="006E1149" w:rsidRDefault="00741C76" w:rsidP="00741C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Pre-S</w:t>
            </w:r>
            <w:r w:rsidR="00F66680"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pecified</w:t>
            </w:r>
          </w:p>
        </w:tc>
        <w:tc>
          <w:tcPr>
            <w:tcW w:w="2520" w:type="dxa"/>
            <w:vAlign w:val="bottom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Funding S</w:t>
            </w:r>
            <w:r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ource</w:t>
            </w:r>
          </w:p>
        </w:tc>
        <w:tc>
          <w:tcPr>
            <w:tcW w:w="1890" w:type="dxa"/>
            <w:vAlign w:val="bottom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External V</w:t>
            </w:r>
            <w:r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alidity</w:t>
            </w:r>
          </w:p>
        </w:tc>
        <w:tc>
          <w:tcPr>
            <w:tcW w:w="918" w:type="dxa"/>
            <w:vAlign w:val="bottom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Quality Rating </w:t>
            </w:r>
          </w:p>
        </w:tc>
      </w:tr>
      <w:tr w:rsidR="00F66680" w:rsidTr="00520A4A">
        <w:tc>
          <w:tcPr>
            <w:tcW w:w="2268" w:type="dxa"/>
          </w:tcPr>
          <w:p w:rsidR="00F66680" w:rsidRDefault="00F66680" w:rsidP="00741C7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Alamoudi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 2012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74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Effects of xylitol on salivary mutans streptococcus, plaque level, and caries activity in a group of Saudi mother-child pairs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 (very high)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520A4A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Deanship of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Scientific Research, King </w:t>
            </w: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Abdulaziz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University, Jeddah,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Saudi Arabia (Project No. 429/011-9)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F66680" w:rsidTr="00520A4A">
        <w:tc>
          <w:tcPr>
            <w:tcW w:w="2268" w:type="dxa"/>
          </w:tcPr>
          <w:p w:rsidR="00F66680" w:rsidRDefault="00F66680" w:rsidP="00741C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 et al., 2002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69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Effectiveness of silver diamine fluoride and sodium fluoride varnish in arresting dentin carries in Chinese pre-school children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/No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520A4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research grant from The University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Hong Kong (CRCG)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Limited: Chinese  fluoridated water, 73% used fluoridated toothpaste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F66680" w:rsidTr="00520A4A">
        <w:tc>
          <w:tcPr>
            <w:tcW w:w="2268" w:type="dxa"/>
          </w:tcPr>
          <w:p w:rsidR="00F66680" w:rsidRDefault="00F66680" w:rsidP="00741C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Davies et al., 2007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44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Challenges associated with the evaluation of a dental health promotion programme in a deprived urban area</w:t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E660CB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Davies et al., 2005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43</w:t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A staged intervention dental health promotion programme to reduce early childhood caries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Health Service Research and Development Programme for Primary Dental Care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F66680" w:rsidTr="00520A4A">
        <w:tc>
          <w:tcPr>
            <w:tcW w:w="2268" w:type="dxa"/>
          </w:tcPr>
          <w:p w:rsidR="00F66680" w:rsidRDefault="00F66680" w:rsidP="00741C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 et al., 2006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54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 two-year randomized clinical trial of chlorhexidine varnish on dental caries in Chinese preschool children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No/Unclear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520A4A">
            <w:pPr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National Key Technologies 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&amp; D Program of the tenth Five-Year Plan, the Mini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stry of</w:t>
            </w:r>
            <w:r w:rsidR="00741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Science and Technology,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and the National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Committee for Oral Health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China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Limited: Chinese children in China, no organized oral health care programs, but access to fluoridated water 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F66680" w:rsidTr="00520A4A">
        <w:tc>
          <w:tcPr>
            <w:tcW w:w="2268" w:type="dxa"/>
          </w:tcPr>
          <w:p w:rsidR="00F66680" w:rsidRDefault="00F66680" w:rsidP="00741C76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Jiang et al., 2005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70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The effect of a bi-annual professional application of APF foam on dental caries increment in primary teeth: 24-month clinical trial</w:t>
            </w:r>
          </w:p>
          <w:p w:rsidR="00520A4A" w:rsidRDefault="00520A4A" w:rsidP="00741C76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520A4A" w:rsidRDefault="00520A4A" w:rsidP="00741C76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520A4A" w:rsidRDefault="00520A4A" w:rsidP="00741C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No/No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Default="00F66680" w:rsidP="00FE0254">
            <w:pPr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National Key Technologies </w:t>
            </w:r>
            <w:bookmarkStart w:id="0" w:name="_GoBack"/>
            <w:bookmarkEnd w:id="0"/>
          </w:p>
          <w:p w:rsidR="00F66680" w:rsidRPr="006E1149" w:rsidRDefault="00F66680" w:rsidP="00FE0254">
            <w:pPr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 &amp;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 Program of the Tenth-five Year Plan, the Ministry of Science and Technology, China (2004BA720A24)</w:t>
            </w:r>
          </w:p>
        </w:tc>
        <w:tc>
          <w:tcPr>
            <w:tcW w:w="1890" w:type="dxa"/>
          </w:tcPr>
          <w:p w:rsidR="00F66680" w:rsidRPr="006E1149" w:rsidRDefault="00F66680" w:rsidP="00FE0254">
            <w:pPr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Limited: Chinese children, fluoridated </w:t>
            </w:r>
            <w:r w:rsidR="00FE02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water, no organized health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care programs, limited use of fluoride toothpaste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ind w:lef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F66680" w:rsidTr="00520A4A">
        <w:tc>
          <w:tcPr>
            <w:tcW w:w="226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Kovari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 2003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51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Use of xylitol chewing gum in daycare centers: a follow-up study in </w:t>
            </w:r>
            <w:proofErr w:type="spellStart"/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Savonlinna</w:t>
            </w:r>
            <w:proofErr w:type="spellEnd"/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 Finland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741C76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F66680" w:rsidTr="00520A4A">
        <w:tc>
          <w:tcPr>
            <w:tcW w:w="226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Kressin et al., 2009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45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Pediatric clinicians can help reduce rates of early childhood caries: Effects of a practice based intervention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NIDCR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NIH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VA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F66680" w:rsidTr="00520A4A">
        <w:tc>
          <w:tcPr>
            <w:tcW w:w="226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Lawrence et al., 2008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47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 2-year community-randomized controlled trial of fluoride varnish to prevent early childhood caries in Aboriginal children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No/No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520A4A">
            <w:pPr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Institute of Aboriginal Peoples’ Health of the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Canadian Institutes of Health Research 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(Grant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MOP-64215) and the Toronto Hospital for Sick Children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Foundation (Grant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XG 03-067)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Limited: Aboriginal commun</w:t>
            </w:r>
            <w:r w:rsidR="00741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ties in rural Canada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F66680" w:rsidTr="00520A4A">
        <w:tc>
          <w:tcPr>
            <w:tcW w:w="226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Milgrom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 2009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73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Xylitol pediatric topical oral syrup to prevent dental caries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741C76">
            <w:pPr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Maternal and Child Health Bureau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(HRSA)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NIDCR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Fair</w:t>
            </w:r>
          </w:p>
        </w:tc>
      </w:tr>
      <w:tr w:rsidR="00F66680" w:rsidTr="00520A4A">
        <w:tc>
          <w:tcPr>
            <w:tcW w:w="226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Oscarson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 2006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52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Influence of a low xylitol-dose on mutans streptococci </w:t>
            </w:r>
            <w:proofErr w:type="spellStart"/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colonisation</w:t>
            </w:r>
            <w:proofErr w:type="spellEnd"/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and caries development in preschool children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741C76">
            <w:pPr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Grants from Count of </w:t>
            </w: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Vaster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the Patien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 Revenue Fund for Dental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rophylaxis and the Swedish Dental Society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F66680" w:rsidTr="00520A4A">
        <w:tc>
          <w:tcPr>
            <w:tcW w:w="226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Seki et al., 2011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53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Effect of xylitol gum on the level of oral mutans streptococci of preschoolers: block-randomized trial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520A4A">
            <w:pPr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Uemura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Fund,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Nihon University School of Dentistry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F66680" w:rsidTr="00520A4A">
        <w:tc>
          <w:tcPr>
            <w:tcW w:w="2268" w:type="dxa"/>
          </w:tcPr>
          <w:p w:rsidR="00520A4A" w:rsidRPr="006E1149" w:rsidRDefault="00F66680" w:rsidP="00FE02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Slade et al., 2011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48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Effect of health promotion and fluoride varnish on dental caries among Australian Aboriginal children: results from a community-randomized controlled trial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ind w:lef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No/No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520A4A">
            <w:pPr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Project grant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320858 from the Australian National Health and Medical Research Council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Limited: Aboriginal communities in rural Australia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F66680" w:rsidTr="00520A4A">
        <w:tc>
          <w:tcPr>
            <w:tcW w:w="226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Weinstein et al., 2001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71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Equivalence between massive versus standard fluoride varnish treatments in high caries children aged 3-5 years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ind w:left="-63" w:right="-15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Yes/Yes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520A4A">
            <w:pPr>
              <w:ind w:lef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Grant R03 DE012138 from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NIDCR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NIH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ind w:lef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Head Start program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ind w:lef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F66680" w:rsidTr="00520A4A">
        <w:tc>
          <w:tcPr>
            <w:tcW w:w="226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Weinstein et al., 2009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72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Randomized equivalence trial of intensive and semiannual applications of fluoride varnish in the primary dentition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ind w:lef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No/No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741C76">
            <w:pPr>
              <w:ind w:right="-1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Grants R01DE14403 and U54DE14254 from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NIDCR, NIH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Head Start program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F66680" w:rsidTr="00520A4A">
        <w:tc>
          <w:tcPr>
            <w:tcW w:w="226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Weintraub</w:t>
            </w:r>
            <w:proofErr w:type="spellEnd"/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et al., 2006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49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Fluoride varnish efficacy in preventing early childhood caries</w:t>
            </w:r>
          </w:p>
        </w:tc>
        <w:tc>
          <w:tcPr>
            <w:tcW w:w="1620" w:type="dxa"/>
          </w:tcPr>
          <w:p w:rsidR="00F66680" w:rsidRPr="006E1149" w:rsidRDefault="00F66680" w:rsidP="00741C76">
            <w:pPr>
              <w:ind w:left="-63"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520A4A">
            <w:pPr>
              <w:ind w:right="-1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USPHS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esearch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rants P60DE13058 and U54DE142501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from NIDCR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 NCMHD, NIH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by UCSF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Department of Preventive and Restorative</w:t>
            </w:r>
            <w:r w:rsidR="00520A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Dental Sciences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Limited: "Under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serviced" community in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U.S.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 all non-white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F66680" w:rsidTr="00520A4A">
        <w:tc>
          <w:tcPr>
            <w:tcW w:w="226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Zhan et al., 2012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50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E1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Effects of xylitol wipes on carcinogenic bacteria and caries in young children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F66680" w:rsidRDefault="00F66680" w:rsidP="00741C76">
            <w:pPr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No/Yes </w:t>
            </w:r>
          </w:p>
          <w:p w:rsidR="00F66680" w:rsidRPr="006E1149" w:rsidRDefault="00F66680" w:rsidP="00741C76">
            <w:pPr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23% in one group</w:t>
            </w:r>
          </w:p>
        </w:tc>
        <w:tc>
          <w:tcPr>
            <w:tcW w:w="126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:rsidR="00F66680" w:rsidRPr="006E1149" w:rsidRDefault="00F66680" w:rsidP="00741C76">
            <w:pPr>
              <w:ind w:right="-1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California Society of Pediatric Dentistry Foundation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Graduate Scientific Research Award from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AAPD)</w:t>
            </w: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NIH/NIDCR grant U54 DEO19285</w:t>
            </w:r>
          </w:p>
        </w:tc>
        <w:tc>
          <w:tcPr>
            <w:tcW w:w="1890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918" w:type="dxa"/>
          </w:tcPr>
          <w:p w:rsidR="00F66680" w:rsidRPr="006E1149" w:rsidRDefault="00F66680" w:rsidP="00741C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1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</w:tbl>
    <w:p w:rsidR="00730C8C" w:rsidRPr="00D93F4A" w:rsidRDefault="00730C8C" w:rsidP="00D1774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A495C" w:rsidRPr="00FE0254" w:rsidRDefault="00D1774D" w:rsidP="00D1774D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FE0254">
        <w:rPr>
          <w:rFonts w:ascii="Arial" w:hAnsi="Arial" w:cs="Arial"/>
          <w:b/>
          <w:sz w:val="16"/>
          <w:szCs w:val="18"/>
        </w:rPr>
        <w:t>Abbreviations:</w:t>
      </w:r>
      <w:r w:rsidRPr="00FE0254">
        <w:rPr>
          <w:rFonts w:ascii="Arial" w:hAnsi="Arial" w:cs="Arial"/>
          <w:sz w:val="16"/>
          <w:szCs w:val="18"/>
        </w:rPr>
        <w:t xml:space="preserve"> </w:t>
      </w:r>
      <w:r w:rsidR="00E660CB" w:rsidRPr="00FE0254">
        <w:rPr>
          <w:rFonts w:ascii="Arial" w:hAnsi="Arial" w:cs="Arial"/>
          <w:sz w:val="16"/>
          <w:szCs w:val="18"/>
        </w:rPr>
        <w:t xml:space="preserve">AAPD = </w:t>
      </w:r>
      <w:r w:rsidR="00E660CB" w:rsidRPr="00FE0254">
        <w:rPr>
          <w:rFonts w:ascii="Arial" w:eastAsia="Times New Roman" w:hAnsi="Arial" w:cs="Arial"/>
          <w:color w:val="000000"/>
          <w:sz w:val="16"/>
          <w:szCs w:val="18"/>
        </w:rPr>
        <w:t>American Academy of Pediatric Dentistry</w:t>
      </w:r>
      <w:r w:rsidR="003A6994" w:rsidRPr="00FE0254">
        <w:rPr>
          <w:rFonts w:ascii="Arial" w:eastAsia="Times New Roman" w:hAnsi="Arial" w:cs="Arial"/>
          <w:color w:val="000000"/>
          <w:sz w:val="16"/>
          <w:szCs w:val="18"/>
        </w:rPr>
        <w:t>;</w:t>
      </w:r>
      <w:r w:rsidR="00E660CB" w:rsidRPr="00FE0254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FE0254">
        <w:rPr>
          <w:rFonts w:ascii="Arial" w:hAnsi="Arial" w:cs="Arial"/>
          <w:sz w:val="16"/>
          <w:szCs w:val="18"/>
        </w:rPr>
        <w:t>dfs</w:t>
      </w:r>
      <w:proofErr w:type="spellEnd"/>
      <w:r w:rsidRPr="00FE0254">
        <w:rPr>
          <w:rFonts w:ascii="Arial" w:hAnsi="Arial" w:cs="Arial"/>
          <w:sz w:val="16"/>
          <w:szCs w:val="18"/>
        </w:rPr>
        <w:t xml:space="preserve"> = decayed filled surfaces; dmfs = decayed missing filled surfaces; </w:t>
      </w:r>
      <w:r w:rsidR="00E660CB" w:rsidRPr="00FE0254">
        <w:rPr>
          <w:rFonts w:ascii="Arial" w:hAnsi="Arial" w:cs="Arial"/>
          <w:sz w:val="16"/>
          <w:szCs w:val="18"/>
        </w:rPr>
        <w:t xml:space="preserve">HRSA = </w:t>
      </w:r>
      <w:r w:rsidR="003A6994" w:rsidRPr="00FE0254">
        <w:rPr>
          <w:rFonts w:ascii="Arial" w:eastAsia="Times New Roman" w:hAnsi="Arial" w:cs="Arial"/>
          <w:color w:val="000000"/>
          <w:sz w:val="16"/>
          <w:szCs w:val="18"/>
        </w:rPr>
        <w:t xml:space="preserve">Health Resources and Services </w:t>
      </w:r>
      <w:r w:rsidR="00E660CB" w:rsidRPr="00FE0254">
        <w:rPr>
          <w:rFonts w:ascii="Arial" w:eastAsia="Times New Roman" w:hAnsi="Arial" w:cs="Arial"/>
          <w:color w:val="000000"/>
          <w:sz w:val="16"/>
          <w:szCs w:val="18"/>
        </w:rPr>
        <w:t>Administration</w:t>
      </w:r>
      <w:r w:rsidR="003A6994" w:rsidRPr="00FE0254">
        <w:rPr>
          <w:rFonts w:ascii="Arial" w:eastAsia="Times New Roman" w:hAnsi="Arial" w:cs="Arial"/>
          <w:color w:val="000000"/>
          <w:sz w:val="16"/>
          <w:szCs w:val="18"/>
        </w:rPr>
        <w:t>;</w:t>
      </w:r>
      <w:r w:rsidR="00E660CB" w:rsidRPr="00FE0254">
        <w:rPr>
          <w:rFonts w:ascii="Arial" w:eastAsia="Times New Roman" w:hAnsi="Arial" w:cs="Arial"/>
          <w:color w:val="000000"/>
          <w:sz w:val="16"/>
          <w:szCs w:val="18"/>
        </w:rPr>
        <w:t xml:space="preserve"> </w:t>
      </w:r>
      <w:r w:rsidRPr="00FE0254">
        <w:rPr>
          <w:rFonts w:ascii="Arial" w:hAnsi="Arial" w:cs="Arial"/>
          <w:sz w:val="16"/>
          <w:szCs w:val="18"/>
        </w:rPr>
        <w:t xml:space="preserve">NCMHD = National Center on Minority Health and Health Disparities; NIDCR = National Institute of Dental and Craniofacial Research; NIH = National Institutes of Health; </w:t>
      </w:r>
      <w:r w:rsidR="00F66680" w:rsidRPr="00FE0254">
        <w:rPr>
          <w:rFonts w:ascii="Arial" w:hAnsi="Arial" w:cs="Arial"/>
          <w:sz w:val="16"/>
          <w:szCs w:val="18"/>
        </w:rPr>
        <w:t xml:space="preserve">NR = not reported; </w:t>
      </w:r>
      <w:r w:rsidRPr="00FE0254">
        <w:rPr>
          <w:rFonts w:ascii="Arial" w:hAnsi="Arial" w:cs="Arial"/>
          <w:sz w:val="16"/>
          <w:szCs w:val="18"/>
        </w:rPr>
        <w:t xml:space="preserve">UCSF = University of California San Francisco; </w:t>
      </w:r>
      <w:r w:rsidR="00741C76" w:rsidRPr="00FE0254">
        <w:rPr>
          <w:rFonts w:ascii="Arial" w:hAnsi="Arial" w:cs="Arial"/>
          <w:sz w:val="16"/>
          <w:szCs w:val="18"/>
        </w:rPr>
        <w:t xml:space="preserve">U.S. = United States; </w:t>
      </w:r>
      <w:r w:rsidRPr="00FE0254">
        <w:rPr>
          <w:rFonts w:ascii="Arial" w:hAnsi="Arial" w:cs="Arial"/>
          <w:sz w:val="16"/>
          <w:szCs w:val="18"/>
        </w:rPr>
        <w:t xml:space="preserve">USPHS = </w:t>
      </w:r>
      <w:r w:rsidR="003A6994" w:rsidRPr="00FE0254">
        <w:rPr>
          <w:rFonts w:ascii="Arial" w:hAnsi="Arial" w:cs="Arial"/>
          <w:sz w:val="16"/>
          <w:szCs w:val="18"/>
        </w:rPr>
        <w:t>U.S.</w:t>
      </w:r>
      <w:r w:rsidRPr="00FE0254">
        <w:rPr>
          <w:rFonts w:ascii="Arial" w:hAnsi="Arial" w:cs="Arial"/>
          <w:sz w:val="16"/>
          <w:szCs w:val="18"/>
        </w:rPr>
        <w:t xml:space="preserve"> Public Health Service; VA = </w:t>
      </w:r>
      <w:r w:rsidR="003A6994" w:rsidRPr="00FE0254">
        <w:rPr>
          <w:rFonts w:ascii="Arial" w:hAnsi="Arial" w:cs="Arial"/>
          <w:sz w:val="16"/>
          <w:szCs w:val="18"/>
        </w:rPr>
        <w:t xml:space="preserve">U.S. Department of </w:t>
      </w:r>
      <w:r w:rsidRPr="00FE0254">
        <w:rPr>
          <w:rFonts w:ascii="Arial" w:hAnsi="Arial" w:cs="Arial"/>
          <w:sz w:val="16"/>
          <w:szCs w:val="18"/>
        </w:rPr>
        <w:t>Veterans Affairs</w:t>
      </w:r>
      <w:r w:rsidR="00F66680" w:rsidRPr="00FE0254">
        <w:rPr>
          <w:rFonts w:ascii="Arial" w:hAnsi="Arial" w:cs="Arial"/>
          <w:sz w:val="16"/>
          <w:szCs w:val="18"/>
        </w:rPr>
        <w:t>.</w:t>
      </w:r>
    </w:p>
    <w:sectPr w:rsidR="000A495C" w:rsidRPr="00FE0254" w:rsidSect="00520A4A">
      <w:headerReference w:type="default" r:id="rId9"/>
      <w:pgSz w:w="15840" w:h="12240" w:orient="landscape"/>
      <w:pgMar w:top="12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4D" w:rsidRDefault="00D1774D" w:rsidP="00D1774D">
      <w:pPr>
        <w:spacing w:after="0" w:line="240" w:lineRule="auto"/>
      </w:pPr>
      <w:r>
        <w:separator/>
      </w:r>
    </w:p>
  </w:endnote>
  <w:endnote w:type="continuationSeparator" w:id="0">
    <w:p w:rsidR="00D1774D" w:rsidRDefault="00D1774D" w:rsidP="00D1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630535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254" w:rsidRPr="00FE0254" w:rsidRDefault="00FE0254" w:rsidP="00FE0254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 w:cs="Arial"/>
            <w:sz w:val="16"/>
            <w:szCs w:val="16"/>
          </w:rPr>
        </w:pPr>
        <w:r w:rsidRPr="00FE0254">
          <w:rPr>
            <w:rFonts w:ascii="Arial" w:hAnsi="Arial" w:cs="Arial"/>
            <w:sz w:val="16"/>
            <w:szCs w:val="16"/>
          </w:rPr>
          <w:t xml:space="preserve">Prevention of Dental Caries in Children </w:t>
        </w:r>
        <w:r>
          <w:rPr>
            <w:rFonts w:ascii="Arial" w:hAnsi="Arial" w:cs="Arial"/>
            <w:sz w:val="16"/>
            <w:szCs w:val="16"/>
          </w:rPr>
          <w:tab/>
        </w:r>
        <w:r w:rsidRPr="00FE0254">
          <w:rPr>
            <w:rFonts w:ascii="Arial" w:hAnsi="Arial" w:cs="Arial"/>
            <w:sz w:val="16"/>
            <w:szCs w:val="16"/>
          </w:rPr>
          <w:fldChar w:fldCharType="begin"/>
        </w:r>
        <w:r w:rsidRPr="00FE025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FE025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105</w:t>
        </w:r>
        <w:r w:rsidRPr="00FE025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FE0254">
          <w:rPr>
            <w:rFonts w:ascii="Arial" w:hAnsi="Arial" w:cs="Arial"/>
            <w:noProof/>
            <w:sz w:val="16"/>
            <w:szCs w:val="16"/>
          </w:rPr>
          <w:t xml:space="preserve"> </w:t>
        </w:r>
        <w:r>
          <w:rPr>
            <w:rFonts w:ascii="Arial" w:hAnsi="Arial" w:cs="Arial"/>
            <w:noProof/>
            <w:sz w:val="16"/>
            <w:szCs w:val="16"/>
          </w:rPr>
          <w:tab/>
        </w:r>
        <w:r w:rsidRPr="00FE0254">
          <w:rPr>
            <w:rFonts w:ascii="Arial" w:hAnsi="Arial" w:cs="Arial"/>
            <w:noProof/>
            <w:sz w:val="16"/>
            <w:szCs w:val="16"/>
          </w:rPr>
          <w:t>Pacific Northwest Evidence-based Practice Center</w:t>
        </w:r>
      </w:p>
    </w:sdtContent>
  </w:sdt>
  <w:p w:rsidR="00FE0254" w:rsidRDefault="00FE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4D" w:rsidRDefault="00D1774D" w:rsidP="00D1774D">
      <w:pPr>
        <w:spacing w:after="0" w:line="240" w:lineRule="auto"/>
      </w:pPr>
      <w:r>
        <w:separator/>
      </w:r>
    </w:p>
  </w:footnote>
  <w:footnote w:type="continuationSeparator" w:id="0">
    <w:p w:rsidR="00D1774D" w:rsidRDefault="00D1774D" w:rsidP="00D1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4D" w:rsidRPr="00D1774D" w:rsidRDefault="00D1774D" w:rsidP="00D1774D">
    <w:pPr>
      <w:pStyle w:val="Header"/>
      <w:rPr>
        <w:rFonts w:ascii="Arial" w:hAnsi="Arial" w:cs="Arial"/>
        <w:b/>
        <w:sz w:val="20"/>
      </w:rPr>
    </w:pPr>
    <w:r w:rsidRPr="00D1774D">
      <w:rPr>
        <w:rFonts w:ascii="Arial" w:hAnsi="Arial" w:cs="Arial"/>
        <w:b/>
        <w:sz w:val="20"/>
      </w:rPr>
      <w:t>Appendix B4. Quality Ratings of Randomized, Controlled Trials</w:t>
    </w:r>
  </w:p>
  <w:p w:rsidR="00D1774D" w:rsidRDefault="00D17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76" w:rsidRPr="00D1774D" w:rsidRDefault="00741C76" w:rsidP="00D1774D">
    <w:pPr>
      <w:pStyle w:val="Header"/>
      <w:rPr>
        <w:rFonts w:ascii="Arial" w:hAnsi="Arial" w:cs="Arial"/>
        <w:b/>
        <w:sz w:val="20"/>
      </w:rPr>
    </w:pPr>
    <w:r w:rsidRPr="00D1774D">
      <w:rPr>
        <w:rFonts w:ascii="Arial" w:hAnsi="Arial" w:cs="Arial"/>
        <w:b/>
        <w:sz w:val="20"/>
      </w:rPr>
      <w:t>Appendix B4. Quality Ratings of Randomized, Controlled Trials</w:t>
    </w:r>
    <w:r>
      <w:rPr>
        <w:rFonts w:ascii="Arial" w:hAnsi="Arial" w:cs="Arial"/>
        <w:b/>
        <w:sz w:val="20"/>
      </w:rPr>
      <w:t>, Continued</w:t>
    </w:r>
  </w:p>
  <w:p w:rsidR="00741C76" w:rsidRDefault="00741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49"/>
    <w:rsid w:val="000055C1"/>
    <w:rsid w:val="000A495C"/>
    <w:rsid w:val="001A0DDF"/>
    <w:rsid w:val="003A6994"/>
    <w:rsid w:val="005152A9"/>
    <w:rsid w:val="00520A4A"/>
    <w:rsid w:val="0053660C"/>
    <w:rsid w:val="006E1149"/>
    <w:rsid w:val="00730C8C"/>
    <w:rsid w:val="00741C76"/>
    <w:rsid w:val="00A21739"/>
    <w:rsid w:val="00D1774D"/>
    <w:rsid w:val="00D93F4A"/>
    <w:rsid w:val="00E660CB"/>
    <w:rsid w:val="00F66680"/>
    <w:rsid w:val="00F73011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60C"/>
    <w:pPr>
      <w:keepNext/>
      <w:spacing w:after="0" w:line="240" w:lineRule="auto"/>
      <w:ind w:left="360" w:firstLine="360"/>
      <w:outlineLvl w:val="0"/>
    </w:pPr>
    <w:rPr>
      <w:rFonts w:ascii="Arial" w:eastAsia="Times New Roman" w:hAnsi="Arial" w:cs="Times New Roman"/>
      <w:i/>
      <w:i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53660C"/>
    <w:pPr>
      <w:keepNext/>
      <w:tabs>
        <w:tab w:val="right" w:leader="dot" w:pos="9720"/>
      </w:tabs>
      <w:spacing w:after="0" w:line="240" w:lineRule="auto"/>
      <w:ind w:left="540"/>
      <w:jc w:val="center"/>
      <w:outlineLvl w:val="1"/>
    </w:pPr>
    <w:rPr>
      <w:rFonts w:ascii="Arial" w:eastAsia="Times New Roman" w:hAnsi="Arial" w:cs="Times New Roman"/>
      <w:b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53660C"/>
    <w:pPr>
      <w:keepNext/>
      <w:spacing w:after="280" w:line="240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3660C"/>
    <w:pPr>
      <w:keepNext/>
      <w:spacing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60C"/>
    <w:rPr>
      <w:rFonts w:ascii="Arial" w:eastAsia="Times New Roman" w:hAnsi="Arial" w:cs="Times New Roman"/>
      <w:i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3660C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3660C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660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4D"/>
  </w:style>
  <w:style w:type="paragraph" w:styleId="Footer">
    <w:name w:val="footer"/>
    <w:basedOn w:val="Normal"/>
    <w:link w:val="FooterChar"/>
    <w:uiPriority w:val="99"/>
    <w:unhideWhenUsed/>
    <w:rsid w:val="00D1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4D"/>
  </w:style>
  <w:style w:type="paragraph" w:styleId="BalloonText">
    <w:name w:val="Balloon Text"/>
    <w:basedOn w:val="Normal"/>
    <w:link w:val="BalloonTextChar"/>
    <w:uiPriority w:val="99"/>
    <w:semiHidden/>
    <w:unhideWhenUsed/>
    <w:rsid w:val="00E6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5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2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52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0C8C"/>
    <w:pPr>
      <w:ind w:left="720"/>
      <w:contextualSpacing/>
    </w:pPr>
  </w:style>
  <w:style w:type="table" w:styleId="TableGrid">
    <w:name w:val="Table Grid"/>
    <w:basedOn w:val="TableNormal"/>
    <w:uiPriority w:val="59"/>
    <w:rsid w:val="00F6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60C"/>
    <w:pPr>
      <w:keepNext/>
      <w:spacing w:after="0" w:line="240" w:lineRule="auto"/>
      <w:ind w:left="360" w:firstLine="360"/>
      <w:outlineLvl w:val="0"/>
    </w:pPr>
    <w:rPr>
      <w:rFonts w:ascii="Arial" w:eastAsia="Times New Roman" w:hAnsi="Arial" w:cs="Times New Roman"/>
      <w:i/>
      <w:i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53660C"/>
    <w:pPr>
      <w:keepNext/>
      <w:tabs>
        <w:tab w:val="right" w:leader="dot" w:pos="9720"/>
      </w:tabs>
      <w:spacing w:after="0" w:line="240" w:lineRule="auto"/>
      <w:ind w:left="540"/>
      <w:jc w:val="center"/>
      <w:outlineLvl w:val="1"/>
    </w:pPr>
    <w:rPr>
      <w:rFonts w:ascii="Arial" w:eastAsia="Times New Roman" w:hAnsi="Arial" w:cs="Times New Roman"/>
      <w:b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53660C"/>
    <w:pPr>
      <w:keepNext/>
      <w:spacing w:after="280" w:line="240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3660C"/>
    <w:pPr>
      <w:keepNext/>
      <w:spacing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60C"/>
    <w:rPr>
      <w:rFonts w:ascii="Arial" w:eastAsia="Times New Roman" w:hAnsi="Arial" w:cs="Times New Roman"/>
      <w:i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3660C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3660C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660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4D"/>
  </w:style>
  <w:style w:type="paragraph" w:styleId="Footer">
    <w:name w:val="footer"/>
    <w:basedOn w:val="Normal"/>
    <w:link w:val="FooterChar"/>
    <w:uiPriority w:val="99"/>
    <w:unhideWhenUsed/>
    <w:rsid w:val="00D1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4D"/>
  </w:style>
  <w:style w:type="paragraph" w:styleId="BalloonText">
    <w:name w:val="Balloon Text"/>
    <w:basedOn w:val="Normal"/>
    <w:link w:val="BalloonTextChar"/>
    <w:uiPriority w:val="99"/>
    <w:semiHidden/>
    <w:unhideWhenUsed/>
    <w:rsid w:val="00E6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5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2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52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0C8C"/>
    <w:pPr>
      <w:ind w:left="720"/>
      <w:contextualSpacing/>
    </w:pPr>
  </w:style>
  <w:style w:type="table" w:styleId="TableGrid">
    <w:name w:val="Table Grid"/>
    <w:basedOn w:val="TableNormal"/>
    <w:uiPriority w:val="59"/>
    <w:rsid w:val="00F6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Pickell</dc:creator>
  <cp:lastModifiedBy>Lindsay Pickell</cp:lastModifiedBy>
  <cp:revision>8</cp:revision>
  <cp:lastPrinted>2014-04-25T14:02:00Z</cp:lastPrinted>
  <dcterms:created xsi:type="dcterms:W3CDTF">2014-04-15T19:34:00Z</dcterms:created>
  <dcterms:modified xsi:type="dcterms:W3CDTF">2014-04-25T17:32:00Z</dcterms:modified>
</cp:coreProperties>
</file>