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9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90"/>
        <w:gridCol w:w="900"/>
        <w:gridCol w:w="900"/>
        <w:gridCol w:w="1170"/>
        <w:gridCol w:w="1080"/>
        <w:gridCol w:w="810"/>
        <w:gridCol w:w="1080"/>
        <w:gridCol w:w="1260"/>
        <w:gridCol w:w="990"/>
        <w:gridCol w:w="1080"/>
        <w:gridCol w:w="900"/>
        <w:gridCol w:w="990"/>
        <w:gridCol w:w="1440"/>
        <w:gridCol w:w="900"/>
        <w:gridCol w:w="900"/>
      </w:tblGrid>
      <w:tr w:rsidR="009227DF" w:rsidRPr="003D285A" w:rsidTr="002B4F6A">
        <w:trPr>
          <w:trHeight w:val="206"/>
          <w:tblHeader/>
        </w:trPr>
        <w:tc>
          <w:tcPr>
            <w:tcW w:w="15390" w:type="dxa"/>
            <w:gridSpan w:val="15"/>
          </w:tcPr>
          <w:p w:rsidR="009227DF" w:rsidRPr="002B4F6A" w:rsidRDefault="009227DF" w:rsidP="002B4F6A">
            <w:pPr>
              <w:rPr>
                <w:rFonts w:ascii="Arial" w:hAnsi="Arial" w:cs="Arial"/>
                <w:b/>
                <w:bCs/>
                <w:color w:val="000000"/>
                <w:sz w:val="20"/>
              </w:rPr>
            </w:pPr>
            <w:bookmarkStart w:id="0" w:name="_GoBack"/>
            <w:bookmarkEnd w:id="0"/>
            <w:r>
              <w:rPr>
                <w:rFonts w:ascii="Arial" w:hAnsi="Arial" w:cs="Arial"/>
                <w:b/>
                <w:bCs/>
                <w:color w:val="000000"/>
                <w:sz w:val="20"/>
              </w:rPr>
              <w:t>Evidence Table 5. Post</w:t>
            </w:r>
            <w:r w:rsidR="001079E4">
              <w:rPr>
                <w:rFonts w:ascii="Arial" w:hAnsi="Arial" w:cs="Arial"/>
                <w:b/>
                <w:bCs/>
                <w:color w:val="000000"/>
                <w:sz w:val="20"/>
              </w:rPr>
              <w:t>m</w:t>
            </w:r>
            <w:r>
              <w:rPr>
                <w:rFonts w:ascii="Arial" w:hAnsi="Arial" w:cs="Arial"/>
                <w:b/>
                <w:bCs/>
                <w:color w:val="000000"/>
                <w:sz w:val="20"/>
              </w:rPr>
              <w:t xml:space="preserve">arketing </w:t>
            </w:r>
            <w:r w:rsidR="00A17FD8">
              <w:rPr>
                <w:rFonts w:ascii="Arial" w:hAnsi="Arial" w:cs="Arial"/>
                <w:b/>
                <w:bCs/>
                <w:color w:val="000000"/>
                <w:sz w:val="20"/>
              </w:rPr>
              <w:t>s</w:t>
            </w:r>
            <w:r>
              <w:rPr>
                <w:rFonts w:ascii="Arial" w:hAnsi="Arial" w:cs="Arial"/>
                <w:b/>
                <w:bCs/>
                <w:color w:val="000000"/>
                <w:sz w:val="20"/>
              </w:rPr>
              <w:t xml:space="preserve">tudies: Mixed </w:t>
            </w:r>
            <w:r w:rsidR="00A17FD8">
              <w:rPr>
                <w:rFonts w:ascii="Arial" w:hAnsi="Arial" w:cs="Arial"/>
                <w:b/>
                <w:bCs/>
                <w:color w:val="000000"/>
                <w:sz w:val="20"/>
              </w:rPr>
              <w:t>p</w:t>
            </w:r>
            <w:r>
              <w:rPr>
                <w:rFonts w:ascii="Arial" w:hAnsi="Arial" w:cs="Arial"/>
                <w:b/>
                <w:bCs/>
                <w:color w:val="000000"/>
                <w:sz w:val="20"/>
              </w:rPr>
              <w:t>opulation</w:t>
            </w:r>
          </w:p>
        </w:tc>
      </w:tr>
      <w:tr w:rsidR="00EB7A8E" w:rsidRPr="003D285A">
        <w:trPr>
          <w:trHeight w:val="675"/>
          <w:tblHeader/>
        </w:trPr>
        <w:tc>
          <w:tcPr>
            <w:tcW w:w="990" w:type="dxa"/>
          </w:tcPr>
          <w:p w:rsidR="00EB7A8E" w:rsidRPr="003D285A" w:rsidRDefault="00EB7A8E" w:rsidP="001751B7">
            <w:pPr>
              <w:jc w:val="center"/>
              <w:rPr>
                <w:b/>
                <w:bCs/>
                <w:color w:val="000000"/>
                <w:sz w:val="16"/>
                <w:szCs w:val="16"/>
              </w:rPr>
            </w:pPr>
            <w:r w:rsidRPr="003D285A">
              <w:rPr>
                <w:b/>
                <w:bCs/>
                <w:color w:val="000000"/>
                <w:sz w:val="16"/>
                <w:szCs w:val="16"/>
              </w:rPr>
              <w:t>Author, Year, Study Design</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Population studied</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Vaccines included</w:t>
            </w:r>
          </w:p>
        </w:tc>
        <w:tc>
          <w:tcPr>
            <w:tcW w:w="1170" w:type="dxa"/>
          </w:tcPr>
          <w:p w:rsidR="00EB7A8E" w:rsidRPr="003D285A" w:rsidRDefault="00EB7A8E" w:rsidP="001751B7">
            <w:pPr>
              <w:jc w:val="center"/>
              <w:rPr>
                <w:b/>
                <w:bCs/>
                <w:color w:val="000000"/>
                <w:sz w:val="16"/>
                <w:szCs w:val="16"/>
              </w:rPr>
            </w:pPr>
            <w:r w:rsidRPr="003D285A">
              <w:rPr>
                <w:b/>
                <w:bCs/>
                <w:color w:val="000000"/>
                <w:sz w:val="16"/>
                <w:szCs w:val="16"/>
              </w:rPr>
              <w:t>Selection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Attrition, non-response</w:t>
            </w:r>
          </w:p>
        </w:tc>
        <w:tc>
          <w:tcPr>
            <w:tcW w:w="810" w:type="dxa"/>
          </w:tcPr>
          <w:p w:rsidR="00EB7A8E" w:rsidRPr="003D285A" w:rsidRDefault="00EB7A8E" w:rsidP="001751B7">
            <w:pPr>
              <w:jc w:val="center"/>
              <w:rPr>
                <w:b/>
                <w:bCs/>
                <w:color w:val="000000"/>
                <w:sz w:val="16"/>
                <w:szCs w:val="16"/>
              </w:rPr>
            </w:pPr>
            <w:r w:rsidRPr="003D285A">
              <w:rPr>
                <w:b/>
                <w:bCs/>
                <w:color w:val="000000"/>
                <w:sz w:val="16"/>
                <w:szCs w:val="16"/>
              </w:rPr>
              <w:t>Participation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Ascertainment of vaccination status</w:t>
            </w:r>
          </w:p>
        </w:tc>
        <w:tc>
          <w:tcPr>
            <w:tcW w:w="1260" w:type="dxa"/>
          </w:tcPr>
          <w:p w:rsidR="00EB7A8E" w:rsidRPr="003D285A" w:rsidRDefault="00EB7A8E" w:rsidP="001751B7">
            <w:pPr>
              <w:jc w:val="center"/>
              <w:rPr>
                <w:b/>
                <w:bCs/>
                <w:color w:val="000000"/>
                <w:sz w:val="16"/>
                <w:szCs w:val="16"/>
              </w:rPr>
            </w:pPr>
            <w:r w:rsidRPr="003D285A">
              <w:rPr>
                <w:b/>
                <w:bCs/>
                <w:color w:val="000000"/>
                <w:sz w:val="16"/>
                <w:szCs w:val="16"/>
              </w:rPr>
              <w:t>Ascertainment of health outcome</w:t>
            </w:r>
          </w:p>
        </w:tc>
        <w:tc>
          <w:tcPr>
            <w:tcW w:w="990" w:type="dxa"/>
          </w:tcPr>
          <w:p w:rsidR="00EB7A8E" w:rsidRPr="003D285A" w:rsidRDefault="00EB7A8E" w:rsidP="001751B7">
            <w:pPr>
              <w:jc w:val="center"/>
              <w:rPr>
                <w:b/>
                <w:bCs/>
                <w:color w:val="000000"/>
                <w:sz w:val="16"/>
                <w:szCs w:val="16"/>
              </w:rPr>
            </w:pPr>
            <w:r w:rsidRPr="003D285A">
              <w:rPr>
                <w:b/>
                <w:bCs/>
                <w:color w:val="000000"/>
                <w:sz w:val="16"/>
                <w:szCs w:val="16"/>
              </w:rPr>
              <w:t>Analysis conducted</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Adjusted for these potential confounders</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Period data collected</w:t>
            </w:r>
          </w:p>
        </w:tc>
        <w:tc>
          <w:tcPr>
            <w:tcW w:w="990" w:type="dxa"/>
          </w:tcPr>
          <w:p w:rsidR="00EB7A8E" w:rsidRPr="003D285A" w:rsidRDefault="00EB7A8E" w:rsidP="001751B7">
            <w:pPr>
              <w:jc w:val="center"/>
              <w:rPr>
                <w:b/>
                <w:bCs/>
                <w:color w:val="000000"/>
                <w:sz w:val="16"/>
                <w:szCs w:val="16"/>
              </w:rPr>
            </w:pPr>
            <w:r w:rsidRPr="003D285A">
              <w:rPr>
                <w:b/>
                <w:bCs/>
                <w:color w:val="000000"/>
                <w:sz w:val="16"/>
                <w:szCs w:val="16"/>
              </w:rPr>
              <w:t>Study funder</w:t>
            </w:r>
          </w:p>
        </w:tc>
        <w:tc>
          <w:tcPr>
            <w:tcW w:w="1440" w:type="dxa"/>
          </w:tcPr>
          <w:p w:rsidR="00EB7A8E" w:rsidRPr="003D285A" w:rsidRDefault="00EB7A8E" w:rsidP="001751B7">
            <w:pPr>
              <w:jc w:val="center"/>
              <w:rPr>
                <w:b/>
                <w:bCs/>
                <w:color w:val="000000"/>
                <w:sz w:val="16"/>
                <w:szCs w:val="16"/>
              </w:rPr>
            </w:pPr>
            <w:r w:rsidRPr="003D285A">
              <w:rPr>
                <w:b/>
                <w:bCs/>
                <w:color w:val="000000"/>
                <w:sz w:val="16"/>
                <w:szCs w:val="16"/>
              </w:rPr>
              <w:t>Primary results regarding vaccine</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Any risk factor findings</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Comment</w:t>
            </w:r>
          </w:p>
        </w:tc>
      </w:tr>
      <w:tr w:rsidR="00EB7A8E" w:rsidRPr="003D285A">
        <w:trPr>
          <w:trHeight w:val="702"/>
        </w:trPr>
        <w:tc>
          <w:tcPr>
            <w:tcW w:w="990" w:type="dxa"/>
          </w:tcPr>
          <w:p w:rsidR="00EB7A8E" w:rsidRPr="00CB6558" w:rsidRDefault="00EB7A8E" w:rsidP="001751B7">
            <w:pPr>
              <w:rPr>
                <w:color w:val="000000"/>
                <w:sz w:val="16"/>
                <w:szCs w:val="16"/>
              </w:rPr>
            </w:pPr>
            <w:r w:rsidRPr="00CB6558">
              <w:rPr>
                <w:color w:val="000000"/>
                <w:sz w:val="16"/>
                <w:szCs w:val="16"/>
              </w:rPr>
              <w:t>Baxter</w:t>
            </w:r>
            <w:r>
              <w:rPr>
                <w:color w:val="000000"/>
                <w:sz w:val="16"/>
                <w:szCs w:val="16"/>
              </w:rPr>
              <w:t>, et al.</w:t>
            </w:r>
            <w:r w:rsidRPr="00CB6558">
              <w:rPr>
                <w:color w:val="000000"/>
                <w:sz w:val="16"/>
                <w:szCs w:val="16"/>
              </w:rPr>
              <w:t xml:space="preserve"> 2013</w:t>
            </w:r>
            <w:r>
              <w:rPr>
                <w:color w:val="000000"/>
                <w:sz w:val="16"/>
                <w:szCs w:val="16"/>
              </w:rPr>
              <w:t>,</w:t>
            </w:r>
            <w:hyperlink w:anchor="_ENREF_55" w:tooltip="Baxter, 2013 #21238" w:history="1">
              <w:r w:rsidR="00D16A81">
                <w:rPr>
                  <w:color w:val="000000"/>
                  <w:sz w:val="16"/>
                  <w:szCs w:val="16"/>
                </w:rPr>
                <w:fldChar w:fldCharType="begin"/>
              </w:r>
              <w:r>
                <w:rPr>
                  <w:color w:val="000000"/>
                  <w:sz w:val="16"/>
                  <w:szCs w:val="16"/>
                </w:rPr>
                <w:instrText xml:space="preserve"> ADDIN EN.CITE &lt;EndNote&gt;&lt;Cite ExcludeAuth="1" ExcludeYear="1"&gt;&lt;Author&gt;Baxter&lt;/Author&gt;&lt;Year&gt;2013&lt;/Year&gt;&lt;RecNum&gt;21238&lt;/RecNum&gt;&lt;DisplayText&gt;&lt;style face="superscript" font="Times New Roman"&gt;55&lt;/style&gt;&lt;/DisplayText&gt;&lt;record&gt;&lt;rec-number&gt;21238&lt;/rec-number&gt;&lt;foreign-keys&gt;&lt;key app="EN" db-id="5x2wadzsatdwz4epp0hv29d2advafwvfsd9p"&gt;21238&lt;/key&gt;&lt;/foreign-keys&gt;&lt;ref-type name="Journal Article"&gt;17&lt;/ref-type&gt;&lt;contributors&gt;&lt;authors&gt;&lt;author&gt;Baxter, R.&lt;/author&gt;&lt;author&gt;Bakshi, N.&lt;/author&gt;&lt;author&gt;Fireman, B.&lt;/author&gt;&lt;author&gt;Lewis, E.&lt;/author&gt;&lt;author&gt;Ray, P.&lt;/author&gt;&lt;author&gt;Vellozzi, C.&lt;/author&gt;&lt;author&gt;Klein, N. P.&lt;/author&gt;&lt;/authors&gt;&lt;/contributors&gt;&lt;auth-address&gt;Kaiser Permanente Vaccine Study Center.&lt;/auth-address&gt;&lt;titles&gt;&lt;title&gt;Lack of association of guillain-barre syndrome with vaccinations&lt;/title&gt;&lt;secondary-title&gt;Clin Infect Dis&lt;/secondary-title&gt;&lt;alt-title&gt;Clinical infectious diseases : an official publication of the Infectious Diseases Society of America&lt;/alt-title&gt;&lt;/titles&gt;&lt;periodical&gt;&lt;full-title&gt;Clin Infect Dis&lt;/full-title&gt;&lt;/periodical&gt;&lt;pages&gt;197-204&lt;/pages&gt;&lt;volume&gt;57&lt;/volume&gt;&lt;number&gt;2&lt;/number&gt;&lt;dates&gt;&lt;year&gt;2013&lt;/year&gt;&lt;pub-dates&gt;&lt;date&gt;Jul&lt;/date&gt;&lt;/pub-dates&gt;&lt;/dates&gt;&lt;isbn&gt;1537-6591 (Electronic)&amp;#xD;1058-4838 (Linking)&lt;/isbn&gt;&lt;accession-num&gt;23580737&lt;/accession-num&gt;&lt;urls&gt;&lt;related-urls&gt;&lt;url&gt;http://www.ncbi.nlm.nih.gov/pubmed/23580737&lt;/url&gt;&lt;/related-urls&gt;&lt;/urls&gt;&lt;electronic-resource-num&gt;10.1093/cid/cit222&lt;/electronic-resource-num&gt;&lt;/record&gt;&lt;/Cite&gt;&lt;/EndNote&gt;</w:instrText>
              </w:r>
              <w:r w:rsidR="00D16A81">
                <w:rPr>
                  <w:color w:val="000000"/>
                  <w:sz w:val="16"/>
                  <w:szCs w:val="16"/>
                </w:rPr>
                <w:fldChar w:fldCharType="separate"/>
              </w:r>
              <w:r w:rsidRPr="003506B4">
                <w:rPr>
                  <w:rFonts w:ascii="Times New Roman" w:hAnsi="Times New Roman"/>
                  <w:noProof/>
                  <w:color w:val="000000"/>
                  <w:sz w:val="16"/>
                  <w:szCs w:val="16"/>
                  <w:vertAlign w:val="superscript"/>
                </w:rPr>
                <w:t>55</w:t>
              </w:r>
              <w:r w:rsidR="00D16A81">
                <w:rPr>
                  <w:color w:val="000000"/>
                  <w:sz w:val="16"/>
                  <w:szCs w:val="16"/>
                </w:rPr>
                <w:fldChar w:fldCharType="end"/>
              </w:r>
            </w:hyperlink>
            <w:r>
              <w:rPr>
                <w:color w:val="000000"/>
                <w:sz w:val="16"/>
                <w:szCs w:val="16"/>
              </w:rPr>
              <w:t xml:space="preserve"> </w:t>
            </w:r>
            <w:r w:rsidRPr="00CB6558">
              <w:rPr>
                <w:color w:val="000000"/>
                <w:sz w:val="16"/>
                <w:szCs w:val="16"/>
              </w:rPr>
              <w:t>Case-centered and cohort</w:t>
            </w:r>
          </w:p>
        </w:tc>
        <w:tc>
          <w:tcPr>
            <w:tcW w:w="900" w:type="dxa"/>
          </w:tcPr>
          <w:p w:rsidR="00EB7A8E" w:rsidRPr="00CB6558" w:rsidRDefault="00EB7A8E" w:rsidP="001751B7">
            <w:pPr>
              <w:rPr>
                <w:color w:val="000000"/>
                <w:sz w:val="16"/>
                <w:szCs w:val="16"/>
              </w:rPr>
            </w:pPr>
            <w:r w:rsidRPr="00CB6558">
              <w:rPr>
                <w:color w:val="000000"/>
                <w:sz w:val="16"/>
                <w:szCs w:val="16"/>
              </w:rPr>
              <w:t>N=415 cases;</w:t>
            </w:r>
          </w:p>
          <w:p w:rsidR="00EB7A8E" w:rsidRPr="00CB6558" w:rsidRDefault="00EB7A8E" w:rsidP="001751B7">
            <w:pPr>
              <w:rPr>
                <w:color w:val="000000"/>
                <w:sz w:val="16"/>
                <w:szCs w:val="16"/>
              </w:rPr>
            </w:pPr>
            <w:r w:rsidRPr="00CB6558">
              <w:rPr>
                <w:color w:val="000000"/>
                <w:sz w:val="16"/>
                <w:szCs w:val="16"/>
              </w:rPr>
              <w:t>Location=California;</w:t>
            </w:r>
          </w:p>
          <w:p w:rsidR="00EB7A8E" w:rsidRPr="00CB6558" w:rsidRDefault="00EB7A8E" w:rsidP="001751B7">
            <w:pPr>
              <w:rPr>
                <w:color w:val="000000"/>
                <w:sz w:val="16"/>
                <w:szCs w:val="16"/>
              </w:rPr>
            </w:pPr>
            <w:r w:rsidRPr="00CB6558">
              <w:rPr>
                <w:color w:val="000000"/>
                <w:sz w:val="16"/>
                <w:szCs w:val="16"/>
              </w:rPr>
              <w:t>Age=48.5 years (mean), 5-87 years (range);</w:t>
            </w:r>
          </w:p>
          <w:p w:rsidR="00EB7A8E" w:rsidRPr="00CB6558" w:rsidRDefault="00EB7A8E" w:rsidP="001751B7">
            <w:pPr>
              <w:rPr>
                <w:color w:val="000000"/>
                <w:sz w:val="16"/>
                <w:szCs w:val="16"/>
              </w:rPr>
            </w:pPr>
            <w:r w:rsidRPr="00CB6558">
              <w:rPr>
                <w:color w:val="000000"/>
                <w:sz w:val="16"/>
                <w:szCs w:val="16"/>
              </w:rPr>
              <w:t>Setting=Kaiser Permanente Northern California (KPNC)</w:t>
            </w:r>
          </w:p>
        </w:tc>
        <w:tc>
          <w:tcPr>
            <w:tcW w:w="900" w:type="dxa"/>
          </w:tcPr>
          <w:p w:rsidR="00EB7A8E" w:rsidRPr="00CB6558" w:rsidRDefault="00EB7A8E" w:rsidP="001751B7">
            <w:pPr>
              <w:rPr>
                <w:color w:val="000000"/>
                <w:sz w:val="16"/>
                <w:szCs w:val="16"/>
              </w:rPr>
            </w:pPr>
            <w:r w:rsidRPr="00CB6558">
              <w:rPr>
                <w:color w:val="000000"/>
                <w:sz w:val="16"/>
                <w:szCs w:val="16"/>
              </w:rPr>
              <w:t>Influenza (TIV), 23-valent pneumococcal polysaccharide, IPV, Tdap, I-typhoid, Hepatitis A, Hepatitis B, Td</w:t>
            </w:r>
          </w:p>
        </w:tc>
        <w:tc>
          <w:tcPr>
            <w:tcW w:w="1170" w:type="dxa"/>
          </w:tcPr>
          <w:p w:rsidR="00EB7A8E" w:rsidRPr="00CB6558" w:rsidRDefault="00EB7A8E" w:rsidP="001751B7">
            <w:pPr>
              <w:rPr>
                <w:color w:val="000000"/>
                <w:sz w:val="16"/>
                <w:szCs w:val="16"/>
              </w:rPr>
            </w:pPr>
            <w:r w:rsidRPr="00CB6558">
              <w:rPr>
                <w:color w:val="000000"/>
                <w:sz w:val="16"/>
                <w:szCs w:val="16"/>
              </w:rPr>
              <w:t>Medical reviewer aware of study hypothesis, may have influenced case selection</w:t>
            </w:r>
          </w:p>
        </w:tc>
        <w:tc>
          <w:tcPr>
            <w:tcW w:w="1080" w:type="dxa"/>
          </w:tcPr>
          <w:p w:rsidR="00EB7A8E" w:rsidRPr="00CB6558" w:rsidRDefault="00EB7A8E" w:rsidP="001751B7">
            <w:pPr>
              <w:rPr>
                <w:color w:val="000000"/>
                <w:sz w:val="16"/>
                <w:szCs w:val="16"/>
              </w:rPr>
            </w:pPr>
            <w:r w:rsidRPr="00CB6558">
              <w:rPr>
                <w:color w:val="000000"/>
                <w:sz w:val="16"/>
                <w:szCs w:val="16"/>
              </w:rPr>
              <w:t>Of the 892 potential cases for which medical records were available, 114 were rejected by the MRAs, and 242 were rejected by the reviewing neurologist, either as incompatible with GBS or because of not enough information or no weakness found in chart review. Of the 550 confirmed cases, 415 were incident within the study period, and patients were KPNC members at the time of GBS onset, so were eligible for inclusion in the analysis</w:t>
            </w:r>
          </w:p>
        </w:tc>
        <w:tc>
          <w:tcPr>
            <w:tcW w:w="810" w:type="dxa"/>
          </w:tcPr>
          <w:p w:rsidR="00EB7A8E" w:rsidRPr="00CB6558" w:rsidRDefault="00EB7A8E" w:rsidP="001751B7">
            <w:pPr>
              <w:rPr>
                <w:color w:val="000000"/>
                <w:sz w:val="16"/>
                <w:szCs w:val="16"/>
              </w:rPr>
            </w:pPr>
            <w:r w:rsidRPr="00CB6558">
              <w:rPr>
                <w:color w:val="000000"/>
                <w:sz w:val="16"/>
                <w:szCs w:val="16"/>
              </w:rPr>
              <w:t>Not discussed</w:t>
            </w:r>
          </w:p>
        </w:tc>
        <w:tc>
          <w:tcPr>
            <w:tcW w:w="1080" w:type="dxa"/>
          </w:tcPr>
          <w:p w:rsidR="00EB7A8E" w:rsidRPr="00CB6558" w:rsidRDefault="00EB7A8E" w:rsidP="001751B7">
            <w:pPr>
              <w:rPr>
                <w:color w:val="000000"/>
                <w:sz w:val="16"/>
                <w:szCs w:val="16"/>
              </w:rPr>
            </w:pPr>
            <w:r w:rsidRPr="00CB6558">
              <w:rPr>
                <w:color w:val="000000"/>
                <w:sz w:val="16"/>
                <w:szCs w:val="16"/>
              </w:rPr>
              <w:t>Medical record review</w:t>
            </w:r>
          </w:p>
        </w:tc>
        <w:tc>
          <w:tcPr>
            <w:tcW w:w="1260" w:type="dxa"/>
          </w:tcPr>
          <w:p w:rsidR="00EB7A8E" w:rsidRPr="00CB6558" w:rsidRDefault="00EB7A8E" w:rsidP="001751B7">
            <w:pPr>
              <w:rPr>
                <w:color w:val="000000"/>
                <w:sz w:val="16"/>
                <w:szCs w:val="16"/>
              </w:rPr>
            </w:pPr>
            <w:r w:rsidRPr="00CB6558">
              <w:rPr>
                <w:color w:val="000000"/>
                <w:sz w:val="16"/>
                <w:szCs w:val="16"/>
              </w:rPr>
              <w:t>Medical record review</w:t>
            </w:r>
          </w:p>
        </w:tc>
        <w:tc>
          <w:tcPr>
            <w:tcW w:w="990" w:type="dxa"/>
          </w:tcPr>
          <w:p w:rsidR="00EB7A8E" w:rsidRPr="00CB6558" w:rsidRDefault="00EB7A8E" w:rsidP="001751B7">
            <w:pPr>
              <w:rPr>
                <w:color w:val="000000"/>
                <w:sz w:val="16"/>
                <w:szCs w:val="16"/>
              </w:rPr>
            </w:pPr>
            <w:r w:rsidRPr="00CB6558">
              <w:rPr>
                <w:color w:val="000000"/>
                <w:sz w:val="16"/>
                <w:szCs w:val="16"/>
              </w:rPr>
              <w:t>Case-centered: Logistic regression model with a case-centered specification</w:t>
            </w:r>
          </w:p>
          <w:p w:rsidR="00EB7A8E" w:rsidRPr="00CB6558" w:rsidRDefault="00EB7A8E" w:rsidP="001751B7">
            <w:pPr>
              <w:rPr>
                <w:color w:val="000000"/>
                <w:sz w:val="16"/>
                <w:szCs w:val="16"/>
              </w:rPr>
            </w:pPr>
          </w:p>
          <w:p w:rsidR="00EB7A8E" w:rsidRPr="00CB6558" w:rsidRDefault="00EB7A8E" w:rsidP="001751B7">
            <w:pPr>
              <w:rPr>
                <w:color w:val="000000"/>
                <w:sz w:val="16"/>
                <w:szCs w:val="16"/>
              </w:rPr>
            </w:pPr>
            <w:r w:rsidRPr="00CB6558">
              <w:rPr>
                <w:color w:val="000000"/>
                <w:sz w:val="16"/>
                <w:szCs w:val="16"/>
              </w:rPr>
              <w:t>Cohort: Poisson regression</w:t>
            </w:r>
          </w:p>
        </w:tc>
        <w:tc>
          <w:tcPr>
            <w:tcW w:w="1080" w:type="dxa"/>
          </w:tcPr>
          <w:p w:rsidR="00EB7A8E" w:rsidRPr="00CB6558" w:rsidRDefault="00EB7A8E" w:rsidP="001751B7">
            <w:pPr>
              <w:rPr>
                <w:color w:val="000000"/>
                <w:sz w:val="16"/>
                <w:szCs w:val="16"/>
              </w:rPr>
            </w:pPr>
            <w:r w:rsidRPr="00CB6558">
              <w:rPr>
                <w:color w:val="000000"/>
                <w:sz w:val="16"/>
                <w:szCs w:val="16"/>
              </w:rPr>
              <w:t>Case-centered: Age and sex matching for expected odds</w:t>
            </w:r>
          </w:p>
          <w:p w:rsidR="00EB7A8E" w:rsidRPr="00CB6558" w:rsidRDefault="00EB7A8E" w:rsidP="001751B7">
            <w:pPr>
              <w:rPr>
                <w:color w:val="000000"/>
                <w:sz w:val="16"/>
                <w:szCs w:val="16"/>
              </w:rPr>
            </w:pPr>
          </w:p>
          <w:p w:rsidR="00EB7A8E" w:rsidRPr="00CB6558" w:rsidRDefault="00EB7A8E" w:rsidP="001751B7">
            <w:pPr>
              <w:rPr>
                <w:color w:val="000000"/>
                <w:sz w:val="16"/>
                <w:szCs w:val="16"/>
              </w:rPr>
            </w:pPr>
            <w:r w:rsidRPr="00CB6558">
              <w:rPr>
                <w:color w:val="000000"/>
                <w:sz w:val="16"/>
                <w:szCs w:val="16"/>
              </w:rPr>
              <w:t>Cohort: age</w:t>
            </w:r>
          </w:p>
        </w:tc>
        <w:tc>
          <w:tcPr>
            <w:tcW w:w="900" w:type="dxa"/>
          </w:tcPr>
          <w:p w:rsidR="00EB7A8E" w:rsidRPr="00F8216D" w:rsidRDefault="00EB7A8E" w:rsidP="001751B7">
            <w:pPr>
              <w:rPr>
                <w:color w:val="000000"/>
                <w:sz w:val="16"/>
                <w:szCs w:val="16"/>
              </w:rPr>
            </w:pPr>
            <w:r w:rsidRPr="00F8216D">
              <w:rPr>
                <w:color w:val="000000"/>
                <w:sz w:val="16"/>
                <w:szCs w:val="16"/>
              </w:rPr>
              <w:t>1995-2006</w:t>
            </w:r>
          </w:p>
        </w:tc>
        <w:tc>
          <w:tcPr>
            <w:tcW w:w="990" w:type="dxa"/>
          </w:tcPr>
          <w:p w:rsidR="00EB7A8E" w:rsidRPr="00F8216D" w:rsidRDefault="00EB7A8E" w:rsidP="001751B7">
            <w:pPr>
              <w:rPr>
                <w:color w:val="000000"/>
                <w:sz w:val="16"/>
                <w:szCs w:val="16"/>
              </w:rPr>
            </w:pPr>
            <w:r w:rsidRPr="00F8216D">
              <w:rPr>
                <w:color w:val="000000"/>
                <w:sz w:val="16"/>
                <w:szCs w:val="16"/>
              </w:rPr>
              <w:t>This work was supported by a subcontract with America's Health Insurance Plans under contract 200-2002-00732 from the CDC, as a part of the Vaccine Safety Datalink.</w:t>
            </w:r>
          </w:p>
        </w:tc>
        <w:tc>
          <w:tcPr>
            <w:tcW w:w="1440" w:type="dxa"/>
          </w:tcPr>
          <w:p w:rsidR="00EB7A8E" w:rsidRPr="00F8216D" w:rsidRDefault="00EB7A8E" w:rsidP="001751B7">
            <w:pPr>
              <w:rPr>
                <w:color w:val="000000"/>
                <w:sz w:val="16"/>
                <w:szCs w:val="16"/>
              </w:rPr>
            </w:pPr>
            <w:r w:rsidRPr="00F8216D">
              <w:rPr>
                <w:color w:val="000000"/>
                <w:sz w:val="16"/>
                <w:szCs w:val="16"/>
              </w:rPr>
              <w:t>Table 2. Odds Ratio of Vaccination in a 6- or 10-Week Risk Interval Before Onset of Guillain-Barre Syndrome, Using a Case-Centered Analysis Design</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OR, 95% CI, p=value</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6-week Risk Interval</w:t>
            </w:r>
          </w:p>
          <w:p w:rsidR="00EB7A8E" w:rsidRPr="00F8216D" w:rsidRDefault="00EB7A8E" w:rsidP="001751B7">
            <w:pPr>
              <w:rPr>
                <w:color w:val="000000"/>
                <w:sz w:val="16"/>
                <w:szCs w:val="16"/>
              </w:rPr>
            </w:pPr>
          </w:p>
          <w:p w:rsidR="00EB7A8E" w:rsidRPr="00C7217D" w:rsidRDefault="00EB7A8E" w:rsidP="001751B7">
            <w:pPr>
              <w:rPr>
                <w:color w:val="000000"/>
                <w:sz w:val="16"/>
                <w:szCs w:val="16"/>
                <w:lang w:val="it-IT"/>
              </w:rPr>
            </w:pPr>
            <w:r w:rsidRPr="00C7217D">
              <w:rPr>
                <w:color w:val="000000"/>
                <w:sz w:val="16"/>
                <w:szCs w:val="16"/>
                <w:lang w:val="it-IT"/>
              </w:rPr>
              <w:t>IPV: 7.19 (0.18-281.03), 0.245</w:t>
            </w:r>
          </w:p>
          <w:p w:rsidR="00EB7A8E" w:rsidRPr="00C7217D" w:rsidRDefault="00EB7A8E" w:rsidP="001751B7">
            <w:pPr>
              <w:rPr>
                <w:color w:val="000000"/>
                <w:sz w:val="16"/>
                <w:szCs w:val="16"/>
                <w:lang w:val="it-IT"/>
              </w:rPr>
            </w:pPr>
            <w:r w:rsidRPr="00C7217D">
              <w:rPr>
                <w:color w:val="000000"/>
                <w:sz w:val="16"/>
                <w:szCs w:val="16"/>
                <w:lang w:val="it-IT"/>
              </w:rPr>
              <w:t>Tdap: None (0.16 to NE), 0.249</w:t>
            </w:r>
          </w:p>
          <w:p w:rsidR="00EB7A8E" w:rsidRPr="00F8216D" w:rsidRDefault="00EB7A8E" w:rsidP="001751B7">
            <w:pPr>
              <w:rPr>
                <w:color w:val="000000"/>
                <w:sz w:val="16"/>
                <w:szCs w:val="16"/>
              </w:rPr>
            </w:pPr>
            <w:r w:rsidRPr="00F8216D">
              <w:rPr>
                <w:color w:val="000000"/>
                <w:sz w:val="16"/>
                <w:szCs w:val="16"/>
              </w:rPr>
              <w:t>PPV-23: 0.72 (0.11-2.87), 0.722</w:t>
            </w:r>
          </w:p>
          <w:p w:rsidR="00EB7A8E" w:rsidRPr="00F8216D" w:rsidRDefault="00EB7A8E" w:rsidP="001751B7">
            <w:pPr>
              <w:rPr>
                <w:color w:val="000000"/>
                <w:sz w:val="16"/>
                <w:szCs w:val="16"/>
              </w:rPr>
            </w:pPr>
            <w:r w:rsidRPr="00F8216D">
              <w:rPr>
                <w:color w:val="000000"/>
                <w:sz w:val="16"/>
                <w:szCs w:val="16"/>
              </w:rPr>
              <w:t>Hep A: 2.22 (0.30-10.63), 0.36</w:t>
            </w:r>
          </w:p>
          <w:p w:rsidR="00EB7A8E" w:rsidRPr="00F8216D" w:rsidRDefault="00EB7A8E" w:rsidP="001751B7">
            <w:pPr>
              <w:rPr>
                <w:color w:val="000000"/>
                <w:sz w:val="16"/>
                <w:szCs w:val="16"/>
              </w:rPr>
            </w:pPr>
            <w:r w:rsidRPr="00F8216D">
              <w:rPr>
                <w:color w:val="000000"/>
                <w:sz w:val="16"/>
                <w:szCs w:val="16"/>
              </w:rPr>
              <w:t>Hep B: 0.43 (0.02-2.56), 0.455</w:t>
            </w:r>
          </w:p>
          <w:p w:rsidR="00EB7A8E" w:rsidRPr="00F8216D" w:rsidRDefault="00EB7A8E" w:rsidP="001751B7">
            <w:pPr>
              <w:rPr>
                <w:color w:val="000000"/>
                <w:sz w:val="16"/>
                <w:szCs w:val="16"/>
              </w:rPr>
            </w:pPr>
            <w:r w:rsidRPr="00F8216D">
              <w:rPr>
                <w:color w:val="000000"/>
                <w:sz w:val="16"/>
                <w:szCs w:val="16"/>
              </w:rPr>
              <w:t>Td: 1.43 (0.33-4.56), 0.558</w:t>
            </w:r>
          </w:p>
          <w:p w:rsidR="00EB7A8E" w:rsidRPr="00F8216D" w:rsidRDefault="00EB7A8E" w:rsidP="001751B7">
            <w:pPr>
              <w:rPr>
                <w:color w:val="000000"/>
                <w:sz w:val="16"/>
                <w:szCs w:val="16"/>
              </w:rPr>
            </w:pPr>
            <w:r w:rsidRPr="00F8216D">
              <w:rPr>
                <w:color w:val="000000"/>
                <w:sz w:val="16"/>
                <w:szCs w:val="16"/>
              </w:rPr>
              <w:t xml:space="preserve">TIV: 1.11 (0.39-3.08), 0.83                     </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10-week Risk Interval</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IPV: 4.15 (0.11-163.38), 0.39</w:t>
            </w:r>
          </w:p>
          <w:p w:rsidR="00EB7A8E" w:rsidRPr="00F8216D" w:rsidRDefault="00EB7A8E" w:rsidP="001751B7">
            <w:pPr>
              <w:rPr>
                <w:color w:val="000000"/>
                <w:sz w:val="16"/>
                <w:szCs w:val="16"/>
              </w:rPr>
            </w:pPr>
            <w:r w:rsidRPr="00F8216D">
              <w:rPr>
                <w:color w:val="000000"/>
                <w:sz w:val="16"/>
                <w:szCs w:val="16"/>
              </w:rPr>
              <w:t>Tdap: None (.09 to NE), 0.377</w:t>
            </w:r>
          </w:p>
          <w:p w:rsidR="00EB7A8E" w:rsidRPr="00F8216D" w:rsidRDefault="00EB7A8E" w:rsidP="001751B7">
            <w:pPr>
              <w:rPr>
                <w:color w:val="000000"/>
                <w:sz w:val="16"/>
                <w:szCs w:val="16"/>
              </w:rPr>
            </w:pPr>
            <w:r w:rsidRPr="00F8216D">
              <w:rPr>
                <w:color w:val="000000"/>
                <w:sz w:val="16"/>
                <w:szCs w:val="16"/>
              </w:rPr>
              <w:t>PPV-23: 0.44 (0.07-1.72), 0.281</w:t>
            </w:r>
          </w:p>
          <w:p w:rsidR="00EB7A8E" w:rsidRPr="00F8216D" w:rsidRDefault="00EB7A8E" w:rsidP="001751B7">
            <w:pPr>
              <w:rPr>
                <w:color w:val="000000"/>
                <w:sz w:val="16"/>
                <w:szCs w:val="16"/>
              </w:rPr>
            </w:pPr>
            <w:r w:rsidRPr="00F8216D">
              <w:rPr>
                <w:color w:val="000000"/>
                <w:sz w:val="16"/>
                <w:szCs w:val="16"/>
              </w:rPr>
              <w:t>Hep A: 2.00 (0.39-8.74), 0.366</w:t>
            </w:r>
          </w:p>
          <w:p w:rsidR="00EB7A8E" w:rsidRPr="00F8216D" w:rsidRDefault="00EB7A8E" w:rsidP="001751B7">
            <w:pPr>
              <w:rPr>
                <w:color w:val="000000"/>
                <w:sz w:val="16"/>
                <w:szCs w:val="16"/>
              </w:rPr>
            </w:pPr>
            <w:r w:rsidRPr="00F8216D">
              <w:rPr>
                <w:color w:val="000000"/>
                <w:sz w:val="16"/>
                <w:szCs w:val="16"/>
              </w:rPr>
              <w:t>Hep B: 0.24 (0.01-1.46), 0.15</w:t>
            </w:r>
          </w:p>
          <w:p w:rsidR="00EB7A8E" w:rsidRPr="00F8216D" w:rsidRDefault="00EB7A8E" w:rsidP="001751B7">
            <w:pPr>
              <w:rPr>
                <w:color w:val="000000"/>
                <w:sz w:val="16"/>
                <w:szCs w:val="16"/>
              </w:rPr>
            </w:pPr>
            <w:r w:rsidRPr="00F8216D">
              <w:rPr>
                <w:color w:val="000000"/>
                <w:sz w:val="16"/>
                <w:szCs w:val="16"/>
              </w:rPr>
              <w:lastRenderedPageBreak/>
              <w:t>Td: 1.14 (0.32-3.29), 0.783</w:t>
            </w:r>
          </w:p>
          <w:p w:rsidR="00EB7A8E" w:rsidRPr="00F8216D" w:rsidRDefault="00EB7A8E" w:rsidP="001751B7">
            <w:pPr>
              <w:rPr>
                <w:color w:val="000000"/>
                <w:sz w:val="16"/>
                <w:szCs w:val="16"/>
              </w:rPr>
            </w:pPr>
            <w:r w:rsidRPr="00F8216D">
              <w:rPr>
                <w:color w:val="000000"/>
                <w:sz w:val="16"/>
                <w:szCs w:val="16"/>
              </w:rPr>
              <w:t>TIV: 0.99  (0.33-2.70), 0.991</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Table 3. Number of Guillain-Barre Syndrome Cases and Crude Rates per 100 000 Person-Years (Cohort analysis)</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Relative rate, 95% CI, p=value</w:t>
            </w:r>
          </w:p>
          <w:p w:rsidR="00EB7A8E" w:rsidRPr="00F8216D" w:rsidRDefault="00EB7A8E" w:rsidP="001751B7">
            <w:pPr>
              <w:rPr>
                <w:color w:val="000000"/>
                <w:sz w:val="16"/>
                <w:szCs w:val="16"/>
              </w:rPr>
            </w:pPr>
          </w:p>
          <w:p w:rsidR="00EB7A8E" w:rsidRPr="00F8216D" w:rsidRDefault="00EB7A8E" w:rsidP="001751B7">
            <w:pPr>
              <w:rPr>
                <w:color w:val="000000"/>
                <w:sz w:val="16"/>
                <w:szCs w:val="16"/>
              </w:rPr>
            </w:pPr>
            <w:r w:rsidRPr="00F8216D">
              <w:rPr>
                <w:color w:val="000000"/>
                <w:sz w:val="16"/>
                <w:szCs w:val="16"/>
              </w:rPr>
              <w:t>1.3, (0.75-2.26), 0.35</w:t>
            </w:r>
          </w:p>
        </w:tc>
        <w:tc>
          <w:tcPr>
            <w:tcW w:w="900" w:type="dxa"/>
          </w:tcPr>
          <w:p w:rsidR="00EB7A8E" w:rsidRPr="00F8216D" w:rsidRDefault="00EB7A8E" w:rsidP="001751B7">
            <w:pPr>
              <w:rPr>
                <w:color w:val="000000"/>
                <w:sz w:val="16"/>
                <w:szCs w:val="16"/>
              </w:rPr>
            </w:pPr>
            <w:r w:rsidRPr="00F8216D">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9D3239" w:rsidRDefault="00EB7A8E" w:rsidP="001751B7">
            <w:pPr>
              <w:rPr>
                <w:color w:val="000000"/>
                <w:sz w:val="16"/>
                <w:szCs w:val="16"/>
              </w:rPr>
            </w:pPr>
            <w:r>
              <w:rPr>
                <w:color w:val="000000"/>
                <w:sz w:val="16"/>
                <w:szCs w:val="16"/>
              </w:rPr>
              <w:lastRenderedPageBreak/>
              <w:t>Crawford, et al., 2012</w:t>
            </w:r>
            <w:hyperlink w:anchor="_ENREF_59" w:tooltip="Crawford, 2012 #20615" w:history="1">
              <w:r w:rsidR="00D16A81">
                <w:rPr>
                  <w:color w:val="000000"/>
                  <w:sz w:val="16"/>
                  <w:szCs w:val="16"/>
                </w:rPr>
                <w:fldChar w:fldCharType="begin">
                  <w:fldData xml:space="preserve">PEVuZE5vdGU+PENpdGUgRXhjbHVkZUF1dGg9IjEiIEV4Y2x1ZGVZZWFyPSIxIj48QXV0aG9yPkNy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PEVuZE5vdGU+PENpdGUgRXhjbHVkZUF1dGg9IjEiIEV4Y2x1ZGVZZWFyPSIxIj48QXV0aG9yPkNy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3506B4">
                <w:rPr>
                  <w:rFonts w:ascii="Times New Roman" w:hAnsi="Times New Roman"/>
                  <w:noProof/>
                  <w:color w:val="000000"/>
                  <w:sz w:val="16"/>
                  <w:szCs w:val="16"/>
                  <w:vertAlign w:val="superscript"/>
                </w:rPr>
                <w:t>59</w:t>
              </w:r>
              <w:r w:rsidR="00D16A81">
                <w:rPr>
                  <w:color w:val="000000"/>
                  <w:sz w:val="16"/>
                  <w:szCs w:val="16"/>
                </w:rPr>
                <w:fldChar w:fldCharType="end"/>
              </w:r>
            </w:hyperlink>
            <w:r>
              <w:rPr>
                <w:color w:val="000000"/>
                <w:sz w:val="16"/>
                <w:szCs w:val="16"/>
              </w:rPr>
              <w:t xml:space="preserve">, </w:t>
            </w:r>
            <w:r w:rsidRPr="009D3239">
              <w:rPr>
                <w:color w:val="000000"/>
                <w:sz w:val="16"/>
                <w:szCs w:val="16"/>
              </w:rPr>
              <w:t>Self-controlled case series</w:t>
            </w:r>
          </w:p>
        </w:tc>
        <w:tc>
          <w:tcPr>
            <w:tcW w:w="900" w:type="dxa"/>
          </w:tcPr>
          <w:p w:rsidR="00EB7A8E" w:rsidRPr="009D3239" w:rsidRDefault="00EB7A8E" w:rsidP="001751B7">
            <w:pPr>
              <w:rPr>
                <w:color w:val="000000"/>
                <w:sz w:val="16"/>
                <w:szCs w:val="16"/>
              </w:rPr>
            </w:pPr>
            <w:r w:rsidRPr="009D3239">
              <w:rPr>
                <w:color w:val="000000"/>
                <w:sz w:val="16"/>
                <w:szCs w:val="16"/>
              </w:rPr>
              <w:t>N=44</w:t>
            </w:r>
          </w:p>
          <w:p w:rsidR="00EB7A8E" w:rsidRPr="009D3239" w:rsidRDefault="00EB7A8E" w:rsidP="001751B7">
            <w:pPr>
              <w:rPr>
                <w:color w:val="000000"/>
                <w:sz w:val="16"/>
                <w:szCs w:val="16"/>
              </w:rPr>
            </w:pPr>
            <w:r w:rsidRPr="009D3239">
              <w:rPr>
                <w:color w:val="000000"/>
                <w:sz w:val="16"/>
                <w:szCs w:val="16"/>
              </w:rPr>
              <w:t>Location=Victoria, Australia</w:t>
            </w:r>
          </w:p>
          <w:p w:rsidR="00EB7A8E" w:rsidRPr="009D3239" w:rsidRDefault="00EB7A8E" w:rsidP="001751B7">
            <w:pPr>
              <w:rPr>
                <w:color w:val="000000"/>
                <w:sz w:val="16"/>
                <w:szCs w:val="16"/>
              </w:rPr>
            </w:pPr>
            <w:r w:rsidRPr="009D3239">
              <w:rPr>
                <w:color w:val="000000"/>
                <w:sz w:val="16"/>
                <w:szCs w:val="16"/>
              </w:rPr>
              <w:t>Age=48 (median); 7-95 years (range)</w:t>
            </w:r>
          </w:p>
          <w:p w:rsidR="00EB7A8E" w:rsidRPr="009D3239" w:rsidRDefault="00EB7A8E" w:rsidP="001751B7">
            <w:pPr>
              <w:rPr>
                <w:color w:val="000000"/>
                <w:sz w:val="16"/>
                <w:szCs w:val="16"/>
              </w:rPr>
            </w:pPr>
            <w:r w:rsidRPr="009D3239">
              <w:rPr>
                <w:color w:val="000000"/>
                <w:sz w:val="16"/>
                <w:szCs w:val="16"/>
              </w:rPr>
              <w:t>Setting=An active surveillance system for GBS</w:t>
            </w:r>
          </w:p>
          <w:p w:rsidR="00EB7A8E" w:rsidRPr="009D3239" w:rsidRDefault="00EB7A8E" w:rsidP="001751B7">
            <w:pPr>
              <w:rPr>
                <w:color w:val="000000"/>
                <w:sz w:val="16"/>
                <w:szCs w:val="16"/>
              </w:rPr>
            </w:pPr>
            <w:r w:rsidRPr="009D3239">
              <w:rPr>
                <w:color w:val="000000"/>
                <w:sz w:val="16"/>
                <w:szCs w:val="16"/>
              </w:rPr>
              <w:t>was established in 10 hospitals in Victoria</w:t>
            </w:r>
          </w:p>
        </w:tc>
        <w:tc>
          <w:tcPr>
            <w:tcW w:w="900" w:type="dxa"/>
          </w:tcPr>
          <w:p w:rsidR="00EB7A8E" w:rsidRPr="009D3239" w:rsidRDefault="00EB7A8E" w:rsidP="001751B7">
            <w:pPr>
              <w:rPr>
                <w:color w:val="000000"/>
                <w:sz w:val="16"/>
                <w:szCs w:val="16"/>
              </w:rPr>
            </w:pPr>
            <w:r w:rsidRPr="009D3239">
              <w:rPr>
                <w:color w:val="000000"/>
                <w:sz w:val="16"/>
                <w:szCs w:val="16"/>
              </w:rPr>
              <w:t>Monovalent H1N1 vaccine</w:t>
            </w:r>
          </w:p>
          <w:p w:rsidR="00EB7A8E" w:rsidRPr="009D3239" w:rsidRDefault="00EB7A8E" w:rsidP="001751B7">
            <w:pPr>
              <w:rPr>
                <w:color w:val="000000"/>
                <w:sz w:val="16"/>
                <w:szCs w:val="16"/>
              </w:rPr>
            </w:pPr>
            <w:r w:rsidRPr="009D3239">
              <w:rPr>
                <w:color w:val="000000"/>
                <w:sz w:val="16"/>
                <w:szCs w:val="16"/>
              </w:rPr>
              <w:t>(Panvax, CSL Limited)</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TIV (Fluvax, CSL Limited; Vaxigrip, Sanofi Pasteur; Influvac, Abbott)</w:t>
            </w:r>
          </w:p>
        </w:tc>
        <w:tc>
          <w:tcPr>
            <w:tcW w:w="1170" w:type="dxa"/>
          </w:tcPr>
          <w:p w:rsidR="00EB7A8E" w:rsidRPr="009D3239" w:rsidRDefault="00EB7A8E" w:rsidP="001751B7">
            <w:pPr>
              <w:rPr>
                <w:color w:val="000000"/>
                <w:sz w:val="16"/>
                <w:szCs w:val="16"/>
              </w:rPr>
            </w:pPr>
            <w:r w:rsidRPr="009D3239">
              <w:rPr>
                <w:color w:val="000000"/>
                <w:sz w:val="16"/>
                <w:szCs w:val="16"/>
              </w:rPr>
              <w:t>GBS cases only</w:t>
            </w:r>
          </w:p>
        </w:tc>
        <w:tc>
          <w:tcPr>
            <w:tcW w:w="1080" w:type="dxa"/>
          </w:tcPr>
          <w:p w:rsidR="00EB7A8E" w:rsidRPr="009D3239" w:rsidRDefault="00EB7A8E" w:rsidP="001751B7">
            <w:pPr>
              <w:rPr>
                <w:color w:val="000000"/>
                <w:sz w:val="16"/>
                <w:szCs w:val="16"/>
              </w:rPr>
            </w:pPr>
            <w:r w:rsidRPr="009D3239">
              <w:rPr>
                <w:color w:val="000000"/>
                <w:sz w:val="16"/>
                <w:szCs w:val="16"/>
              </w:rPr>
              <w:t>Sixty-six cases of probable GBS were identified in the 12-month study period. Three cases were excluded, leaving 63 GBS episodes in</w:t>
            </w:r>
          </w:p>
          <w:p w:rsidR="00EB7A8E" w:rsidRPr="009D3239" w:rsidRDefault="00EB7A8E" w:rsidP="001751B7">
            <w:pPr>
              <w:rPr>
                <w:color w:val="000000"/>
                <w:sz w:val="16"/>
                <w:szCs w:val="16"/>
              </w:rPr>
            </w:pPr>
            <w:r w:rsidRPr="009D3239">
              <w:rPr>
                <w:color w:val="000000"/>
                <w:sz w:val="16"/>
                <w:szCs w:val="16"/>
              </w:rPr>
              <w:t xml:space="preserve">62 individuals. Of these, nine were excluded, as on review they did not meet diagnostic criteria for GBS. Four further confirmed cases were excluded, as the date of </w:t>
            </w:r>
            <w:r w:rsidRPr="009D3239">
              <w:rPr>
                <w:color w:val="000000"/>
                <w:sz w:val="16"/>
                <w:szCs w:val="16"/>
              </w:rPr>
              <w:lastRenderedPageBreak/>
              <w:t>onset of symptoms predated the availability of</w:t>
            </w:r>
          </w:p>
          <w:p w:rsidR="00EB7A8E" w:rsidRPr="009D3239" w:rsidRDefault="00EB7A8E" w:rsidP="001751B7">
            <w:pPr>
              <w:rPr>
                <w:color w:val="000000"/>
                <w:sz w:val="16"/>
                <w:szCs w:val="16"/>
              </w:rPr>
            </w:pPr>
            <w:r w:rsidRPr="009D3239">
              <w:rPr>
                <w:color w:val="000000"/>
                <w:sz w:val="16"/>
                <w:szCs w:val="16"/>
              </w:rPr>
              <w:t>the monovalent H1N1 vaccine. In six cases, data were only available from</w:t>
            </w:r>
          </w:p>
          <w:p w:rsidR="00EB7A8E" w:rsidRPr="009D3239" w:rsidRDefault="00EB7A8E" w:rsidP="001751B7">
            <w:pPr>
              <w:rPr>
                <w:color w:val="000000"/>
                <w:sz w:val="16"/>
                <w:szCs w:val="16"/>
              </w:rPr>
            </w:pPr>
            <w:r w:rsidRPr="009D3239">
              <w:rPr>
                <w:color w:val="000000"/>
                <w:sz w:val="16"/>
                <w:szCs w:val="16"/>
              </w:rPr>
              <w:t>the hospital medical record (ie, neither the patient nor primary care physician were available). These cases</w:t>
            </w:r>
          </w:p>
          <w:p w:rsidR="00EB7A8E" w:rsidRPr="009D3239" w:rsidRDefault="00EB7A8E" w:rsidP="001751B7">
            <w:pPr>
              <w:rPr>
                <w:color w:val="000000"/>
                <w:sz w:val="16"/>
                <w:szCs w:val="16"/>
              </w:rPr>
            </w:pPr>
            <w:r w:rsidRPr="009D3239">
              <w:rPr>
                <w:color w:val="000000"/>
                <w:sz w:val="16"/>
                <w:szCs w:val="16"/>
              </w:rPr>
              <w:t>with incomplete immunisation histories were excluded from the primary</w:t>
            </w:r>
          </w:p>
          <w:p w:rsidR="00EB7A8E" w:rsidRPr="009D3239" w:rsidRDefault="00EB7A8E" w:rsidP="001751B7">
            <w:pPr>
              <w:rPr>
                <w:color w:val="000000"/>
                <w:sz w:val="16"/>
                <w:szCs w:val="16"/>
              </w:rPr>
            </w:pPr>
            <w:r w:rsidRPr="009D3239">
              <w:rPr>
                <w:color w:val="000000"/>
                <w:sz w:val="16"/>
                <w:szCs w:val="16"/>
              </w:rPr>
              <w:t>analysis, leaving 44 cases.</w:t>
            </w:r>
          </w:p>
        </w:tc>
        <w:tc>
          <w:tcPr>
            <w:tcW w:w="810" w:type="dxa"/>
          </w:tcPr>
          <w:p w:rsidR="00EB7A8E" w:rsidRPr="009D3239" w:rsidRDefault="00EB7A8E" w:rsidP="001751B7">
            <w:pPr>
              <w:rPr>
                <w:color w:val="000000"/>
                <w:sz w:val="16"/>
                <w:szCs w:val="16"/>
              </w:rPr>
            </w:pPr>
            <w:r w:rsidRPr="009D3239">
              <w:rPr>
                <w:color w:val="000000"/>
                <w:sz w:val="16"/>
                <w:szCs w:val="16"/>
              </w:rPr>
              <w:lastRenderedPageBreak/>
              <w:t>Not discussed</w:t>
            </w:r>
          </w:p>
        </w:tc>
        <w:tc>
          <w:tcPr>
            <w:tcW w:w="1080" w:type="dxa"/>
          </w:tcPr>
          <w:p w:rsidR="00EB7A8E" w:rsidRPr="009D3239" w:rsidRDefault="00EB7A8E" w:rsidP="001751B7">
            <w:pPr>
              <w:rPr>
                <w:color w:val="000000"/>
                <w:sz w:val="16"/>
                <w:szCs w:val="16"/>
              </w:rPr>
            </w:pPr>
            <w:r w:rsidRPr="009D3239">
              <w:rPr>
                <w:color w:val="000000"/>
                <w:sz w:val="16"/>
                <w:szCs w:val="16"/>
              </w:rPr>
              <w:t>Research assistants obtained</w:t>
            </w:r>
          </w:p>
          <w:p w:rsidR="00EB7A8E" w:rsidRPr="009D3239" w:rsidRDefault="00EB7A8E" w:rsidP="001751B7">
            <w:pPr>
              <w:rPr>
                <w:color w:val="000000"/>
                <w:sz w:val="16"/>
                <w:szCs w:val="16"/>
              </w:rPr>
            </w:pPr>
            <w:r w:rsidRPr="009D3239">
              <w:rPr>
                <w:color w:val="000000"/>
                <w:sz w:val="16"/>
                <w:szCs w:val="16"/>
              </w:rPr>
              <w:t>informed consent once “possible” GBS cases were identified. A detailed</w:t>
            </w:r>
          </w:p>
          <w:p w:rsidR="00EB7A8E" w:rsidRPr="009D3239" w:rsidRDefault="00EB7A8E" w:rsidP="001751B7">
            <w:pPr>
              <w:rPr>
                <w:color w:val="000000"/>
                <w:sz w:val="16"/>
                <w:szCs w:val="16"/>
              </w:rPr>
            </w:pPr>
            <w:r w:rsidRPr="009D3239">
              <w:rPr>
                <w:color w:val="000000"/>
                <w:sz w:val="16"/>
                <w:szCs w:val="16"/>
              </w:rPr>
              <w:t>immunisation history was then obtained from study participants and their primary health care physician (following</w:t>
            </w:r>
          </w:p>
          <w:p w:rsidR="00EB7A8E" w:rsidRPr="009D3239" w:rsidRDefault="00EB7A8E" w:rsidP="001751B7">
            <w:pPr>
              <w:rPr>
                <w:color w:val="000000"/>
                <w:sz w:val="16"/>
                <w:szCs w:val="16"/>
              </w:rPr>
            </w:pPr>
            <w:r w:rsidRPr="009D3239">
              <w:rPr>
                <w:color w:val="000000"/>
                <w:sz w:val="16"/>
                <w:szCs w:val="16"/>
              </w:rPr>
              <w:t>patient consent)</w:t>
            </w:r>
          </w:p>
        </w:tc>
        <w:tc>
          <w:tcPr>
            <w:tcW w:w="1260" w:type="dxa"/>
          </w:tcPr>
          <w:p w:rsidR="00EB7A8E" w:rsidRPr="009D3239" w:rsidRDefault="00EB7A8E" w:rsidP="001751B7">
            <w:pPr>
              <w:rPr>
                <w:color w:val="000000"/>
                <w:sz w:val="16"/>
                <w:szCs w:val="16"/>
              </w:rPr>
            </w:pPr>
          </w:p>
        </w:tc>
        <w:tc>
          <w:tcPr>
            <w:tcW w:w="990" w:type="dxa"/>
          </w:tcPr>
          <w:p w:rsidR="00EB7A8E" w:rsidRPr="009D3239" w:rsidRDefault="00EB7A8E" w:rsidP="001751B7">
            <w:pPr>
              <w:rPr>
                <w:color w:val="000000"/>
                <w:sz w:val="16"/>
                <w:szCs w:val="16"/>
              </w:rPr>
            </w:pPr>
            <w:r w:rsidRPr="009D3239">
              <w:rPr>
                <w:color w:val="000000"/>
                <w:sz w:val="16"/>
                <w:szCs w:val="16"/>
              </w:rPr>
              <w:t>Standard and pseudolikelihood methods</w:t>
            </w:r>
          </w:p>
        </w:tc>
        <w:tc>
          <w:tcPr>
            <w:tcW w:w="1080" w:type="dxa"/>
          </w:tcPr>
          <w:p w:rsidR="00EB7A8E" w:rsidRPr="009D3239" w:rsidRDefault="00EB7A8E" w:rsidP="001751B7">
            <w:pPr>
              <w:rPr>
                <w:color w:val="000000"/>
                <w:sz w:val="16"/>
                <w:szCs w:val="16"/>
              </w:rPr>
            </w:pPr>
            <w:r w:rsidRPr="009D3239">
              <w:rPr>
                <w:color w:val="000000"/>
                <w:sz w:val="16"/>
                <w:szCs w:val="16"/>
              </w:rPr>
              <w:t>None, self-controlled design</w:t>
            </w:r>
          </w:p>
        </w:tc>
        <w:tc>
          <w:tcPr>
            <w:tcW w:w="900" w:type="dxa"/>
          </w:tcPr>
          <w:p w:rsidR="00EB7A8E" w:rsidRPr="009D3239" w:rsidRDefault="00EB7A8E" w:rsidP="001751B7">
            <w:pPr>
              <w:rPr>
                <w:color w:val="000000"/>
                <w:sz w:val="16"/>
                <w:szCs w:val="16"/>
              </w:rPr>
            </w:pPr>
            <w:r w:rsidRPr="009D3239">
              <w:rPr>
                <w:color w:val="000000"/>
                <w:sz w:val="16"/>
                <w:szCs w:val="16"/>
              </w:rPr>
              <w:t>September 30, 2009 to September 30, 2010</w:t>
            </w:r>
          </w:p>
        </w:tc>
        <w:tc>
          <w:tcPr>
            <w:tcW w:w="990" w:type="dxa"/>
          </w:tcPr>
          <w:p w:rsidR="00EB7A8E" w:rsidRPr="009D3239" w:rsidRDefault="00EB7A8E" w:rsidP="001751B7">
            <w:pPr>
              <w:rPr>
                <w:color w:val="000000"/>
                <w:sz w:val="16"/>
                <w:szCs w:val="16"/>
              </w:rPr>
            </w:pPr>
            <w:r w:rsidRPr="009D3239">
              <w:rPr>
                <w:color w:val="000000"/>
                <w:sz w:val="16"/>
                <w:szCs w:val="16"/>
              </w:rPr>
              <w:t>This study was funded by CSL Ltd  as part of postmarketing surveillance, with financial support for study nurses at each site.</w:t>
            </w:r>
          </w:p>
        </w:tc>
        <w:tc>
          <w:tcPr>
            <w:tcW w:w="1440" w:type="dxa"/>
          </w:tcPr>
          <w:p w:rsidR="00EB7A8E" w:rsidRPr="009D3239" w:rsidRDefault="00EB7A8E" w:rsidP="001751B7">
            <w:pPr>
              <w:rPr>
                <w:color w:val="000000"/>
                <w:sz w:val="16"/>
                <w:szCs w:val="16"/>
              </w:rPr>
            </w:pPr>
            <w:r w:rsidRPr="009D3239">
              <w:rPr>
                <w:color w:val="000000"/>
                <w:sz w:val="16"/>
                <w:szCs w:val="16"/>
              </w:rPr>
              <w:t>Table 3: Pandemic (H1N1) 2009 influenza A immunisation and Guillain-Barré syndrome: relative incidence (RI) estimates from the  self-controlled case series with a 42-day postvaccination risk window</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Base: 3.41 (0.78–14.97)</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No seasonal trivalent influenza vaccine: 3.39 (0.77–14.91)</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No period adjustment: 2.92 (0.75–11.31)</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 xml:space="preserve">Three 2-week </w:t>
            </w:r>
            <w:r w:rsidRPr="009D3239">
              <w:rPr>
                <w:color w:val="000000"/>
                <w:sz w:val="16"/>
                <w:szCs w:val="16"/>
              </w:rPr>
              <w:lastRenderedPageBreak/>
              <w:t>periods</w:t>
            </w:r>
          </w:p>
          <w:p w:rsidR="00EB7A8E" w:rsidRPr="009D3239" w:rsidRDefault="00EB7A8E" w:rsidP="001751B7">
            <w:pPr>
              <w:rPr>
                <w:color w:val="000000"/>
                <w:sz w:val="16"/>
                <w:szCs w:val="16"/>
              </w:rPr>
            </w:pPr>
            <w:r w:rsidRPr="009D3239">
              <w:rPr>
                <w:color w:val="000000"/>
                <w:sz w:val="16"/>
                <w:szCs w:val="16"/>
              </w:rPr>
              <w:t>0–13 days: 3.74 (0.41–34.05)</w:t>
            </w:r>
          </w:p>
          <w:p w:rsidR="00EB7A8E" w:rsidRPr="009D3239" w:rsidRDefault="00EB7A8E" w:rsidP="001751B7">
            <w:pPr>
              <w:rPr>
                <w:color w:val="000000"/>
                <w:sz w:val="16"/>
                <w:szCs w:val="16"/>
              </w:rPr>
            </w:pPr>
            <w:r w:rsidRPr="009D3239">
              <w:rPr>
                <w:color w:val="000000"/>
                <w:sz w:val="16"/>
                <w:szCs w:val="16"/>
              </w:rPr>
              <w:t>14–27 days: 3.35 (0.38–29.64)</w:t>
            </w:r>
          </w:p>
          <w:p w:rsidR="00EB7A8E" w:rsidRPr="009D3239" w:rsidRDefault="00EB7A8E" w:rsidP="001751B7">
            <w:pPr>
              <w:rPr>
                <w:color w:val="000000"/>
                <w:sz w:val="16"/>
                <w:szCs w:val="16"/>
              </w:rPr>
            </w:pPr>
            <w:r w:rsidRPr="009D3239">
              <w:rPr>
                <w:color w:val="000000"/>
                <w:sz w:val="16"/>
                <w:szCs w:val="16"/>
              </w:rPr>
              <w:t>28–41 days: 3.19 (0.35–28.67)</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Only Brighton level 1–2 cases: 3.99 (0.82–19.55)</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Include unconfirmed cases: 2.71 (0.62–11.85)</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Include incomplete vaccine history: 3.25 (0.75–14.21)</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Include incomplete vaccine history and second episode: 3.34 (0.76–14.59)</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Include all: 2.25 (0.54–9.37)</w:t>
            </w:r>
          </w:p>
        </w:tc>
        <w:tc>
          <w:tcPr>
            <w:tcW w:w="900" w:type="dxa"/>
          </w:tcPr>
          <w:p w:rsidR="00EB7A8E" w:rsidRPr="009D3239" w:rsidRDefault="00EB7A8E" w:rsidP="001751B7">
            <w:pPr>
              <w:rPr>
                <w:color w:val="000000"/>
                <w:sz w:val="16"/>
                <w:szCs w:val="16"/>
              </w:rPr>
            </w:pPr>
            <w:r w:rsidRPr="009D3239">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CB6558" w:rsidRDefault="00EB7A8E" w:rsidP="001751B7">
            <w:pPr>
              <w:rPr>
                <w:color w:val="000000"/>
                <w:sz w:val="16"/>
                <w:szCs w:val="16"/>
              </w:rPr>
            </w:pPr>
            <w:r w:rsidRPr="00CB6558">
              <w:rPr>
                <w:color w:val="000000"/>
                <w:sz w:val="16"/>
                <w:szCs w:val="16"/>
              </w:rPr>
              <w:lastRenderedPageBreak/>
              <w:t>Irving</w:t>
            </w:r>
            <w:r>
              <w:rPr>
                <w:color w:val="000000"/>
                <w:sz w:val="16"/>
                <w:szCs w:val="16"/>
              </w:rPr>
              <w:t>, et al.</w:t>
            </w:r>
            <w:r w:rsidRPr="00CB6558">
              <w:rPr>
                <w:color w:val="000000"/>
                <w:sz w:val="16"/>
                <w:szCs w:val="16"/>
              </w:rPr>
              <w:t xml:space="preserve"> 2013</w:t>
            </w:r>
            <w:r>
              <w:rPr>
                <w:color w:val="000000"/>
                <w:sz w:val="16"/>
                <w:szCs w:val="16"/>
              </w:rPr>
              <w:t>,</w:t>
            </w:r>
            <w:hyperlink w:anchor="_ENREF_236" w:tooltip="Irving, 2013 #21188" w:history="1">
              <w:r w:rsidR="00D16A81">
                <w:rPr>
                  <w:color w:val="000000"/>
                  <w:sz w:val="16"/>
                  <w:szCs w:val="16"/>
                </w:rPr>
                <w:fldChar w:fldCharType="begin">
                  <w:fldData xml:space="preserve">PEVuZE5vdGU+PENpdGUgRXhjbHVkZUF1dGg9IjEiIEV4Y2x1ZGVZZWFyPSIxIj48QXV0aG9yPkly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PEVuZE5vdGU+PENpdGUgRXhjbHVkZUF1dGg9IjEiIEV4Y2x1ZGVZZWFyPSIxIj48QXV0aG9yPkly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236</w:t>
              </w:r>
              <w:r w:rsidR="00D16A81">
                <w:rPr>
                  <w:color w:val="000000"/>
                  <w:sz w:val="16"/>
                  <w:szCs w:val="16"/>
                </w:rPr>
                <w:fldChar w:fldCharType="end"/>
              </w:r>
            </w:hyperlink>
            <w:r w:rsidRPr="00CB6558">
              <w:rPr>
                <w:color w:val="000000"/>
                <w:sz w:val="16"/>
                <w:szCs w:val="16"/>
              </w:rPr>
              <w:t>Case-control</w:t>
            </w:r>
          </w:p>
        </w:tc>
        <w:tc>
          <w:tcPr>
            <w:tcW w:w="900" w:type="dxa"/>
          </w:tcPr>
          <w:p w:rsidR="00EB7A8E" w:rsidRPr="00CB6558" w:rsidRDefault="00EB7A8E" w:rsidP="001751B7">
            <w:pPr>
              <w:rPr>
                <w:color w:val="000000"/>
                <w:sz w:val="16"/>
                <w:szCs w:val="16"/>
              </w:rPr>
            </w:pPr>
            <w:r w:rsidRPr="00CB6558">
              <w:rPr>
                <w:color w:val="000000"/>
                <w:sz w:val="16"/>
                <w:szCs w:val="16"/>
              </w:rPr>
              <w:t>N=486 (243 cases, 243 controls);</w:t>
            </w:r>
          </w:p>
          <w:p w:rsidR="00EB7A8E" w:rsidRPr="00CB6558" w:rsidRDefault="00EB7A8E" w:rsidP="001751B7">
            <w:pPr>
              <w:rPr>
                <w:color w:val="000000"/>
                <w:sz w:val="16"/>
                <w:szCs w:val="16"/>
              </w:rPr>
            </w:pPr>
            <w:r w:rsidRPr="00CB6558">
              <w:rPr>
                <w:color w:val="000000"/>
                <w:sz w:val="16"/>
                <w:szCs w:val="16"/>
              </w:rPr>
              <w:t>Location=US;</w:t>
            </w:r>
          </w:p>
          <w:p w:rsidR="00EB7A8E" w:rsidRPr="00CB6558" w:rsidRDefault="00EB7A8E" w:rsidP="001751B7">
            <w:pPr>
              <w:rPr>
                <w:color w:val="000000"/>
                <w:sz w:val="16"/>
                <w:szCs w:val="16"/>
              </w:rPr>
            </w:pPr>
            <w:r w:rsidRPr="00CB6558">
              <w:rPr>
                <w:color w:val="000000"/>
                <w:sz w:val="16"/>
                <w:szCs w:val="16"/>
              </w:rPr>
              <w:t>Age=18-44 years;</w:t>
            </w:r>
          </w:p>
          <w:p w:rsidR="00EB7A8E" w:rsidRPr="00CB6558" w:rsidRDefault="00EB7A8E" w:rsidP="001751B7">
            <w:pPr>
              <w:rPr>
                <w:color w:val="000000"/>
                <w:sz w:val="16"/>
                <w:szCs w:val="16"/>
              </w:rPr>
            </w:pPr>
            <w:r w:rsidRPr="00CB6558">
              <w:rPr>
                <w:color w:val="000000"/>
                <w:sz w:val="16"/>
                <w:szCs w:val="16"/>
              </w:rPr>
              <w:t>Setting=six health care organizations in the Vaccine Safety Datalink</w:t>
            </w:r>
          </w:p>
        </w:tc>
        <w:tc>
          <w:tcPr>
            <w:tcW w:w="900" w:type="dxa"/>
          </w:tcPr>
          <w:p w:rsidR="00EB7A8E" w:rsidRPr="00CB6558" w:rsidRDefault="00EB7A8E" w:rsidP="001751B7">
            <w:pPr>
              <w:rPr>
                <w:color w:val="000000"/>
                <w:sz w:val="16"/>
                <w:szCs w:val="16"/>
              </w:rPr>
            </w:pPr>
            <w:r w:rsidRPr="00CB6558">
              <w:rPr>
                <w:color w:val="000000"/>
                <w:sz w:val="16"/>
                <w:szCs w:val="16"/>
              </w:rPr>
              <w:t>Influenza (TIV)</w:t>
            </w:r>
          </w:p>
        </w:tc>
        <w:tc>
          <w:tcPr>
            <w:tcW w:w="1170" w:type="dxa"/>
          </w:tcPr>
          <w:p w:rsidR="00EB7A8E" w:rsidRPr="00CB6558" w:rsidRDefault="00EB7A8E" w:rsidP="001751B7">
            <w:pPr>
              <w:rPr>
                <w:color w:val="000000"/>
                <w:sz w:val="16"/>
                <w:szCs w:val="16"/>
              </w:rPr>
            </w:pPr>
            <w:r w:rsidRPr="00CB6558">
              <w:rPr>
                <w:color w:val="000000"/>
                <w:sz w:val="16"/>
                <w:szCs w:val="16"/>
              </w:rPr>
              <w:t>No data on possible case ascertainment or vaccine administration differences across health plans</w:t>
            </w:r>
          </w:p>
        </w:tc>
        <w:tc>
          <w:tcPr>
            <w:tcW w:w="1080" w:type="dxa"/>
          </w:tcPr>
          <w:p w:rsidR="00EB7A8E" w:rsidRPr="00CB6558" w:rsidRDefault="00EB7A8E" w:rsidP="001751B7">
            <w:pPr>
              <w:rPr>
                <w:color w:val="000000"/>
                <w:sz w:val="16"/>
                <w:szCs w:val="16"/>
              </w:rPr>
            </w:pPr>
            <w:r w:rsidRPr="00CB6558">
              <w:rPr>
                <w:color w:val="000000"/>
                <w:sz w:val="16"/>
                <w:szCs w:val="16"/>
              </w:rPr>
              <w:t xml:space="preserve">Three hundred eighty-six potential cases of spontaneous abortion were identified electronically; 255 cases were confirmed by medical record review and matched to control group participants. After excluding six </w:t>
            </w:r>
            <w:r w:rsidRPr="00CB6558">
              <w:rPr>
                <w:color w:val="000000"/>
                <w:sz w:val="16"/>
                <w:szCs w:val="16"/>
              </w:rPr>
              <w:lastRenderedPageBreak/>
              <w:t>pairs with unknown vaccination status, one pair with an invalid LMP, and five pairs with fetal demise at less than 5 weeks of gestation, 243 pairs were included in the final analysis.</w:t>
            </w:r>
          </w:p>
        </w:tc>
        <w:tc>
          <w:tcPr>
            <w:tcW w:w="810" w:type="dxa"/>
          </w:tcPr>
          <w:p w:rsidR="00EB7A8E" w:rsidRPr="00CB6558" w:rsidRDefault="00EB7A8E" w:rsidP="001751B7">
            <w:pPr>
              <w:rPr>
                <w:color w:val="000000"/>
                <w:sz w:val="16"/>
                <w:szCs w:val="16"/>
              </w:rPr>
            </w:pPr>
            <w:r w:rsidRPr="00CB6558">
              <w:rPr>
                <w:color w:val="000000"/>
                <w:sz w:val="16"/>
                <w:szCs w:val="16"/>
              </w:rPr>
              <w:lastRenderedPageBreak/>
              <w:t>Not discussed</w:t>
            </w:r>
          </w:p>
        </w:tc>
        <w:tc>
          <w:tcPr>
            <w:tcW w:w="1080" w:type="dxa"/>
          </w:tcPr>
          <w:p w:rsidR="00EB7A8E" w:rsidRPr="00CB6558" w:rsidRDefault="00EB7A8E" w:rsidP="001751B7">
            <w:pPr>
              <w:rPr>
                <w:color w:val="000000"/>
                <w:sz w:val="16"/>
                <w:szCs w:val="16"/>
              </w:rPr>
            </w:pPr>
            <w:r w:rsidRPr="00CB6558">
              <w:rPr>
                <w:color w:val="000000"/>
                <w:sz w:val="16"/>
                <w:szCs w:val="16"/>
              </w:rPr>
              <w:t>Medical record review</w:t>
            </w:r>
          </w:p>
        </w:tc>
        <w:tc>
          <w:tcPr>
            <w:tcW w:w="1260" w:type="dxa"/>
          </w:tcPr>
          <w:p w:rsidR="00EB7A8E" w:rsidRPr="00CB6558" w:rsidRDefault="00EB7A8E" w:rsidP="001751B7">
            <w:pPr>
              <w:rPr>
                <w:color w:val="000000"/>
                <w:sz w:val="16"/>
                <w:szCs w:val="16"/>
              </w:rPr>
            </w:pPr>
            <w:r w:rsidRPr="00CB6558">
              <w:rPr>
                <w:color w:val="000000"/>
                <w:sz w:val="16"/>
                <w:szCs w:val="16"/>
              </w:rPr>
              <w:t>Medical record review</w:t>
            </w:r>
          </w:p>
        </w:tc>
        <w:tc>
          <w:tcPr>
            <w:tcW w:w="990" w:type="dxa"/>
          </w:tcPr>
          <w:p w:rsidR="00EB7A8E" w:rsidRPr="00CB6558" w:rsidRDefault="00EB7A8E" w:rsidP="001751B7">
            <w:pPr>
              <w:rPr>
                <w:color w:val="000000"/>
                <w:sz w:val="16"/>
                <w:szCs w:val="16"/>
              </w:rPr>
            </w:pPr>
            <w:r w:rsidRPr="00CB6558">
              <w:rPr>
                <w:color w:val="000000"/>
                <w:sz w:val="16"/>
                <w:szCs w:val="16"/>
              </w:rPr>
              <w:t>Conditional logistic regression</w:t>
            </w:r>
          </w:p>
        </w:tc>
        <w:tc>
          <w:tcPr>
            <w:tcW w:w="1080" w:type="dxa"/>
          </w:tcPr>
          <w:p w:rsidR="00EB7A8E" w:rsidRPr="00CB6558" w:rsidRDefault="00EB7A8E" w:rsidP="001751B7">
            <w:pPr>
              <w:rPr>
                <w:color w:val="000000"/>
                <w:sz w:val="16"/>
                <w:szCs w:val="16"/>
              </w:rPr>
            </w:pPr>
            <w:r w:rsidRPr="00CB6558">
              <w:rPr>
                <w:color w:val="000000"/>
                <w:sz w:val="16"/>
                <w:szCs w:val="16"/>
              </w:rPr>
              <w:t>Maternal age, health care utilization, maternal diabetes, parity</w:t>
            </w:r>
          </w:p>
        </w:tc>
        <w:tc>
          <w:tcPr>
            <w:tcW w:w="900" w:type="dxa"/>
          </w:tcPr>
          <w:p w:rsidR="00EB7A8E" w:rsidRPr="00CB6558" w:rsidRDefault="00EB7A8E" w:rsidP="001751B7">
            <w:pPr>
              <w:rPr>
                <w:color w:val="000000"/>
                <w:sz w:val="16"/>
                <w:szCs w:val="16"/>
              </w:rPr>
            </w:pPr>
            <w:r w:rsidRPr="00CB6558">
              <w:rPr>
                <w:color w:val="000000"/>
                <w:sz w:val="16"/>
                <w:szCs w:val="16"/>
              </w:rPr>
              <w:t>Autumn of 2005 or 2006</w:t>
            </w:r>
          </w:p>
        </w:tc>
        <w:tc>
          <w:tcPr>
            <w:tcW w:w="990" w:type="dxa"/>
          </w:tcPr>
          <w:p w:rsidR="00EB7A8E" w:rsidRPr="00CB6558" w:rsidRDefault="00EB7A8E" w:rsidP="001751B7">
            <w:pPr>
              <w:rPr>
                <w:color w:val="000000"/>
                <w:sz w:val="16"/>
                <w:szCs w:val="16"/>
              </w:rPr>
            </w:pPr>
            <w:r w:rsidRPr="00CB6558">
              <w:rPr>
                <w:color w:val="000000"/>
                <w:sz w:val="16"/>
                <w:szCs w:val="16"/>
              </w:rPr>
              <w:t xml:space="preserve">Funded through a subcontract with America’s Health Insurance Plans (AHIP) under contract 200-2002-00732, from the Centers for Disease Control and Prevention </w:t>
            </w:r>
            <w:r w:rsidRPr="00CB6558">
              <w:rPr>
                <w:color w:val="000000"/>
                <w:sz w:val="16"/>
                <w:szCs w:val="16"/>
              </w:rPr>
              <w:lastRenderedPageBreak/>
              <w:t>(CDC).</w:t>
            </w:r>
          </w:p>
        </w:tc>
        <w:tc>
          <w:tcPr>
            <w:tcW w:w="1440" w:type="dxa"/>
          </w:tcPr>
          <w:p w:rsidR="00EB7A8E" w:rsidRPr="00CB6558" w:rsidRDefault="00EB7A8E" w:rsidP="001751B7">
            <w:pPr>
              <w:rPr>
                <w:color w:val="000000"/>
                <w:sz w:val="16"/>
                <w:szCs w:val="16"/>
              </w:rPr>
            </w:pPr>
            <w:r w:rsidRPr="00CB6558">
              <w:rPr>
                <w:color w:val="000000"/>
                <w:sz w:val="16"/>
                <w:szCs w:val="16"/>
              </w:rPr>
              <w:lastRenderedPageBreak/>
              <w:t>Table 3. Odds of Influenza Vaccination in Cases of Early Pregnancy Loss in Varying Exposure Windows as Compared With Control Group Participants</w:t>
            </w:r>
          </w:p>
          <w:p w:rsidR="00EB7A8E" w:rsidRPr="00CB6558" w:rsidRDefault="00EB7A8E" w:rsidP="001751B7">
            <w:pPr>
              <w:rPr>
                <w:color w:val="000000"/>
                <w:sz w:val="16"/>
                <w:szCs w:val="16"/>
              </w:rPr>
            </w:pPr>
          </w:p>
          <w:p w:rsidR="00EB7A8E" w:rsidRPr="00CB6558" w:rsidRDefault="00EB7A8E" w:rsidP="001751B7">
            <w:pPr>
              <w:rPr>
                <w:color w:val="000000"/>
                <w:sz w:val="16"/>
                <w:szCs w:val="16"/>
              </w:rPr>
            </w:pPr>
            <w:r w:rsidRPr="00CB6558">
              <w:rPr>
                <w:color w:val="000000"/>
                <w:sz w:val="16"/>
                <w:szCs w:val="16"/>
              </w:rPr>
              <w:t>Adjusted ORs, 95% CI, p-value</w:t>
            </w:r>
          </w:p>
          <w:p w:rsidR="00EB7A8E" w:rsidRPr="00CB6558" w:rsidRDefault="00EB7A8E" w:rsidP="001751B7">
            <w:pPr>
              <w:rPr>
                <w:color w:val="000000"/>
                <w:sz w:val="16"/>
                <w:szCs w:val="16"/>
              </w:rPr>
            </w:pPr>
          </w:p>
          <w:p w:rsidR="00EB7A8E" w:rsidRPr="00CB6558" w:rsidRDefault="00EB7A8E" w:rsidP="001751B7">
            <w:pPr>
              <w:rPr>
                <w:color w:val="000000"/>
                <w:sz w:val="16"/>
                <w:szCs w:val="16"/>
              </w:rPr>
            </w:pPr>
            <w:r w:rsidRPr="00CB6558">
              <w:rPr>
                <w:color w:val="000000"/>
                <w:sz w:val="16"/>
                <w:szCs w:val="16"/>
              </w:rPr>
              <w:t>Primary analysis</w:t>
            </w:r>
          </w:p>
          <w:p w:rsidR="00EB7A8E" w:rsidRPr="00CB6558" w:rsidRDefault="00EB7A8E" w:rsidP="001751B7">
            <w:pPr>
              <w:rPr>
                <w:color w:val="000000"/>
                <w:sz w:val="16"/>
                <w:szCs w:val="16"/>
              </w:rPr>
            </w:pPr>
            <w:r w:rsidRPr="00CB6558">
              <w:rPr>
                <w:color w:val="000000"/>
                <w:sz w:val="16"/>
                <w:szCs w:val="16"/>
              </w:rPr>
              <w:t xml:space="preserve">Exposed 1-28 d before reference </w:t>
            </w:r>
            <w:r w:rsidRPr="00CB6558">
              <w:rPr>
                <w:color w:val="000000"/>
                <w:sz w:val="16"/>
                <w:szCs w:val="16"/>
              </w:rPr>
              <w:lastRenderedPageBreak/>
              <w:t xml:space="preserve">date: </w:t>
            </w:r>
          </w:p>
          <w:p w:rsidR="00EB7A8E" w:rsidRPr="00CB6558" w:rsidRDefault="00EB7A8E" w:rsidP="001751B7">
            <w:pPr>
              <w:rPr>
                <w:color w:val="000000"/>
                <w:sz w:val="16"/>
                <w:szCs w:val="16"/>
              </w:rPr>
            </w:pPr>
            <w:r w:rsidRPr="00CB6558">
              <w:rPr>
                <w:color w:val="000000"/>
                <w:sz w:val="16"/>
                <w:szCs w:val="16"/>
              </w:rPr>
              <w:t>1.23 (0.53-2.89), 0.63</w:t>
            </w:r>
          </w:p>
          <w:p w:rsidR="00EB7A8E" w:rsidRPr="00CB6558" w:rsidRDefault="00EB7A8E" w:rsidP="001751B7">
            <w:pPr>
              <w:rPr>
                <w:color w:val="000000"/>
                <w:sz w:val="16"/>
                <w:szCs w:val="16"/>
              </w:rPr>
            </w:pPr>
            <w:r w:rsidRPr="00CB6558">
              <w:rPr>
                <w:color w:val="000000"/>
                <w:sz w:val="16"/>
                <w:szCs w:val="16"/>
              </w:rPr>
              <w:t>Exposed more than 28 d before reference date:</w:t>
            </w:r>
          </w:p>
          <w:p w:rsidR="00EB7A8E" w:rsidRPr="00CB6558" w:rsidRDefault="00EB7A8E" w:rsidP="001751B7">
            <w:pPr>
              <w:rPr>
                <w:color w:val="000000"/>
                <w:sz w:val="16"/>
                <w:szCs w:val="16"/>
              </w:rPr>
            </w:pPr>
            <w:r w:rsidRPr="00CB6558">
              <w:rPr>
                <w:color w:val="000000"/>
                <w:sz w:val="16"/>
                <w:szCs w:val="16"/>
              </w:rPr>
              <w:t>1.24 (0.54-2.86), 0.61</w:t>
            </w:r>
          </w:p>
          <w:p w:rsidR="00EB7A8E" w:rsidRPr="00CB6558" w:rsidRDefault="00EB7A8E" w:rsidP="001751B7">
            <w:pPr>
              <w:rPr>
                <w:color w:val="000000"/>
                <w:sz w:val="16"/>
                <w:szCs w:val="16"/>
              </w:rPr>
            </w:pPr>
          </w:p>
          <w:p w:rsidR="00EB7A8E" w:rsidRPr="00CB6558" w:rsidRDefault="00EB7A8E" w:rsidP="001751B7">
            <w:pPr>
              <w:rPr>
                <w:color w:val="000000"/>
                <w:sz w:val="16"/>
                <w:szCs w:val="16"/>
              </w:rPr>
            </w:pPr>
            <w:r w:rsidRPr="00CB6558">
              <w:rPr>
                <w:color w:val="000000"/>
                <w:sz w:val="16"/>
                <w:szCs w:val="16"/>
              </w:rPr>
              <w:t>Secondary analysis</w:t>
            </w:r>
          </w:p>
          <w:p w:rsidR="00EB7A8E" w:rsidRPr="00CB6558" w:rsidRDefault="00EB7A8E" w:rsidP="001751B7">
            <w:pPr>
              <w:rPr>
                <w:color w:val="000000"/>
                <w:sz w:val="16"/>
                <w:szCs w:val="16"/>
              </w:rPr>
            </w:pPr>
            <w:r w:rsidRPr="00CB6558">
              <w:rPr>
                <w:color w:val="000000"/>
                <w:sz w:val="16"/>
                <w:szCs w:val="16"/>
              </w:rPr>
              <w:t>Exposed while pregnant</w:t>
            </w:r>
          </w:p>
          <w:p w:rsidR="00EB7A8E" w:rsidRPr="00CB6558" w:rsidRDefault="00EB7A8E" w:rsidP="001751B7">
            <w:pPr>
              <w:rPr>
                <w:color w:val="000000"/>
                <w:sz w:val="16"/>
                <w:szCs w:val="16"/>
              </w:rPr>
            </w:pPr>
            <w:r w:rsidRPr="00CB6558">
              <w:rPr>
                <w:color w:val="000000"/>
                <w:sz w:val="16"/>
                <w:szCs w:val="16"/>
              </w:rPr>
              <w:t>0.80 (0.36-1.78), 0.58</w:t>
            </w:r>
          </w:p>
          <w:p w:rsidR="00EB7A8E" w:rsidRPr="00CB6558" w:rsidRDefault="00EB7A8E" w:rsidP="001751B7">
            <w:pPr>
              <w:rPr>
                <w:color w:val="000000"/>
                <w:sz w:val="16"/>
                <w:szCs w:val="16"/>
              </w:rPr>
            </w:pPr>
            <w:r w:rsidRPr="00CB6558">
              <w:rPr>
                <w:color w:val="000000"/>
                <w:sz w:val="16"/>
                <w:szCs w:val="16"/>
              </w:rPr>
              <w:t>Exposed before pregnant</w:t>
            </w:r>
          </w:p>
          <w:p w:rsidR="00EB7A8E" w:rsidRPr="00CB6558" w:rsidRDefault="00EB7A8E" w:rsidP="001751B7">
            <w:pPr>
              <w:rPr>
                <w:color w:val="000000"/>
                <w:sz w:val="16"/>
                <w:szCs w:val="16"/>
              </w:rPr>
            </w:pPr>
            <w:r w:rsidRPr="00CB6558">
              <w:rPr>
                <w:color w:val="000000"/>
                <w:sz w:val="16"/>
                <w:szCs w:val="16"/>
              </w:rPr>
              <w:t>2.34 (0.86-6.33), 0.10</w:t>
            </w:r>
          </w:p>
        </w:tc>
        <w:tc>
          <w:tcPr>
            <w:tcW w:w="900" w:type="dxa"/>
          </w:tcPr>
          <w:p w:rsidR="00EB7A8E" w:rsidRPr="00CB6558" w:rsidRDefault="00EB7A8E" w:rsidP="001751B7">
            <w:pPr>
              <w:rPr>
                <w:color w:val="000000"/>
                <w:sz w:val="16"/>
                <w:szCs w:val="16"/>
              </w:rPr>
            </w:pPr>
            <w:r w:rsidRPr="00CB6558">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9D3239" w:rsidRDefault="00EB7A8E" w:rsidP="001751B7">
            <w:pPr>
              <w:rPr>
                <w:color w:val="000000"/>
                <w:sz w:val="16"/>
                <w:szCs w:val="16"/>
              </w:rPr>
            </w:pPr>
            <w:r>
              <w:rPr>
                <w:color w:val="000000"/>
                <w:sz w:val="16"/>
                <w:szCs w:val="16"/>
              </w:rPr>
              <w:lastRenderedPageBreak/>
              <w:t>Isai et al., 2012</w:t>
            </w:r>
            <w:hyperlink w:anchor="_ENREF_61" w:tooltip="Isai, 2012 #20405" w:history="1">
              <w:r w:rsidR="00D16A81">
                <w:rPr>
                  <w:color w:val="000000"/>
                  <w:sz w:val="16"/>
                  <w:szCs w:val="16"/>
                </w:rPr>
                <w:fldChar w:fldCharType="begin">
                  <w:fldData xml:space="preserve">PEVuZE5vdGU+PENpdGUgRXhjbHVkZUF1dGg9IjEiIEV4Y2x1ZGVZZWFyPSIxIj48QXV0aG9yPklz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PEVuZE5vdGU+PENpdGUgRXhjbHVkZUF1dGg9IjEiIEV4Y2x1ZGVZZWFyPSIxIj48QXV0aG9yPklz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3506B4">
                <w:rPr>
                  <w:rFonts w:ascii="Times New Roman" w:hAnsi="Times New Roman"/>
                  <w:noProof/>
                  <w:color w:val="000000"/>
                  <w:sz w:val="16"/>
                  <w:szCs w:val="16"/>
                  <w:vertAlign w:val="superscript"/>
                </w:rPr>
                <w:t>61</w:t>
              </w:r>
              <w:r w:rsidR="00D16A81">
                <w:rPr>
                  <w:color w:val="000000"/>
                  <w:sz w:val="16"/>
                  <w:szCs w:val="16"/>
                </w:rPr>
                <w:fldChar w:fldCharType="end"/>
              </w:r>
            </w:hyperlink>
            <w:r>
              <w:rPr>
                <w:color w:val="000000"/>
                <w:sz w:val="16"/>
                <w:szCs w:val="16"/>
              </w:rPr>
              <w:t xml:space="preserve">, </w:t>
            </w:r>
            <w:r w:rsidRPr="009D3239">
              <w:rPr>
                <w:color w:val="000000"/>
                <w:sz w:val="16"/>
                <w:szCs w:val="16"/>
              </w:rPr>
              <w:t>cross-sectional in that both exposure and outcome are ascertained at the same time , but outcomes are ascertained following vaccination in EudraVigilance database</w:t>
            </w:r>
          </w:p>
        </w:tc>
        <w:tc>
          <w:tcPr>
            <w:tcW w:w="900" w:type="dxa"/>
          </w:tcPr>
          <w:p w:rsidR="00EB7A8E" w:rsidRPr="009D3239" w:rsidRDefault="00EB7A8E" w:rsidP="001751B7">
            <w:pPr>
              <w:rPr>
                <w:color w:val="000000"/>
                <w:sz w:val="16"/>
                <w:szCs w:val="16"/>
              </w:rPr>
            </w:pPr>
            <w:r w:rsidRPr="009D3239">
              <w:rPr>
                <w:color w:val="000000"/>
                <w:sz w:val="16"/>
                <w:szCs w:val="16"/>
              </w:rPr>
              <w:t>N=50,221 adverse events;</w:t>
            </w:r>
          </w:p>
          <w:p w:rsidR="00EB7A8E" w:rsidRPr="009D3239" w:rsidRDefault="00EB7A8E" w:rsidP="001751B7">
            <w:pPr>
              <w:rPr>
                <w:color w:val="000000"/>
                <w:sz w:val="16"/>
                <w:szCs w:val="16"/>
              </w:rPr>
            </w:pPr>
            <w:r w:rsidRPr="009D3239">
              <w:rPr>
                <w:color w:val="000000"/>
                <w:sz w:val="16"/>
                <w:szCs w:val="16"/>
              </w:rPr>
              <w:t>Location=European Union;</w:t>
            </w:r>
          </w:p>
          <w:p w:rsidR="00EB7A8E" w:rsidRPr="009D3239" w:rsidRDefault="00EB7A8E" w:rsidP="001751B7">
            <w:pPr>
              <w:rPr>
                <w:color w:val="000000"/>
                <w:sz w:val="16"/>
                <w:szCs w:val="16"/>
              </w:rPr>
            </w:pPr>
            <w:r w:rsidRPr="009D3239">
              <w:rPr>
                <w:color w:val="000000"/>
                <w:sz w:val="16"/>
                <w:szCs w:val="16"/>
              </w:rPr>
              <w:t>Age=Unknown;</w:t>
            </w:r>
          </w:p>
          <w:p w:rsidR="00EB7A8E" w:rsidRPr="009D3239" w:rsidRDefault="00EB7A8E" w:rsidP="001751B7">
            <w:pPr>
              <w:rPr>
                <w:color w:val="000000"/>
                <w:sz w:val="16"/>
                <w:szCs w:val="16"/>
              </w:rPr>
            </w:pPr>
            <w:r w:rsidRPr="009D3239">
              <w:rPr>
                <w:color w:val="000000"/>
                <w:sz w:val="16"/>
                <w:szCs w:val="16"/>
              </w:rPr>
              <w:t>Setting=EudraVigilance database</w:t>
            </w:r>
          </w:p>
        </w:tc>
        <w:tc>
          <w:tcPr>
            <w:tcW w:w="900" w:type="dxa"/>
          </w:tcPr>
          <w:p w:rsidR="00EB7A8E" w:rsidRPr="009D3239" w:rsidRDefault="00EB7A8E" w:rsidP="001751B7">
            <w:pPr>
              <w:rPr>
                <w:color w:val="000000"/>
                <w:sz w:val="16"/>
                <w:szCs w:val="16"/>
              </w:rPr>
            </w:pPr>
            <w:r w:rsidRPr="009D3239">
              <w:rPr>
                <w:color w:val="000000"/>
                <w:sz w:val="16"/>
                <w:szCs w:val="16"/>
              </w:rPr>
              <w:t>Flu vaccines: Cantgrip, Celtura, Celvapan, Fluval, Focetria, Pandemrix, Panenza</w:t>
            </w:r>
          </w:p>
        </w:tc>
        <w:tc>
          <w:tcPr>
            <w:tcW w:w="1170" w:type="dxa"/>
          </w:tcPr>
          <w:p w:rsidR="00EB7A8E" w:rsidRPr="009D3239" w:rsidRDefault="00EB7A8E" w:rsidP="001751B7">
            <w:pPr>
              <w:rPr>
                <w:color w:val="000000"/>
                <w:sz w:val="16"/>
                <w:szCs w:val="16"/>
              </w:rPr>
            </w:pPr>
            <w:r w:rsidRPr="009D3239">
              <w:rPr>
                <w:color w:val="000000"/>
                <w:sz w:val="16"/>
                <w:szCs w:val="16"/>
              </w:rPr>
              <w:t>Unsure if EudraViligance contains AEs from all authorized medicines</w:t>
            </w:r>
          </w:p>
        </w:tc>
        <w:tc>
          <w:tcPr>
            <w:tcW w:w="1080" w:type="dxa"/>
          </w:tcPr>
          <w:p w:rsidR="00EB7A8E" w:rsidRPr="009D3239" w:rsidRDefault="00EB7A8E" w:rsidP="001751B7">
            <w:pPr>
              <w:rPr>
                <w:color w:val="000000"/>
                <w:sz w:val="16"/>
                <w:szCs w:val="16"/>
              </w:rPr>
            </w:pPr>
            <w:r w:rsidRPr="009D3239">
              <w:rPr>
                <w:color w:val="000000"/>
                <w:sz w:val="16"/>
                <w:szCs w:val="16"/>
              </w:rPr>
              <w:t>Not discussed</w:t>
            </w:r>
          </w:p>
        </w:tc>
        <w:tc>
          <w:tcPr>
            <w:tcW w:w="810" w:type="dxa"/>
          </w:tcPr>
          <w:p w:rsidR="00EB7A8E" w:rsidRPr="009D3239" w:rsidRDefault="00EB7A8E" w:rsidP="001751B7">
            <w:pPr>
              <w:rPr>
                <w:color w:val="000000"/>
                <w:sz w:val="16"/>
                <w:szCs w:val="16"/>
              </w:rPr>
            </w:pPr>
            <w:r w:rsidRPr="009D3239">
              <w:rPr>
                <w:color w:val="000000"/>
                <w:sz w:val="16"/>
                <w:szCs w:val="16"/>
              </w:rPr>
              <w:t>Not discussed</w:t>
            </w:r>
          </w:p>
        </w:tc>
        <w:tc>
          <w:tcPr>
            <w:tcW w:w="1080" w:type="dxa"/>
          </w:tcPr>
          <w:p w:rsidR="00EB7A8E" w:rsidRPr="009D3239" w:rsidRDefault="00EB7A8E" w:rsidP="001751B7">
            <w:pPr>
              <w:rPr>
                <w:color w:val="000000"/>
                <w:sz w:val="16"/>
                <w:szCs w:val="16"/>
              </w:rPr>
            </w:pPr>
            <w:r w:rsidRPr="009D3239">
              <w:rPr>
                <w:color w:val="000000"/>
                <w:sz w:val="16"/>
                <w:szCs w:val="16"/>
              </w:rPr>
              <w:t>Database review</w:t>
            </w:r>
          </w:p>
        </w:tc>
        <w:tc>
          <w:tcPr>
            <w:tcW w:w="1260" w:type="dxa"/>
          </w:tcPr>
          <w:p w:rsidR="00EB7A8E" w:rsidRPr="009D3239" w:rsidRDefault="00EB7A8E" w:rsidP="001751B7">
            <w:pPr>
              <w:rPr>
                <w:color w:val="000000"/>
                <w:sz w:val="16"/>
                <w:szCs w:val="16"/>
              </w:rPr>
            </w:pPr>
            <w:r w:rsidRPr="009D3239">
              <w:rPr>
                <w:color w:val="000000"/>
                <w:sz w:val="16"/>
                <w:szCs w:val="16"/>
              </w:rPr>
              <w:t>Database review</w:t>
            </w:r>
          </w:p>
        </w:tc>
        <w:tc>
          <w:tcPr>
            <w:tcW w:w="990" w:type="dxa"/>
          </w:tcPr>
          <w:p w:rsidR="00EB7A8E" w:rsidRPr="009D3239" w:rsidRDefault="00EB7A8E" w:rsidP="001751B7">
            <w:pPr>
              <w:rPr>
                <w:color w:val="000000"/>
                <w:sz w:val="16"/>
                <w:szCs w:val="16"/>
              </w:rPr>
            </w:pPr>
            <w:r w:rsidRPr="009D3239">
              <w:rPr>
                <w:color w:val="000000"/>
                <w:sz w:val="16"/>
                <w:szCs w:val="16"/>
              </w:rPr>
              <w:t>No statistical comparisons</w:t>
            </w:r>
          </w:p>
        </w:tc>
        <w:tc>
          <w:tcPr>
            <w:tcW w:w="1080" w:type="dxa"/>
          </w:tcPr>
          <w:p w:rsidR="00EB7A8E" w:rsidRPr="009D3239" w:rsidRDefault="00EB7A8E" w:rsidP="001751B7">
            <w:pPr>
              <w:rPr>
                <w:color w:val="000000"/>
                <w:sz w:val="16"/>
                <w:szCs w:val="16"/>
              </w:rPr>
            </w:pPr>
            <w:r w:rsidRPr="009D3239">
              <w:rPr>
                <w:color w:val="000000"/>
                <w:sz w:val="16"/>
                <w:szCs w:val="16"/>
              </w:rPr>
              <w:t>None</w:t>
            </w:r>
          </w:p>
        </w:tc>
        <w:tc>
          <w:tcPr>
            <w:tcW w:w="900" w:type="dxa"/>
          </w:tcPr>
          <w:p w:rsidR="00EB7A8E" w:rsidRPr="009D3239" w:rsidRDefault="00EB7A8E" w:rsidP="001751B7">
            <w:pPr>
              <w:rPr>
                <w:color w:val="000000"/>
                <w:sz w:val="16"/>
                <w:szCs w:val="16"/>
              </w:rPr>
            </w:pPr>
            <w:r w:rsidRPr="009D3239">
              <w:rPr>
                <w:color w:val="000000"/>
                <w:sz w:val="16"/>
                <w:szCs w:val="16"/>
              </w:rPr>
              <w:t>October 1, 2009 to 31 December 31, 2010</w:t>
            </w:r>
          </w:p>
        </w:tc>
        <w:tc>
          <w:tcPr>
            <w:tcW w:w="990" w:type="dxa"/>
          </w:tcPr>
          <w:p w:rsidR="00EB7A8E" w:rsidRPr="009D3239" w:rsidRDefault="00EB7A8E" w:rsidP="001751B7">
            <w:pPr>
              <w:rPr>
                <w:color w:val="000000"/>
                <w:sz w:val="16"/>
                <w:szCs w:val="16"/>
              </w:rPr>
            </w:pPr>
            <w:r>
              <w:rPr>
                <w:color w:val="000000"/>
                <w:sz w:val="16"/>
                <w:szCs w:val="16"/>
              </w:rPr>
              <w:t>Not reported</w:t>
            </w:r>
          </w:p>
        </w:tc>
        <w:tc>
          <w:tcPr>
            <w:tcW w:w="1440" w:type="dxa"/>
          </w:tcPr>
          <w:p w:rsidR="00EB7A8E" w:rsidRPr="009D3239" w:rsidRDefault="00EB7A8E" w:rsidP="001751B7">
            <w:pPr>
              <w:rPr>
                <w:color w:val="000000"/>
                <w:sz w:val="16"/>
                <w:szCs w:val="16"/>
              </w:rPr>
            </w:pPr>
            <w:r w:rsidRPr="009D3239">
              <w:rPr>
                <w:color w:val="000000"/>
                <w:sz w:val="16"/>
                <w:szCs w:val="16"/>
              </w:rPr>
              <w:t xml:space="preserve">Analysis 1 included all cases as reported. </w:t>
            </w:r>
          </w:p>
          <w:p w:rsidR="00EB7A8E" w:rsidRPr="009D3239" w:rsidRDefault="00EB7A8E" w:rsidP="001751B7">
            <w:pPr>
              <w:rPr>
                <w:color w:val="000000"/>
                <w:sz w:val="16"/>
                <w:szCs w:val="16"/>
              </w:rPr>
            </w:pPr>
            <w:r w:rsidRPr="009D3239">
              <w:rPr>
                <w:color w:val="000000"/>
                <w:sz w:val="16"/>
                <w:szCs w:val="16"/>
              </w:rPr>
              <w:t>Analysis 2 used cases assessed as certain, probable or possible according to WHO Causality assessment and available Brighton Collaboration definitions</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Using analysis 1, the reporting ratio calculated as the percentage of autoimmune ADRs amongst all reported ADRs shows comparable results for nonadjuvanted (0.94% [0.64–1.24]) and adjuvanted (0.60% [0.53–0.67]) vaccines.</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The calculation using analysis 2 (restricted analysis) included 15 cases of autoimmune disorders for nonadjuvanted vaccines and121 cases for adjuvanted ones. The reporting ratio was 0.37% (0.18–0.56) and 0.26% (0.22–0.31), respectively.</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 xml:space="preserve">For the calculation of reporting rates using the estimated number of vaccinees as the denominator, analysis 1 resulted in a reporting rate of 9.98 (6.81–13.16) per million for nonadjuvanted vaccines and of 6.87 (6.06–7.68) per million for adjuvanted vaccines. </w:t>
            </w:r>
          </w:p>
          <w:p w:rsidR="00EB7A8E" w:rsidRPr="009D3239" w:rsidRDefault="00EB7A8E" w:rsidP="001751B7">
            <w:pPr>
              <w:rPr>
                <w:color w:val="000000"/>
                <w:sz w:val="16"/>
                <w:szCs w:val="16"/>
              </w:rPr>
            </w:pPr>
          </w:p>
          <w:p w:rsidR="00EB7A8E" w:rsidRPr="009D3239" w:rsidRDefault="00EB7A8E" w:rsidP="001751B7">
            <w:pPr>
              <w:rPr>
                <w:color w:val="000000"/>
                <w:sz w:val="16"/>
                <w:szCs w:val="16"/>
              </w:rPr>
            </w:pPr>
            <w:r w:rsidRPr="009D3239">
              <w:rPr>
                <w:color w:val="000000"/>
                <w:sz w:val="16"/>
                <w:szCs w:val="16"/>
              </w:rPr>
              <w:t>Using analysis 2, the reporting rates were respectively 3.94 (1.95–5.94) and 3.01 (2.47–3.55) per million.</w:t>
            </w:r>
          </w:p>
        </w:tc>
        <w:tc>
          <w:tcPr>
            <w:tcW w:w="900" w:type="dxa"/>
          </w:tcPr>
          <w:p w:rsidR="00EB7A8E" w:rsidRPr="009D3239" w:rsidRDefault="00EB7A8E" w:rsidP="001751B7">
            <w:pPr>
              <w:rPr>
                <w:color w:val="000000"/>
                <w:sz w:val="16"/>
                <w:szCs w:val="16"/>
              </w:rPr>
            </w:pPr>
            <w:r w:rsidRPr="009D3239">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09163E" w:rsidRDefault="00EB7A8E" w:rsidP="001751B7">
            <w:pPr>
              <w:rPr>
                <w:color w:val="000000"/>
                <w:sz w:val="16"/>
                <w:szCs w:val="16"/>
              </w:rPr>
            </w:pPr>
            <w:r w:rsidRPr="0009163E">
              <w:rPr>
                <w:color w:val="000000"/>
                <w:sz w:val="16"/>
                <w:szCs w:val="16"/>
              </w:rPr>
              <w:lastRenderedPageBreak/>
              <w:t>Klein</w:t>
            </w:r>
            <w:r>
              <w:rPr>
                <w:color w:val="000000"/>
                <w:sz w:val="16"/>
                <w:szCs w:val="16"/>
              </w:rPr>
              <w:t>, et al.</w:t>
            </w:r>
            <w:r w:rsidRPr="0009163E">
              <w:rPr>
                <w:color w:val="000000"/>
                <w:sz w:val="16"/>
                <w:szCs w:val="16"/>
              </w:rPr>
              <w:t xml:space="preserve"> 2012</w:t>
            </w:r>
            <w:r>
              <w:rPr>
                <w:color w:val="000000"/>
                <w:sz w:val="16"/>
                <w:szCs w:val="16"/>
              </w:rPr>
              <w:t>,</w:t>
            </w:r>
            <w:hyperlink w:anchor="_ENREF_203" w:tooltip="Klein, 2012 #21104" w:history="1">
              <w:r w:rsidR="00D16A81">
                <w:rPr>
                  <w:color w:val="000000"/>
                  <w:sz w:val="16"/>
                  <w:szCs w:val="16"/>
                </w:rPr>
                <w:fldChar w:fldCharType="begin">
                  <w:fldData xml:space="preserve">PEVuZE5vdGU+PENpdGUgRXhjbHVkZUF1dGg9IjEiIEV4Y2x1ZGVZZWFyPSIxIj48QXV0aG9yPkts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PEVuZE5vdGU+PENpdGUgRXhjbHVkZUF1dGg9IjEiIEV4Y2x1ZGVZZWFyPSIxIj48QXV0aG9yPkts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203</w:t>
              </w:r>
              <w:r w:rsidR="00D16A81">
                <w:rPr>
                  <w:color w:val="000000"/>
                  <w:sz w:val="16"/>
                  <w:szCs w:val="16"/>
                </w:rPr>
                <w:fldChar w:fldCharType="end"/>
              </w:r>
            </w:hyperlink>
            <w:r>
              <w:rPr>
                <w:color w:val="000000"/>
                <w:sz w:val="16"/>
                <w:szCs w:val="16"/>
              </w:rPr>
              <w:t>,</w:t>
            </w:r>
            <w:r w:rsidRPr="0009163E">
              <w:rPr>
                <w:color w:val="000000"/>
                <w:sz w:val="16"/>
                <w:szCs w:val="16"/>
              </w:rPr>
              <w:t>Retrospective cohort</w:t>
            </w:r>
          </w:p>
        </w:tc>
        <w:tc>
          <w:tcPr>
            <w:tcW w:w="900" w:type="dxa"/>
          </w:tcPr>
          <w:p w:rsidR="00EB7A8E" w:rsidRPr="0009163E" w:rsidRDefault="00EB7A8E" w:rsidP="001751B7">
            <w:pPr>
              <w:rPr>
                <w:color w:val="000000"/>
                <w:sz w:val="16"/>
                <w:szCs w:val="16"/>
              </w:rPr>
            </w:pPr>
            <w:r w:rsidRPr="0009163E">
              <w:rPr>
                <w:color w:val="000000"/>
                <w:sz w:val="16"/>
                <w:szCs w:val="16"/>
              </w:rPr>
              <w:t>N=189,629;</w:t>
            </w:r>
          </w:p>
          <w:p w:rsidR="00EB7A8E" w:rsidRPr="0009163E" w:rsidRDefault="00EB7A8E" w:rsidP="001751B7">
            <w:pPr>
              <w:rPr>
                <w:color w:val="000000"/>
                <w:sz w:val="16"/>
                <w:szCs w:val="16"/>
              </w:rPr>
            </w:pPr>
            <w:r w:rsidRPr="0009163E">
              <w:rPr>
                <w:color w:val="000000"/>
                <w:sz w:val="16"/>
                <w:szCs w:val="16"/>
              </w:rPr>
              <w:t>Location=California;</w:t>
            </w:r>
          </w:p>
          <w:p w:rsidR="00EB7A8E" w:rsidRPr="0009163E" w:rsidRDefault="00EB7A8E" w:rsidP="001751B7">
            <w:pPr>
              <w:rPr>
                <w:color w:val="000000"/>
                <w:sz w:val="16"/>
                <w:szCs w:val="16"/>
              </w:rPr>
            </w:pPr>
            <w:r w:rsidRPr="0009163E">
              <w:rPr>
                <w:color w:val="000000"/>
                <w:sz w:val="16"/>
                <w:szCs w:val="16"/>
              </w:rPr>
              <w:t>Age=9-26 years;</w:t>
            </w:r>
          </w:p>
          <w:p w:rsidR="00EB7A8E" w:rsidRPr="00C7217D" w:rsidRDefault="00EB7A8E" w:rsidP="001751B7">
            <w:pPr>
              <w:rPr>
                <w:color w:val="000000"/>
                <w:sz w:val="16"/>
                <w:szCs w:val="16"/>
                <w:lang w:val="it-IT"/>
              </w:rPr>
            </w:pPr>
            <w:r w:rsidRPr="00C7217D">
              <w:rPr>
                <w:color w:val="000000"/>
                <w:sz w:val="16"/>
                <w:szCs w:val="16"/>
                <w:lang w:val="it-IT"/>
              </w:rPr>
              <w:t>Setting=Kai</w:t>
            </w:r>
            <w:r w:rsidRPr="00C7217D">
              <w:rPr>
                <w:color w:val="000000"/>
                <w:sz w:val="16"/>
                <w:szCs w:val="16"/>
                <w:lang w:val="it-IT"/>
              </w:rPr>
              <w:lastRenderedPageBreak/>
              <w:t>ser Permanente in California</w:t>
            </w:r>
          </w:p>
        </w:tc>
        <w:tc>
          <w:tcPr>
            <w:tcW w:w="900" w:type="dxa"/>
          </w:tcPr>
          <w:p w:rsidR="00EB7A8E" w:rsidRPr="0009163E" w:rsidRDefault="00EB7A8E" w:rsidP="001751B7">
            <w:pPr>
              <w:rPr>
                <w:color w:val="000000"/>
                <w:sz w:val="16"/>
                <w:szCs w:val="16"/>
              </w:rPr>
            </w:pPr>
            <w:r w:rsidRPr="0009163E">
              <w:rPr>
                <w:color w:val="000000"/>
                <w:sz w:val="16"/>
                <w:szCs w:val="16"/>
              </w:rPr>
              <w:lastRenderedPageBreak/>
              <w:t>Quadrivalent human papillomavirus vaccine (HPV4)</w:t>
            </w:r>
          </w:p>
        </w:tc>
        <w:tc>
          <w:tcPr>
            <w:tcW w:w="1170" w:type="dxa"/>
          </w:tcPr>
          <w:p w:rsidR="00EB7A8E" w:rsidRPr="0009163E" w:rsidRDefault="00EB7A8E" w:rsidP="001751B7">
            <w:pPr>
              <w:rPr>
                <w:color w:val="000000"/>
                <w:sz w:val="16"/>
                <w:szCs w:val="16"/>
              </w:rPr>
            </w:pPr>
            <w:r w:rsidRPr="0009163E">
              <w:rPr>
                <w:color w:val="000000"/>
                <w:sz w:val="16"/>
                <w:szCs w:val="16"/>
              </w:rPr>
              <w:t>Entire population</w:t>
            </w:r>
          </w:p>
        </w:tc>
        <w:tc>
          <w:tcPr>
            <w:tcW w:w="1080" w:type="dxa"/>
          </w:tcPr>
          <w:p w:rsidR="00EB7A8E" w:rsidRPr="0009163E" w:rsidRDefault="00EB7A8E" w:rsidP="001751B7">
            <w:pPr>
              <w:rPr>
                <w:color w:val="000000"/>
                <w:sz w:val="16"/>
                <w:szCs w:val="16"/>
              </w:rPr>
            </w:pPr>
            <w:r w:rsidRPr="0009163E">
              <w:rPr>
                <w:color w:val="000000"/>
                <w:sz w:val="16"/>
                <w:szCs w:val="16"/>
              </w:rPr>
              <w:t>Not discussed</w:t>
            </w:r>
          </w:p>
        </w:tc>
        <w:tc>
          <w:tcPr>
            <w:tcW w:w="810" w:type="dxa"/>
          </w:tcPr>
          <w:p w:rsidR="00EB7A8E" w:rsidRPr="0009163E" w:rsidRDefault="00EB7A8E" w:rsidP="001751B7">
            <w:pPr>
              <w:rPr>
                <w:color w:val="000000"/>
                <w:sz w:val="16"/>
                <w:szCs w:val="16"/>
              </w:rPr>
            </w:pPr>
            <w:r w:rsidRPr="0009163E">
              <w:rPr>
                <w:color w:val="000000"/>
                <w:sz w:val="16"/>
                <w:szCs w:val="16"/>
              </w:rPr>
              <w:t>Not discussed</w:t>
            </w:r>
          </w:p>
        </w:tc>
        <w:tc>
          <w:tcPr>
            <w:tcW w:w="1080" w:type="dxa"/>
          </w:tcPr>
          <w:p w:rsidR="00EB7A8E" w:rsidRPr="0009163E" w:rsidRDefault="00EB7A8E" w:rsidP="001751B7">
            <w:pPr>
              <w:rPr>
                <w:color w:val="000000"/>
                <w:sz w:val="16"/>
                <w:szCs w:val="16"/>
              </w:rPr>
            </w:pPr>
            <w:r w:rsidRPr="0009163E">
              <w:rPr>
                <w:color w:val="000000"/>
                <w:sz w:val="16"/>
                <w:szCs w:val="16"/>
              </w:rPr>
              <w:t>Electronic medical record review</w:t>
            </w:r>
          </w:p>
        </w:tc>
        <w:tc>
          <w:tcPr>
            <w:tcW w:w="1260" w:type="dxa"/>
          </w:tcPr>
          <w:p w:rsidR="00EB7A8E" w:rsidRPr="0009163E" w:rsidRDefault="00EB7A8E" w:rsidP="001751B7">
            <w:pPr>
              <w:rPr>
                <w:color w:val="000000"/>
                <w:sz w:val="16"/>
                <w:szCs w:val="16"/>
              </w:rPr>
            </w:pPr>
            <w:r w:rsidRPr="0009163E">
              <w:rPr>
                <w:color w:val="000000"/>
                <w:sz w:val="16"/>
                <w:szCs w:val="16"/>
              </w:rPr>
              <w:t>Electronic medical record review</w:t>
            </w:r>
          </w:p>
        </w:tc>
        <w:tc>
          <w:tcPr>
            <w:tcW w:w="990" w:type="dxa"/>
          </w:tcPr>
          <w:p w:rsidR="00EB7A8E" w:rsidRPr="0009163E" w:rsidRDefault="00EB7A8E" w:rsidP="001751B7">
            <w:pPr>
              <w:rPr>
                <w:color w:val="000000"/>
                <w:sz w:val="16"/>
                <w:szCs w:val="16"/>
              </w:rPr>
            </w:pPr>
            <w:r w:rsidRPr="0009163E">
              <w:rPr>
                <w:color w:val="000000"/>
                <w:sz w:val="16"/>
                <w:szCs w:val="16"/>
              </w:rPr>
              <w:t>Conditional logistic regression</w:t>
            </w:r>
          </w:p>
        </w:tc>
        <w:tc>
          <w:tcPr>
            <w:tcW w:w="1080" w:type="dxa"/>
          </w:tcPr>
          <w:p w:rsidR="00EB7A8E" w:rsidRPr="0009163E" w:rsidRDefault="00EB7A8E" w:rsidP="001751B7">
            <w:pPr>
              <w:rPr>
                <w:color w:val="000000"/>
                <w:sz w:val="16"/>
                <w:szCs w:val="16"/>
              </w:rPr>
            </w:pPr>
            <w:r w:rsidRPr="0009163E">
              <w:rPr>
                <w:color w:val="000000"/>
                <w:sz w:val="16"/>
                <w:szCs w:val="16"/>
              </w:rPr>
              <w:t>None</w:t>
            </w:r>
          </w:p>
        </w:tc>
        <w:tc>
          <w:tcPr>
            <w:tcW w:w="900" w:type="dxa"/>
          </w:tcPr>
          <w:p w:rsidR="00EB7A8E" w:rsidRPr="000B1F68" w:rsidRDefault="00EB7A8E" w:rsidP="001751B7">
            <w:pPr>
              <w:rPr>
                <w:color w:val="000000"/>
                <w:sz w:val="16"/>
                <w:szCs w:val="16"/>
              </w:rPr>
            </w:pPr>
            <w:r w:rsidRPr="000B1F68">
              <w:rPr>
                <w:color w:val="000000"/>
                <w:sz w:val="16"/>
                <w:szCs w:val="16"/>
              </w:rPr>
              <w:t>2006-2008</w:t>
            </w:r>
          </w:p>
        </w:tc>
        <w:tc>
          <w:tcPr>
            <w:tcW w:w="990" w:type="dxa"/>
          </w:tcPr>
          <w:p w:rsidR="00EB7A8E" w:rsidRPr="000B1F68" w:rsidRDefault="00EB7A8E" w:rsidP="001751B7">
            <w:pPr>
              <w:rPr>
                <w:color w:val="000000"/>
                <w:sz w:val="16"/>
                <w:szCs w:val="16"/>
              </w:rPr>
            </w:pPr>
            <w:r w:rsidRPr="000B1F68">
              <w:rPr>
                <w:color w:val="000000"/>
                <w:sz w:val="16"/>
                <w:szCs w:val="16"/>
              </w:rPr>
              <w:t>This study was funded by Merck &amp; Co.</w:t>
            </w:r>
          </w:p>
        </w:tc>
        <w:tc>
          <w:tcPr>
            <w:tcW w:w="1440" w:type="dxa"/>
          </w:tcPr>
          <w:p w:rsidR="00EB7A8E" w:rsidRPr="000B1F68" w:rsidRDefault="00EB7A8E" w:rsidP="001751B7">
            <w:pPr>
              <w:rPr>
                <w:color w:val="000000"/>
                <w:sz w:val="16"/>
                <w:szCs w:val="16"/>
              </w:rPr>
            </w:pPr>
            <w:r w:rsidRPr="000B1F68">
              <w:rPr>
                <w:color w:val="000000"/>
                <w:sz w:val="16"/>
                <w:szCs w:val="16"/>
              </w:rPr>
              <w:t xml:space="preserve">Table 2. Summary of HCUP Categories With Elevated ORs Following HPV4 Vaccination in the Combined </w:t>
            </w:r>
            <w:r w:rsidRPr="000B1F68">
              <w:rPr>
                <w:color w:val="000000"/>
                <w:sz w:val="16"/>
                <w:szCs w:val="16"/>
              </w:rPr>
              <w:lastRenderedPageBreak/>
              <w:t>ED/Hospital Setting, All Doses Combined</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 xml:space="preserve">Viral infection </w:t>
            </w:r>
          </w:p>
          <w:p w:rsidR="00EB7A8E" w:rsidRPr="000B1F68" w:rsidRDefault="00EB7A8E" w:rsidP="001751B7">
            <w:pPr>
              <w:rPr>
                <w:color w:val="000000"/>
                <w:sz w:val="16"/>
                <w:szCs w:val="16"/>
              </w:rPr>
            </w:pPr>
            <w:r w:rsidRPr="000B1F68">
              <w:rPr>
                <w:color w:val="000000"/>
                <w:sz w:val="16"/>
                <w:szCs w:val="16"/>
              </w:rPr>
              <w:t xml:space="preserve">Days 1-60 Risk Interval: 1.1 (0.9-1.3) </w:t>
            </w:r>
          </w:p>
          <w:p w:rsidR="00EB7A8E" w:rsidRPr="000B1F68" w:rsidRDefault="00EB7A8E" w:rsidP="001751B7">
            <w:pPr>
              <w:rPr>
                <w:color w:val="000000"/>
                <w:sz w:val="16"/>
                <w:szCs w:val="16"/>
              </w:rPr>
            </w:pPr>
            <w:r w:rsidRPr="000B1F68">
              <w:rPr>
                <w:color w:val="000000"/>
                <w:sz w:val="16"/>
                <w:szCs w:val="16"/>
              </w:rPr>
              <w:t>Days 1-14 Risk Interval: 1.5 (1.2-2.0)</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Attention-deficit, conduct, and disruptive behavior</w:t>
            </w:r>
          </w:p>
          <w:p w:rsidR="00EB7A8E" w:rsidRPr="000B1F68" w:rsidRDefault="00EB7A8E" w:rsidP="001751B7">
            <w:pPr>
              <w:rPr>
                <w:color w:val="000000"/>
                <w:sz w:val="16"/>
                <w:szCs w:val="16"/>
              </w:rPr>
            </w:pPr>
            <w:r w:rsidRPr="000B1F68">
              <w:rPr>
                <w:color w:val="000000"/>
                <w:sz w:val="16"/>
                <w:szCs w:val="16"/>
              </w:rPr>
              <w:t>disorders</w:t>
            </w:r>
          </w:p>
          <w:p w:rsidR="00EB7A8E" w:rsidRPr="000B1F68" w:rsidRDefault="00EB7A8E" w:rsidP="001751B7">
            <w:pPr>
              <w:rPr>
                <w:color w:val="000000"/>
                <w:sz w:val="16"/>
                <w:szCs w:val="16"/>
              </w:rPr>
            </w:pPr>
            <w:r w:rsidRPr="000B1F68">
              <w:rPr>
                <w:color w:val="000000"/>
                <w:sz w:val="16"/>
                <w:szCs w:val="16"/>
              </w:rPr>
              <w:t>Days 1-60 Risk Interval: 1.5 (1.2-2.0)</w:t>
            </w:r>
          </w:p>
          <w:p w:rsidR="00EB7A8E" w:rsidRPr="000B1F68" w:rsidRDefault="00EB7A8E" w:rsidP="001751B7">
            <w:pPr>
              <w:rPr>
                <w:color w:val="000000"/>
                <w:sz w:val="16"/>
                <w:szCs w:val="16"/>
              </w:rPr>
            </w:pPr>
            <w:r w:rsidRPr="000B1F68">
              <w:rPr>
                <w:color w:val="000000"/>
                <w:sz w:val="16"/>
                <w:szCs w:val="16"/>
              </w:rPr>
              <w:t>Days 1-14 Risk Interval: 1.5 (1.0-2.3)</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Disease of nervous system and sense organs</w:t>
            </w:r>
          </w:p>
          <w:p w:rsidR="00EB7A8E" w:rsidRPr="000B1F68" w:rsidRDefault="00EB7A8E" w:rsidP="001751B7">
            <w:pPr>
              <w:rPr>
                <w:color w:val="000000"/>
                <w:sz w:val="16"/>
                <w:szCs w:val="16"/>
              </w:rPr>
            </w:pPr>
            <w:r w:rsidRPr="000B1F68">
              <w:rPr>
                <w:color w:val="000000"/>
                <w:sz w:val="16"/>
                <w:szCs w:val="16"/>
              </w:rPr>
              <w:t xml:space="preserve">Days 1-60 Risk Interval: 1.0 (0.9-1.1) </w:t>
            </w:r>
          </w:p>
          <w:p w:rsidR="00EB7A8E" w:rsidRPr="000B1F68" w:rsidRDefault="00EB7A8E" w:rsidP="001751B7">
            <w:pPr>
              <w:rPr>
                <w:color w:val="000000"/>
                <w:sz w:val="16"/>
                <w:szCs w:val="16"/>
              </w:rPr>
            </w:pPr>
            <w:r w:rsidRPr="000B1F68">
              <w:rPr>
                <w:color w:val="000000"/>
                <w:sz w:val="16"/>
                <w:szCs w:val="16"/>
              </w:rPr>
              <w:t>Days 1-14 Risk Interval: 1.2 (1.0-1.3)</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Ear conditions</w:t>
            </w:r>
          </w:p>
          <w:p w:rsidR="00EB7A8E" w:rsidRPr="000B1F68" w:rsidRDefault="00EB7A8E" w:rsidP="001751B7">
            <w:pPr>
              <w:rPr>
                <w:color w:val="000000"/>
                <w:sz w:val="16"/>
                <w:szCs w:val="16"/>
              </w:rPr>
            </w:pPr>
            <w:r w:rsidRPr="000B1F68">
              <w:rPr>
                <w:color w:val="000000"/>
                <w:sz w:val="16"/>
                <w:szCs w:val="16"/>
              </w:rPr>
              <w:t>Days 1-60 Risk Interval: 1.2 (1.0-1.5)</w:t>
            </w:r>
          </w:p>
          <w:p w:rsidR="00EB7A8E" w:rsidRPr="000B1F68" w:rsidRDefault="00EB7A8E" w:rsidP="001751B7">
            <w:pPr>
              <w:rPr>
                <w:color w:val="000000"/>
                <w:sz w:val="16"/>
                <w:szCs w:val="16"/>
              </w:rPr>
            </w:pPr>
            <w:r w:rsidRPr="000B1F68">
              <w:rPr>
                <w:color w:val="000000"/>
                <w:sz w:val="16"/>
                <w:szCs w:val="16"/>
              </w:rPr>
              <w:t>Days 1-14 Risk Interval: 1.5 (1.1-1.9)</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Disorders of peripheral nervous system</w:t>
            </w:r>
          </w:p>
          <w:p w:rsidR="00EB7A8E" w:rsidRPr="000B1F68" w:rsidRDefault="00EB7A8E" w:rsidP="001751B7">
            <w:pPr>
              <w:rPr>
                <w:color w:val="000000"/>
                <w:sz w:val="16"/>
                <w:szCs w:val="16"/>
              </w:rPr>
            </w:pPr>
            <w:r w:rsidRPr="000B1F68">
              <w:rPr>
                <w:color w:val="000000"/>
                <w:sz w:val="16"/>
                <w:szCs w:val="16"/>
              </w:rPr>
              <w:lastRenderedPageBreak/>
              <w:t>Days 1-60 Risk Interval: 2.1 (1.0-4.2)</w:t>
            </w:r>
          </w:p>
          <w:p w:rsidR="00EB7A8E" w:rsidRPr="000B1F68" w:rsidRDefault="00EB7A8E" w:rsidP="001751B7">
            <w:pPr>
              <w:rPr>
                <w:color w:val="000000"/>
                <w:sz w:val="16"/>
                <w:szCs w:val="16"/>
              </w:rPr>
            </w:pPr>
            <w:r w:rsidRPr="000B1F68">
              <w:rPr>
                <w:color w:val="000000"/>
                <w:sz w:val="16"/>
                <w:szCs w:val="16"/>
              </w:rPr>
              <w:t>Days 1-14 Risk Interval: 2.1 (0.8-5.7)</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Diseases of circulatory system</w:t>
            </w:r>
          </w:p>
          <w:p w:rsidR="00EB7A8E" w:rsidRPr="000B1F68" w:rsidRDefault="00EB7A8E" w:rsidP="001751B7">
            <w:pPr>
              <w:rPr>
                <w:color w:val="000000"/>
                <w:sz w:val="16"/>
                <w:szCs w:val="16"/>
              </w:rPr>
            </w:pPr>
            <w:r w:rsidRPr="000B1F68">
              <w:rPr>
                <w:color w:val="000000"/>
                <w:sz w:val="16"/>
                <w:szCs w:val="16"/>
              </w:rPr>
              <w:t xml:space="preserve">Days 1-60 Risk Interval: 1.1 (1-1.3) </w:t>
            </w:r>
          </w:p>
          <w:p w:rsidR="00EB7A8E" w:rsidRPr="000B1F68" w:rsidRDefault="00EB7A8E" w:rsidP="001751B7">
            <w:pPr>
              <w:rPr>
                <w:color w:val="000000"/>
                <w:sz w:val="16"/>
                <w:szCs w:val="16"/>
              </w:rPr>
            </w:pPr>
            <w:r w:rsidRPr="000B1F68">
              <w:rPr>
                <w:color w:val="000000"/>
                <w:sz w:val="16"/>
                <w:szCs w:val="16"/>
              </w:rPr>
              <w:t>Days 1-14 Risk Interval: 1.2 (1.0-1.5)</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Diseases of heart</w:t>
            </w:r>
          </w:p>
          <w:p w:rsidR="00EB7A8E" w:rsidRPr="000B1F68" w:rsidRDefault="00EB7A8E" w:rsidP="001751B7">
            <w:pPr>
              <w:rPr>
                <w:color w:val="000000"/>
                <w:sz w:val="16"/>
                <w:szCs w:val="16"/>
              </w:rPr>
            </w:pPr>
            <w:r w:rsidRPr="000B1F68">
              <w:rPr>
                <w:color w:val="000000"/>
                <w:sz w:val="16"/>
                <w:szCs w:val="16"/>
              </w:rPr>
              <w:t xml:space="preserve">Days 1-60 Risk Interval: 1.1 (0.1-1.3) </w:t>
            </w:r>
          </w:p>
          <w:p w:rsidR="00EB7A8E" w:rsidRPr="000B1F68" w:rsidRDefault="00EB7A8E" w:rsidP="001751B7">
            <w:pPr>
              <w:rPr>
                <w:color w:val="000000"/>
                <w:sz w:val="16"/>
                <w:szCs w:val="16"/>
              </w:rPr>
            </w:pPr>
            <w:r w:rsidRPr="000B1F68">
              <w:rPr>
                <w:color w:val="000000"/>
                <w:sz w:val="16"/>
                <w:szCs w:val="16"/>
              </w:rPr>
              <w:t>Days 1-14 Risk Interval: 1.3 (1.0-1.6)</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COPD and bronchiectasis</w:t>
            </w:r>
          </w:p>
          <w:p w:rsidR="00EB7A8E" w:rsidRPr="000B1F68" w:rsidRDefault="00EB7A8E" w:rsidP="001751B7">
            <w:pPr>
              <w:rPr>
                <w:color w:val="000000"/>
                <w:sz w:val="16"/>
                <w:szCs w:val="16"/>
              </w:rPr>
            </w:pPr>
            <w:r w:rsidRPr="000B1F68">
              <w:rPr>
                <w:color w:val="000000"/>
                <w:sz w:val="16"/>
                <w:szCs w:val="16"/>
              </w:rPr>
              <w:t xml:space="preserve">Days 1-60 Risk Interval: 1.5 (1-2.2) </w:t>
            </w:r>
          </w:p>
          <w:p w:rsidR="00EB7A8E" w:rsidRPr="000B1F68" w:rsidRDefault="00EB7A8E" w:rsidP="001751B7">
            <w:pPr>
              <w:rPr>
                <w:color w:val="000000"/>
                <w:sz w:val="16"/>
                <w:szCs w:val="16"/>
              </w:rPr>
            </w:pPr>
            <w:r w:rsidRPr="000B1F68">
              <w:rPr>
                <w:color w:val="000000"/>
                <w:sz w:val="16"/>
                <w:szCs w:val="16"/>
              </w:rPr>
              <w:t>Days 1-14 Risk Interval: 1.8 (1.1-3.2)</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 xml:space="preserve">Asthma </w:t>
            </w:r>
          </w:p>
          <w:p w:rsidR="00EB7A8E" w:rsidRPr="000B1F68" w:rsidRDefault="00EB7A8E" w:rsidP="001751B7">
            <w:pPr>
              <w:rPr>
                <w:color w:val="000000"/>
                <w:sz w:val="16"/>
                <w:szCs w:val="16"/>
              </w:rPr>
            </w:pPr>
            <w:r w:rsidRPr="000B1F68">
              <w:rPr>
                <w:color w:val="000000"/>
                <w:sz w:val="16"/>
                <w:szCs w:val="16"/>
              </w:rPr>
              <w:t>Days 1-60 Risk Interval: 1.2 (1.1-1.4)</w:t>
            </w:r>
          </w:p>
          <w:p w:rsidR="00EB7A8E" w:rsidRPr="000B1F68" w:rsidRDefault="00EB7A8E" w:rsidP="001751B7">
            <w:pPr>
              <w:rPr>
                <w:color w:val="000000"/>
                <w:sz w:val="16"/>
                <w:szCs w:val="16"/>
              </w:rPr>
            </w:pPr>
            <w:r w:rsidRPr="000B1F68">
              <w:rPr>
                <w:color w:val="000000"/>
                <w:sz w:val="16"/>
                <w:szCs w:val="16"/>
              </w:rPr>
              <w:t>Days 1-14 Risk Interval: 1.21 (1-1.47)</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Disease of skin and subcutaneous tissue</w:t>
            </w:r>
          </w:p>
          <w:p w:rsidR="00EB7A8E" w:rsidRPr="000B1F68" w:rsidRDefault="00EB7A8E" w:rsidP="001751B7">
            <w:pPr>
              <w:rPr>
                <w:color w:val="000000"/>
                <w:sz w:val="16"/>
                <w:szCs w:val="16"/>
              </w:rPr>
            </w:pPr>
            <w:r w:rsidRPr="000B1F68">
              <w:rPr>
                <w:color w:val="000000"/>
                <w:sz w:val="16"/>
                <w:szCs w:val="16"/>
              </w:rPr>
              <w:t>Days 1-60 Risk Interval: 1.0 (0.8-</w:t>
            </w:r>
            <w:r w:rsidRPr="000B1F68">
              <w:rPr>
                <w:color w:val="000000"/>
                <w:sz w:val="16"/>
                <w:szCs w:val="16"/>
              </w:rPr>
              <w:lastRenderedPageBreak/>
              <w:t xml:space="preserve">1.1) </w:t>
            </w:r>
          </w:p>
          <w:p w:rsidR="00EB7A8E" w:rsidRPr="000B1F68" w:rsidRDefault="00EB7A8E" w:rsidP="001751B7">
            <w:pPr>
              <w:rPr>
                <w:color w:val="000000"/>
                <w:sz w:val="16"/>
                <w:szCs w:val="16"/>
              </w:rPr>
            </w:pPr>
            <w:r w:rsidRPr="000B1F68">
              <w:rPr>
                <w:color w:val="000000"/>
                <w:sz w:val="16"/>
                <w:szCs w:val="16"/>
              </w:rPr>
              <w:t>Days 1-14 Risk Interval: 1.5 (1.2-1.9)</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Skin and subcutaneous tissue infections</w:t>
            </w:r>
          </w:p>
          <w:p w:rsidR="00EB7A8E" w:rsidRPr="000B1F68" w:rsidRDefault="00EB7A8E" w:rsidP="001751B7">
            <w:pPr>
              <w:rPr>
                <w:color w:val="000000"/>
                <w:sz w:val="16"/>
                <w:szCs w:val="16"/>
              </w:rPr>
            </w:pPr>
            <w:r w:rsidRPr="000B1F68">
              <w:rPr>
                <w:color w:val="000000"/>
                <w:sz w:val="16"/>
                <w:szCs w:val="16"/>
              </w:rPr>
              <w:t xml:space="preserve">Days 1-60 Risk Interval: 1.1 (0.9-1.4) </w:t>
            </w:r>
          </w:p>
          <w:p w:rsidR="00EB7A8E" w:rsidRPr="000B1F68" w:rsidRDefault="00EB7A8E" w:rsidP="001751B7">
            <w:pPr>
              <w:rPr>
                <w:color w:val="000000"/>
                <w:sz w:val="16"/>
                <w:szCs w:val="16"/>
              </w:rPr>
            </w:pPr>
            <w:r w:rsidRPr="000B1F68">
              <w:rPr>
                <w:color w:val="000000"/>
                <w:sz w:val="16"/>
                <w:szCs w:val="16"/>
              </w:rPr>
              <w:t>Days 1-14 Risk Interval: 1.8 (1.3-2.4)</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Cellulitis and abscess</w:t>
            </w:r>
          </w:p>
          <w:p w:rsidR="00EB7A8E" w:rsidRPr="000B1F68" w:rsidRDefault="00EB7A8E" w:rsidP="001751B7">
            <w:pPr>
              <w:rPr>
                <w:color w:val="000000"/>
                <w:sz w:val="16"/>
                <w:szCs w:val="16"/>
              </w:rPr>
            </w:pPr>
            <w:r w:rsidRPr="000B1F68">
              <w:rPr>
                <w:color w:val="000000"/>
                <w:sz w:val="16"/>
                <w:szCs w:val="16"/>
              </w:rPr>
              <w:t xml:space="preserve">Days 1-60 Risk Interval: 1.1 (0.8-1.4) </w:t>
            </w:r>
          </w:p>
          <w:p w:rsidR="00EB7A8E" w:rsidRPr="000B1F68" w:rsidRDefault="00EB7A8E" w:rsidP="001751B7">
            <w:pPr>
              <w:rPr>
                <w:color w:val="000000"/>
                <w:sz w:val="16"/>
                <w:szCs w:val="16"/>
              </w:rPr>
            </w:pPr>
            <w:r w:rsidRPr="000B1F68">
              <w:rPr>
                <w:color w:val="000000"/>
                <w:sz w:val="16"/>
                <w:szCs w:val="16"/>
              </w:rPr>
              <w:t>Days 1-14 Risk Interval: 1.6 (1.2-2.3)</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Diseases of musculoskeletal system and connective</w:t>
            </w:r>
          </w:p>
          <w:p w:rsidR="00EB7A8E" w:rsidRPr="000B1F68" w:rsidRDefault="00EB7A8E" w:rsidP="001751B7">
            <w:pPr>
              <w:rPr>
                <w:color w:val="000000"/>
                <w:sz w:val="16"/>
                <w:szCs w:val="16"/>
              </w:rPr>
            </w:pPr>
            <w:r w:rsidRPr="000B1F68">
              <w:rPr>
                <w:color w:val="000000"/>
                <w:sz w:val="16"/>
                <w:szCs w:val="16"/>
              </w:rPr>
              <w:t>tissue</w:t>
            </w:r>
          </w:p>
          <w:p w:rsidR="00EB7A8E" w:rsidRPr="000B1F68" w:rsidRDefault="00EB7A8E" w:rsidP="001751B7">
            <w:pPr>
              <w:rPr>
                <w:color w:val="000000"/>
                <w:sz w:val="16"/>
                <w:szCs w:val="16"/>
              </w:rPr>
            </w:pPr>
            <w:r w:rsidRPr="000B1F68">
              <w:rPr>
                <w:color w:val="000000"/>
                <w:sz w:val="16"/>
                <w:szCs w:val="16"/>
              </w:rPr>
              <w:t xml:space="preserve">Days 1-60 Risk Interval: 1.1 (1-1.2) </w:t>
            </w:r>
          </w:p>
          <w:p w:rsidR="00EB7A8E" w:rsidRPr="000B1F68" w:rsidRDefault="00EB7A8E" w:rsidP="001751B7">
            <w:pPr>
              <w:rPr>
                <w:color w:val="000000"/>
                <w:sz w:val="16"/>
                <w:szCs w:val="16"/>
              </w:rPr>
            </w:pPr>
            <w:r w:rsidRPr="000B1F68">
              <w:rPr>
                <w:color w:val="000000"/>
                <w:sz w:val="16"/>
                <w:szCs w:val="16"/>
              </w:rPr>
              <w:t>Days 1-14 Risk Interval: 1.2 (1.0-1.4)</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Spondylosis, disc intervertebral disorders, back</w:t>
            </w:r>
          </w:p>
          <w:p w:rsidR="00EB7A8E" w:rsidRPr="000B1F68" w:rsidRDefault="00EB7A8E" w:rsidP="001751B7">
            <w:pPr>
              <w:rPr>
                <w:color w:val="000000"/>
                <w:sz w:val="16"/>
                <w:szCs w:val="16"/>
              </w:rPr>
            </w:pPr>
            <w:r w:rsidRPr="000B1F68">
              <w:rPr>
                <w:color w:val="000000"/>
                <w:sz w:val="16"/>
                <w:szCs w:val="16"/>
              </w:rPr>
              <w:t>problems</w:t>
            </w:r>
          </w:p>
          <w:p w:rsidR="00EB7A8E" w:rsidRPr="000B1F68" w:rsidRDefault="00EB7A8E" w:rsidP="001751B7">
            <w:pPr>
              <w:rPr>
                <w:color w:val="000000"/>
                <w:sz w:val="16"/>
                <w:szCs w:val="16"/>
              </w:rPr>
            </w:pPr>
            <w:r w:rsidRPr="000B1F68">
              <w:rPr>
                <w:color w:val="000000"/>
                <w:sz w:val="16"/>
                <w:szCs w:val="16"/>
              </w:rPr>
              <w:t xml:space="preserve">Days 1-60 Risk Interval: 1.1 (0.9-1.3) </w:t>
            </w:r>
          </w:p>
          <w:p w:rsidR="00EB7A8E" w:rsidRPr="000B1F68" w:rsidRDefault="00EB7A8E" w:rsidP="001751B7">
            <w:pPr>
              <w:rPr>
                <w:color w:val="000000"/>
                <w:sz w:val="16"/>
                <w:szCs w:val="16"/>
              </w:rPr>
            </w:pPr>
            <w:r w:rsidRPr="000B1F68">
              <w:rPr>
                <w:color w:val="000000"/>
                <w:sz w:val="16"/>
                <w:szCs w:val="16"/>
              </w:rPr>
              <w:t xml:space="preserve">Days 1-14 Risk </w:t>
            </w:r>
            <w:r w:rsidRPr="000B1F68">
              <w:rPr>
                <w:color w:val="000000"/>
                <w:sz w:val="16"/>
                <w:szCs w:val="16"/>
              </w:rPr>
              <w:lastRenderedPageBreak/>
              <w:t>Interval: 1.4 (1.0-1.8)</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Congenital anomalies</w:t>
            </w:r>
          </w:p>
          <w:p w:rsidR="00EB7A8E" w:rsidRPr="000B1F68" w:rsidRDefault="00EB7A8E" w:rsidP="001751B7">
            <w:pPr>
              <w:rPr>
                <w:color w:val="000000"/>
                <w:sz w:val="16"/>
                <w:szCs w:val="16"/>
              </w:rPr>
            </w:pPr>
            <w:r w:rsidRPr="000B1F68">
              <w:rPr>
                <w:color w:val="000000"/>
                <w:sz w:val="16"/>
                <w:szCs w:val="16"/>
              </w:rPr>
              <w:t>Days 1-60 Risk Interval: 1.6 (1.1-2.3)</w:t>
            </w:r>
          </w:p>
          <w:p w:rsidR="00EB7A8E" w:rsidRPr="000B1F68" w:rsidRDefault="00EB7A8E" w:rsidP="001751B7">
            <w:pPr>
              <w:rPr>
                <w:color w:val="000000"/>
                <w:sz w:val="16"/>
                <w:szCs w:val="16"/>
              </w:rPr>
            </w:pPr>
            <w:r w:rsidRPr="000B1F68">
              <w:rPr>
                <w:color w:val="000000"/>
                <w:sz w:val="16"/>
                <w:szCs w:val="16"/>
              </w:rPr>
              <w:t>Days 1-14 Risk Interval: 2.5 (1.6-4.0)</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Other congenital anomalies</w:t>
            </w:r>
          </w:p>
          <w:p w:rsidR="00EB7A8E" w:rsidRPr="000B1F68" w:rsidRDefault="00EB7A8E" w:rsidP="001751B7">
            <w:pPr>
              <w:rPr>
                <w:color w:val="000000"/>
                <w:sz w:val="16"/>
                <w:szCs w:val="16"/>
              </w:rPr>
            </w:pPr>
            <w:r w:rsidRPr="000B1F68">
              <w:rPr>
                <w:color w:val="000000"/>
                <w:sz w:val="16"/>
                <w:szCs w:val="16"/>
              </w:rPr>
              <w:t>Days 1-60 Risk Interval: 1.8 (1.1-3.0)</w:t>
            </w:r>
          </w:p>
          <w:p w:rsidR="00EB7A8E" w:rsidRPr="000B1F68" w:rsidRDefault="00EB7A8E" w:rsidP="001751B7">
            <w:pPr>
              <w:rPr>
                <w:color w:val="000000"/>
                <w:sz w:val="16"/>
                <w:szCs w:val="16"/>
              </w:rPr>
            </w:pPr>
            <w:r w:rsidRPr="000B1F68">
              <w:rPr>
                <w:color w:val="000000"/>
                <w:sz w:val="16"/>
                <w:szCs w:val="16"/>
              </w:rPr>
              <w:t>Days 1-14 Risk Interval: 3.6 (2.0-6.3)</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Fever of unknown origin</w:t>
            </w:r>
          </w:p>
          <w:p w:rsidR="00EB7A8E" w:rsidRPr="000B1F68" w:rsidRDefault="00EB7A8E" w:rsidP="001751B7">
            <w:pPr>
              <w:rPr>
                <w:color w:val="000000"/>
                <w:sz w:val="16"/>
                <w:szCs w:val="16"/>
              </w:rPr>
            </w:pPr>
            <w:r w:rsidRPr="000B1F68">
              <w:rPr>
                <w:color w:val="000000"/>
                <w:sz w:val="16"/>
                <w:szCs w:val="16"/>
              </w:rPr>
              <w:t xml:space="preserve">Days 1-60 Risk Interval: 1.1 (0.9-1.4) </w:t>
            </w:r>
          </w:p>
          <w:p w:rsidR="00EB7A8E" w:rsidRPr="000B1F68" w:rsidRDefault="00EB7A8E" w:rsidP="001751B7">
            <w:pPr>
              <w:rPr>
                <w:color w:val="000000"/>
                <w:sz w:val="16"/>
                <w:szCs w:val="16"/>
              </w:rPr>
            </w:pPr>
            <w:r w:rsidRPr="000B1F68">
              <w:rPr>
                <w:color w:val="000000"/>
                <w:sz w:val="16"/>
                <w:szCs w:val="16"/>
              </w:rPr>
              <w:t>Days 1-14 Risk Interval: 1.5 (1.0-2.1)</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Lymphadenitis</w:t>
            </w:r>
          </w:p>
          <w:p w:rsidR="00EB7A8E" w:rsidRPr="000B1F68" w:rsidRDefault="00EB7A8E" w:rsidP="001751B7">
            <w:pPr>
              <w:rPr>
                <w:color w:val="000000"/>
                <w:sz w:val="16"/>
                <w:szCs w:val="16"/>
              </w:rPr>
            </w:pPr>
            <w:r w:rsidRPr="000B1F68">
              <w:rPr>
                <w:color w:val="000000"/>
                <w:sz w:val="16"/>
                <w:szCs w:val="16"/>
              </w:rPr>
              <w:t xml:space="preserve">Days 1-60 Risk Interval: 1.0 (0.6-1.8) </w:t>
            </w:r>
          </w:p>
          <w:p w:rsidR="00EB7A8E" w:rsidRPr="000B1F68" w:rsidRDefault="00EB7A8E" w:rsidP="001751B7">
            <w:pPr>
              <w:rPr>
                <w:color w:val="000000"/>
                <w:sz w:val="16"/>
                <w:szCs w:val="16"/>
              </w:rPr>
            </w:pPr>
            <w:r w:rsidRPr="000B1F68">
              <w:rPr>
                <w:color w:val="000000"/>
                <w:sz w:val="16"/>
                <w:szCs w:val="16"/>
              </w:rPr>
              <w:t>Days 1-14 Risk Interval: 2.3 (1.2-4.4)</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Diabetes mellitus</w:t>
            </w:r>
          </w:p>
          <w:p w:rsidR="00EB7A8E" w:rsidRPr="000B1F68" w:rsidRDefault="00EB7A8E" w:rsidP="001751B7">
            <w:pPr>
              <w:rPr>
                <w:color w:val="000000"/>
                <w:sz w:val="16"/>
                <w:szCs w:val="16"/>
              </w:rPr>
            </w:pPr>
            <w:r w:rsidRPr="000B1F68">
              <w:rPr>
                <w:color w:val="000000"/>
                <w:sz w:val="16"/>
                <w:szCs w:val="16"/>
              </w:rPr>
              <w:t>Days 1-60 Risk Interval: 2.2 (1.1-4.4)</w:t>
            </w:r>
          </w:p>
          <w:p w:rsidR="00EB7A8E" w:rsidRPr="000B1F68" w:rsidRDefault="00EB7A8E" w:rsidP="001751B7">
            <w:pPr>
              <w:rPr>
                <w:color w:val="000000"/>
                <w:sz w:val="16"/>
                <w:szCs w:val="16"/>
              </w:rPr>
            </w:pPr>
            <w:r w:rsidRPr="000B1F68">
              <w:rPr>
                <w:color w:val="000000"/>
                <w:sz w:val="16"/>
                <w:szCs w:val="16"/>
              </w:rPr>
              <w:t xml:space="preserve">Days 1-14 Risk </w:t>
            </w:r>
            <w:r w:rsidRPr="000B1F68">
              <w:rPr>
                <w:color w:val="000000"/>
                <w:sz w:val="16"/>
                <w:szCs w:val="16"/>
              </w:rPr>
              <w:lastRenderedPageBreak/>
              <w:t>Interval: 2.5 (1.0-6.4)</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Attention-deficit disorder</w:t>
            </w:r>
          </w:p>
          <w:p w:rsidR="00EB7A8E" w:rsidRPr="000B1F68" w:rsidRDefault="00EB7A8E" w:rsidP="001751B7">
            <w:pPr>
              <w:rPr>
                <w:color w:val="000000"/>
                <w:sz w:val="16"/>
                <w:szCs w:val="16"/>
              </w:rPr>
            </w:pPr>
            <w:r w:rsidRPr="000B1F68">
              <w:rPr>
                <w:color w:val="000000"/>
                <w:sz w:val="16"/>
                <w:szCs w:val="16"/>
              </w:rPr>
              <w:t>Days 1-60 Risk Interval: 1.7 (1.1-2.8)</w:t>
            </w:r>
          </w:p>
          <w:p w:rsidR="00EB7A8E" w:rsidRPr="000B1F68" w:rsidRDefault="00EB7A8E" w:rsidP="001751B7">
            <w:pPr>
              <w:rPr>
                <w:color w:val="000000"/>
                <w:sz w:val="16"/>
                <w:szCs w:val="16"/>
              </w:rPr>
            </w:pPr>
            <w:r w:rsidRPr="000B1F68">
              <w:rPr>
                <w:color w:val="000000"/>
                <w:sz w:val="16"/>
                <w:szCs w:val="16"/>
              </w:rPr>
              <w:t>Days 1-14 Risk Interval: 2.1 (1.1-4.1)</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Personality disorders</w:t>
            </w:r>
          </w:p>
          <w:p w:rsidR="00EB7A8E" w:rsidRPr="000B1F68" w:rsidRDefault="00EB7A8E" w:rsidP="001751B7">
            <w:pPr>
              <w:rPr>
                <w:color w:val="000000"/>
                <w:sz w:val="16"/>
                <w:szCs w:val="16"/>
              </w:rPr>
            </w:pPr>
            <w:r w:rsidRPr="000B1F68">
              <w:rPr>
                <w:color w:val="000000"/>
                <w:sz w:val="16"/>
                <w:szCs w:val="16"/>
              </w:rPr>
              <w:t xml:space="preserve">Days 1-60 Risk Interval: 1.8 (0.9-3.4) </w:t>
            </w:r>
          </w:p>
          <w:p w:rsidR="00EB7A8E" w:rsidRPr="000B1F68" w:rsidRDefault="00EB7A8E" w:rsidP="001751B7">
            <w:pPr>
              <w:rPr>
                <w:color w:val="000000"/>
                <w:sz w:val="16"/>
                <w:szCs w:val="16"/>
              </w:rPr>
            </w:pPr>
            <w:r w:rsidRPr="000B1F68">
              <w:rPr>
                <w:color w:val="000000"/>
                <w:sz w:val="16"/>
                <w:szCs w:val="16"/>
              </w:rPr>
              <w:t>Days 1-14 Risk Interval: 2.8 (1.3-6.4)</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Disorders of teeth and jaw</w:t>
            </w:r>
          </w:p>
          <w:p w:rsidR="00EB7A8E" w:rsidRPr="000B1F68" w:rsidRDefault="00EB7A8E" w:rsidP="001751B7">
            <w:pPr>
              <w:rPr>
                <w:color w:val="000000"/>
                <w:sz w:val="16"/>
                <w:szCs w:val="16"/>
              </w:rPr>
            </w:pPr>
            <w:r w:rsidRPr="000B1F68">
              <w:rPr>
                <w:color w:val="000000"/>
                <w:sz w:val="16"/>
                <w:szCs w:val="16"/>
              </w:rPr>
              <w:t xml:space="preserve">Days 1-60 Risk Interval: 1.1 (0.6-2.1) </w:t>
            </w:r>
          </w:p>
          <w:p w:rsidR="00EB7A8E" w:rsidRPr="000B1F68" w:rsidRDefault="00EB7A8E" w:rsidP="001751B7">
            <w:pPr>
              <w:rPr>
                <w:color w:val="000000"/>
                <w:sz w:val="16"/>
                <w:szCs w:val="16"/>
              </w:rPr>
            </w:pPr>
            <w:r w:rsidRPr="000B1F68">
              <w:rPr>
                <w:color w:val="000000"/>
                <w:sz w:val="16"/>
                <w:szCs w:val="16"/>
              </w:rPr>
              <w:t>Days 1-14 Risk Interval: 2.6 (1.2-5.6)</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Congenital anomalies</w:t>
            </w:r>
          </w:p>
          <w:p w:rsidR="00EB7A8E" w:rsidRPr="000B1F68" w:rsidRDefault="00EB7A8E" w:rsidP="001751B7">
            <w:pPr>
              <w:rPr>
                <w:color w:val="000000"/>
                <w:sz w:val="16"/>
                <w:szCs w:val="16"/>
              </w:rPr>
            </w:pPr>
            <w:r w:rsidRPr="000B1F68">
              <w:rPr>
                <w:color w:val="000000"/>
                <w:sz w:val="16"/>
                <w:szCs w:val="16"/>
              </w:rPr>
              <w:t xml:space="preserve">Days 1-60 Risk Interval: 1.7 (1.0-2.8) </w:t>
            </w:r>
          </w:p>
          <w:p w:rsidR="00EB7A8E" w:rsidRPr="000B1F68" w:rsidRDefault="00EB7A8E" w:rsidP="001751B7">
            <w:pPr>
              <w:rPr>
                <w:color w:val="000000"/>
                <w:sz w:val="16"/>
                <w:szCs w:val="16"/>
              </w:rPr>
            </w:pPr>
            <w:r w:rsidRPr="000B1F68">
              <w:rPr>
                <w:color w:val="000000"/>
                <w:sz w:val="16"/>
                <w:szCs w:val="16"/>
              </w:rPr>
              <w:t>Days 1-14 Risk Interval: 2.7 (1.4-5.3)</w:t>
            </w:r>
          </w:p>
          <w:p w:rsidR="00EB7A8E" w:rsidRPr="000B1F68" w:rsidRDefault="00EB7A8E" w:rsidP="001751B7">
            <w:pPr>
              <w:rPr>
                <w:color w:val="000000"/>
                <w:sz w:val="16"/>
                <w:szCs w:val="16"/>
              </w:rPr>
            </w:pPr>
          </w:p>
          <w:p w:rsidR="00EB7A8E" w:rsidRPr="000B1F68" w:rsidRDefault="00EB7A8E" w:rsidP="001751B7">
            <w:pPr>
              <w:rPr>
                <w:color w:val="000000"/>
                <w:sz w:val="16"/>
                <w:szCs w:val="16"/>
              </w:rPr>
            </w:pPr>
            <w:r w:rsidRPr="000B1F68">
              <w:rPr>
                <w:color w:val="000000"/>
                <w:sz w:val="16"/>
                <w:szCs w:val="16"/>
              </w:rPr>
              <w:t>Other congenital anomalies</w:t>
            </w:r>
          </w:p>
          <w:p w:rsidR="00EB7A8E" w:rsidRPr="000B1F68" w:rsidRDefault="00EB7A8E" w:rsidP="001751B7">
            <w:pPr>
              <w:rPr>
                <w:color w:val="000000"/>
                <w:sz w:val="16"/>
                <w:szCs w:val="16"/>
              </w:rPr>
            </w:pPr>
            <w:r w:rsidRPr="000B1F68">
              <w:rPr>
                <w:color w:val="000000"/>
                <w:sz w:val="16"/>
                <w:szCs w:val="16"/>
              </w:rPr>
              <w:t>Days 1-60 Risk Interval: 2.3 (1.1-5.0)</w:t>
            </w:r>
          </w:p>
          <w:p w:rsidR="00EB7A8E" w:rsidRPr="000B1F68" w:rsidRDefault="00EB7A8E" w:rsidP="001751B7">
            <w:pPr>
              <w:rPr>
                <w:color w:val="000000"/>
                <w:sz w:val="16"/>
                <w:szCs w:val="16"/>
              </w:rPr>
            </w:pPr>
            <w:r w:rsidRPr="000B1F68">
              <w:rPr>
                <w:color w:val="000000"/>
                <w:sz w:val="16"/>
                <w:szCs w:val="16"/>
              </w:rPr>
              <w:lastRenderedPageBreak/>
              <w:t>Days 1-14 Risk Interval: 5.1 (2.2-11.9)</w:t>
            </w:r>
          </w:p>
        </w:tc>
        <w:tc>
          <w:tcPr>
            <w:tcW w:w="900" w:type="dxa"/>
          </w:tcPr>
          <w:p w:rsidR="00EB7A8E" w:rsidRPr="000B1F68" w:rsidRDefault="00EB7A8E" w:rsidP="001751B7">
            <w:pPr>
              <w:rPr>
                <w:color w:val="000000"/>
                <w:sz w:val="16"/>
                <w:szCs w:val="16"/>
              </w:rPr>
            </w:pPr>
            <w:r w:rsidRPr="000B1F68">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342"/>
        </w:trPr>
        <w:tc>
          <w:tcPr>
            <w:tcW w:w="990" w:type="dxa"/>
          </w:tcPr>
          <w:p w:rsidR="00EB7A8E" w:rsidRPr="003D285A" w:rsidRDefault="00EB7A8E" w:rsidP="001751B7">
            <w:pPr>
              <w:rPr>
                <w:color w:val="000000"/>
                <w:sz w:val="16"/>
                <w:szCs w:val="16"/>
              </w:rPr>
            </w:pPr>
            <w:r w:rsidRPr="003D285A">
              <w:rPr>
                <w:color w:val="000000"/>
                <w:sz w:val="16"/>
                <w:szCs w:val="16"/>
              </w:rPr>
              <w:lastRenderedPageBreak/>
              <w:t>Lee et al. 2011, Self-controlled design or a current versus historical comparison</w:t>
            </w:r>
            <w:hyperlink w:anchor="_ENREF_60" w:tooltip="Lee, 2011 #5476" w:history="1">
              <w:r w:rsidR="00D16A81">
                <w:rPr>
                  <w:color w:val="000000"/>
                  <w:sz w:val="16"/>
                  <w:szCs w:val="16"/>
                </w:rPr>
                <w:fldChar w:fldCharType="begin">
                  <w:fldData xml:space="preserve">PEVuZE5vdGU+PENpdGUgRXhjbHVkZUF1dGg9IjEiIEV4Y2x1ZGVZZWFyPSIxIj48QXV0aG9yPkxl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PEVuZE5vdGU+PENpdGUgRXhjbHVkZUF1dGg9IjEiIEV4Y2x1ZGVZZWFyPSIxIj48QXV0aG9yPkxl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3506B4">
                <w:rPr>
                  <w:rFonts w:ascii="Times New Roman" w:hAnsi="Times New Roman"/>
                  <w:noProof/>
                  <w:color w:val="000000"/>
                  <w:sz w:val="16"/>
                  <w:szCs w:val="16"/>
                  <w:vertAlign w:val="superscript"/>
                </w:rPr>
                <w:t>60</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N=4,512,366 flu doses in eight U.S. managed care organizations;</w:t>
            </w:r>
            <w:r w:rsidRPr="003D285A">
              <w:rPr>
                <w:color w:val="000000"/>
                <w:sz w:val="16"/>
                <w:szCs w:val="16"/>
              </w:rPr>
              <w:br/>
            </w:r>
            <w:r w:rsidRPr="003D285A">
              <w:rPr>
                <w:color w:val="000000"/>
                <w:sz w:val="16"/>
                <w:szCs w:val="16"/>
              </w:rPr>
              <w:br/>
              <w:t>Age=6 mos to &gt;=65 years;</w:t>
            </w:r>
          </w:p>
        </w:tc>
        <w:tc>
          <w:tcPr>
            <w:tcW w:w="900" w:type="dxa"/>
          </w:tcPr>
          <w:p w:rsidR="00EB7A8E" w:rsidRPr="003D285A" w:rsidRDefault="00EB7A8E" w:rsidP="001751B7">
            <w:pPr>
              <w:rPr>
                <w:color w:val="000000"/>
                <w:sz w:val="16"/>
                <w:szCs w:val="16"/>
              </w:rPr>
            </w:pPr>
            <w:r w:rsidRPr="003D285A">
              <w:rPr>
                <w:color w:val="000000"/>
                <w:sz w:val="16"/>
                <w:szCs w:val="16"/>
              </w:rPr>
              <w:t>H1N1 monovalent inactivated (MIV) and live, attenuated (LAMV) vaccines separate from seasonal trivalent inactivated (TIV) and live, attenuated (LAIV) influenza vaccines</w:t>
            </w:r>
          </w:p>
        </w:tc>
        <w:tc>
          <w:tcPr>
            <w:tcW w:w="1170" w:type="dxa"/>
          </w:tcPr>
          <w:p w:rsidR="00EB7A8E" w:rsidRPr="003D285A" w:rsidRDefault="00EB7A8E" w:rsidP="001751B7">
            <w:pPr>
              <w:rPr>
                <w:color w:val="000000"/>
                <w:sz w:val="16"/>
                <w:szCs w:val="16"/>
              </w:rPr>
            </w:pPr>
            <w:r w:rsidRPr="003D285A">
              <w:rPr>
                <w:color w:val="000000"/>
                <w:sz w:val="16"/>
                <w:szCs w:val="16"/>
              </w:rPr>
              <w:t>Comprehensive population group</w:t>
            </w:r>
          </w:p>
        </w:tc>
        <w:tc>
          <w:tcPr>
            <w:tcW w:w="1080" w:type="dxa"/>
          </w:tcPr>
          <w:p w:rsidR="00EB7A8E" w:rsidRPr="003D285A" w:rsidRDefault="00EB7A8E" w:rsidP="001751B7">
            <w:pPr>
              <w:rPr>
                <w:color w:val="000000"/>
                <w:sz w:val="16"/>
                <w:szCs w:val="16"/>
              </w:rPr>
            </w:pPr>
            <w:r w:rsidRPr="003D285A">
              <w:rPr>
                <w:color w:val="000000"/>
                <w:sz w:val="16"/>
                <w:szCs w:val="16"/>
              </w:rPr>
              <w:t>Not discussed</w:t>
            </w:r>
          </w:p>
        </w:tc>
        <w:tc>
          <w:tcPr>
            <w:tcW w:w="810" w:type="dxa"/>
          </w:tcPr>
          <w:p w:rsidR="00EB7A8E" w:rsidRPr="003D285A" w:rsidRDefault="00EB7A8E" w:rsidP="001751B7">
            <w:pPr>
              <w:rPr>
                <w:color w:val="000000"/>
                <w:sz w:val="16"/>
                <w:szCs w:val="16"/>
              </w:rPr>
            </w:pPr>
            <w:r w:rsidRPr="003D285A">
              <w:rPr>
                <w:color w:val="000000"/>
                <w:sz w:val="16"/>
                <w:szCs w:val="16"/>
              </w:rPr>
              <w:t>Not discussed</w:t>
            </w:r>
          </w:p>
        </w:tc>
        <w:tc>
          <w:tcPr>
            <w:tcW w:w="1080" w:type="dxa"/>
          </w:tcPr>
          <w:p w:rsidR="00EB7A8E" w:rsidRPr="003D285A" w:rsidRDefault="00EB7A8E" w:rsidP="001751B7">
            <w:pPr>
              <w:rPr>
                <w:color w:val="000000"/>
                <w:sz w:val="16"/>
                <w:szCs w:val="16"/>
              </w:rPr>
            </w:pPr>
            <w:r w:rsidRPr="003D285A">
              <w:rPr>
                <w:color w:val="000000"/>
                <w:sz w:val="16"/>
                <w:szCs w:val="16"/>
              </w:rPr>
              <w:t>Medical record review</w:t>
            </w:r>
          </w:p>
        </w:tc>
        <w:tc>
          <w:tcPr>
            <w:tcW w:w="1260" w:type="dxa"/>
          </w:tcPr>
          <w:p w:rsidR="00EB7A8E" w:rsidRPr="003D285A" w:rsidRDefault="00EB7A8E" w:rsidP="001751B7">
            <w:pPr>
              <w:rPr>
                <w:color w:val="000000"/>
                <w:sz w:val="16"/>
                <w:szCs w:val="16"/>
              </w:rPr>
            </w:pPr>
            <w:r w:rsidRPr="003D285A">
              <w:rPr>
                <w:color w:val="000000"/>
                <w:sz w:val="16"/>
                <w:szCs w:val="16"/>
              </w:rPr>
              <w:t xml:space="preserve">Medical record review. For </w:t>
            </w:r>
            <w:r w:rsidRPr="006C01F5">
              <w:rPr>
                <w:color w:val="000000"/>
                <w:sz w:val="16"/>
                <w:szCs w:val="16"/>
              </w:rPr>
              <w:t>Guillain–Barré</w:t>
            </w:r>
            <w:r w:rsidRPr="006C01F5">
              <w:rPr>
                <w:b/>
                <w:bCs/>
                <w:color w:val="000000"/>
                <w:sz w:val="16"/>
                <w:szCs w:val="16"/>
              </w:rPr>
              <w:t xml:space="preserve"> </w:t>
            </w:r>
            <w:r w:rsidRPr="003D285A">
              <w:rPr>
                <w:color w:val="000000"/>
                <w:sz w:val="16"/>
                <w:szCs w:val="16"/>
              </w:rPr>
              <w:t>syndrome (GBS), all cases were adjudicated by at least two neurologists</w:t>
            </w:r>
          </w:p>
        </w:tc>
        <w:tc>
          <w:tcPr>
            <w:tcW w:w="990" w:type="dxa"/>
          </w:tcPr>
          <w:p w:rsidR="00EB7A8E" w:rsidRPr="003D285A" w:rsidRDefault="00EB7A8E" w:rsidP="001751B7">
            <w:pPr>
              <w:rPr>
                <w:color w:val="000000"/>
                <w:sz w:val="16"/>
                <w:szCs w:val="16"/>
              </w:rPr>
            </w:pPr>
            <w:r w:rsidRPr="003D285A">
              <w:rPr>
                <w:color w:val="000000"/>
                <w:sz w:val="16"/>
                <w:szCs w:val="16"/>
              </w:rPr>
              <w:t>SCRI: maximized sequential probability ratio test (MaxSPRT)</w:t>
            </w:r>
            <w:r w:rsidRPr="003D285A">
              <w:rPr>
                <w:color w:val="000000"/>
                <w:sz w:val="16"/>
                <w:szCs w:val="16"/>
              </w:rPr>
              <w:br/>
              <w:t>Current versus historical comparison: Either the Poisson-based MaxSPRT or the Poisson-based conditional MaxSPRT (CMaxSPRT) was used</w:t>
            </w:r>
            <w:r w:rsidRPr="003D285A">
              <w:rPr>
                <w:color w:val="000000"/>
                <w:sz w:val="16"/>
                <w:szCs w:val="16"/>
              </w:rPr>
              <w:br/>
              <w:t>logistic regression</w:t>
            </w:r>
          </w:p>
        </w:tc>
        <w:tc>
          <w:tcPr>
            <w:tcW w:w="1080" w:type="dxa"/>
          </w:tcPr>
          <w:p w:rsidR="00EB7A8E" w:rsidRPr="003D285A" w:rsidRDefault="00EB7A8E" w:rsidP="001751B7">
            <w:pPr>
              <w:rPr>
                <w:color w:val="000000"/>
                <w:sz w:val="16"/>
                <w:szCs w:val="16"/>
              </w:rPr>
            </w:pPr>
            <w:r w:rsidRPr="003D285A">
              <w:rPr>
                <w:color w:val="000000"/>
                <w:sz w:val="16"/>
                <w:szCs w:val="16"/>
              </w:rPr>
              <w:t>Case-centered logistic regression: case date, age group, gender, and</w:t>
            </w:r>
            <w:r w:rsidRPr="003D285A">
              <w:rPr>
                <w:color w:val="000000"/>
                <w:sz w:val="16"/>
                <w:szCs w:val="16"/>
              </w:rPr>
              <w:br/>
              <w:t>site.</w:t>
            </w:r>
          </w:p>
        </w:tc>
        <w:tc>
          <w:tcPr>
            <w:tcW w:w="900" w:type="dxa"/>
          </w:tcPr>
          <w:p w:rsidR="00EB7A8E" w:rsidRPr="003D285A" w:rsidRDefault="00EB7A8E" w:rsidP="001751B7">
            <w:pPr>
              <w:rPr>
                <w:color w:val="000000"/>
                <w:sz w:val="16"/>
                <w:szCs w:val="16"/>
              </w:rPr>
            </w:pPr>
            <w:r w:rsidRPr="003D285A">
              <w:rPr>
                <w:color w:val="000000"/>
                <w:sz w:val="16"/>
                <w:szCs w:val="16"/>
              </w:rPr>
              <w:t>2009-2010</w:t>
            </w:r>
          </w:p>
        </w:tc>
        <w:tc>
          <w:tcPr>
            <w:tcW w:w="990" w:type="dxa"/>
          </w:tcPr>
          <w:p w:rsidR="00EB7A8E" w:rsidRPr="003D285A" w:rsidRDefault="00EB7A8E" w:rsidP="001751B7">
            <w:pPr>
              <w:rPr>
                <w:color w:val="000000"/>
                <w:sz w:val="16"/>
                <w:szCs w:val="16"/>
              </w:rPr>
            </w:pPr>
            <w:r w:rsidRPr="003D285A">
              <w:rPr>
                <w:color w:val="000000"/>
                <w:sz w:val="16"/>
                <w:szCs w:val="16"/>
              </w:rPr>
              <w:t>Centers for Disease Control</w:t>
            </w:r>
          </w:p>
        </w:tc>
        <w:tc>
          <w:tcPr>
            <w:tcW w:w="1440" w:type="dxa"/>
          </w:tcPr>
          <w:p w:rsidR="00EB7A8E" w:rsidRPr="003D285A" w:rsidRDefault="00EB7A8E" w:rsidP="001751B7">
            <w:pPr>
              <w:rPr>
                <w:color w:val="000000"/>
                <w:sz w:val="16"/>
                <w:szCs w:val="16"/>
              </w:rPr>
            </w:pPr>
            <w:r w:rsidRPr="003D285A">
              <w:rPr>
                <w:color w:val="000000"/>
                <w:sz w:val="16"/>
                <w:szCs w:val="16"/>
              </w:rPr>
              <w:t xml:space="preserve">No significant associations were noted during sequential analyses for </w:t>
            </w:r>
            <w:r>
              <w:rPr>
                <w:color w:val="000000"/>
                <w:sz w:val="16"/>
                <w:szCs w:val="16"/>
              </w:rPr>
              <w:t>Guillain-Barré</w:t>
            </w:r>
            <w:r w:rsidRPr="003D285A">
              <w:rPr>
                <w:color w:val="000000"/>
                <w:sz w:val="16"/>
                <w:szCs w:val="16"/>
              </w:rPr>
              <w:t xml:space="preserve"> syndrome, most other neurologic outcomes, and allergic and cardiac events. For MIV, a statistical signal was observed for Bell's palsy for adults aged &gt;=25 years on March 31, 2010, using the self-controlled approach. Subsequent analyses revealed no significant temporal cluster. Case-centered logistic regression adjusting for seasonality demonstrated an OR for Bell's palsy of 1.26 (95% CI=0.97, 1.63).</w:t>
            </w:r>
          </w:p>
        </w:tc>
        <w:tc>
          <w:tcPr>
            <w:tcW w:w="900" w:type="dxa"/>
          </w:tcPr>
          <w:p w:rsidR="00EB7A8E" w:rsidRPr="003D285A" w:rsidRDefault="00EB7A8E" w:rsidP="001751B7">
            <w:pPr>
              <w:rPr>
                <w:color w:val="000000"/>
                <w:sz w:val="16"/>
                <w:szCs w:val="16"/>
              </w:rPr>
            </w:pPr>
            <w:r w:rsidRPr="003D285A">
              <w:rPr>
                <w:color w:val="000000"/>
                <w:sz w:val="16"/>
                <w:szCs w:val="16"/>
              </w:rPr>
              <w:t>None</w:t>
            </w:r>
          </w:p>
        </w:tc>
        <w:tc>
          <w:tcPr>
            <w:tcW w:w="900" w:type="dxa"/>
          </w:tcPr>
          <w:p w:rsidR="00EB7A8E" w:rsidRPr="003D285A" w:rsidRDefault="00EB7A8E" w:rsidP="001751B7">
            <w:pPr>
              <w:rPr>
                <w:color w:val="000000"/>
                <w:sz w:val="16"/>
                <w:szCs w:val="16"/>
              </w:rPr>
            </w:pPr>
          </w:p>
        </w:tc>
      </w:tr>
      <w:tr w:rsidR="00EB7A8E" w:rsidRPr="003D285A">
        <w:trPr>
          <w:trHeight w:val="1800"/>
        </w:trPr>
        <w:tc>
          <w:tcPr>
            <w:tcW w:w="990" w:type="dxa"/>
          </w:tcPr>
          <w:p w:rsidR="00EB7A8E" w:rsidRPr="003D285A" w:rsidRDefault="00EB7A8E" w:rsidP="001751B7">
            <w:pPr>
              <w:rPr>
                <w:color w:val="000000"/>
                <w:sz w:val="16"/>
                <w:szCs w:val="16"/>
              </w:rPr>
            </w:pPr>
            <w:r w:rsidRPr="003D285A">
              <w:rPr>
                <w:color w:val="000000"/>
                <w:sz w:val="16"/>
                <w:szCs w:val="16"/>
              </w:rPr>
              <w:t>Matheson et al. 2010, Prospective cohort</w:t>
            </w:r>
            <w:hyperlink w:anchor="_ENREF_247" w:tooltip="Matheson, 2010 #10389" w:history="1">
              <w:r w:rsidR="00D16A81">
                <w:rPr>
                  <w:color w:val="000000"/>
                  <w:sz w:val="16"/>
                  <w:szCs w:val="16"/>
                </w:rPr>
                <w:fldChar w:fldCharType="begin">
                  <w:fldData xml:space="preserve">PEVuZE5vdGU+PENpdGUgRXhjbHVkZUF1dGg9IjEiIEV4Y2x1ZGVZZWFyPSIxIj48QXV0aG9yPk1h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PEVuZE5vdGU+PENpdGUgRXhjbHVkZUF1dGg9IjEiIEV4Y2x1ZGVZZWFyPSIxIj48QXV0aG9yPk1h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247</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 xml:space="preserve">N=5,556 members of </w:t>
            </w:r>
            <w:r w:rsidRPr="003D285A">
              <w:rPr>
                <w:color w:val="000000"/>
                <w:sz w:val="16"/>
                <w:szCs w:val="16"/>
              </w:rPr>
              <w:br/>
              <w:t>Tasmanian Longitudinal Health Study, Age=7 to 44 yrs;</w:t>
            </w:r>
          </w:p>
        </w:tc>
        <w:tc>
          <w:tcPr>
            <w:tcW w:w="900" w:type="dxa"/>
          </w:tcPr>
          <w:p w:rsidR="00EB7A8E" w:rsidRPr="003D285A" w:rsidRDefault="00EB7A8E" w:rsidP="001751B7">
            <w:pPr>
              <w:rPr>
                <w:color w:val="000000"/>
                <w:sz w:val="16"/>
                <w:szCs w:val="16"/>
              </w:rPr>
            </w:pPr>
            <w:r w:rsidRPr="003D285A">
              <w:rPr>
                <w:color w:val="000000"/>
                <w:sz w:val="16"/>
                <w:szCs w:val="16"/>
              </w:rPr>
              <w:t>Diphtheria, Tetanus, Pertussis, Polio, Smallpox</w:t>
            </w:r>
          </w:p>
        </w:tc>
        <w:tc>
          <w:tcPr>
            <w:tcW w:w="1170" w:type="dxa"/>
          </w:tcPr>
          <w:p w:rsidR="00EB7A8E" w:rsidRPr="003D285A" w:rsidRDefault="00EB7A8E" w:rsidP="001751B7">
            <w:pPr>
              <w:rPr>
                <w:color w:val="000000"/>
                <w:sz w:val="16"/>
                <w:szCs w:val="16"/>
              </w:rPr>
            </w:pPr>
            <w:r w:rsidRPr="003D285A">
              <w:rPr>
                <w:color w:val="000000"/>
                <w:sz w:val="16"/>
                <w:szCs w:val="16"/>
              </w:rPr>
              <w:t>Representative sample of Tasmania residents</w:t>
            </w:r>
          </w:p>
        </w:tc>
        <w:tc>
          <w:tcPr>
            <w:tcW w:w="1080" w:type="dxa"/>
          </w:tcPr>
          <w:p w:rsidR="00EB7A8E" w:rsidRPr="003D285A" w:rsidRDefault="00EB7A8E" w:rsidP="001751B7">
            <w:pPr>
              <w:rPr>
                <w:color w:val="000000"/>
                <w:sz w:val="16"/>
                <w:szCs w:val="16"/>
              </w:rPr>
            </w:pPr>
            <w:r w:rsidRPr="003D285A">
              <w:rPr>
                <w:color w:val="000000"/>
                <w:sz w:val="16"/>
                <w:szCs w:val="16"/>
              </w:rPr>
              <w:t>At this follow-up, 88.1% (n = 7,562) were traced. A postal survey was sent to all traced participants and a response rate of 78.4%</w:t>
            </w:r>
            <w:r w:rsidRPr="003D285A">
              <w:rPr>
                <w:color w:val="000000"/>
                <w:sz w:val="16"/>
                <w:szCs w:val="16"/>
              </w:rPr>
              <w:br/>
              <w:t xml:space="preserve">(n = 5,729) </w:t>
            </w:r>
            <w:r w:rsidRPr="003D285A">
              <w:rPr>
                <w:color w:val="000000"/>
                <w:sz w:val="16"/>
                <w:szCs w:val="16"/>
              </w:rPr>
              <w:lastRenderedPageBreak/>
              <w:t>was achieved. This analysis is based</w:t>
            </w:r>
            <w:r w:rsidRPr="003D285A">
              <w:rPr>
                <w:color w:val="000000"/>
                <w:sz w:val="16"/>
                <w:szCs w:val="16"/>
              </w:rPr>
              <w:br/>
              <w:t>on questionnaire data collected in 1968 and</w:t>
            </w:r>
            <w:r w:rsidRPr="003D285A">
              <w:rPr>
                <w:color w:val="000000"/>
                <w:sz w:val="16"/>
                <w:szCs w:val="16"/>
              </w:rPr>
              <w:br/>
              <w:t>follow-up in 2004. School medical record data were available for 5,556 (97%) of 5,729.</w:t>
            </w:r>
          </w:p>
        </w:tc>
        <w:tc>
          <w:tcPr>
            <w:tcW w:w="810" w:type="dxa"/>
          </w:tcPr>
          <w:p w:rsidR="00EB7A8E" w:rsidRPr="003D285A" w:rsidRDefault="00EB7A8E" w:rsidP="001751B7">
            <w:pPr>
              <w:rPr>
                <w:color w:val="000000"/>
                <w:sz w:val="16"/>
                <w:szCs w:val="16"/>
              </w:rPr>
            </w:pPr>
            <w:r w:rsidRPr="003D285A">
              <w:rPr>
                <w:color w:val="000000"/>
                <w:sz w:val="16"/>
                <w:szCs w:val="16"/>
              </w:rPr>
              <w:lastRenderedPageBreak/>
              <w:t>Not discussed</w:t>
            </w:r>
          </w:p>
        </w:tc>
        <w:tc>
          <w:tcPr>
            <w:tcW w:w="1080" w:type="dxa"/>
          </w:tcPr>
          <w:p w:rsidR="00EB7A8E" w:rsidRPr="003D285A" w:rsidRDefault="00EB7A8E" w:rsidP="001751B7">
            <w:pPr>
              <w:rPr>
                <w:color w:val="000000"/>
                <w:sz w:val="16"/>
                <w:szCs w:val="16"/>
              </w:rPr>
            </w:pPr>
            <w:r w:rsidRPr="003D285A">
              <w:rPr>
                <w:color w:val="000000"/>
                <w:sz w:val="16"/>
                <w:szCs w:val="16"/>
              </w:rPr>
              <w:t>School medical records which contained parent reported immunization history</w:t>
            </w:r>
          </w:p>
        </w:tc>
        <w:tc>
          <w:tcPr>
            <w:tcW w:w="1260" w:type="dxa"/>
          </w:tcPr>
          <w:p w:rsidR="00EB7A8E" w:rsidRPr="003D285A" w:rsidRDefault="00EB7A8E" w:rsidP="001751B7">
            <w:pPr>
              <w:rPr>
                <w:color w:val="000000"/>
                <w:sz w:val="16"/>
                <w:szCs w:val="16"/>
              </w:rPr>
            </w:pPr>
            <w:r w:rsidRPr="003D285A">
              <w:rPr>
                <w:color w:val="000000"/>
                <w:sz w:val="16"/>
                <w:szCs w:val="16"/>
              </w:rPr>
              <w:t>Questionnaire - self-report</w:t>
            </w:r>
          </w:p>
        </w:tc>
        <w:tc>
          <w:tcPr>
            <w:tcW w:w="990" w:type="dxa"/>
          </w:tcPr>
          <w:p w:rsidR="00EB7A8E" w:rsidRPr="003D285A" w:rsidRDefault="00EB7A8E" w:rsidP="001751B7">
            <w:pPr>
              <w:rPr>
                <w:color w:val="000000"/>
                <w:sz w:val="16"/>
                <w:szCs w:val="16"/>
              </w:rPr>
            </w:pPr>
            <w:r w:rsidRPr="003D285A">
              <w:rPr>
                <w:color w:val="000000"/>
                <w:sz w:val="16"/>
                <w:szCs w:val="16"/>
              </w:rPr>
              <w:t>Multivariable regression models were used to estimate relative</w:t>
            </w:r>
            <w:r w:rsidRPr="003D285A">
              <w:rPr>
                <w:color w:val="000000"/>
                <w:sz w:val="16"/>
                <w:szCs w:val="16"/>
              </w:rPr>
              <w:br/>
              <w:t xml:space="preserve">risks while adjusting for confounders. Cox regression </w:t>
            </w:r>
            <w:r w:rsidRPr="003D285A">
              <w:rPr>
                <w:color w:val="000000"/>
                <w:sz w:val="16"/>
                <w:szCs w:val="16"/>
              </w:rPr>
              <w:lastRenderedPageBreak/>
              <w:t>was used to</w:t>
            </w:r>
            <w:r w:rsidRPr="003D285A">
              <w:rPr>
                <w:color w:val="000000"/>
                <w:sz w:val="16"/>
                <w:szCs w:val="16"/>
              </w:rPr>
              <w:br/>
              <w:t>estimate the association between childhood immunizations and asthma developing after the age of 7 yrs</w:t>
            </w:r>
          </w:p>
        </w:tc>
        <w:tc>
          <w:tcPr>
            <w:tcW w:w="1080" w:type="dxa"/>
          </w:tcPr>
          <w:p w:rsidR="00EB7A8E" w:rsidRPr="003D285A" w:rsidRDefault="00EB7A8E" w:rsidP="001751B7">
            <w:pPr>
              <w:rPr>
                <w:color w:val="000000"/>
                <w:sz w:val="16"/>
                <w:szCs w:val="16"/>
              </w:rPr>
            </w:pPr>
            <w:r w:rsidRPr="003D285A">
              <w:rPr>
                <w:color w:val="000000"/>
                <w:sz w:val="16"/>
                <w:szCs w:val="16"/>
              </w:rPr>
              <w:lastRenderedPageBreak/>
              <w:t xml:space="preserve">Multivariate: Sex, birthplace and history of bacterial infection, parental smoking, and parental asthma, history of viral infection, birth </w:t>
            </w:r>
            <w:r w:rsidRPr="003D285A">
              <w:rPr>
                <w:color w:val="000000"/>
                <w:sz w:val="16"/>
                <w:szCs w:val="16"/>
              </w:rPr>
              <w:lastRenderedPageBreak/>
              <w:t>order and social class in 2004. We also investigated any e</w:t>
            </w:r>
            <w:r w:rsidRPr="003D285A">
              <w:rPr>
                <w:rFonts w:ascii="Cambria Math" w:hAnsi="Cambria Math" w:cs="Cambria Math"/>
                <w:color w:val="000000"/>
                <w:sz w:val="16"/>
                <w:szCs w:val="16"/>
              </w:rPr>
              <w:t>ﬀ</w:t>
            </w:r>
            <w:r w:rsidRPr="003D285A">
              <w:rPr>
                <w:color w:val="000000"/>
                <w:sz w:val="16"/>
                <w:szCs w:val="16"/>
              </w:rPr>
              <w:t>ect modiﬁcation related to having childhood asthma by age 7 yrs.</w:t>
            </w:r>
            <w:r w:rsidRPr="003D285A">
              <w:rPr>
                <w:color w:val="000000"/>
                <w:sz w:val="16"/>
                <w:szCs w:val="16"/>
              </w:rPr>
              <w:br/>
            </w:r>
            <w:r w:rsidRPr="003D285A">
              <w:rPr>
                <w:color w:val="000000"/>
                <w:sz w:val="16"/>
                <w:szCs w:val="16"/>
              </w:rPr>
              <w:br/>
              <w:t>Cox: sex, bacterial infections, birth order</w:t>
            </w:r>
            <w:r w:rsidRPr="003D285A">
              <w:rPr>
                <w:color w:val="000000"/>
                <w:sz w:val="16"/>
                <w:szCs w:val="16"/>
              </w:rPr>
              <w:br/>
              <w:t>and social class in 1968. The Cox model with</w:t>
            </w:r>
            <w:r w:rsidRPr="003D285A">
              <w:rPr>
                <w:color w:val="000000"/>
                <w:sz w:val="16"/>
                <w:szCs w:val="16"/>
              </w:rPr>
              <w:br/>
              <w:t>asthma onset after the age of 21 yrs as the</w:t>
            </w:r>
            <w:r w:rsidRPr="003D285A">
              <w:rPr>
                <w:color w:val="000000"/>
                <w:sz w:val="16"/>
                <w:szCs w:val="16"/>
              </w:rPr>
              <w:br/>
              <w:t>outcome was also adjusted for adult smoking, and socio-economic status in adult life</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2004</w:t>
            </w:r>
          </w:p>
        </w:tc>
        <w:tc>
          <w:tcPr>
            <w:tcW w:w="990" w:type="dxa"/>
          </w:tcPr>
          <w:p w:rsidR="00EB7A8E" w:rsidRPr="003D285A" w:rsidRDefault="00EB7A8E" w:rsidP="001751B7">
            <w:pPr>
              <w:rPr>
                <w:color w:val="000000"/>
                <w:sz w:val="16"/>
                <w:szCs w:val="16"/>
              </w:rPr>
            </w:pPr>
            <w:r w:rsidRPr="003D285A">
              <w:rPr>
                <w:color w:val="000000"/>
                <w:sz w:val="16"/>
                <w:szCs w:val="16"/>
              </w:rPr>
              <w:t>National Health and Medical Research Council of Australia, Cli</w:t>
            </w:r>
            <w:r w:rsidRPr="003D285A">
              <w:rPr>
                <w:rFonts w:ascii="Cambria Math" w:hAnsi="Cambria Math" w:cs="Cambria Math"/>
                <w:color w:val="000000"/>
                <w:sz w:val="16"/>
                <w:szCs w:val="16"/>
              </w:rPr>
              <w:t>ﬀ</w:t>
            </w:r>
            <w:r w:rsidRPr="003D285A">
              <w:rPr>
                <w:color w:val="000000"/>
                <w:sz w:val="16"/>
                <w:szCs w:val="16"/>
              </w:rPr>
              <w:t xml:space="preserve">ord Craig Foundation of Tasmania and Victorian &amp; Tasmanian </w:t>
            </w:r>
            <w:r w:rsidRPr="003D285A">
              <w:rPr>
                <w:color w:val="000000"/>
                <w:sz w:val="16"/>
                <w:szCs w:val="16"/>
              </w:rPr>
              <w:lastRenderedPageBreak/>
              <w:t>Asthma Foundations</w:t>
            </w:r>
          </w:p>
        </w:tc>
        <w:tc>
          <w:tcPr>
            <w:tcW w:w="1440" w:type="dxa"/>
          </w:tcPr>
          <w:p w:rsidR="00EB7A8E" w:rsidRPr="003D285A" w:rsidRDefault="00EB7A8E" w:rsidP="001751B7">
            <w:pPr>
              <w:rPr>
                <w:color w:val="000000"/>
                <w:sz w:val="16"/>
                <w:szCs w:val="16"/>
              </w:rPr>
            </w:pPr>
            <w:r w:rsidRPr="003D285A">
              <w:rPr>
                <w:color w:val="000000"/>
                <w:sz w:val="16"/>
                <w:szCs w:val="16"/>
              </w:rPr>
              <w:lastRenderedPageBreak/>
              <w:t>Associations with immunization (Adjusted RR)</w:t>
            </w:r>
            <w:r w:rsidRPr="003D285A">
              <w:rPr>
                <w:color w:val="000000"/>
                <w:sz w:val="16"/>
                <w:szCs w:val="16"/>
              </w:rPr>
              <w:br/>
              <w:t xml:space="preserve">Current asthma at age 44 </w:t>
            </w:r>
            <w:r w:rsidRPr="003D285A">
              <w:rPr>
                <w:color w:val="000000"/>
                <w:sz w:val="16"/>
                <w:szCs w:val="16"/>
              </w:rPr>
              <w:br/>
              <w:t>Diphtheria: 0.93 (0.71, 1.22)</w:t>
            </w:r>
            <w:r w:rsidRPr="003D285A">
              <w:rPr>
                <w:color w:val="000000"/>
                <w:sz w:val="16"/>
                <w:szCs w:val="16"/>
              </w:rPr>
              <w:br/>
              <w:t>Tetanus: 1.05 (0.81, 1.38)</w:t>
            </w:r>
            <w:r w:rsidRPr="003D285A">
              <w:rPr>
                <w:color w:val="000000"/>
                <w:sz w:val="16"/>
                <w:szCs w:val="16"/>
              </w:rPr>
              <w:br/>
              <w:t>Pertussis: 0.87 (0.68, 1.12)</w:t>
            </w:r>
            <w:r w:rsidRPr="003D285A">
              <w:rPr>
                <w:color w:val="000000"/>
                <w:sz w:val="16"/>
                <w:szCs w:val="16"/>
              </w:rPr>
              <w:br/>
            </w:r>
            <w:r w:rsidRPr="003D285A">
              <w:rPr>
                <w:color w:val="000000"/>
                <w:sz w:val="16"/>
                <w:szCs w:val="16"/>
              </w:rPr>
              <w:lastRenderedPageBreak/>
              <w:t>Polio: 0.92 (0.69, 1.24)</w:t>
            </w:r>
            <w:r w:rsidRPr="003D285A">
              <w:rPr>
                <w:color w:val="000000"/>
                <w:sz w:val="16"/>
                <w:szCs w:val="16"/>
              </w:rPr>
              <w:br/>
              <w:t>DTP: 0.92 (0.73, 1.16)</w:t>
            </w:r>
            <w:r w:rsidRPr="003D285A">
              <w:rPr>
                <w:color w:val="000000"/>
                <w:sz w:val="16"/>
                <w:szCs w:val="16"/>
              </w:rPr>
              <w:br/>
              <w:t xml:space="preserve">Eczema by age 44 </w:t>
            </w:r>
            <w:r w:rsidRPr="003D285A">
              <w:rPr>
                <w:color w:val="000000"/>
                <w:sz w:val="16"/>
                <w:szCs w:val="16"/>
              </w:rPr>
              <w:br/>
              <w:t>Diphtheria: 1.05 (0.92, 1.20)</w:t>
            </w:r>
            <w:r w:rsidRPr="003D285A">
              <w:rPr>
                <w:color w:val="000000"/>
                <w:sz w:val="16"/>
                <w:szCs w:val="16"/>
              </w:rPr>
              <w:br/>
              <w:t>Tetanus: 1.07 (0.94, 1.21)</w:t>
            </w:r>
            <w:r w:rsidRPr="003D285A">
              <w:rPr>
                <w:color w:val="000000"/>
                <w:sz w:val="16"/>
                <w:szCs w:val="16"/>
              </w:rPr>
              <w:br/>
              <w:t>Pertussis: 0.99 (0.88, 1.12)</w:t>
            </w:r>
            <w:r w:rsidRPr="003D285A">
              <w:rPr>
                <w:color w:val="000000"/>
                <w:sz w:val="16"/>
                <w:szCs w:val="16"/>
              </w:rPr>
              <w:br/>
              <w:t>Polio: 1.03 (0.89, 1.18)</w:t>
            </w:r>
            <w:r w:rsidRPr="003D285A">
              <w:rPr>
                <w:color w:val="000000"/>
                <w:sz w:val="16"/>
                <w:szCs w:val="16"/>
              </w:rPr>
              <w:br/>
              <w:t>DTP: 1.04 (0.93, 1.16)</w:t>
            </w:r>
            <w:r w:rsidRPr="003D285A">
              <w:rPr>
                <w:color w:val="000000"/>
                <w:sz w:val="16"/>
                <w:szCs w:val="16"/>
              </w:rPr>
              <w:br/>
              <w:t xml:space="preserve">Food allergy by age 44 </w:t>
            </w:r>
            <w:r w:rsidRPr="003D285A">
              <w:rPr>
                <w:color w:val="000000"/>
                <w:sz w:val="16"/>
                <w:szCs w:val="16"/>
              </w:rPr>
              <w:br/>
              <w:t>Diphtheria: 1.09 (0.81, 1.47)</w:t>
            </w:r>
            <w:r w:rsidRPr="003D285A">
              <w:rPr>
                <w:color w:val="000000"/>
                <w:sz w:val="16"/>
                <w:szCs w:val="16"/>
              </w:rPr>
              <w:br/>
              <w:t>Tetanus: 1.03 (0.78, 1.35)</w:t>
            </w:r>
            <w:r w:rsidRPr="003D285A">
              <w:rPr>
                <w:color w:val="000000"/>
                <w:sz w:val="16"/>
                <w:szCs w:val="16"/>
              </w:rPr>
              <w:br/>
              <w:t>Pertussis: 1.11 (0.84, 1.47)</w:t>
            </w:r>
            <w:r w:rsidRPr="003D285A">
              <w:rPr>
                <w:color w:val="000000"/>
                <w:sz w:val="16"/>
                <w:szCs w:val="16"/>
              </w:rPr>
              <w:br/>
              <w:t>Polio: 1.11 (0.80, 1.53)</w:t>
            </w:r>
            <w:r w:rsidRPr="003D285A">
              <w:rPr>
                <w:color w:val="000000"/>
                <w:sz w:val="16"/>
                <w:szCs w:val="16"/>
              </w:rPr>
              <w:br/>
              <w:t>DTP: 1.02 (0.80, 1.30)</w:t>
            </w:r>
            <w:r w:rsidRPr="003D285A">
              <w:rPr>
                <w:color w:val="000000"/>
                <w:sz w:val="16"/>
                <w:szCs w:val="16"/>
              </w:rPr>
              <w:br/>
              <w:t xml:space="preserve">Hay fever by age 44 </w:t>
            </w:r>
            <w:r w:rsidRPr="003D285A">
              <w:rPr>
                <w:color w:val="000000"/>
                <w:sz w:val="16"/>
                <w:szCs w:val="16"/>
              </w:rPr>
              <w:br/>
              <w:t>Diphtheria: 1.02 (0.92, 1.12)</w:t>
            </w:r>
            <w:r w:rsidRPr="003D285A">
              <w:rPr>
                <w:color w:val="000000"/>
                <w:sz w:val="16"/>
                <w:szCs w:val="16"/>
              </w:rPr>
              <w:br/>
              <w:t>Tetanus: 1.03 (0.94, 1.13)</w:t>
            </w:r>
            <w:r w:rsidRPr="003D285A">
              <w:rPr>
                <w:color w:val="000000"/>
                <w:sz w:val="16"/>
                <w:szCs w:val="16"/>
              </w:rPr>
              <w:br/>
              <w:t>Pertussis: 1.03 (0.93, 1.13)</w:t>
            </w:r>
            <w:r w:rsidRPr="003D285A">
              <w:rPr>
                <w:color w:val="000000"/>
                <w:sz w:val="16"/>
                <w:szCs w:val="16"/>
              </w:rPr>
              <w:br/>
              <w:t>Polio: 1.04 (0.93, 1.16)</w:t>
            </w:r>
            <w:r w:rsidRPr="003D285A">
              <w:rPr>
                <w:color w:val="000000"/>
                <w:sz w:val="16"/>
                <w:szCs w:val="16"/>
              </w:rPr>
              <w:br/>
              <w:t>DTP: 1.05 (0.97, 1.15)</w:t>
            </w:r>
            <w:r w:rsidRPr="003D285A">
              <w:rPr>
                <w:color w:val="000000"/>
                <w:sz w:val="16"/>
                <w:szCs w:val="16"/>
              </w:rPr>
              <w:br/>
            </w:r>
            <w:r w:rsidRPr="003D285A">
              <w:rPr>
                <w:color w:val="000000"/>
                <w:sz w:val="16"/>
                <w:szCs w:val="16"/>
              </w:rPr>
              <w:br/>
              <w:t xml:space="preserve">Association between immunization and incident asthma from age 8 to age 44 </w:t>
            </w:r>
            <w:r w:rsidRPr="003D285A">
              <w:rPr>
                <w:color w:val="000000"/>
                <w:sz w:val="16"/>
                <w:szCs w:val="16"/>
              </w:rPr>
              <w:lastRenderedPageBreak/>
              <w:t>(Adjusted HR, 8-44 years)</w:t>
            </w:r>
            <w:r w:rsidRPr="003D285A">
              <w:rPr>
                <w:color w:val="000000"/>
                <w:sz w:val="16"/>
                <w:szCs w:val="16"/>
              </w:rPr>
              <w:br/>
              <w:t>Diphtheria: 1.07 (0.83,1.39)</w:t>
            </w:r>
            <w:r w:rsidRPr="003D285A">
              <w:rPr>
                <w:color w:val="000000"/>
                <w:sz w:val="16"/>
                <w:szCs w:val="16"/>
              </w:rPr>
              <w:br/>
              <w:t>Tetanus: 1.13 (0.88,1.45)</w:t>
            </w:r>
            <w:r w:rsidRPr="003D285A">
              <w:rPr>
                <w:color w:val="000000"/>
                <w:sz w:val="16"/>
                <w:szCs w:val="16"/>
              </w:rPr>
              <w:br/>
              <w:t>Pertussis: 1.04 (0.82,1.32)</w:t>
            </w:r>
            <w:r w:rsidRPr="003D285A">
              <w:rPr>
                <w:color w:val="000000"/>
                <w:sz w:val="16"/>
                <w:szCs w:val="16"/>
              </w:rPr>
              <w:br/>
              <w:t>Polio: 1.19 (0.89,1.60)</w:t>
            </w:r>
            <w:r w:rsidRPr="003D285A">
              <w:rPr>
                <w:color w:val="000000"/>
                <w:sz w:val="16"/>
                <w:szCs w:val="16"/>
              </w:rPr>
              <w:br/>
              <w:t>DTP: 1.05 (0.85,1.31)</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None</w:t>
            </w:r>
          </w:p>
        </w:tc>
        <w:tc>
          <w:tcPr>
            <w:tcW w:w="900" w:type="dxa"/>
          </w:tcPr>
          <w:p w:rsidR="00EB7A8E" w:rsidRPr="003D285A" w:rsidRDefault="00EB7A8E" w:rsidP="001751B7">
            <w:pPr>
              <w:rPr>
                <w:color w:val="000000"/>
                <w:sz w:val="16"/>
                <w:szCs w:val="16"/>
              </w:rPr>
            </w:pPr>
            <w:r w:rsidRPr="003D285A">
              <w:rPr>
                <w:color w:val="000000"/>
                <w:sz w:val="16"/>
                <w:szCs w:val="16"/>
              </w:rPr>
              <w:t xml:space="preserve">Giles GG, Lickiss N, Gibson HB. Respiratory symptoms in Tasmanian adolescents: a follow up of the 1961 birth cohort. </w:t>
            </w:r>
            <w:r w:rsidRPr="003D285A">
              <w:rPr>
                <w:color w:val="000000"/>
                <w:sz w:val="16"/>
                <w:szCs w:val="16"/>
              </w:rPr>
              <w:lastRenderedPageBreak/>
              <w:t>Aust N Z J Med 1984: 14: 631–7.</w:t>
            </w:r>
            <w:r w:rsidRPr="003D285A">
              <w:rPr>
                <w:color w:val="000000"/>
                <w:sz w:val="16"/>
                <w:szCs w:val="16"/>
              </w:rPr>
              <w:br/>
            </w:r>
            <w:r w:rsidRPr="003D285A">
              <w:rPr>
                <w:color w:val="000000"/>
                <w:sz w:val="16"/>
                <w:szCs w:val="16"/>
              </w:rPr>
              <w:br/>
              <w:t>Jenkins MA, Hopper JL, Bowes G, Carlin JB,</w:t>
            </w:r>
            <w:r w:rsidRPr="003D285A">
              <w:rPr>
                <w:color w:val="000000"/>
                <w:sz w:val="16"/>
                <w:szCs w:val="16"/>
              </w:rPr>
              <w:br/>
              <w:t>Flander LB, Giles GG. Factors in childhood as predictors of asthma in adult life. BMJ 1994: 309: 90–3.</w:t>
            </w:r>
          </w:p>
        </w:tc>
      </w:tr>
      <w:tr w:rsidR="00EB7A8E" w:rsidRPr="003D285A">
        <w:trPr>
          <w:trHeight w:val="1800"/>
        </w:trPr>
        <w:tc>
          <w:tcPr>
            <w:tcW w:w="990" w:type="dxa"/>
          </w:tcPr>
          <w:p w:rsidR="00EB7A8E" w:rsidRPr="003D285A" w:rsidRDefault="00EB7A8E" w:rsidP="001751B7">
            <w:pPr>
              <w:rPr>
                <w:color w:val="000000"/>
                <w:sz w:val="16"/>
                <w:szCs w:val="16"/>
              </w:rPr>
            </w:pPr>
            <w:r w:rsidRPr="003D285A">
              <w:rPr>
                <w:color w:val="000000"/>
                <w:sz w:val="16"/>
                <w:szCs w:val="16"/>
              </w:rPr>
              <w:lastRenderedPageBreak/>
              <w:t>Nakajima et al. 2007, Prospective cohort</w:t>
            </w:r>
            <w:hyperlink w:anchor="_ENREF_248" w:tooltip="Nakajima, 2007 #13127" w:history="1">
              <w:r w:rsidR="00D16A81">
                <w:rPr>
                  <w:color w:val="000000"/>
                  <w:sz w:val="16"/>
                  <w:szCs w:val="16"/>
                </w:rPr>
                <w:fldChar w:fldCharType="begin">
                  <w:fldData xml:space="preserve">PEVuZE5vdGU+PENpdGUgRXhjbHVkZUF1dGg9IjEiIEV4Y2x1ZGVZZWFyPSIxIj48QXV0aG9yPk5h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PEVuZE5vdGU+PENpdGUgRXhjbHVkZUF1dGg9IjEiIEV4Y2x1ZGVZZWFyPSIxIj48QXV0aG9yPk5h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248</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N=8443;</w:t>
            </w:r>
            <w:r w:rsidRPr="003D285A">
              <w:rPr>
                <w:color w:val="000000"/>
                <w:sz w:val="16"/>
                <w:szCs w:val="16"/>
              </w:rPr>
              <w:br/>
              <w:t>Location=Tasmania;</w:t>
            </w:r>
            <w:r w:rsidRPr="003D285A">
              <w:rPr>
                <w:color w:val="000000"/>
                <w:sz w:val="16"/>
                <w:szCs w:val="16"/>
              </w:rPr>
              <w:br/>
              <w:t>Age=7-30 years;</w:t>
            </w:r>
            <w:r w:rsidRPr="003D285A">
              <w:rPr>
                <w:color w:val="000000"/>
                <w:sz w:val="16"/>
                <w:szCs w:val="16"/>
              </w:rPr>
              <w:br/>
              <w:t>Setting=Primary schools (Tasmanian Asthma Study, a prospective population-based cohort study which started in 1968)</w:t>
            </w:r>
          </w:p>
        </w:tc>
        <w:tc>
          <w:tcPr>
            <w:tcW w:w="900" w:type="dxa"/>
          </w:tcPr>
          <w:p w:rsidR="00EB7A8E" w:rsidRPr="003D285A" w:rsidRDefault="00EB7A8E" w:rsidP="001751B7">
            <w:pPr>
              <w:rPr>
                <w:color w:val="000000"/>
                <w:sz w:val="16"/>
                <w:szCs w:val="16"/>
              </w:rPr>
            </w:pPr>
            <w:r w:rsidRPr="003D285A">
              <w:rPr>
                <w:color w:val="000000"/>
                <w:sz w:val="16"/>
                <w:szCs w:val="16"/>
              </w:rPr>
              <w:t>Diphtheria, tetanus, pertussis, polio (Study notes in Australia, there were two forms of polio vaccine—the Salk (injected polio vaccine) which was commonly used before the</w:t>
            </w:r>
            <w:r w:rsidRPr="003D285A">
              <w:rPr>
                <w:color w:val="000000"/>
                <w:sz w:val="16"/>
                <w:szCs w:val="16"/>
              </w:rPr>
              <w:br/>
              <w:t>introduction of Sabin (oral polio vaccine) in 1966.</w:t>
            </w:r>
          </w:p>
        </w:tc>
        <w:tc>
          <w:tcPr>
            <w:tcW w:w="1170" w:type="dxa"/>
          </w:tcPr>
          <w:p w:rsidR="00EB7A8E" w:rsidRPr="003D285A" w:rsidRDefault="00EB7A8E" w:rsidP="001751B7">
            <w:pPr>
              <w:rPr>
                <w:color w:val="000000"/>
                <w:sz w:val="16"/>
                <w:szCs w:val="16"/>
              </w:rPr>
            </w:pPr>
            <w:r w:rsidRPr="003D285A">
              <w:rPr>
                <w:color w:val="000000"/>
                <w:sz w:val="16"/>
                <w:szCs w:val="16"/>
              </w:rPr>
              <w:t>Children born in the UK, US, New Zealand, Canada or South Africa were more likely to have been immunized against diphtheria, pertussis and polio than those born in Tasmania.</w:t>
            </w:r>
            <w:r w:rsidRPr="003D285A">
              <w:rPr>
                <w:color w:val="000000"/>
                <w:sz w:val="16"/>
                <w:szCs w:val="16"/>
              </w:rPr>
              <w:br/>
            </w:r>
            <w:r w:rsidRPr="003D285A">
              <w:rPr>
                <w:color w:val="000000"/>
                <w:sz w:val="16"/>
                <w:szCs w:val="16"/>
              </w:rPr>
              <w:br/>
              <w:t>Study notes parental health attitudes might have affected both seeking a diagnosis of an atopic condition and having their</w:t>
            </w:r>
            <w:r w:rsidRPr="003D285A">
              <w:rPr>
                <w:color w:val="000000"/>
                <w:sz w:val="16"/>
                <w:szCs w:val="16"/>
              </w:rPr>
              <w:br/>
              <w:t xml:space="preserve">children vaccinated, which might have contributed to the risk of atopic conditions being associated with </w:t>
            </w:r>
            <w:r w:rsidRPr="003D285A">
              <w:rPr>
                <w:color w:val="000000"/>
                <w:sz w:val="16"/>
                <w:szCs w:val="16"/>
              </w:rPr>
              <w:lastRenderedPageBreak/>
              <w:t>vaccination. Such a detection bias is more likely with eczema, given that eczema is more likely to develop in early childhood, during</w:t>
            </w:r>
            <w:r w:rsidRPr="003D285A">
              <w:rPr>
                <w:color w:val="000000"/>
                <w:sz w:val="16"/>
                <w:szCs w:val="16"/>
              </w:rPr>
              <w:br/>
              <w:t>which timeframe childhood immunizations are given. The observed associations may also suggest that there is a higher likelihood of childhood immunizations in those already at greater risk of atopic disease. However the authors did not believe this to be the case.</w:t>
            </w:r>
            <w:r w:rsidRPr="003D285A">
              <w:rPr>
                <w:color w:val="000000"/>
                <w:sz w:val="16"/>
                <w:szCs w:val="16"/>
              </w:rPr>
              <w:br/>
            </w:r>
            <w:r w:rsidRPr="003D285A">
              <w:rPr>
                <w:color w:val="000000"/>
                <w:sz w:val="16"/>
                <w:szCs w:val="16"/>
              </w:rPr>
              <w:br/>
              <w:t>Potential recall biases and differential misclassification of exposure</w:t>
            </w:r>
          </w:p>
        </w:tc>
        <w:tc>
          <w:tcPr>
            <w:tcW w:w="1080" w:type="dxa"/>
          </w:tcPr>
          <w:p w:rsidR="00EB7A8E" w:rsidRPr="003D285A" w:rsidRDefault="00EB7A8E" w:rsidP="001751B7">
            <w:pPr>
              <w:rPr>
                <w:color w:val="000000"/>
                <w:sz w:val="16"/>
                <w:szCs w:val="16"/>
              </w:rPr>
            </w:pPr>
            <w:r w:rsidRPr="003D285A">
              <w:rPr>
                <w:color w:val="000000"/>
                <w:sz w:val="16"/>
                <w:szCs w:val="16"/>
              </w:rPr>
              <w:lastRenderedPageBreak/>
              <w:t>Subjects were lost to follow-up at each stage of the study. In 1968 99% response rate; In 1974 87.2% response rate; In 1991 74.7% response rate</w:t>
            </w:r>
          </w:p>
        </w:tc>
        <w:tc>
          <w:tcPr>
            <w:tcW w:w="810" w:type="dxa"/>
          </w:tcPr>
          <w:p w:rsidR="00EB7A8E" w:rsidRPr="003D285A" w:rsidRDefault="00EB7A8E" w:rsidP="001751B7">
            <w:pPr>
              <w:rPr>
                <w:color w:val="000000"/>
                <w:sz w:val="16"/>
                <w:szCs w:val="16"/>
              </w:rPr>
            </w:pPr>
            <w:r w:rsidRPr="003D285A">
              <w:rPr>
                <w:color w:val="000000"/>
                <w:sz w:val="16"/>
                <w:szCs w:val="16"/>
              </w:rPr>
              <w:t>Not discussed</w:t>
            </w:r>
          </w:p>
        </w:tc>
        <w:tc>
          <w:tcPr>
            <w:tcW w:w="1080" w:type="dxa"/>
          </w:tcPr>
          <w:p w:rsidR="00EB7A8E" w:rsidRPr="003D285A" w:rsidRDefault="00EB7A8E" w:rsidP="001751B7">
            <w:pPr>
              <w:rPr>
                <w:color w:val="000000"/>
                <w:sz w:val="16"/>
                <w:szCs w:val="16"/>
              </w:rPr>
            </w:pPr>
            <w:r w:rsidRPr="003D285A">
              <w:rPr>
                <w:color w:val="000000"/>
                <w:sz w:val="16"/>
                <w:szCs w:val="16"/>
              </w:rPr>
              <w:t>School medical records filled out by parents</w:t>
            </w:r>
          </w:p>
        </w:tc>
        <w:tc>
          <w:tcPr>
            <w:tcW w:w="1260" w:type="dxa"/>
          </w:tcPr>
          <w:p w:rsidR="00EB7A8E" w:rsidRPr="003D285A" w:rsidRDefault="00EB7A8E" w:rsidP="001751B7">
            <w:pPr>
              <w:rPr>
                <w:color w:val="000000"/>
                <w:sz w:val="16"/>
                <w:szCs w:val="16"/>
              </w:rPr>
            </w:pPr>
            <w:r w:rsidRPr="003D285A">
              <w:rPr>
                <w:color w:val="000000"/>
                <w:sz w:val="16"/>
                <w:szCs w:val="16"/>
              </w:rPr>
              <w:t>Parental report</w:t>
            </w:r>
          </w:p>
        </w:tc>
        <w:tc>
          <w:tcPr>
            <w:tcW w:w="990" w:type="dxa"/>
          </w:tcPr>
          <w:p w:rsidR="00EB7A8E" w:rsidRPr="003D285A" w:rsidRDefault="00EB7A8E" w:rsidP="001751B7">
            <w:pPr>
              <w:rPr>
                <w:color w:val="000000"/>
                <w:sz w:val="16"/>
                <w:szCs w:val="16"/>
              </w:rPr>
            </w:pPr>
            <w:r w:rsidRPr="003D285A">
              <w:rPr>
                <w:color w:val="000000"/>
                <w:sz w:val="16"/>
                <w:szCs w:val="16"/>
              </w:rPr>
              <w:t>Multiple logistic regression</w:t>
            </w:r>
          </w:p>
        </w:tc>
        <w:tc>
          <w:tcPr>
            <w:tcW w:w="1080" w:type="dxa"/>
          </w:tcPr>
          <w:p w:rsidR="00EB7A8E" w:rsidRPr="003D285A" w:rsidRDefault="00EB7A8E" w:rsidP="001751B7">
            <w:pPr>
              <w:rPr>
                <w:color w:val="000000"/>
                <w:sz w:val="16"/>
                <w:szCs w:val="16"/>
              </w:rPr>
            </w:pPr>
            <w:r w:rsidRPr="003D285A">
              <w:rPr>
                <w:color w:val="000000"/>
                <w:sz w:val="16"/>
                <w:szCs w:val="16"/>
              </w:rPr>
              <w:t>Sex, birthplace, history of</w:t>
            </w:r>
            <w:r w:rsidRPr="003D285A">
              <w:rPr>
                <w:color w:val="000000"/>
                <w:sz w:val="16"/>
                <w:szCs w:val="16"/>
              </w:rPr>
              <w:br/>
              <w:t>bacterial infection, parental smoking, parental asthma, history of viral infection, birth order and history of pneumonia</w:t>
            </w:r>
            <w:r w:rsidRPr="003D285A">
              <w:rPr>
                <w:color w:val="000000"/>
                <w:sz w:val="16"/>
                <w:szCs w:val="16"/>
              </w:rPr>
              <w:br/>
            </w:r>
            <w:r w:rsidRPr="003D285A">
              <w:rPr>
                <w:color w:val="000000"/>
                <w:sz w:val="16"/>
                <w:szCs w:val="16"/>
              </w:rPr>
              <w:br/>
              <w:t>Asthma after 13 years: Sex, parental asthma</w:t>
            </w:r>
            <w:r w:rsidRPr="003D285A">
              <w:rPr>
                <w:color w:val="000000"/>
                <w:sz w:val="16"/>
                <w:szCs w:val="16"/>
              </w:rPr>
              <w:br/>
            </w:r>
            <w:r w:rsidRPr="003D285A">
              <w:rPr>
                <w:color w:val="000000"/>
                <w:sz w:val="16"/>
                <w:szCs w:val="16"/>
              </w:rPr>
              <w:br/>
              <w:t>Eczema after 7 years: Age 7 years asthma status, sex,</w:t>
            </w:r>
            <w:r w:rsidRPr="003D285A">
              <w:rPr>
                <w:color w:val="000000"/>
                <w:sz w:val="16"/>
                <w:szCs w:val="16"/>
              </w:rPr>
              <w:br/>
              <w:t>parental asthma, parental</w:t>
            </w:r>
            <w:r w:rsidRPr="003D285A">
              <w:rPr>
                <w:color w:val="000000"/>
                <w:sz w:val="16"/>
                <w:szCs w:val="16"/>
              </w:rPr>
              <w:br/>
              <w:t>smoking</w:t>
            </w:r>
            <w:r w:rsidRPr="003D285A">
              <w:rPr>
                <w:color w:val="000000"/>
                <w:sz w:val="16"/>
                <w:szCs w:val="16"/>
              </w:rPr>
              <w:br/>
            </w:r>
            <w:r w:rsidRPr="003D285A">
              <w:rPr>
                <w:color w:val="000000"/>
                <w:sz w:val="16"/>
                <w:szCs w:val="16"/>
              </w:rPr>
              <w:br/>
              <w:t xml:space="preserve">Food allergy after 7 years: </w:t>
            </w:r>
            <w:r w:rsidRPr="003D285A">
              <w:rPr>
                <w:color w:val="000000"/>
                <w:sz w:val="16"/>
                <w:szCs w:val="16"/>
              </w:rPr>
              <w:lastRenderedPageBreak/>
              <w:t>Age 7 years asthma status, sex, parental smoking</w:t>
            </w:r>
            <w:r w:rsidRPr="003D285A">
              <w:rPr>
                <w:color w:val="000000"/>
                <w:sz w:val="16"/>
                <w:szCs w:val="16"/>
              </w:rPr>
              <w:br/>
            </w:r>
            <w:r w:rsidRPr="003D285A">
              <w:rPr>
                <w:color w:val="000000"/>
                <w:sz w:val="16"/>
                <w:szCs w:val="16"/>
              </w:rPr>
              <w:br/>
              <w:t>Hay fever after 7 years: Age 7 years asthma status, sex,</w:t>
            </w:r>
            <w:r w:rsidRPr="003D285A">
              <w:rPr>
                <w:color w:val="000000"/>
                <w:sz w:val="16"/>
                <w:szCs w:val="16"/>
              </w:rPr>
              <w:br/>
              <w:t>parental smoking, feeding in 1st 3 months</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Authors collected information from the 1968 survey and the 1974 and 1991 follow-up studies.</w:t>
            </w:r>
          </w:p>
        </w:tc>
        <w:tc>
          <w:tcPr>
            <w:tcW w:w="990" w:type="dxa"/>
          </w:tcPr>
          <w:p w:rsidR="00EB7A8E" w:rsidRPr="003D285A" w:rsidRDefault="00EB7A8E" w:rsidP="001751B7">
            <w:pPr>
              <w:rPr>
                <w:color w:val="000000"/>
                <w:sz w:val="16"/>
                <w:szCs w:val="16"/>
              </w:rPr>
            </w:pPr>
            <w:r w:rsidRPr="003D285A">
              <w:rPr>
                <w:color w:val="000000"/>
                <w:sz w:val="16"/>
                <w:szCs w:val="16"/>
              </w:rPr>
              <w:t>The 1968 and 1974 studies were funded by the Tasmanian Asthma</w:t>
            </w:r>
            <w:r w:rsidRPr="003D285A">
              <w:rPr>
                <w:color w:val="000000"/>
                <w:sz w:val="16"/>
                <w:szCs w:val="16"/>
              </w:rPr>
              <w:br/>
              <w:t>Foundation and the 1991 study was funded by the National Health Medical Research Council. Computerization of the 1974 study was funded by the Victorian Asthma Foundation.</w:t>
            </w:r>
          </w:p>
        </w:tc>
        <w:tc>
          <w:tcPr>
            <w:tcW w:w="1440" w:type="dxa"/>
          </w:tcPr>
          <w:p w:rsidR="00EB7A8E" w:rsidRPr="003D285A" w:rsidRDefault="00EB7A8E" w:rsidP="001751B7">
            <w:pPr>
              <w:rPr>
                <w:color w:val="000000"/>
                <w:sz w:val="16"/>
                <w:szCs w:val="16"/>
              </w:rPr>
            </w:pPr>
            <w:r w:rsidRPr="003D285A">
              <w:rPr>
                <w:color w:val="000000"/>
                <w:sz w:val="16"/>
                <w:szCs w:val="16"/>
              </w:rPr>
              <w:t>OR (95% CI) for asthma by age 7 years</w:t>
            </w:r>
            <w:r w:rsidRPr="003D285A">
              <w:rPr>
                <w:color w:val="000000"/>
                <w:sz w:val="16"/>
                <w:szCs w:val="16"/>
              </w:rPr>
              <w:br/>
              <w:t>Diphtheria: 1.33 (1.06-1.68), p=0.01</w:t>
            </w:r>
            <w:r w:rsidRPr="003D285A">
              <w:rPr>
                <w:color w:val="000000"/>
                <w:sz w:val="16"/>
                <w:szCs w:val="16"/>
              </w:rPr>
              <w:br/>
              <w:t>Tetanus: 1.16 (0.94-1.43), p=0.16</w:t>
            </w:r>
            <w:r w:rsidRPr="003D285A">
              <w:rPr>
                <w:color w:val="000000"/>
                <w:sz w:val="16"/>
                <w:szCs w:val="16"/>
              </w:rPr>
              <w:br/>
              <w:t>Pertussis: 1.19 (0.96-1.47), p=0.11</w:t>
            </w:r>
            <w:r w:rsidRPr="003D285A">
              <w:rPr>
                <w:color w:val="000000"/>
                <w:sz w:val="16"/>
                <w:szCs w:val="16"/>
              </w:rPr>
              <w:br/>
              <w:t>Polio: 1.05 (0.83-1.32), p=0.69</w:t>
            </w:r>
            <w:r w:rsidRPr="003D285A">
              <w:rPr>
                <w:color w:val="000000"/>
                <w:sz w:val="16"/>
                <w:szCs w:val="16"/>
              </w:rPr>
              <w:br/>
            </w:r>
            <w:r w:rsidRPr="003D285A">
              <w:rPr>
                <w:color w:val="000000"/>
                <w:sz w:val="16"/>
                <w:szCs w:val="16"/>
              </w:rPr>
              <w:br/>
              <w:t>OR (95% CI) for asthma by age 13 years</w:t>
            </w:r>
            <w:r w:rsidRPr="003D285A">
              <w:rPr>
                <w:color w:val="000000"/>
                <w:sz w:val="16"/>
                <w:szCs w:val="16"/>
              </w:rPr>
              <w:br/>
              <w:t>Diphtheria: 1.28 (0.98-1.66), p=0.07</w:t>
            </w:r>
            <w:r w:rsidRPr="003D285A">
              <w:rPr>
                <w:color w:val="000000"/>
                <w:sz w:val="16"/>
                <w:szCs w:val="16"/>
              </w:rPr>
              <w:br/>
              <w:t>Tetanus: 1.18 (0.89-1.55), p=0.24</w:t>
            </w:r>
            <w:r w:rsidRPr="003D285A">
              <w:rPr>
                <w:color w:val="000000"/>
                <w:sz w:val="16"/>
                <w:szCs w:val="16"/>
              </w:rPr>
              <w:br/>
              <w:t>Pertussis: 1.11 (0.91-1.37), p=0.31</w:t>
            </w:r>
            <w:r w:rsidRPr="003D285A">
              <w:rPr>
                <w:color w:val="000000"/>
                <w:sz w:val="16"/>
                <w:szCs w:val="16"/>
              </w:rPr>
              <w:br/>
              <w:t>Polio: 1.03 (0.79-1.35), p=0.84</w:t>
            </w:r>
            <w:r w:rsidRPr="003D285A">
              <w:rPr>
                <w:color w:val="000000"/>
                <w:sz w:val="16"/>
                <w:szCs w:val="16"/>
              </w:rPr>
              <w:br/>
            </w:r>
            <w:r w:rsidRPr="003D285A">
              <w:rPr>
                <w:color w:val="000000"/>
                <w:sz w:val="16"/>
                <w:szCs w:val="16"/>
              </w:rPr>
              <w:br/>
              <w:t>OR (95% CI) for eczema by age 7 years</w:t>
            </w:r>
            <w:r w:rsidRPr="003D285A">
              <w:rPr>
                <w:color w:val="000000"/>
                <w:sz w:val="16"/>
                <w:szCs w:val="16"/>
              </w:rPr>
              <w:br/>
              <w:t>Diphtheria: 1.53 (1.13-2.07), p=0.01</w:t>
            </w:r>
            <w:r w:rsidRPr="003D285A">
              <w:rPr>
                <w:color w:val="000000"/>
                <w:sz w:val="16"/>
                <w:szCs w:val="16"/>
              </w:rPr>
              <w:br/>
              <w:t>Tetanus: 1.53 (1.15- 2.04), p=0.01</w:t>
            </w:r>
            <w:r w:rsidRPr="003D285A">
              <w:rPr>
                <w:color w:val="000000"/>
                <w:sz w:val="16"/>
                <w:szCs w:val="16"/>
              </w:rPr>
              <w:br/>
            </w:r>
            <w:r w:rsidRPr="003D285A">
              <w:rPr>
                <w:color w:val="000000"/>
                <w:sz w:val="16"/>
                <w:szCs w:val="16"/>
              </w:rPr>
              <w:lastRenderedPageBreak/>
              <w:t>Pertussis: 1.46 (1.10-1.93), p=0.01</w:t>
            </w:r>
            <w:r w:rsidRPr="003D285A">
              <w:rPr>
                <w:color w:val="000000"/>
                <w:sz w:val="16"/>
                <w:szCs w:val="16"/>
              </w:rPr>
              <w:br/>
              <w:t>Polio: 1.36 (1.00-1.87), p=0.05</w:t>
            </w:r>
            <w:r w:rsidRPr="003D285A">
              <w:rPr>
                <w:color w:val="000000"/>
                <w:sz w:val="16"/>
                <w:szCs w:val="16"/>
              </w:rPr>
              <w:br/>
            </w:r>
            <w:r w:rsidRPr="003D285A">
              <w:rPr>
                <w:color w:val="000000"/>
                <w:sz w:val="16"/>
                <w:szCs w:val="16"/>
              </w:rPr>
              <w:br/>
              <w:t>OR (95% CI) for food allergy by age 7 years</w:t>
            </w:r>
            <w:r w:rsidRPr="003D285A">
              <w:rPr>
                <w:color w:val="000000"/>
                <w:sz w:val="16"/>
                <w:szCs w:val="16"/>
              </w:rPr>
              <w:br/>
              <w:t>Diphtheria: 1.47 (1.04-2.07), p=0.03</w:t>
            </w:r>
            <w:r w:rsidRPr="003D285A">
              <w:rPr>
                <w:color w:val="000000"/>
                <w:sz w:val="16"/>
                <w:szCs w:val="16"/>
              </w:rPr>
              <w:br/>
              <w:t>Tetanus: 1.26 (0.93-1.71), p=0.14</w:t>
            </w:r>
            <w:r w:rsidRPr="003D285A">
              <w:rPr>
                <w:color w:val="000000"/>
                <w:sz w:val="16"/>
                <w:szCs w:val="16"/>
              </w:rPr>
              <w:br/>
              <w:t>Pertussis: 1.39 (1.01-1.91), p=0.04</w:t>
            </w:r>
            <w:r w:rsidRPr="003D285A">
              <w:rPr>
                <w:color w:val="000000"/>
                <w:sz w:val="16"/>
                <w:szCs w:val="16"/>
              </w:rPr>
              <w:br/>
              <w:t>Polio: 1.44 (1.00-2.07), p=0.05</w:t>
            </w:r>
            <w:r w:rsidRPr="003D285A">
              <w:rPr>
                <w:color w:val="000000"/>
                <w:sz w:val="16"/>
                <w:szCs w:val="16"/>
              </w:rPr>
              <w:br/>
              <w:t>OR (95% CI) for hay fever by age 7 years</w:t>
            </w:r>
            <w:r w:rsidRPr="003D285A">
              <w:rPr>
                <w:color w:val="000000"/>
                <w:sz w:val="16"/>
                <w:szCs w:val="16"/>
              </w:rPr>
              <w:br/>
              <w:t>Diphtheria: 1.20 (0.94-1.53), p=0.15</w:t>
            </w:r>
            <w:r w:rsidRPr="003D285A">
              <w:rPr>
                <w:color w:val="000000"/>
                <w:sz w:val="16"/>
                <w:szCs w:val="16"/>
              </w:rPr>
              <w:br/>
              <w:t>Tetanus: 1.05 (0.84-1.31), p=0.67</w:t>
            </w:r>
            <w:r w:rsidRPr="003D285A">
              <w:rPr>
                <w:color w:val="000000"/>
                <w:sz w:val="16"/>
                <w:szCs w:val="16"/>
              </w:rPr>
              <w:br/>
              <w:t>Pertussis: 1.10 (0.88-1.38), p=0.42</w:t>
            </w:r>
            <w:r w:rsidRPr="003D285A">
              <w:rPr>
                <w:color w:val="000000"/>
                <w:sz w:val="16"/>
                <w:szCs w:val="16"/>
              </w:rPr>
              <w:br/>
              <w:t>Polio: 0.88 (0.69-1.12), p=0.30</w:t>
            </w:r>
            <w:r w:rsidRPr="003D285A">
              <w:rPr>
                <w:color w:val="000000"/>
                <w:sz w:val="16"/>
                <w:szCs w:val="16"/>
              </w:rPr>
              <w:br/>
              <w:t>OR (95% CI) for asthma after age 13 years</w:t>
            </w:r>
            <w:r w:rsidRPr="003D285A">
              <w:rPr>
                <w:color w:val="000000"/>
                <w:sz w:val="16"/>
                <w:szCs w:val="16"/>
              </w:rPr>
              <w:br/>
              <w:t xml:space="preserve">Diphtheria: 0.58 (0.26-1.27), p=0.17 </w:t>
            </w:r>
            <w:r w:rsidRPr="003D285A">
              <w:rPr>
                <w:color w:val="000000"/>
                <w:sz w:val="16"/>
                <w:szCs w:val="16"/>
              </w:rPr>
              <w:br/>
              <w:t>Tetanus: 0.79 (0.32-1.96), p=0.61</w:t>
            </w:r>
            <w:r w:rsidRPr="003D285A">
              <w:rPr>
                <w:color w:val="000000"/>
                <w:sz w:val="16"/>
                <w:szCs w:val="16"/>
              </w:rPr>
              <w:br/>
              <w:t>Pertussis: 0.57 (0.30-1.09), p=0.09</w:t>
            </w:r>
            <w:r w:rsidRPr="003D285A">
              <w:rPr>
                <w:color w:val="000000"/>
                <w:sz w:val="16"/>
                <w:szCs w:val="16"/>
              </w:rPr>
              <w:br/>
              <w:t>Polio: 0.50 (0.22-1.10), p=0.08</w:t>
            </w:r>
            <w:r w:rsidRPr="003D285A">
              <w:rPr>
                <w:color w:val="000000"/>
                <w:sz w:val="16"/>
                <w:szCs w:val="16"/>
              </w:rPr>
              <w:br/>
              <w:t>OR (95% CI) for eczema after age 7 years</w:t>
            </w:r>
            <w:r w:rsidRPr="003D285A">
              <w:rPr>
                <w:color w:val="000000"/>
                <w:sz w:val="16"/>
                <w:szCs w:val="16"/>
              </w:rPr>
              <w:br/>
              <w:t xml:space="preserve">Diphtheria: 0.68 (0.36-1.29), p=0.24 </w:t>
            </w:r>
          </w:p>
          <w:p w:rsidR="00EB7A8E" w:rsidRPr="003D285A" w:rsidRDefault="00EB7A8E" w:rsidP="001751B7">
            <w:pPr>
              <w:rPr>
                <w:color w:val="000000"/>
                <w:sz w:val="16"/>
                <w:szCs w:val="16"/>
              </w:rPr>
            </w:pPr>
            <w:r w:rsidRPr="003D285A">
              <w:rPr>
                <w:color w:val="000000"/>
                <w:sz w:val="16"/>
                <w:szCs w:val="16"/>
              </w:rPr>
              <w:lastRenderedPageBreak/>
              <w:t>Tetanus: 0.76 (0.38-1.52), p=0.44</w:t>
            </w:r>
            <w:r w:rsidRPr="003D285A">
              <w:rPr>
                <w:color w:val="000000"/>
                <w:sz w:val="16"/>
                <w:szCs w:val="16"/>
              </w:rPr>
              <w:br/>
              <w:t>Pertussis: 0.57 (0.35-0.93), p=0.03</w:t>
            </w:r>
            <w:r w:rsidRPr="003D285A">
              <w:rPr>
                <w:color w:val="000000"/>
                <w:sz w:val="16"/>
                <w:szCs w:val="16"/>
              </w:rPr>
              <w:br/>
              <w:t>Polio: 0.76 (0.39-1.48), p=0.43</w:t>
            </w:r>
            <w:r w:rsidRPr="003D285A">
              <w:rPr>
                <w:color w:val="000000"/>
                <w:sz w:val="16"/>
                <w:szCs w:val="16"/>
              </w:rPr>
              <w:br/>
              <w:t>OR (95% CI) for food allergy after age 7 years</w:t>
            </w:r>
            <w:r w:rsidRPr="003D285A">
              <w:rPr>
                <w:color w:val="000000"/>
                <w:sz w:val="16"/>
                <w:szCs w:val="16"/>
              </w:rPr>
              <w:br/>
              <w:t>Diphtheria: 1.50 (0.81-2.79), p=0.20</w:t>
            </w:r>
            <w:r w:rsidRPr="003D285A">
              <w:rPr>
                <w:color w:val="000000"/>
                <w:sz w:val="16"/>
                <w:szCs w:val="16"/>
              </w:rPr>
              <w:br/>
              <w:t xml:space="preserve">Tetanus: 0.98 (0.54-1.75), p=0.94 </w:t>
            </w:r>
            <w:r w:rsidRPr="003D285A">
              <w:rPr>
                <w:color w:val="000000"/>
                <w:sz w:val="16"/>
                <w:szCs w:val="16"/>
              </w:rPr>
              <w:br/>
              <w:t>Pertussis: 0.88 (0.57-1.35), p=0.55</w:t>
            </w:r>
            <w:r w:rsidRPr="003D285A">
              <w:rPr>
                <w:color w:val="000000"/>
                <w:sz w:val="16"/>
                <w:szCs w:val="16"/>
              </w:rPr>
              <w:br/>
              <w:t>Polio: 1.02 (0.57-1.83), p=0.94</w:t>
            </w:r>
            <w:r w:rsidRPr="003D285A">
              <w:rPr>
                <w:color w:val="000000"/>
                <w:sz w:val="16"/>
                <w:szCs w:val="16"/>
              </w:rPr>
              <w:br/>
              <w:t>OR (95% CI) for hay fever after age 7 years</w:t>
            </w:r>
            <w:r w:rsidRPr="003D285A">
              <w:rPr>
                <w:color w:val="000000"/>
                <w:sz w:val="16"/>
                <w:szCs w:val="16"/>
              </w:rPr>
              <w:br/>
              <w:t xml:space="preserve">Diphtheria: 1.19 (0.75-1.89), p=0.45 </w:t>
            </w:r>
            <w:r w:rsidRPr="003D285A">
              <w:rPr>
                <w:color w:val="000000"/>
                <w:sz w:val="16"/>
                <w:szCs w:val="16"/>
              </w:rPr>
              <w:br/>
              <w:t>Tetanus: 1.09 (0.67-1.78), p=0.72</w:t>
            </w:r>
            <w:r w:rsidRPr="003D285A">
              <w:rPr>
                <w:color w:val="000000"/>
                <w:sz w:val="16"/>
                <w:szCs w:val="16"/>
              </w:rPr>
              <w:br/>
              <w:t>Pertussis: 0.96 (0.67-1.38), p=0.83</w:t>
            </w:r>
            <w:r w:rsidRPr="003D285A">
              <w:rPr>
                <w:color w:val="000000"/>
                <w:sz w:val="16"/>
                <w:szCs w:val="16"/>
              </w:rPr>
              <w:br/>
              <w:t>Polio: 0.78 (0.47-1.28), p=0.32</w:t>
            </w:r>
          </w:p>
        </w:tc>
        <w:tc>
          <w:tcPr>
            <w:tcW w:w="900" w:type="dxa"/>
          </w:tcPr>
          <w:p w:rsidR="00EB7A8E" w:rsidRPr="003D285A" w:rsidRDefault="00EB7A8E" w:rsidP="001751B7">
            <w:pPr>
              <w:rPr>
                <w:color w:val="000000"/>
                <w:sz w:val="16"/>
                <w:szCs w:val="16"/>
              </w:rPr>
            </w:pPr>
            <w:r>
              <w:rPr>
                <w:color w:val="000000"/>
                <w:sz w:val="16"/>
                <w:szCs w:val="16"/>
              </w:rPr>
              <w:lastRenderedPageBreak/>
              <w:t>Not reported</w:t>
            </w:r>
          </w:p>
        </w:tc>
        <w:tc>
          <w:tcPr>
            <w:tcW w:w="900" w:type="dxa"/>
          </w:tcPr>
          <w:p w:rsidR="00EB7A8E" w:rsidRPr="003D285A" w:rsidRDefault="00EB7A8E" w:rsidP="001751B7">
            <w:pPr>
              <w:rPr>
                <w:color w:val="000000"/>
                <w:sz w:val="16"/>
                <w:szCs w:val="16"/>
              </w:rPr>
            </w:pPr>
          </w:p>
          <w:p w:rsidR="00EB7A8E" w:rsidRPr="003D285A" w:rsidRDefault="00EB7A8E" w:rsidP="001751B7">
            <w:pPr>
              <w:rPr>
                <w:sz w:val="16"/>
                <w:szCs w:val="16"/>
              </w:rPr>
            </w:pPr>
          </w:p>
          <w:p w:rsidR="00EB7A8E" w:rsidRPr="003D285A" w:rsidRDefault="00EB7A8E" w:rsidP="001751B7">
            <w:pPr>
              <w:rPr>
                <w:sz w:val="16"/>
                <w:szCs w:val="16"/>
              </w:rPr>
            </w:pPr>
          </w:p>
          <w:p w:rsidR="00EB7A8E" w:rsidRPr="003D285A" w:rsidRDefault="00EB7A8E" w:rsidP="001751B7">
            <w:pPr>
              <w:tabs>
                <w:tab w:val="left" w:pos="720"/>
              </w:tabs>
              <w:rPr>
                <w:sz w:val="16"/>
                <w:szCs w:val="16"/>
              </w:rPr>
            </w:pPr>
            <w:r w:rsidRPr="003D285A">
              <w:rPr>
                <w:sz w:val="16"/>
                <w:szCs w:val="16"/>
              </w:rPr>
              <w:tab/>
            </w:r>
          </w:p>
        </w:tc>
      </w:tr>
      <w:tr w:rsidR="00EB7A8E" w:rsidRPr="003D285A">
        <w:trPr>
          <w:trHeight w:val="675"/>
        </w:trPr>
        <w:tc>
          <w:tcPr>
            <w:tcW w:w="990" w:type="dxa"/>
          </w:tcPr>
          <w:p w:rsidR="00EB7A8E" w:rsidRPr="003D285A" w:rsidRDefault="00EB7A8E" w:rsidP="001751B7">
            <w:pPr>
              <w:rPr>
                <w:color w:val="000000"/>
                <w:sz w:val="16"/>
                <w:szCs w:val="16"/>
              </w:rPr>
            </w:pPr>
            <w:r w:rsidRPr="003D285A">
              <w:rPr>
                <w:color w:val="000000"/>
                <w:sz w:val="16"/>
                <w:szCs w:val="16"/>
              </w:rPr>
              <w:lastRenderedPageBreak/>
              <w:t>Ray et al. 2011, Prospective cohort and case-control</w:t>
            </w:r>
            <w:hyperlink w:anchor="_ENREF_249" w:tooltip="Ray, 2011 #1195" w:history="1">
              <w:r w:rsidR="00D16A81">
                <w:rPr>
                  <w:color w:val="000000"/>
                  <w:sz w:val="16"/>
                  <w:szCs w:val="16"/>
                </w:rPr>
                <w:fldChar w:fldCharType="begin"/>
              </w:r>
              <w:r>
                <w:rPr>
                  <w:color w:val="000000"/>
                  <w:sz w:val="16"/>
                  <w:szCs w:val="16"/>
                </w:rPr>
                <w:instrText xml:space="preserve"> ADDIN EN.CITE &lt;EndNote&gt;&lt;Cite ExcludeAuth="1" ExcludeYear="1"&gt;&lt;Author&gt;Ray&lt;/Author&gt;&lt;Year&gt;2011&lt;/Year&gt;&lt;RecNum&gt;1195&lt;/RecNum&gt;&lt;DisplayText&gt;&lt;style face="superscript" font="Times New Roman"&gt;249&lt;/style&gt;&lt;/DisplayText&gt;&lt;record&gt;&lt;rec-number&gt;1195&lt;/rec-number&gt;&lt;foreign-keys&gt;&lt;key app="EN" db-id="5x2wadzsatdwz4epp0hv29d2advafwvfsd9p"&gt;1195&lt;/key&gt;&lt;/foreign-keys&gt;&lt;ref-type name="Journal Article"&gt;17&lt;/ref-type&gt;&lt;contributors&gt;&lt;authors&gt;&lt;author&gt;Ray, P.&lt;/author&gt;&lt;author&gt;Black, S.&lt;/author&gt;&lt;author&gt;Shinefield, H.&lt;/author&gt;&lt;author&gt;Dillon, A.&lt;/author&gt;&lt;author&gt;Carpenter, D.&lt;/author&gt;&lt;author&gt;Lewis, E.&lt;/author&gt;&lt;author&gt;Ross, P.&lt;/author&gt;&lt;author&gt;Chen, R. T.&lt;/author&gt;&lt;author&gt;Klein, N. P.&lt;/author&gt;&lt;author&gt;Baxter, R.&lt;/author&gt;&lt;/authors&gt;&lt;/contributors&gt;&lt;titles&gt;&lt;title&gt;Risk of rheumatoid arthritis following vaccination with tetanus, influenza and hepatitis B vaccines among persons 15-59 years of age&lt;/title&gt;&lt;secondary-title&gt;Vaccine&lt;/secondary-title&gt;&lt;/titles&gt;&lt;periodical&gt;&lt;full-title&gt;Vaccine&lt;/full-title&gt;&lt;/periodical&gt;&lt;pages&gt;6592-6597&lt;/pages&gt;&lt;volume&gt;29&lt;/volume&gt;&lt;number&gt;38&lt;/number&gt;&lt;dates&gt;&lt;year&gt;2011&lt;/year&gt;&lt;pub-dates&gt;&lt;date&gt;Sep&lt;/date&gt;&lt;/pub-dates&gt;&lt;/dates&gt;&lt;isbn&gt;0264-410X&lt;/isbn&gt;&lt;accession-num&gt;WOS:000295148800025&lt;/accession-num&gt;&lt;urls&gt;&lt;/urls&gt;&lt;custom1&gt; Web of Science. MMR 20120621.&lt;/custom1&gt;&lt;/record&gt;&lt;/Cite&gt;&lt;/EndNote&gt;</w:instrText>
              </w:r>
              <w:r w:rsidR="00D16A81">
                <w:rPr>
                  <w:color w:val="000000"/>
                  <w:sz w:val="16"/>
                  <w:szCs w:val="16"/>
                </w:rPr>
                <w:fldChar w:fldCharType="separate"/>
              </w:r>
              <w:r w:rsidRPr="00614A75">
                <w:rPr>
                  <w:rFonts w:ascii="Times New Roman" w:hAnsi="Times New Roman"/>
                  <w:noProof/>
                  <w:color w:val="000000"/>
                  <w:sz w:val="16"/>
                  <w:szCs w:val="16"/>
                  <w:vertAlign w:val="superscript"/>
                </w:rPr>
                <w:t>249</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N=1,660 (415 Rheumatoid arthritis cases, 1245 controls)</w:t>
            </w:r>
            <w:r w:rsidRPr="003D285A">
              <w:rPr>
                <w:color w:val="000000"/>
                <w:sz w:val="16"/>
                <w:szCs w:val="16"/>
              </w:rPr>
              <w:br/>
              <w:t>Location=CA;</w:t>
            </w:r>
            <w:r w:rsidRPr="003D285A">
              <w:rPr>
                <w:color w:val="000000"/>
                <w:sz w:val="16"/>
                <w:szCs w:val="16"/>
              </w:rPr>
              <w:br/>
              <w:t>Age=15-59 years;</w:t>
            </w:r>
            <w:r w:rsidRPr="003D285A">
              <w:rPr>
                <w:color w:val="000000"/>
                <w:sz w:val="16"/>
                <w:szCs w:val="16"/>
              </w:rPr>
              <w:br/>
              <w:t xml:space="preserve">Setting=Kaiser Permanente Northern CA </w:t>
            </w:r>
            <w:r w:rsidRPr="003D285A">
              <w:rPr>
                <w:color w:val="000000"/>
                <w:sz w:val="16"/>
                <w:szCs w:val="16"/>
              </w:rPr>
              <w:lastRenderedPageBreak/>
              <w:t>members</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Hepatitis B, influenza</w:t>
            </w:r>
          </w:p>
        </w:tc>
        <w:tc>
          <w:tcPr>
            <w:tcW w:w="1170" w:type="dxa"/>
          </w:tcPr>
          <w:p w:rsidR="00EB7A8E" w:rsidRPr="003D285A" w:rsidRDefault="00EB7A8E" w:rsidP="001751B7">
            <w:pPr>
              <w:rPr>
                <w:color w:val="000000"/>
                <w:sz w:val="16"/>
                <w:szCs w:val="16"/>
              </w:rPr>
            </w:pPr>
            <w:r w:rsidRPr="003D285A">
              <w:rPr>
                <w:color w:val="000000"/>
                <w:sz w:val="16"/>
                <w:szCs w:val="16"/>
              </w:rPr>
              <w:t>Cases and controls from the same HMO population. Cases more likely to be African American or Latino than controls. Controls more likely to have missing data for race.</w:t>
            </w:r>
          </w:p>
        </w:tc>
        <w:tc>
          <w:tcPr>
            <w:tcW w:w="1080" w:type="dxa"/>
          </w:tcPr>
          <w:p w:rsidR="00EB7A8E" w:rsidRPr="003D285A" w:rsidRDefault="00EB7A8E" w:rsidP="001751B7">
            <w:pPr>
              <w:rPr>
                <w:color w:val="000000"/>
                <w:sz w:val="16"/>
                <w:szCs w:val="16"/>
              </w:rPr>
            </w:pPr>
            <w:r w:rsidRPr="003D285A">
              <w:rPr>
                <w:color w:val="000000"/>
                <w:sz w:val="16"/>
                <w:szCs w:val="16"/>
              </w:rPr>
              <w:t>None noted</w:t>
            </w:r>
          </w:p>
        </w:tc>
        <w:tc>
          <w:tcPr>
            <w:tcW w:w="810" w:type="dxa"/>
          </w:tcPr>
          <w:p w:rsidR="00EB7A8E" w:rsidRPr="003D285A" w:rsidRDefault="00EB7A8E" w:rsidP="001751B7">
            <w:pPr>
              <w:rPr>
                <w:color w:val="000000"/>
                <w:sz w:val="16"/>
                <w:szCs w:val="16"/>
              </w:rPr>
            </w:pPr>
            <w:r w:rsidRPr="003D285A">
              <w:rPr>
                <w:color w:val="000000"/>
                <w:sz w:val="16"/>
                <w:szCs w:val="16"/>
              </w:rPr>
              <w:t>Not discussed</w:t>
            </w:r>
          </w:p>
        </w:tc>
        <w:tc>
          <w:tcPr>
            <w:tcW w:w="1080" w:type="dxa"/>
          </w:tcPr>
          <w:p w:rsidR="00EB7A8E" w:rsidRPr="003D285A" w:rsidRDefault="00EB7A8E" w:rsidP="001751B7">
            <w:pPr>
              <w:rPr>
                <w:color w:val="000000"/>
                <w:sz w:val="16"/>
                <w:szCs w:val="16"/>
              </w:rPr>
            </w:pPr>
            <w:r w:rsidRPr="003D285A">
              <w:rPr>
                <w:color w:val="000000"/>
                <w:sz w:val="16"/>
                <w:szCs w:val="16"/>
              </w:rPr>
              <w:t>Database record review and medical record review</w:t>
            </w:r>
          </w:p>
        </w:tc>
        <w:tc>
          <w:tcPr>
            <w:tcW w:w="1260" w:type="dxa"/>
          </w:tcPr>
          <w:p w:rsidR="00EB7A8E" w:rsidRPr="003D285A" w:rsidRDefault="00EB7A8E" w:rsidP="001751B7">
            <w:pPr>
              <w:rPr>
                <w:color w:val="000000"/>
                <w:sz w:val="16"/>
                <w:szCs w:val="16"/>
              </w:rPr>
            </w:pPr>
            <w:r w:rsidRPr="003D285A">
              <w:rPr>
                <w:color w:val="000000"/>
                <w:sz w:val="16"/>
                <w:szCs w:val="16"/>
              </w:rPr>
              <w:t>Medical record review</w:t>
            </w:r>
          </w:p>
        </w:tc>
        <w:tc>
          <w:tcPr>
            <w:tcW w:w="990" w:type="dxa"/>
          </w:tcPr>
          <w:p w:rsidR="00EB7A8E" w:rsidRPr="003D285A" w:rsidRDefault="00EB7A8E" w:rsidP="001751B7">
            <w:pPr>
              <w:rPr>
                <w:color w:val="000000"/>
                <w:sz w:val="16"/>
                <w:szCs w:val="16"/>
              </w:rPr>
            </w:pPr>
            <w:r w:rsidRPr="003D285A">
              <w:rPr>
                <w:color w:val="000000"/>
                <w:sz w:val="16"/>
                <w:szCs w:val="16"/>
              </w:rPr>
              <w:t>Cohort study: Poisson regression.</w:t>
            </w:r>
            <w:r w:rsidRPr="003D285A">
              <w:rPr>
                <w:color w:val="000000"/>
                <w:sz w:val="16"/>
                <w:szCs w:val="16"/>
              </w:rPr>
              <w:br/>
            </w:r>
            <w:r w:rsidRPr="003D285A">
              <w:rPr>
                <w:color w:val="000000"/>
                <w:sz w:val="16"/>
                <w:szCs w:val="16"/>
              </w:rPr>
              <w:br/>
              <w:t>Case control: conditional logistic regression</w:t>
            </w:r>
          </w:p>
        </w:tc>
        <w:tc>
          <w:tcPr>
            <w:tcW w:w="1080" w:type="dxa"/>
          </w:tcPr>
          <w:p w:rsidR="00EB7A8E" w:rsidRPr="003D285A" w:rsidRDefault="00EB7A8E" w:rsidP="001751B7">
            <w:pPr>
              <w:rPr>
                <w:color w:val="000000"/>
                <w:sz w:val="16"/>
                <w:szCs w:val="16"/>
              </w:rPr>
            </w:pPr>
            <w:r w:rsidRPr="003D285A">
              <w:rPr>
                <w:color w:val="000000"/>
                <w:sz w:val="16"/>
                <w:szCs w:val="16"/>
              </w:rPr>
              <w:t>Cohort study: adjusted for age, sex, race, number of health care visits within 1 year</w:t>
            </w:r>
            <w:r w:rsidRPr="003D285A">
              <w:rPr>
                <w:color w:val="000000"/>
                <w:sz w:val="16"/>
                <w:szCs w:val="16"/>
              </w:rPr>
              <w:br/>
            </w:r>
            <w:r w:rsidRPr="003D285A">
              <w:rPr>
                <w:color w:val="000000"/>
                <w:sz w:val="16"/>
                <w:szCs w:val="16"/>
              </w:rPr>
              <w:br/>
              <w:t>Case-control: sex, race, number of utilization visits. Matched on age and utilization</w:t>
            </w:r>
          </w:p>
        </w:tc>
        <w:tc>
          <w:tcPr>
            <w:tcW w:w="900" w:type="dxa"/>
          </w:tcPr>
          <w:p w:rsidR="00EB7A8E" w:rsidRPr="003D285A" w:rsidRDefault="00EB7A8E" w:rsidP="001751B7">
            <w:pPr>
              <w:rPr>
                <w:color w:val="000000"/>
                <w:sz w:val="16"/>
                <w:szCs w:val="16"/>
              </w:rPr>
            </w:pPr>
            <w:r w:rsidRPr="003D285A">
              <w:rPr>
                <w:color w:val="000000"/>
                <w:sz w:val="16"/>
                <w:szCs w:val="16"/>
              </w:rPr>
              <w:t>1997 to 1999</w:t>
            </w:r>
          </w:p>
        </w:tc>
        <w:tc>
          <w:tcPr>
            <w:tcW w:w="990" w:type="dxa"/>
          </w:tcPr>
          <w:p w:rsidR="00EB7A8E" w:rsidRPr="003D285A" w:rsidRDefault="00EB7A8E" w:rsidP="001751B7">
            <w:pPr>
              <w:rPr>
                <w:color w:val="000000"/>
                <w:sz w:val="16"/>
                <w:szCs w:val="16"/>
              </w:rPr>
            </w:pPr>
            <w:r w:rsidRPr="003D285A">
              <w:rPr>
                <w:color w:val="000000"/>
                <w:sz w:val="16"/>
                <w:szCs w:val="16"/>
              </w:rPr>
              <w:t>Centers for Disease Control and Prevention Vaccine Safety Datalink Project</w:t>
            </w:r>
          </w:p>
        </w:tc>
        <w:tc>
          <w:tcPr>
            <w:tcW w:w="1440" w:type="dxa"/>
          </w:tcPr>
          <w:p w:rsidR="00EB7A8E" w:rsidRPr="003D285A" w:rsidRDefault="00EB7A8E" w:rsidP="001751B7">
            <w:pPr>
              <w:rPr>
                <w:color w:val="000000"/>
                <w:sz w:val="16"/>
                <w:szCs w:val="16"/>
              </w:rPr>
            </w:pPr>
            <w:r w:rsidRPr="003D285A">
              <w:rPr>
                <w:color w:val="000000"/>
                <w:sz w:val="16"/>
                <w:szCs w:val="16"/>
              </w:rPr>
              <w:t>RR from cohort study</w:t>
            </w:r>
            <w:r w:rsidRPr="003D285A">
              <w:rPr>
                <w:color w:val="000000"/>
                <w:sz w:val="16"/>
                <w:szCs w:val="16"/>
              </w:rPr>
              <w:br/>
              <w:t>90 Day Exposure Interval</w:t>
            </w:r>
            <w:r w:rsidRPr="003D285A">
              <w:rPr>
                <w:color w:val="000000"/>
                <w:sz w:val="16"/>
                <w:szCs w:val="16"/>
              </w:rPr>
              <w:br/>
              <w:t>Hepatitis B: 1.44 (0.46, 4.51), p=0.53</w:t>
            </w:r>
            <w:r w:rsidRPr="003D285A">
              <w:rPr>
                <w:color w:val="000000"/>
                <w:sz w:val="16"/>
                <w:szCs w:val="16"/>
              </w:rPr>
              <w:br/>
              <w:t>Influenza: 0.72 (0.45, 114), p=0.16</w:t>
            </w:r>
            <w:r w:rsidRPr="003D285A">
              <w:rPr>
                <w:color w:val="000000"/>
                <w:sz w:val="16"/>
                <w:szCs w:val="16"/>
              </w:rPr>
              <w:br/>
              <w:t>180 Day Exposure Interval</w:t>
            </w:r>
            <w:r w:rsidRPr="003D285A">
              <w:rPr>
                <w:color w:val="000000"/>
                <w:sz w:val="16"/>
                <w:szCs w:val="16"/>
              </w:rPr>
              <w:br/>
              <w:t>Hepatitis B: 1.67 (0.74, 3.77), p=0.22</w:t>
            </w:r>
            <w:r w:rsidRPr="003D285A">
              <w:rPr>
                <w:color w:val="000000"/>
                <w:sz w:val="16"/>
                <w:szCs w:val="16"/>
              </w:rPr>
              <w:br/>
              <w:t>Influenza: 1.36 (1.03, 1.80), p=0.03</w:t>
            </w:r>
            <w:r w:rsidRPr="003D285A">
              <w:rPr>
                <w:color w:val="000000"/>
                <w:sz w:val="16"/>
                <w:szCs w:val="16"/>
              </w:rPr>
              <w:br/>
              <w:t xml:space="preserve">365 Day Exposure </w:t>
            </w:r>
            <w:r w:rsidRPr="003D285A">
              <w:rPr>
                <w:color w:val="000000"/>
                <w:sz w:val="16"/>
                <w:szCs w:val="16"/>
              </w:rPr>
              <w:lastRenderedPageBreak/>
              <w:t>Interval</w:t>
            </w:r>
            <w:r w:rsidRPr="003D285A">
              <w:rPr>
                <w:color w:val="000000"/>
                <w:sz w:val="16"/>
                <w:szCs w:val="16"/>
              </w:rPr>
              <w:br/>
              <w:t>Hepatitis B: 1.23 (0.58, 2.63), p=0.59</w:t>
            </w:r>
            <w:r w:rsidRPr="003D285A">
              <w:rPr>
                <w:color w:val="000000"/>
                <w:sz w:val="16"/>
                <w:szCs w:val="16"/>
              </w:rPr>
              <w:br/>
              <w:t>Influenza: 1.34 (1.06, 1.69), p=0.01</w:t>
            </w:r>
            <w:r w:rsidRPr="003D285A">
              <w:rPr>
                <w:color w:val="000000"/>
                <w:sz w:val="16"/>
                <w:szCs w:val="16"/>
              </w:rPr>
              <w:br/>
              <w:t>OR from case-control study</w:t>
            </w:r>
            <w:r w:rsidRPr="003D285A">
              <w:rPr>
                <w:color w:val="000000"/>
                <w:sz w:val="16"/>
                <w:szCs w:val="16"/>
              </w:rPr>
              <w:br/>
              <w:t>90 Day Exposure Interval</w:t>
            </w:r>
            <w:r w:rsidRPr="003D285A">
              <w:rPr>
                <w:color w:val="000000"/>
                <w:sz w:val="16"/>
                <w:szCs w:val="16"/>
              </w:rPr>
              <w:br/>
              <w:t>Hepatitis B: 1.5 (0.4, 5.2), p=0.55</w:t>
            </w:r>
            <w:r w:rsidRPr="003D285A">
              <w:rPr>
                <w:color w:val="000000"/>
                <w:sz w:val="16"/>
                <w:szCs w:val="16"/>
              </w:rPr>
              <w:br/>
              <w:t>Influenza: 0.7 (0.4, 1.2), p=0.14</w:t>
            </w:r>
            <w:r w:rsidRPr="003D285A">
              <w:rPr>
                <w:color w:val="000000"/>
                <w:sz w:val="16"/>
                <w:szCs w:val="16"/>
              </w:rPr>
              <w:br/>
              <w:t>180 Day Exposure Interval</w:t>
            </w:r>
            <w:r w:rsidRPr="003D285A">
              <w:rPr>
                <w:color w:val="000000"/>
                <w:sz w:val="16"/>
                <w:szCs w:val="16"/>
              </w:rPr>
              <w:br/>
              <w:t>Hepatitis B: 2.0 (0.8, 5.1), p=0.14</w:t>
            </w:r>
            <w:r w:rsidRPr="003D285A">
              <w:rPr>
                <w:color w:val="000000"/>
                <w:sz w:val="16"/>
                <w:szCs w:val="16"/>
              </w:rPr>
              <w:br/>
              <w:t>Influenza: 1.1 (0.8, 1.6), p=0.57</w:t>
            </w:r>
            <w:r w:rsidRPr="003D285A">
              <w:rPr>
                <w:color w:val="000000"/>
                <w:sz w:val="16"/>
                <w:szCs w:val="16"/>
              </w:rPr>
              <w:br/>
              <w:t>365 Day Exposure Interval</w:t>
            </w:r>
            <w:r w:rsidRPr="003D285A">
              <w:rPr>
                <w:color w:val="000000"/>
                <w:sz w:val="16"/>
                <w:szCs w:val="16"/>
              </w:rPr>
              <w:br/>
              <w:t>Hepatitis B: 1.4 (0.6, 3.1), p=0.39</w:t>
            </w:r>
            <w:r w:rsidRPr="003D285A">
              <w:rPr>
                <w:color w:val="000000"/>
                <w:sz w:val="16"/>
                <w:szCs w:val="16"/>
              </w:rPr>
              <w:br/>
              <w:t>Influenza: 1.1 (0.9, 1.5), p=0.43</w:t>
            </w:r>
            <w:r w:rsidRPr="003D285A">
              <w:rPr>
                <w:color w:val="000000"/>
                <w:sz w:val="16"/>
                <w:szCs w:val="16"/>
              </w:rPr>
              <w:br/>
              <w:t>730 Day Exposure Interval</w:t>
            </w:r>
            <w:r w:rsidRPr="003D285A">
              <w:rPr>
                <w:color w:val="000000"/>
                <w:sz w:val="16"/>
                <w:szCs w:val="16"/>
              </w:rPr>
              <w:br/>
              <w:t>Hepatitis B: 1.0 (0.5, 2.1), p=0.91</w:t>
            </w:r>
            <w:r w:rsidRPr="003D285A">
              <w:rPr>
                <w:color w:val="000000"/>
                <w:sz w:val="16"/>
                <w:szCs w:val="16"/>
              </w:rPr>
              <w:br/>
              <w:t>Influenza: 1.1 (0.8, 1.4), p=0.59</w:t>
            </w:r>
          </w:p>
        </w:tc>
        <w:tc>
          <w:tcPr>
            <w:tcW w:w="900" w:type="dxa"/>
          </w:tcPr>
          <w:p w:rsidR="00EB7A8E" w:rsidRPr="003D285A" w:rsidRDefault="00EB7A8E" w:rsidP="001751B7">
            <w:pPr>
              <w:rPr>
                <w:color w:val="000000"/>
                <w:sz w:val="16"/>
                <w:szCs w:val="16"/>
              </w:rPr>
            </w:pPr>
            <w:r>
              <w:rPr>
                <w:color w:val="000000"/>
                <w:sz w:val="16"/>
                <w:szCs w:val="16"/>
              </w:rPr>
              <w:lastRenderedPageBreak/>
              <w:t>Not reported</w:t>
            </w:r>
          </w:p>
        </w:tc>
        <w:tc>
          <w:tcPr>
            <w:tcW w:w="900" w:type="dxa"/>
          </w:tcPr>
          <w:p w:rsidR="00EB7A8E" w:rsidRPr="003D285A" w:rsidRDefault="00EB7A8E" w:rsidP="001751B7">
            <w:pPr>
              <w:rPr>
                <w:color w:val="000000"/>
                <w:sz w:val="16"/>
                <w:szCs w:val="16"/>
              </w:rPr>
            </w:pPr>
          </w:p>
        </w:tc>
      </w:tr>
      <w:tr w:rsidR="00EB7A8E" w:rsidRPr="003D285A">
        <w:trPr>
          <w:trHeight w:val="1800"/>
        </w:trPr>
        <w:tc>
          <w:tcPr>
            <w:tcW w:w="990" w:type="dxa"/>
          </w:tcPr>
          <w:p w:rsidR="00EB7A8E" w:rsidRPr="003D285A" w:rsidRDefault="00EB7A8E" w:rsidP="001751B7">
            <w:pPr>
              <w:rPr>
                <w:color w:val="000000"/>
                <w:sz w:val="16"/>
                <w:szCs w:val="16"/>
              </w:rPr>
            </w:pPr>
            <w:r w:rsidRPr="003D285A">
              <w:rPr>
                <w:color w:val="000000"/>
                <w:sz w:val="16"/>
                <w:szCs w:val="16"/>
              </w:rPr>
              <w:lastRenderedPageBreak/>
              <w:t>Siberry et al. 2010,</w:t>
            </w:r>
            <w:hyperlink w:anchor="_ENREF_250" w:tooltip="Siberry, 2010 #10375" w:history="1">
              <w:r w:rsidR="00D16A81">
                <w:rPr>
                  <w:color w:val="000000"/>
                  <w:sz w:val="16"/>
                  <w:szCs w:val="16"/>
                </w:rPr>
                <w:fldChar w:fldCharType="begin">
                  <w:fldData xml:space="preserve">PEVuZE5vdGU+PENpdGUgRXhjbHVkZUF1dGg9IjEiIEV4Y2x1ZGVZZWFyPSIxIj48QXV0aG9yPlNp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PEVuZE5vdGU+PENpdGUgRXhjbHVkZUF1dGg9IjEiIEV4Y2x1ZGVZZWFyPSIxIj48QXV0aG9yPlNp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250</w:t>
              </w:r>
              <w:r w:rsidR="00D16A81">
                <w:rPr>
                  <w:color w:val="000000"/>
                  <w:sz w:val="16"/>
                  <w:szCs w:val="16"/>
                </w:rPr>
                <w:fldChar w:fldCharType="end"/>
              </w:r>
            </w:hyperlink>
            <w:r w:rsidRPr="003D285A">
              <w:rPr>
                <w:color w:val="000000"/>
                <w:sz w:val="16"/>
                <w:szCs w:val="16"/>
              </w:rPr>
              <w:t xml:space="preserve"> Phase I/II open label safety and immunogenicity trial with no control group</w:t>
            </w:r>
          </w:p>
        </w:tc>
        <w:tc>
          <w:tcPr>
            <w:tcW w:w="900" w:type="dxa"/>
          </w:tcPr>
          <w:p w:rsidR="00EB7A8E" w:rsidRPr="003D285A" w:rsidRDefault="00EB7A8E" w:rsidP="001751B7">
            <w:pPr>
              <w:rPr>
                <w:color w:val="000000"/>
                <w:sz w:val="16"/>
                <w:szCs w:val="16"/>
              </w:rPr>
            </w:pPr>
            <w:r w:rsidRPr="003D285A">
              <w:rPr>
                <w:color w:val="000000"/>
                <w:sz w:val="16"/>
                <w:szCs w:val="16"/>
              </w:rPr>
              <w:t>N=305 HIV positive adolescents;</w:t>
            </w:r>
            <w:r w:rsidRPr="003D285A">
              <w:rPr>
                <w:color w:val="000000"/>
                <w:sz w:val="16"/>
                <w:szCs w:val="16"/>
              </w:rPr>
              <w:br/>
              <w:t>Age=11–24 years;</w:t>
            </w:r>
            <w:r w:rsidRPr="003D285A">
              <w:rPr>
                <w:color w:val="000000"/>
                <w:sz w:val="16"/>
                <w:szCs w:val="16"/>
              </w:rPr>
              <w:br/>
              <w:t>Setting=27 US sites of the IMPAACT network</w:t>
            </w:r>
          </w:p>
        </w:tc>
        <w:tc>
          <w:tcPr>
            <w:tcW w:w="900" w:type="dxa"/>
          </w:tcPr>
          <w:p w:rsidR="00EB7A8E" w:rsidRPr="003D285A" w:rsidRDefault="00EB7A8E" w:rsidP="001751B7">
            <w:pPr>
              <w:rPr>
                <w:color w:val="000000"/>
                <w:sz w:val="16"/>
                <w:szCs w:val="16"/>
              </w:rPr>
            </w:pPr>
            <w:r w:rsidRPr="003D285A">
              <w:rPr>
                <w:color w:val="000000"/>
                <w:sz w:val="16"/>
                <w:szCs w:val="16"/>
              </w:rPr>
              <w:t>MCV4</w:t>
            </w:r>
          </w:p>
        </w:tc>
        <w:tc>
          <w:tcPr>
            <w:tcW w:w="1170" w:type="dxa"/>
          </w:tcPr>
          <w:p w:rsidR="00EB7A8E" w:rsidRPr="003D285A" w:rsidRDefault="00EB7A8E" w:rsidP="001751B7">
            <w:pPr>
              <w:rPr>
                <w:color w:val="000000"/>
                <w:sz w:val="16"/>
                <w:szCs w:val="16"/>
              </w:rPr>
            </w:pPr>
            <w:r w:rsidRPr="003D285A">
              <w:rPr>
                <w:color w:val="000000"/>
                <w:sz w:val="16"/>
                <w:szCs w:val="16"/>
              </w:rPr>
              <w:t xml:space="preserve">Eligibility criteria for were: (1) age of 11 to 24 years; (2) on stable antiretroviral therapy (ART) or not receiving ART for at least 90 days prior to vaccination; (3) no personal or </w:t>
            </w:r>
            <w:r w:rsidRPr="003D285A">
              <w:rPr>
                <w:color w:val="000000"/>
                <w:sz w:val="16"/>
                <w:szCs w:val="16"/>
              </w:rPr>
              <w:lastRenderedPageBreak/>
              <w:t xml:space="preserve">family history of </w:t>
            </w:r>
            <w:r w:rsidRPr="006C01F5">
              <w:rPr>
                <w:color w:val="000000"/>
                <w:sz w:val="16"/>
                <w:szCs w:val="16"/>
              </w:rPr>
              <w:t>Guillain–Barré</w:t>
            </w:r>
            <w:r w:rsidRPr="006C01F5">
              <w:rPr>
                <w:b/>
                <w:bCs/>
                <w:color w:val="000000"/>
                <w:sz w:val="16"/>
                <w:szCs w:val="16"/>
              </w:rPr>
              <w:t xml:space="preserve"> </w:t>
            </w:r>
            <w:r w:rsidRPr="003D285A">
              <w:rPr>
                <w:color w:val="000000"/>
                <w:sz w:val="16"/>
                <w:szCs w:val="16"/>
              </w:rPr>
              <w:t>Syndrome (GBS); and (4) no meningococcal polysaccharide vaccine within last 2 years and no MCV4 at any time</w:t>
            </w:r>
          </w:p>
        </w:tc>
        <w:tc>
          <w:tcPr>
            <w:tcW w:w="1080" w:type="dxa"/>
          </w:tcPr>
          <w:p w:rsidR="00EB7A8E" w:rsidRPr="003D285A" w:rsidRDefault="00EB7A8E" w:rsidP="001751B7">
            <w:pPr>
              <w:rPr>
                <w:color w:val="000000"/>
                <w:sz w:val="16"/>
                <w:szCs w:val="16"/>
              </w:rPr>
            </w:pPr>
            <w:r w:rsidRPr="003D285A">
              <w:rPr>
                <w:color w:val="000000"/>
                <w:sz w:val="16"/>
                <w:szCs w:val="16"/>
              </w:rPr>
              <w:lastRenderedPageBreak/>
              <w:t>324 original participants, 305 final</w:t>
            </w:r>
          </w:p>
        </w:tc>
        <w:tc>
          <w:tcPr>
            <w:tcW w:w="810" w:type="dxa"/>
          </w:tcPr>
          <w:p w:rsidR="00EB7A8E" w:rsidRPr="003D285A" w:rsidRDefault="00EB7A8E" w:rsidP="001751B7">
            <w:pPr>
              <w:rPr>
                <w:color w:val="000000"/>
                <w:sz w:val="16"/>
                <w:szCs w:val="16"/>
              </w:rPr>
            </w:pPr>
            <w:r w:rsidRPr="003D285A">
              <w:rPr>
                <w:color w:val="000000"/>
                <w:sz w:val="16"/>
                <w:szCs w:val="16"/>
              </w:rPr>
              <w:t xml:space="preserve">Subjects included in the immunogenicity analysis (n = 305) were similar to those not included except that </w:t>
            </w:r>
            <w:r w:rsidRPr="003D285A">
              <w:rPr>
                <w:color w:val="000000"/>
                <w:sz w:val="16"/>
                <w:szCs w:val="16"/>
              </w:rPr>
              <w:lastRenderedPageBreak/>
              <w:t>those not included were less likely to be receiving HAART</w:t>
            </w:r>
          </w:p>
        </w:tc>
        <w:tc>
          <w:tcPr>
            <w:tcW w:w="1080" w:type="dxa"/>
          </w:tcPr>
          <w:p w:rsidR="00EB7A8E" w:rsidRPr="003D285A" w:rsidRDefault="00EB7A8E" w:rsidP="001751B7">
            <w:pPr>
              <w:rPr>
                <w:color w:val="000000"/>
                <w:sz w:val="16"/>
                <w:szCs w:val="16"/>
              </w:rPr>
            </w:pPr>
            <w:r w:rsidRPr="003D285A">
              <w:rPr>
                <w:color w:val="000000"/>
                <w:sz w:val="16"/>
                <w:szCs w:val="16"/>
              </w:rPr>
              <w:lastRenderedPageBreak/>
              <w:t>Vaccines were administered by authors</w:t>
            </w:r>
          </w:p>
        </w:tc>
        <w:tc>
          <w:tcPr>
            <w:tcW w:w="1260" w:type="dxa"/>
          </w:tcPr>
          <w:p w:rsidR="00EB7A8E" w:rsidRPr="003D285A" w:rsidRDefault="00EB7A8E" w:rsidP="001751B7">
            <w:pPr>
              <w:rPr>
                <w:color w:val="000000"/>
                <w:sz w:val="16"/>
                <w:szCs w:val="16"/>
              </w:rPr>
            </w:pPr>
            <w:r w:rsidRPr="003D285A">
              <w:rPr>
                <w:color w:val="000000"/>
                <w:sz w:val="16"/>
                <w:szCs w:val="16"/>
              </w:rPr>
              <w:t>Observation and self-report</w:t>
            </w:r>
          </w:p>
        </w:tc>
        <w:tc>
          <w:tcPr>
            <w:tcW w:w="990" w:type="dxa"/>
          </w:tcPr>
          <w:p w:rsidR="00EB7A8E" w:rsidRPr="003D285A" w:rsidRDefault="00EB7A8E" w:rsidP="001751B7">
            <w:pPr>
              <w:rPr>
                <w:color w:val="000000"/>
                <w:sz w:val="16"/>
                <w:szCs w:val="16"/>
              </w:rPr>
            </w:pPr>
            <w:r w:rsidRPr="003D285A">
              <w:rPr>
                <w:color w:val="000000"/>
                <w:sz w:val="16"/>
                <w:szCs w:val="16"/>
              </w:rPr>
              <w:t>Multivariable logistic regression</w:t>
            </w:r>
          </w:p>
        </w:tc>
        <w:tc>
          <w:tcPr>
            <w:tcW w:w="1080" w:type="dxa"/>
          </w:tcPr>
          <w:p w:rsidR="00EB7A8E" w:rsidRPr="003D285A" w:rsidRDefault="00EB7A8E" w:rsidP="001751B7">
            <w:pPr>
              <w:rPr>
                <w:color w:val="000000"/>
                <w:sz w:val="16"/>
                <w:szCs w:val="16"/>
              </w:rPr>
            </w:pPr>
            <w:r>
              <w:rPr>
                <w:color w:val="000000"/>
                <w:sz w:val="16"/>
                <w:szCs w:val="16"/>
              </w:rPr>
              <w:t>Not reported</w:t>
            </w:r>
          </w:p>
        </w:tc>
        <w:tc>
          <w:tcPr>
            <w:tcW w:w="900" w:type="dxa"/>
          </w:tcPr>
          <w:p w:rsidR="00EB7A8E" w:rsidRPr="003D285A" w:rsidRDefault="00EB7A8E" w:rsidP="001751B7">
            <w:pPr>
              <w:rPr>
                <w:color w:val="000000"/>
                <w:sz w:val="16"/>
                <w:szCs w:val="16"/>
              </w:rPr>
            </w:pPr>
            <w:r w:rsidRPr="003D285A">
              <w:rPr>
                <w:color w:val="000000"/>
                <w:sz w:val="16"/>
                <w:szCs w:val="16"/>
              </w:rPr>
              <w:t>Between July and October of 2007</w:t>
            </w:r>
          </w:p>
        </w:tc>
        <w:tc>
          <w:tcPr>
            <w:tcW w:w="990" w:type="dxa"/>
          </w:tcPr>
          <w:p w:rsidR="00EB7A8E" w:rsidRPr="003D285A" w:rsidRDefault="00EB7A8E" w:rsidP="001751B7">
            <w:pPr>
              <w:rPr>
                <w:color w:val="000000"/>
                <w:sz w:val="16"/>
                <w:szCs w:val="16"/>
              </w:rPr>
            </w:pPr>
            <w:r w:rsidRPr="003D285A">
              <w:rPr>
                <w:color w:val="000000"/>
                <w:sz w:val="16"/>
                <w:szCs w:val="16"/>
              </w:rPr>
              <w:t xml:space="preserve">National Institute of Allergy and Infectious Diseases cooperative agreement #5 U01 AI41110 with the Pediatric AIDS Clinical </w:t>
            </w:r>
            <w:r w:rsidRPr="003D285A">
              <w:rPr>
                <w:color w:val="000000"/>
                <w:sz w:val="16"/>
                <w:szCs w:val="16"/>
              </w:rPr>
              <w:lastRenderedPageBreak/>
              <w:t>Trials Group (PACTG) and #1 U01 AI068616 with the IMPAACT Group</w:t>
            </w:r>
          </w:p>
        </w:tc>
        <w:tc>
          <w:tcPr>
            <w:tcW w:w="1440" w:type="dxa"/>
          </w:tcPr>
          <w:p w:rsidR="00EB7A8E" w:rsidRPr="003D285A" w:rsidRDefault="00EB7A8E" w:rsidP="001751B7">
            <w:pPr>
              <w:rPr>
                <w:color w:val="000000"/>
                <w:sz w:val="16"/>
                <w:szCs w:val="16"/>
              </w:rPr>
            </w:pPr>
            <w:r w:rsidRPr="003D285A">
              <w:rPr>
                <w:color w:val="000000"/>
                <w:sz w:val="16"/>
                <w:szCs w:val="16"/>
              </w:rPr>
              <w:lastRenderedPageBreak/>
              <w:t>No subjects had GBS. Two subjects had AEs grade &gt;= 3 or higher. Authors ruled out any possible association with MCV4 vaccine.</w:t>
            </w:r>
          </w:p>
        </w:tc>
        <w:tc>
          <w:tcPr>
            <w:tcW w:w="900" w:type="dxa"/>
          </w:tcPr>
          <w:p w:rsidR="00EB7A8E" w:rsidRPr="003D285A" w:rsidRDefault="00EB7A8E" w:rsidP="001751B7">
            <w:pPr>
              <w:rPr>
                <w:color w:val="000000"/>
                <w:sz w:val="16"/>
                <w:szCs w:val="16"/>
              </w:rPr>
            </w:pPr>
            <w:r w:rsidRPr="003D285A">
              <w:rPr>
                <w:color w:val="000000"/>
                <w:sz w:val="16"/>
                <w:szCs w:val="16"/>
              </w:rPr>
              <w:t>Lower CD4 count more likely to experience AEs.</w:t>
            </w:r>
          </w:p>
        </w:tc>
        <w:tc>
          <w:tcPr>
            <w:tcW w:w="900" w:type="dxa"/>
          </w:tcPr>
          <w:p w:rsidR="00EB7A8E" w:rsidRPr="003D285A" w:rsidRDefault="00EB7A8E" w:rsidP="001751B7">
            <w:pPr>
              <w:rPr>
                <w:color w:val="000000"/>
                <w:sz w:val="16"/>
                <w:szCs w:val="16"/>
              </w:rPr>
            </w:pPr>
          </w:p>
        </w:tc>
      </w:tr>
      <w:tr w:rsidR="00EB7A8E" w:rsidRPr="003D285A">
        <w:trPr>
          <w:trHeight w:val="675"/>
        </w:trPr>
        <w:tc>
          <w:tcPr>
            <w:tcW w:w="990" w:type="dxa"/>
          </w:tcPr>
          <w:p w:rsidR="00EB7A8E" w:rsidRPr="003D285A" w:rsidRDefault="00EB7A8E" w:rsidP="001751B7">
            <w:pPr>
              <w:rPr>
                <w:color w:val="000000"/>
                <w:sz w:val="16"/>
                <w:szCs w:val="16"/>
              </w:rPr>
            </w:pPr>
            <w:r w:rsidRPr="003D285A">
              <w:rPr>
                <w:color w:val="000000"/>
                <w:sz w:val="16"/>
                <w:szCs w:val="16"/>
              </w:rPr>
              <w:lastRenderedPageBreak/>
              <w:t>Tokars et al. 2012, Self-controlled analyses</w:t>
            </w:r>
            <w:hyperlink w:anchor="_ENREF_251" w:tooltip="Tokars, 2012 #5915" w:history="1">
              <w:r w:rsidR="00D16A81">
                <w:rPr>
                  <w:color w:val="000000"/>
                  <w:sz w:val="16"/>
                  <w:szCs w:val="16"/>
                </w:rPr>
                <w:fldChar w:fldCharType="begin">
                  <w:fldData xml:space="preserve">PEVuZE5vdGU+PENpdGUgRXhjbHVkZUF1dGg9IjEiIEV4Y2x1ZGVZZWFyPSIxIj48QXV0aG9yPlRv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PEVuZE5vdGU+PENpdGUgRXhjbHVkZUF1dGg9IjEiIEV4Y2x1ZGVZZWFyPSIxIj48QXV0aG9yPlRv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251</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 xml:space="preserve">N= 379 </w:t>
            </w:r>
            <w:r>
              <w:rPr>
                <w:color w:val="000000"/>
                <w:sz w:val="16"/>
                <w:szCs w:val="16"/>
              </w:rPr>
              <w:t>Guillain-Barré</w:t>
            </w:r>
            <w:r w:rsidRPr="003D285A">
              <w:rPr>
                <w:color w:val="000000"/>
                <w:sz w:val="16"/>
                <w:szCs w:val="16"/>
              </w:rPr>
              <w:t xml:space="preserve"> Syndrome (GBS) patients;</w:t>
            </w:r>
            <w:r w:rsidRPr="003D285A">
              <w:rPr>
                <w:color w:val="000000"/>
                <w:sz w:val="16"/>
                <w:szCs w:val="16"/>
              </w:rPr>
              <w:br/>
              <w:t>Location=10 US states/metro areas;</w:t>
            </w:r>
            <w:r w:rsidRPr="003D285A">
              <w:rPr>
                <w:color w:val="000000"/>
                <w:sz w:val="16"/>
                <w:szCs w:val="16"/>
              </w:rPr>
              <w:br/>
              <w:t>Age=1-84 years;</w:t>
            </w:r>
            <w:r w:rsidRPr="003D285A">
              <w:rPr>
                <w:color w:val="000000"/>
                <w:sz w:val="16"/>
                <w:szCs w:val="16"/>
              </w:rPr>
              <w:br/>
            </w:r>
            <w:r w:rsidRPr="003D285A">
              <w:rPr>
                <w:color w:val="000000"/>
                <w:sz w:val="16"/>
                <w:szCs w:val="16"/>
              </w:rPr>
              <w:br/>
              <w:t>From Centers for Disease Control and Prevention Emerging Infections Program active, population-based surveillance dataset</w:t>
            </w:r>
          </w:p>
        </w:tc>
        <w:tc>
          <w:tcPr>
            <w:tcW w:w="900" w:type="dxa"/>
          </w:tcPr>
          <w:p w:rsidR="00EB7A8E" w:rsidRPr="003D285A" w:rsidRDefault="00EB7A8E" w:rsidP="001751B7">
            <w:pPr>
              <w:rPr>
                <w:color w:val="000000"/>
                <w:sz w:val="16"/>
                <w:szCs w:val="16"/>
              </w:rPr>
            </w:pPr>
            <w:r w:rsidRPr="003D285A">
              <w:rPr>
                <w:color w:val="000000"/>
                <w:sz w:val="16"/>
                <w:szCs w:val="16"/>
              </w:rPr>
              <w:t>H1N1 vaccines</w:t>
            </w:r>
          </w:p>
        </w:tc>
        <w:tc>
          <w:tcPr>
            <w:tcW w:w="1170" w:type="dxa"/>
          </w:tcPr>
          <w:p w:rsidR="00EB7A8E" w:rsidRPr="003D285A" w:rsidRDefault="00EB7A8E" w:rsidP="001751B7">
            <w:pPr>
              <w:rPr>
                <w:color w:val="000000"/>
                <w:sz w:val="16"/>
                <w:szCs w:val="16"/>
              </w:rPr>
            </w:pPr>
            <w:r w:rsidRPr="003D285A">
              <w:rPr>
                <w:color w:val="000000"/>
                <w:sz w:val="16"/>
                <w:szCs w:val="16"/>
              </w:rPr>
              <w:t>Biases if cases differed from the general population in terms of for example being more likely to be vaccinated</w:t>
            </w:r>
          </w:p>
        </w:tc>
        <w:tc>
          <w:tcPr>
            <w:tcW w:w="1080" w:type="dxa"/>
          </w:tcPr>
          <w:p w:rsidR="00EB7A8E" w:rsidRPr="003D285A" w:rsidRDefault="00EB7A8E" w:rsidP="001751B7">
            <w:pPr>
              <w:rPr>
                <w:color w:val="000000"/>
                <w:sz w:val="16"/>
                <w:szCs w:val="16"/>
              </w:rPr>
            </w:pPr>
            <w:r w:rsidRPr="003D285A">
              <w:rPr>
                <w:color w:val="000000"/>
                <w:sz w:val="16"/>
                <w:szCs w:val="16"/>
              </w:rPr>
              <w:t>None</w:t>
            </w:r>
          </w:p>
        </w:tc>
        <w:tc>
          <w:tcPr>
            <w:tcW w:w="810" w:type="dxa"/>
          </w:tcPr>
          <w:p w:rsidR="00EB7A8E" w:rsidRPr="003D285A" w:rsidRDefault="00EB7A8E" w:rsidP="001751B7">
            <w:pPr>
              <w:rPr>
                <w:color w:val="000000"/>
                <w:sz w:val="16"/>
                <w:szCs w:val="16"/>
              </w:rPr>
            </w:pPr>
            <w:r>
              <w:rPr>
                <w:color w:val="000000"/>
                <w:sz w:val="16"/>
                <w:szCs w:val="16"/>
              </w:rPr>
              <w:t>Not reported</w:t>
            </w:r>
          </w:p>
        </w:tc>
        <w:tc>
          <w:tcPr>
            <w:tcW w:w="1080" w:type="dxa"/>
          </w:tcPr>
          <w:p w:rsidR="00EB7A8E" w:rsidRPr="003D285A" w:rsidRDefault="00EB7A8E" w:rsidP="001751B7">
            <w:pPr>
              <w:rPr>
                <w:color w:val="000000"/>
                <w:sz w:val="16"/>
                <w:szCs w:val="16"/>
              </w:rPr>
            </w:pPr>
            <w:r w:rsidRPr="003D285A">
              <w:rPr>
                <w:color w:val="000000"/>
                <w:sz w:val="16"/>
                <w:szCs w:val="16"/>
              </w:rPr>
              <w:t>Self-report or medical record</w:t>
            </w:r>
          </w:p>
        </w:tc>
        <w:tc>
          <w:tcPr>
            <w:tcW w:w="1260" w:type="dxa"/>
          </w:tcPr>
          <w:p w:rsidR="00EB7A8E" w:rsidRPr="003D285A" w:rsidRDefault="00EB7A8E" w:rsidP="001751B7">
            <w:pPr>
              <w:rPr>
                <w:color w:val="000000"/>
                <w:sz w:val="16"/>
                <w:szCs w:val="16"/>
              </w:rPr>
            </w:pPr>
            <w:r w:rsidRPr="003D285A">
              <w:rPr>
                <w:color w:val="000000"/>
                <w:sz w:val="16"/>
                <w:szCs w:val="16"/>
              </w:rPr>
              <w:t>Active ascertainment through network of neurologists, hospital discharge data and review of medical charts</w:t>
            </w:r>
          </w:p>
        </w:tc>
        <w:tc>
          <w:tcPr>
            <w:tcW w:w="990" w:type="dxa"/>
          </w:tcPr>
          <w:p w:rsidR="00EB7A8E" w:rsidRPr="003D285A" w:rsidRDefault="00EB7A8E" w:rsidP="001751B7">
            <w:pPr>
              <w:rPr>
                <w:color w:val="000000"/>
                <w:sz w:val="16"/>
                <w:szCs w:val="16"/>
              </w:rPr>
            </w:pPr>
            <w:r w:rsidRPr="003D285A">
              <w:rPr>
                <w:color w:val="000000"/>
                <w:sz w:val="16"/>
                <w:szCs w:val="16"/>
              </w:rPr>
              <w:t>Conditional Poisson regression</w:t>
            </w:r>
          </w:p>
        </w:tc>
        <w:tc>
          <w:tcPr>
            <w:tcW w:w="1080" w:type="dxa"/>
          </w:tcPr>
          <w:p w:rsidR="00EB7A8E" w:rsidRPr="003D285A" w:rsidRDefault="00EB7A8E" w:rsidP="001751B7">
            <w:pPr>
              <w:rPr>
                <w:color w:val="000000"/>
                <w:sz w:val="16"/>
                <w:szCs w:val="16"/>
              </w:rPr>
            </w:pPr>
            <w:r w:rsidRPr="003D285A">
              <w:rPr>
                <w:color w:val="000000"/>
                <w:sz w:val="16"/>
                <w:szCs w:val="16"/>
              </w:rPr>
              <w:t>Tested interactions: age group, sex, mode of administration (injected, intra-nasal, or unknown), whether seasonal influenza vaccine had been received in the 42 days prior to H1N1 vaccine receipt, and the EIP site reporting the data</w:t>
            </w:r>
          </w:p>
        </w:tc>
        <w:tc>
          <w:tcPr>
            <w:tcW w:w="900" w:type="dxa"/>
          </w:tcPr>
          <w:p w:rsidR="00EB7A8E" w:rsidRPr="003D285A" w:rsidRDefault="00EB7A8E" w:rsidP="001751B7">
            <w:pPr>
              <w:rPr>
                <w:color w:val="000000"/>
                <w:sz w:val="16"/>
                <w:szCs w:val="16"/>
              </w:rPr>
            </w:pPr>
            <w:r w:rsidRPr="003D285A">
              <w:rPr>
                <w:color w:val="000000"/>
                <w:sz w:val="16"/>
                <w:szCs w:val="16"/>
              </w:rPr>
              <w:t>2009-2010</w:t>
            </w:r>
          </w:p>
        </w:tc>
        <w:tc>
          <w:tcPr>
            <w:tcW w:w="990" w:type="dxa"/>
          </w:tcPr>
          <w:p w:rsidR="00EB7A8E" w:rsidRPr="003D285A" w:rsidRDefault="00EB7A8E" w:rsidP="001751B7">
            <w:pPr>
              <w:rPr>
                <w:color w:val="000000"/>
                <w:sz w:val="16"/>
                <w:szCs w:val="16"/>
              </w:rPr>
            </w:pPr>
            <w:r>
              <w:rPr>
                <w:color w:val="000000"/>
                <w:sz w:val="16"/>
                <w:szCs w:val="16"/>
              </w:rPr>
              <w:t>Not reported</w:t>
            </w:r>
          </w:p>
        </w:tc>
        <w:tc>
          <w:tcPr>
            <w:tcW w:w="1440" w:type="dxa"/>
          </w:tcPr>
          <w:p w:rsidR="00EB7A8E" w:rsidRPr="003D285A" w:rsidRDefault="00EB7A8E" w:rsidP="001751B7">
            <w:pPr>
              <w:rPr>
                <w:color w:val="000000"/>
                <w:sz w:val="16"/>
                <w:szCs w:val="16"/>
              </w:rPr>
            </w:pPr>
            <w:r w:rsidRPr="003D285A">
              <w:rPr>
                <w:color w:val="000000"/>
                <w:sz w:val="16"/>
                <w:szCs w:val="16"/>
              </w:rPr>
              <w:t>Relative risk</w:t>
            </w:r>
            <w:r w:rsidRPr="003D285A">
              <w:rPr>
                <w:color w:val="000000"/>
                <w:sz w:val="16"/>
                <w:szCs w:val="16"/>
              </w:rPr>
              <w:br/>
              <w:t>Overall: 2.1 (1.2, 3.5)</w:t>
            </w:r>
          </w:p>
        </w:tc>
        <w:tc>
          <w:tcPr>
            <w:tcW w:w="900" w:type="dxa"/>
          </w:tcPr>
          <w:p w:rsidR="00EB7A8E" w:rsidRPr="003D285A" w:rsidRDefault="00EB7A8E" w:rsidP="001751B7">
            <w:pPr>
              <w:rPr>
                <w:color w:val="000000"/>
                <w:sz w:val="16"/>
                <w:szCs w:val="16"/>
              </w:rPr>
            </w:pPr>
            <w:r w:rsidRPr="003D285A">
              <w:rPr>
                <w:color w:val="000000"/>
                <w:sz w:val="16"/>
                <w:szCs w:val="16"/>
              </w:rPr>
              <w:t>RRs</w:t>
            </w:r>
            <w:r w:rsidRPr="003D285A">
              <w:rPr>
                <w:color w:val="000000"/>
                <w:sz w:val="16"/>
                <w:szCs w:val="16"/>
              </w:rPr>
              <w:br/>
              <w:t>Age (years)</w:t>
            </w:r>
            <w:r w:rsidRPr="003D285A">
              <w:rPr>
                <w:color w:val="000000"/>
                <w:sz w:val="16"/>
                <w:szCs w:val="16"/>
              </w:rPr>
              <w:br/>
              <w:t>0.5–24: 3.0 (1.0, 9.1)</w:t>
            </w:r>
            <w:r w:rsidRPr="003D285A">
              <w:rPr>
                <w:color w:val="000000"/>
                <w:sz w:val="16"/>
                <w:szCs w:val="16"/>
              </w:rPr>
              <w:br/>
              <w:t>25–49: 2.0 (0.7, 5.5)</w:t>
            </w:r>
            <w:r w:rsidRPr="003D285A">
              <w:rPr>
                <w:color w:val="000000"/>
                <w:sz w:val="16"/>
                <w:szCs w:val="16"/>
              </w:rPr>
              <w:br/>
              <w:t xml:space="preserve">50–64: 2.1 (0.8, 5.6) </w:t>
            </w:r>
            <w:r w:rsidRPr="003D285A">
              <w:rPr>
                <w:color w:val="000000"/>
                <w:sz w:val="16"/>
                <w:szCs w:val="16"/>
              </w:rPr>
              <w:br/>
              <w:t>≥65: 1.5 (0.5, 4.3)</w:t>
            </w:r>
            <w:r w:rsidRPr="003D285A">
              <w:rPr>
                <w:color w:val="000000"/>
                <w:sz w:val="16"/>
                <w:szCs w:val="16"/>
              </w:rPr>
              <w:br/>
            </w:r>
            <w:r w:rsidRPr="003D285A">
              <w:rPr>
                <w:color w:val="000000"/>
                <w:sz w:val="16"/>
                <w:szCs w:val="16"/>
              </w:rPr>
              <w:br/>
              <w:t xml:space="preserve">Sex </w:t>
            </w:r>
            <w:r w:rsidRPr="003D285A">
              <w:rPr>
                <w:color w:val="000000"/>
                <w:sz w:val="16"/>
                <w:szCs w:val="16"/>
              </w:rPr>
              <w:br/>
              <w:t>Male: 2.3 (1.2, 4.7)</w:t>
            </w:r>
            <w:r w:rsidRPr="003D285A">
              <w:rPr>
                <w:color w:val="000000"/>
                <w:sz w:val="16"/>
                <w:szCs w:val="16"/>
              </w:rPr>
              <w:br/>
              <w:t>Female: 1.8 (0.8, 3.9)</w:t>
            </w:r>
            <w:r w:rsidRPr="003D285A">
              <w:rPr>
                <w:color w:val="000000"/>
                <w:sz w:val="16"/>
                <w:szCs w:val="16"/>
              </w:rPr>
              <w:br/>
            </w:r>
            <w:r w:rsidRPr="003D285A">
              <w:rPr>
                <w:color w:val="000000"/>
                <w:sz w:val="16"/>
                <w:szCs w:val="16"/>
              </w:rPr>
              <w:br/>
              <w:t>Vaccine type</w:t>
            </w:r>
            <w:r w:rsidRPr="003D285A">
              <w:rPr>
                <w:color w:val="000000"/>
                <w:sz w:val="16"/>
                <w:szCs w:val="16"/>
              </w:rPr>
              <w:br/>
              <w:t>Inactivated: 2.2 (1.3, 3.9)</w:t>
            </w:r>
            <w:r w:rsidRPr="003D285A">
              <w:rPr>
                <w:color w:val="000000"/>
                <w:sz w:val="16"/>
                <w:szCs w:val="16"/>
              </w:rPr>
              <w:br/>
              <w:t>Live attenuated: 1.3 (0.1, 14.1)</w:t>
            </w:r>
            <w:r w:rsidRPr="003D285A">
              <w:rPr>
                <w:color w:val="000000"/>
                <w:sz w:val="16"/>
                <w:szCs w:val="16"/>
              </w:rPr>
              <w:br/>
              <w:t>Unknown: 1.4 (0.2, 9.0)</w:t>
            </w:r>
            <w:r w:rsidRPr="003D285A">
              <w:rPr>
                <w:color w:val="000000"/>
                <w:sz w:val="16"/>
                <w:szCs w:val="16"/>
              </w:rPr>
              <w:br/>
            </w:r>
            <w:r w:rsidRPr="003D285A">
              <w:rPr>
                <w:color w:val="000000"/>
                <w:sz w:val="16"/>
                <w:szCs w:val="16"/>
              </w:rPr>
              <w:br/>
              <w:t xml:space="preserve">Seasonal vaccine </w:t>
            </w:r>
            <w:r w:rsidRPr="003D285A">
              <w:rPr>
                <w:color w:val="000000"/>
                <w:sz w:val="16"/>
                <w:szCs w:val="16"/>
              </w:rPr>
              <w:lastRenderedPageBreak/>
              <w:t>within 42 days before H1N1 vaccine</w:t>
            </w:r>
            <w:r w:rsidRPr="003D285A">
              <w:rPr>
                <w:color w:val="000000"/>
                <w:sz w:val="16"/>
                <w:szCs w:val="16"/>
              </w:rPr>
              <w:br/>
              <w:t>No: 2.4 (1.3, 4.5)</w:t>
            </w:r>
            <w:r w:rsidRPr="003D285A">
              <w:rPr>
                <w:color w:val="000000"/>
                <w:sz w:val="16"/>
                <w:szCs w:val="16"/>
              </w:rPr>
              <w:br/>
              <w:t>Yes: 1.6 (0.6, 4.0)</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452235" w:rsidRDefault="00EB7A8E" w:rsidP="001751B7">
            <w:pPr>
              <w:rPr>
                <w:color w:val="000000"/>
                <w:sz w:val="16"/>
                <w:szCs w:val="16"/>
              </w:rPr>
            </w:pPr>
            <w:r w:rsidRPr="00452235">
              <w:rPr>
                <w:color w:val="000000"/>
                <w:sz w:val="16"/>
                <w:szCs w:val="16"/>
              </w:rPr>
              <w:lastRenderedPageBreak/>
              <w:t>Velentgas</w:t>
            </w:r>
            <w:r>
              <w:rPr>
                <w:color w:val="000000"/>
                <w:sz w:val="16"/>
                <w:szCs w:val="16"/>
              </w:rPr>
              <w:t xml:space="preserve"> et al. </w:t>
            </w:r>
            <w:r w:rsidRPr="00452235">
              <w:rPr>
                <w:color w:val="000000"/>
                <w:sz w:val="16"/>
                <w:szCs w:val="16"/>
              </w:rPr>
              <w:t>2012</w:t>
            </w:r>
            <w:r>
              <w:rPr>
                <w:color w:val="000000"/>
                <w:sz w:val="16"/>
                <w:szCs w:val="16"/>
              </w:rPr>
              <w:t>,</w:t>
            </w:r>
            <w:hyperlink w:anchor="_ENREF_223" w:tooltip="Velentgas, 2012 #21049" w:history="1">
              <w:r w:rsidR="00D16A81">
                <w:rPr>
                  <w:color w:val="000000"/>
                  <w:sz w:val="16"/>
                  <w:szCs w:val="16"/>
                </w:rPr>
                <w:fldChar w:fldCharType="begin">
                  <w:fldData xml:space="preserve">PEVuZE5vdGU+PENpdGUgRXhjbHVkZUF1dGg9IjEiIEV4Y2x1ZGVZZWFyPSIxIj48QXV0aG9yPlZl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PEVuZE5vdGU+PENpdGUgRXhjbHVkZUF1dGg9IjEiIEV4Y2x1ZGVZZWFyPSIxIj48QXV0aG9yPlZl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223</w:t>
              </w:r>
              <w:r w:rsidR="00D16A81">
                <w:rPr>
                  <w:color w:val="000000"/>
                  <w:sz w:val="16"/>
                  <w:szCs w:val="16"/>
                </w:rPr>
                <w:fldChar w:fldCharType="end"/>
              </w:r>
            </w:hyperlink>
            <w:r>
              <w:rPr>
                <w:color w:val="000000"/>
                <w:sz w:val="16"/>
                <w:szCs w:val="16"/>
              </w:rPr>
              <w:t xml:space="preserve"> </w:t>
            </w:r>
            <w:r w:rsidRPr="00452235">
              <w:rPr>
                <w:color w:val="000000"/>
                <w:sz w:val="16"/>
                <w:szCs w:val="16"/>
              </w:rPr>
              <w:t xml:space="preserve">Retrospective cohort study </w:t>
            </w:r>
          </w:p>
        </w:tc>
        <w:tc>
          <w:tcPr>
            <w:tcW w:w="900" w:type="dxa"/>
          </w:tcPr>
          <w:p w:rsidR="00EB7A8E" w:rsidRPr="00452235" w:rsidRDefault="00EB7A8E" w:rsidP="001751B7">
            <w:pPr>
              <w:rPr>
                <w:color w:val="000000"/>
                <w:sz w:val="16"/>
                <w:szCs w:val="16"/>
              </w:rPr>
            </w:pPr>
            <w:r w:rsidRPr="00452235">
              <w:rPr>
                <w:color w:val="000000"/>
                <w:sz w:val="16"/>
                <w:szCs w:val="16"/>
              </w:rPr>
              <w:t>N=12.6 million;</w:t>
            </w:r>
          </w:p>
          <w:p w:rsidR="00EB7A8E" w:rsidRPr="00452235" w:rsidRDefault="00EB7A8E" w:rsidP="001751B7">
            <w:pPr>
              <w:rPr>
                <w:color w:val="000000"/>
                <w:sz w:val="16"/>
                <w:szCs w:val="16"/>
              </w:rPr>
            </w:pPr>
            <w:r w:rsidRPr="00452235">
              <w:rPr>
                <w:color w:val="000000"/>
                <w:sz w:val="16"/>
                <w:szCs w:val="16"/>
              </w:rPr>
              <w:t>Location=U.S.;</w:t>
            </w:r>
          </w:p>
          <w:p w:rsidR="00EB7A8E" w:rsidRPr="00452235" w:rsidRDefault="00EB7A8E" w:rsidP="001751B7">
            <w:pPr>
              <w:rPr>
                <w:color w:val="000000"/>
                <w:sz w:val="16"/>
                <w:szCs w:val="16"/>
              </w:rPr>
            </w:pPr>
            <w:r w:rsidRPr="00452235">
              <w:rPr>
                <w:color w:val="000000"/>
                <w:sz w:val="16"/>
                <w:szCs w:val="16"/>
              </w:rPr>
              <w:t>Age=11- to 21-year-olds;</w:t>
            </w:r>
          </w:p>
          <w:p w:rsidR="00EB7A8E" w:rsidRPr="00452235" w:rsidRDefault="00EB7A8E" w:rsidP="001751B7">
            <w:pPr>
              <w:rPr>
                <w:color w:val="000000"/>
                <w:sz w:val="16"/>
                <w:szCs w:val="16"/>
              </w:rPr>
            </w:pPr>
            <w:r w:rsidRPr="00452235">
              <w:rPr>
                <w:color w:val="000000"/>
                <w:sz w:val="16"/>
                <w:szCs w:val="16"/>
              </w:rPr>
              <w:t>Setting:Five US health plans</w:t>
            </w:r>
          </w:p>
        </w:tc>
        <w:tc>
          <w:tcPr>
            <w:tcW w:w="900" w:type="dxa"/>
          </w:tcPr>
          <w:p w:rsidR="00EB7A8E" w:rsidRPr="00452235" w:rsidRDefault="00EB7A8E" w:rsidP="001751B7">
            <w:pPr>
              <w:rPr>
                <w:color w:val="000000"/>
                <w:sz w:val="16"/>
                <w:szCs w:val="16"/>
              </w:rPr>
            </w:pPr>
            <w:r w:rsidRPr="00452235">
              <w:rPr>
                <w:color w:val="000000"/>
                <w:sz w:val="16"/>
                <w:szCs w:val="16"/>
              </w:rPr>
              <w:t>Meningococcal conjugate vaccine (MCV4); meningococcal polysaccharide vaccine (MPSV4), tetanus–diphtheria–acellular–pertussis vaccine (Tdap), tetanus and diphtheria vaccine (Td), tetanus, hepatitis B (HepB), human papillomavirus (HPV), and inﬂuenza vaccination</w:t>
            </w:r>
          </w:p>
        </w:tc>
        <w:tc>
          <w:tcPr>
            <w:tcW w:w="1170" w:type="dxa"/>
          </w:tcPr>
          <w:p w:rsidR="00EB7A8E" w:rsidRPr="00452235" w:rsidRDefault="00EB7A8E" w:rsidP="001751B7">
            <w:pPr>
              <w:rPr>
                <w:color w:val="000000"/>
                <w:sz w:val="16"/>
                <w:szCs w:val="16"/>
              </w:rPr>
            </w:pPr>
            <w:r w:rsidRPr="00452235">
              <w:rPr>
                <w:color w:val="000000"/>
                <w:sz w:val="16"/>
                <w:szCs w:val="16"/>
              </w:rPr>
              <w:t>Entire population</w:t>
            </w:r>
          </w:p>
        </w:tc>
        <w:tc>
          <w:tcPr>
            <w:tcW w:w="1080" w:type="dxa"/>
          </w:tcPr>
          <w:p w:rsidR="00EB7A8E" w:rsidRPr="00452235" w:rsidRDefault="00EB7A8E" w:rsidP="001751B7">
            <w:pPr>
              <w:rPr>
                <w:color w:val="000000"/>
                <w:sz w:val="16"/>
                <w:szCs w:val="16"/>
              </w:rPr>
            </w:pPr>
            <w:r w:rsidRPr="00452235">
              <w:rPr>
                <w:color w:val="000000"/>
                <w:sz w:val="16"/>
                <w:szCs w:val="16"/>
              </w:rPr>
              <w:t>Not discussed</w:t>
            </w:r>
          </w:p>
        </w:tc>
        <w:tc>
          <w:tcPr>
            <w:tcW w:w="810" w:type="dxa"/>
          </w:tcPr>
          <w:p w:rsidR="00EB7A8E" w:rsidRPr="00452235" w:rsidRDefault="00EB7A8E" w:rsidP="001751B7">
            <w:pPr>
              <w:rPr>
                <w:color w:val="000000"/>
                <w:sz w:val="16"/>
                <w:szCs w:val="16"/>
              </w:rPr>
            </w:pPr>
            <w:r w:rsidRPr="00452235">
              <w:rPr>
                <w:color w:val="000000"/>
                <w:sz w:val="16"/>
                <w:szCs w:val="16"/>
              </w:rPr>
              <w:t>Not discussed</w:t>
            </w:r>
          </w:p>
        </w:tc>
        <w:tc>
          <w:tcPr>
            <w:tcW w:w="1080" w:type="dxa"/>
          </w:tcPr>
          <w:p w:rsidR="00EB7A8E" w:rsidRPr="00452235" w:rsidRDefault="00EB7A8E" w:rsidP="001751B7">
            <w:pPr>
              <w:rPr>
                <w:color w:val="000000"/>
                <w:sz w:val="16"/>
                <w:szCs w:val="16"/>
              </w:rPr>
            </w:pPr>
            <w:r w:rsidRPr="00452235">
              <w:rPr>
                <w:color w:val="000000"/>
                <w:sz w:val="16"/>
                <w:szCs w:val="16"/>
              </w:rPr>
              <w:t>Automated claims and enrollment data were used to identify vaccinations. Authors identiﬁed MCV4 (ACYW-135-D, Menactra W</w:t>
            </w:r>
          </w:p>
          <w:p w:rsidR="00EB7A8E" w:rsidRPr="00452235" w:rsidRDefault="00EB7A8E" w:rsidP="001751B7">
            <w:pPr>
              <w:rPr>
                <w:color w:val="000000"/>
                <w:sz w:val="16"/>
                <w:szCs w:val="16"/>
              </w:rPr>
            </w:pPr>
            <w:r w:rsidRPr="00452235">
              <w:rPr>
                <w:color w:val="000000"/>
                <w:sz w:val="16"/>
                <w:szCs w:val="16"/>
              </w:rPr>
              <w:t xml:space="preserve">), meningococcal polysaccharide vaccine (MPSV4), tetanus–diphtheria–acellular–pertussis vaccine (Tdap), tetanus and diphtheria vaccine (Td), tetanus, hepatitis B (HepB), human papillomavirus (HPV), and inﬂuenza vaccinations and their associated dates of </w:t>
            </w:r>
            <w:r w:rsidRPr="00452235">
              <w:rPr>
                <w:color w:val="000000"/>
                <w:sz w:val="16"/>
                <w:szCs w:val="16"/>
              </w:rPr>
              <w:lastRenderedPageBreak/>
              <w:t>administration using Current Procedural Terminology, Healthcare Common Procedure Coding System, or ICD-9 procedure codes as present in the medical claims data.</w:t>
            </w:r>
          </w:p>
        </w:tc>
        <w:tc>
          <w:tcPr>
            <w:tcW w:w="1260" w:type="dxa"/>
          </w:tcPr>
          <w:p w:rsidR="00EB7A8E" w:rsidRPr="00452235" w:rsidRDefault="00EB7A8E" w:rsidP="001751B7">
            <w:pPr>
              <w:rPr>
                <w:color w:val="000000"/>
                <w:sz w:val="16"/>
                <w:szCs w:val="16"/>
              </w:rPr>
            </w:pPr>
            <w:r w:rsidRPr="00452235">
              <w:rPr>
                <w:color w:val="000000"/>
                <w:sz w:val="16"/>
                <w:szCs w:val="16"/>
              </w:rPr>
              <w:lastRenderedPageBreak/>
              <w:t>Inpatient and outpatient medical claims were searched to identify instances of the ICD-9 code 357.0 (i.e. GBS). Medical charts for potential GBS cases were requested</w:t>
            </w:r>
          </w:p>
          <w:p w:rsidR="00EB7A8E" w:rsidRPr="00452235" w:rsidRDefault="00EB7A8E" w:rsidP="001751B7">
            <w:pPr>
              <w:rPr>
                <w:color w:val="000000"/>
                <w:sz w:val="16"/>
                <w:szCs w:val="16"/>
              </w:rPr>
            </w:pPr>
            <w:r w:rsidRPr="00452235">
              <w:rPr>
                <w:color w:val="000000"/>
                <w:sz w:val="16"/>
                <w:szCs w:val="16"/>
              </w:rPr>
              <w:t>by the health plans from the hospital of treatment or</w:t>
            </w:r>
          </w:p>
          <w:p w:rsidR="00EB7A8E" w:rsidRPr="00452235" w:rsidRDefault="00EB7A8E" w:rsidP="001751B7">
            <w:pPr>
              <w:rPr>
                <w:color w:val="000000"/>
                <w:sz w:val="16"/>
                <w:szCs w:val="16"/>
              </w:rPr>
            </w:pPr>
            <w:r w:rsidRPr="00452235">
              <w:rPr>
                <w:color w:val="000000"/>
                <w:sz w:val="16"/>
                <w:szCs w:val="16"/>
              </w:rPr>
              <w:t>other provider, such as a neurologist, rehabilitation</w:t>
            </w:r>
          </w:p>
          <w:p w:rsidR="00EB7A8E" w:rsidRPr="00452235" w:rsidRDefault="00EB7A8E" w:rsidP="001751B7">
            <w:pPr>
              <w:rPr>
                <w:color w:val="000000"/>
                <w:sz w:val="16"/>
                <w:szCs w:val="16"/>
              </w:rPr>
            </w:pPr>
            <w:r w:rsidRPr="00452235">
              <w:rPr>
                <w:color w:val="000000"/>
                <w:sz w:val="16"/>
                <w:szCs w:val="16"/>
              </w:rPr>
              <w:t xml:space="preserve">hospital, or primary care provider. Photocopies of relevant sections of the medical record were obtained for adjudication review. GBS case adjudication was performed by a panel of three neurologists under the oversight of one </w:t>
            </w:r>
            <w:r w:rsidRPr="00452235">
              <w:rPr>
                <w:color w:val="000000"/>
                <w:sz w:val="16"/>
                <w:szCs w:val="16"/>
              </w:rPr>
              <w:lastRenderedPageBreak/>
              <w:t>of the</w:t>
            </w:r>
          </w:p>
          <w:p w:rsidR="00EB7A8E" w:rsidRPr="00452235" w:rsidRDefault="00EB7A8E" w:rsidP="001751B7">
            <w:pPr>
              <w:rPr>
                <w:color w:val="000000"/>
                <w:sz w:val="16"/>
                <w:szCs w:val="16"/>
              </w:rPr>
            </w:pPr>
            <w:r w:rsidRPr="00452235">
              <w:rPr>
                <w:color w:val="000000"/>
                <w:sz w:val="16"/>
                <w:szCs w:val="16"/>
              </w:rPr>
              <w:t>authors (A.A.A.).</w:t>
            </w:r>
          </w:p>
        </w:tc>
        <w:tc>
          <w:tcPr>
            <w:tcW w:w="990" w:type="dxa"/>
          </w:tcPr>
          <w:p w:rsidR="00EB7A8E" w:rsidRPr="00452235" w:rsidRDefault="00EB7A8E" w:rsidP="001751B7">
            <w:pPr>
              <w:rPr>
                <w:color w:val="000000"/>
                <w:sz w:val="16"/>
                <w:szCs w:val="16"/>
              </w:rPr>
            </w:pPr>
            <w:r w:rsidRPr="00452235">
              <w:rPr>
                <w:color w:val="000000"/>
                <w:sz w:val="16"/>
                <w:szCs w:val="16"/>
              </w:rPr>
              <w:lastRenderedPageBreak/>
              <w:t>Incidence rate estimation</w:t>
            </w:r>
          </w:p>
        </w:tc>
        <w:tc>
          <w:tcPr>
            <w:tcW w:w="1080" w:type="dxa"/>
          </w:tcPr>
          <w:p w:rsidR="00EB7A8E" w:rsidRPr="00452235" w:rsidRDefault="00EB7A8E" w:rsidP="001751B7">
            <w:pPr>
              <w:rPr>
                <w:color w:val="000000"/>
                <w:sz w:val="16"/>
                <w:szCs w:val="16"/>
              </w:rPr>
            </w:pPr>
            <w:r w:rsidRPr="00452235">
              <w:rPr>
                <w:color w:val="000000"/>
                <w:sz w:val="16"/>
                <w:szCs w:val="16"/>
              </w:rPr>
              <w:t>None</w:t>
            </w:r>
          </w:p>
        </w:tc>
        <w:tc>
          <w:tcPr>
            <w:tcW w:w="900" w:type="dxa"/>
          </w:tcPr>
          <w:p w:rsidR="00EB7A8E" w:rsidRPr="00452235" w:rsidRDefault="00EB7A8E" w:rsidP="001751B7">
            <w:pPr>
              <w:rPr>
                <w:color w:val="000000"/>
                <w:sz w:val="16"/>
                <w:szCs w:val="16"/>
              </w:rPr>
            </w:pPr>
            <w:r w:rsidRPr="00452235">
              <w:rPr>
                <w:color w:val="000000"/>
                <w:sz w:val="16"/>
                <w:szCs w:val="16"/>
              </w:rPr>
              <w:t>2005-2008</w:t>
            </w:r>
          </w:p>
        </w:tc>
        <w:tc>
          <w:tcPr>
            <w:tcW w:w="990" w:type="dxa"/>
          </w:tcPr>
          <w:p w:rsidR="00EB7A8E" w:rsidRPr="00452235" w:rsidRDefault="00EB7A8E" w:rsidP="001751B7">
            <w:pPr>
              <w:rPr>
                <w:color w:val="000000"/>
                <w:sz w:val="16"/>
                <w:szCs w:val="16"/>
              </w:rPr>
            </w:pPr>
            <w:r w:rsidRPr="00452235">
              <w:rPr>
                <w:color w:val="000000"/>
                <w:sz w:val="16"/>
                <w:szCs w:val="16"/>
              </w:rPr>
              <w:t>This study was funded by a contract from Sanoﬁ-Pasteur</w:t>
            </w:r>
          </w:p>
          <w:p w:rsidR="00EB7A8E" w:rsidRPr="00452235" w:rsidRDefault="00EB7A8E" w:rsidP="001751B7">
            <w:pPr>
              <w:rPr>
                <w:color w:val="000000"/>
                <w:sz w:val="16"/>
                <w:szCs w:val="16"/>
              </w:rPr>
            </w:pPr>
            <w:r w:rsidRPr="00452235">
              <w:rPr>
                <w:color w:val="000000"/>
                <w:sz w:val="16"/>
                <w:szCs w:val="16"/>
              </w:rPr>
              <w:t>to Harvard Pilgrim Health Care.</w:t>
            </w:r>
          </w:p>
        </w:tc>
        <w:tc>
          <w:tcPr>
            <w:tcW w:w="1440" w:type="dxa"/>
          </w:tcPr>
          <w:p w:rsidR="00EB7A8E" w:rsidRPr="00452235" w:rsidRDefault="00EB7A8E" w:rsidP="001751B7">
            <w:pPr>
              <w:rPr>
                <w:color w:val="000000"/>
                <w:sz w:val="16"/>
                <w:szCs w:val="16"/>
              </w:rPr>
            </w:pPr>
            <w:r w:rsidRPr="00452235">
              <w:rPr>
                <w:color w:val="000000"/>
                <w:sz w:val="16"/>
                <w:szCs w:val="16"/>
              </w:rPr>
              <w:t>. Risk and attributable risk of GBS after vaccination, according to vaccine type</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MCV4 </w:t>
            </w:r>
          </w:p>
          <w:p w:rsidR="00EB7A8E" w:rsidRPr="00452235" w:rsidRDefault="00EB7A8E" w:rsidP="001751B7">
            <w:pPr>
              <w:rPr>
                <w:color w:val="000000"/>
                <w:sz w:val="16"/>
                <w:szCs w:val="16"/>
              </w:rPr>
            </w:pPr>
            <w:r w:rsidRPr="00452235">
              <w:rPr>
                <w:color w:val="000000"/>
                <w:sz w:val="16"/>
                <w:szCs w:val="16"/>
              </w:rPr>
              <w:t xml:space="preserve">Cumulative incidence; one sided upper CI: 0; 2.09 </w:t>
            </w:r>
          </w:p>
          <w:p w:rsidR="00EB7A8E" w:rsidRPr="00452235" w:rsidRDefault="00EB7A8E" w:rsidP="001751B7">
            <w:pPr>
              <w:rPr>
                <w:color w:val="000000"/>
                <w:sz w:val="16"/>
                <w:szCs w:val="16"/>
              </w:rPr>
            </w:pPr>
            <w:r w:rsidRPr="00452235">
              <w:rPr>
                <w:color w:val="000000"/>
                <w:sz w:val="16"/>
                <w:szCs w:val="16"/>
              </w:rPr>
              <w:t>Attributable risk: 0; 1.46</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MPSV4 </w:t>
            </w:r>
          </w:p>
          <w:p w:rsidR="00EB7A8E" w:rsidRPr="00452235" w:rsidRDefault="00EB7A8E" w:rsidP="001751B7">
            <w:pPr>
              <w:rPr>
                <w:color w:val="000000"/>
                <w:sz w:val="16"/>
                <w:szCs w:val="16"/>
              </w:rPr>
            </w:pPr>
            <w:r w:rsidRPr="00452235">
              <w:rPr>
                <w:color w:val="000000"/>
                <w:sz w:val="16"/>
                <w:szCs w:val="16"/>
              </w:rPr>
              <w:t xml:space="preserve">Cumulative incidence; one sided upper CI: 7.79; 37.00 </w:t>
            </w:r>
          </w:p>
          <w:p w:rsidR="00EB7A8E" w:rsidRPr="00452235" w:rsidRDefault="00EB7A8E" w:rsidP="001751B7">
            <w:pPr>
              <w:rPr>
                <w:color w:val="000000"/>
                <w:sz w:val="16"/>
                <w:szCs w:val="16"/>
              </w:rPr>
            </w:pPr>
            <w:r w:rsidRPr="00452235">
              <w:rPr>
                <w:color w:val="000000"/>
                <w:sz w:val="16"/>
                <w:szCs w:val="16"/>
              </w:rPr>
              <w:t>Attributable risk: 7.16; 36.37</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Tdap</w:t>
            </w:r>
          </w:p>
          <w:p w:rsidR="00EB7A8E" w:rsidRPr="00452235" w:rsidRDefault="00EB7A8E" w:rsidP="001751B7">
            <w:pPr>
              <w:rPr>
                <w:color w:val="000000"/>
                <w:sz w:val="16"/>
                <w:szCs w:val="16"/>
              </w:rPr>
            </w:pPr>
            <w:r w:rsidRPr="00452235">
              <w:rPr>
                <w:color w:val="000000"/>
                <w:sz w:val="16"/>
                <w:szCs w:val="16"/>
              </w:rPr>
              <w:t xml:space="preserve">Cumulative incidence; one sided upper CI: 0; 2.49 </w:t>
            </w:r>
          </w:p>
          <w:p w:rsidR="00EB7A8E" w:rsidRPr="00452235" w:rsidRDefault="00EB7A8E" w:rsidP="001751B7">
            <w:pPr>
              <w:rPr>
                <w:color w:val="000000"/>
                <w:sz w:val="16"/>
                <w:szCs w:val="16"/>
              </w:rPr>
            </w:pPr>
            <w:r w:rsidRPr="00452235">
              <w:rPr>
                <w:color w:val="000000"/>
                <w:sz w:val="16"/>
                <w:szCs w:val="16"/>
              </w:rPr>
              <w:t>Attributable risk: 0; 1.86</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Td </w:t>
            </w:r>
          </w:p>
          <w:p w:rsidR="00EB7A8E" w:rsidRPr="00452235" w:rsidRDefault="00EB7A8E" w:rsidP="001751B7">
            <w:pPr>
              <w:rPr>
                <w:color w:val="000000"/>
                <w:sz w:val="16"/>
                <w:szCs w:val="16"/>
              </w:rPr>
            </w:pPr>
            <w:r w:rsidRPr="00452235">
              <w:rPr>
                <w:color w:val="000000"/>
                <w:sz w:val="16"/>
                <w:szCs w:val="16"/>
              </w:rPr>
              <w:t xml:space="preserve">Cumulative incidence; one sided upper CI: 0; 8.02 </w:t>
            </w:r>
          </w:p>
          <w:p w:rsidR="00EB7A8E" w:rsidRPr="00452235" w:rsidRDefault="00EB7A8E" w:rsidP="001751B7">
            <w:pPr>
              <w:rPr>
                <w:color w:val="000000"/>
                <w:sz w:val="16"/>
                <w:szCs w:val="16"/>
              </w:rPr>
            </w:pPr>
            <w:r w:rsidRPr="00452235">
              <w:rPr>
                <w:color w:val="000000"/>
                <w:sz w:val="16"/>
                <w:szCs w:val="16"/>
              </w:rPr>
              <w:t>Attributable risk: 0; 7.39</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Tetanus </w:t>
            </w:r>
          </w:p>
          <w:p w:rsidR="00EB7A8E" w:rsidRPr="00452235" w:rsidRDefault="00EB7A8E" w:rsidP="001751B7">
            <w:pPr>
              <w:rPr>
                <w:color w:val="000000"/>
                <w:sz w:val="16"/>
                <w:szCs w:val="16"/>
              </w:rPr>
            </w:pPr>
            <w:r w:rsidRPr="00452235">
              <w:rPr>
                <w:color w:val="000000"/>
                <w:sz w:val="16"/>
                <w:szCs w:val="16"/>
              </w:rPr>
              <w:t xml:space="preserve">Cumulative incidence; one sided upper CI: 0; 106.20 </w:t>
            </w:r>
          </w:p>
          <w:p w:rsidR="00EB7A8E" w:rsidRPr="00452235" w:rsidRDefault="00EB7A8E" w:rsidP="001751B7">
            <w:pPr>
              <w:rPr>
                <w:color w:val="000000"/>
                <w:sz w:val="16"/>
                <w:szCs w:val="16"/>
              </w:rPr>
            </w:pPr>
            <w:r w:rsidRPr="00452235">
              <w:rPr>
                <w:color w:val="000000"/>
                <w:sz w:val="16"/>
                <w:szCs w:val="16"/>
              </w:rPr>
              <w:t>Attributable risk: 0; 105.57</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Inﬂuenza </w:t>
            </w:r>
          </w:p>
          <w:p w:rsidR="00EB7A8E" w:rsidRPr="00452235" w:rsidRDefault="00EB7A8E" w:rsidP="001751B7">
            <w:pPr>
              <w:rPr>
                <w:color w:val="000000"/>
                <w:sz w:val="16"/>
                <w:szCs w:val="16"/>
              </w:rPr>
            </w:pPr>
            <w:r w:rsidRPr="00452235">
              <w:rPr>
                <w:color w:val="000000"/>
                <w:sz w:val="16"/>
                <w:szCs w:val="16"/>
              </w:rPr>
              <w:t>Cumulative incidence; one sided upper CI: 3.49; 11.00 Attributable risk: 2.86; 10.37</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HepB </w:t>
            </w:r>
          </w:p>
          <w:p w:rsidR="00EB7A8E" w:rsidRPr="00452235" w:rsidRDefault="00EB7A8E" w:rsidP="001751B7">
            <w:pPr>
              <w:rPr>
                <w:color w:val="000000"/>
                <w:sz w:val="16"/>
                <w:szCs w:val="16"/>
              </w:rPr>
            </w:pPr>
            <w:r w:rsidRPr="00452235">
              <w:rPr>
                <w:color w:val="000000"/>
                <w:sz w:val="16"/>
                <w:szCs w:val="16"/>
              </w:rPr>
              <w:t>Cumulative incidence; one sided upper CI: 8.04; 38.10 Attributable risk: 7.40; 37.47</w:t>
            </w:r>
          </w:p>
          <w:p w:rsidR="00EB7A8E" w:rsidRPr="00452235" w:rsidRDefault="00EB7A8E" w:rsidP="001751B7">
            <w:pPr>
              <w:rPr>
                <w:color w:val="000000"/>
                <w:sz w:val="16"/>
                <w:szCs w:val="16"/>
              </w:rPr>
            </w:pPr>
          </w:p>
          <w:p w:rsidR="00EB7A8E" w:rsidRPr="00452235" w:rsidRDefault="00EB7A8E" w:rsidP="001751B7">
            <w:pPr>
              <w:rPr>
                <w:color w:val="000000"/>
                <w:sz w:val="16"/>
                <w:szCs w:val="16"/>
              </w:rPr>
            </w:pPr>
            <w:r w:rsidRPr="00452235">
              <w:rPr>
                <w:color w:val="000000"/>
                <w:sz w:val="16"/>
                <w:szCs w:val="16"/>
              </w:rPr>
              <w:t xml:space="preserve">HPV </w:t>
            </w:r>
          </w:p>
          <w:p w:rsidR="00EB7A8E" w:rsidRPr="00452235" w:rsidRDefault="00EB7A8E" w:rsidP="001751B7">
            <w:pPr>
              <w:rPr>
                <w:color w:val="000000"/>
                <w:sz w:val="16"/>
                <w:szCs w:val="16"/>
              </w:rPr>
            </w:pPr>
            <w:r w:rsidRPr="00452235">
              <w:rPr>
                <w:color w:val="000000"/>
                <w:sz w:val="16"/>
                <w:szCs w:val="16"/>
              </w:rPr>
              <w:t>Cumulative incidence; one sided upper CI: 3.42; 10.80 Attributable risk: 2.79; 10.17</w:t>
            </w:r>
          </w:p>
        </w:tc>
        <w:tc>
          <w:tcPr>
            <w:tcW w:w="900" w:type="dxa"/>
          </w:tcPr>
          <w:p w:rsidR="00EB7A8E" w:rsidRPr="00452235" w:rsidRDefault="00EB7A8E" w:rsidP="001751B7">
            <w:pPr>
              <w:rPr>
                <w:color w:val="000000"/>
                <w:sz w:val="16"/>
                <w:szCs w:val="16"/>
              </w:rPr>
            </w:pPr>
            <w:r w:rsidRPr="00452235">
              <w:rPr>
                <w:color w:val="000000"/>
                <w:sz w:val="16"/>
                <w:szCs w:val="16"/>
              </w:rPr>
              <w:lastRenderedPageBreak/>
              <w:t>None</w:t>
            </w:r>
          </w:p>
        </w:tc>
        <w:tc>
          <w:tcPr>
            <w:tcW w:w="900" w:type="dxa"/>
          </w:tcPr>
          <w:p w:rsidR="00EB7A8E" w:rsidRPr="003D285A" w:rsidRDefault="00EB7A8E" w:rsidP="001751B7">
            <w:pPr>
              <w:rPr>
                <w:color w:val="000000"/>
                <w:sz w:val="16"/>
                <w:szCs w:val="16"/>
              </w:rPr>
            </w:pPr>
          </w:p>
        </w:tc>
      </w:tr>
      <w:tr w:rsidR="00EB7A8E" w:rsidRPr="003D285A">
        <w:trPr>
          <w:trHeight w:val="1800"/>
        </w:trPr>
        <w:tc>
          <w:tcPr>
            <w:tcW w:w="990" w:type="dxa"/>
          </w:tcPr>
          <w:p w:rsidR="00EB7A8E" w:rsidRPr="003D285A" w:rsidRDefault="00EB7A8E" w:rsidP="001751B7">
            <w:pPr>
              <w:rPr>
                <w:color w:val="000000"/>
                <w:sz w:val="16"/>
                <w:szCs w:val="16"/>
              </w:rPr>
            </w:pPr>
            <w:r w:rsidRPr="003D285A">
              <w:rPr>
                <w:color w:val="000000"/>
                <w:sz w:val="16"/>
                <w:szCs w:val="16"/>
              </w:rPr>
              <w:lastRenderedPageBreak/>
              <w:t>Wise et al. 2012, Retrospective cohort</w:t>
            </w:r>
            <w:hyperlink w:anchor="_ENREF_252" w:tooltip="Wise, 2012 #6026" w:history="1">
              <w:r w:rsidR="00D16A81">
                <w:rPr>
                  <w:color w:val="000000"/>
                  <w:sz w:val="16"/>
                  <w:szCs w:val="16"/>
                </w:rPr>
                <w:fldChar w:fldCharType="begin">
                  <w:fldData xml:space="preserve">PEVuZE5vdGU+PENpdGUgRXhjbHVkZUF1dGg9IjEiIEV4Y2x1ZGVZZWFyPSIxIj48QXV0aG9yPldp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==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PEVuZE5vdGU+PENpdGUgRXhjbHVkZUF1dGg9IjEiIEV4Y2x1ZGVZZWFyPSIxIj48QXV0aG9yPldp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==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252</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 xml:space="preserve">N=408 </w:t>
            </w:r>
            <w:r w:rsidRPr="006C01F5">
              <w:rPr>
                <w:color w:val="000000"/>
                <w:sz w:val="16"/>
                <w:szCs w:val="16"/>
              </w:rPr>
              <w:t>Guillain–Barré</w:t>
            </w:r>
            <w:r w:rsidRPr="006C01F5">
              <w:rPr>
                <w:b/>
                <w:bCs/>
                <w:color w:val="000000"/>
                <w:sz w:val="16"/>
                <w:szCs w:val="16"/>
              </w:rPr>
              <w:t xml:space="preserve"> </w:t>
            </w:r>
            <w:r w:rsidRPr="003D285A">
              <w:rPr>
                <w:color w:val="000000"/>
                <w:sz w:val="16"/>
                <w:szCs w:val="16"/>
              </w:rPr>
              <w:t>syndrome (GBS) cases;</w:t>
            </w:r>
            <w:r w:rsidRPr="003D285A">
              <w:rPr>
                <w:color w:val="000000"/>
                <w:sz w:val="16"/>
                <w:szCs w:val="16"/>
              </w:rPr>
              <w:br/>
              <w:t>Location=US;</w:t>
            </w:r>
            <w:r w:rsidRPr="003D285A">
              <w:rPr>
                <w:color w:val="000000"/>
                <w:sz w:val="16"/>
                <w:szCs w:val="16"/>
              </w:rPr>
              <w:br/>
              <w:t>Age=0-65+ (no average measures given);</w:t>
            </w:r>
            <w:r w:rsidRPr="003D285A">
              <w:rPr>
                <w:color w:val="000000"/>
                <w:sz w:val="16"/>
                <w:szCs w:val="16"/>
              </w:rPr>
              <w:br/>
              <w:t xml:space="preserve">Setting=10 sites of the Emerging </w:t>
            </w:r>
            <w:r w:rsidRPr="003D285A">
              <w:rPr>
                <w:color w:val="000000"/>
                <w:sz w:val="16"/>
                <w:szCs w:val="16"/>
              </w:rPr>
              <w:lastRenderedPageBreak/>
              <w:t>Infections Program (EIP): California, Colorado, Connecticut, Georgia, Maryland, Minnesota, New Mexico, New York, Oregon, and Tennessee</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Inactivated and live attenuated inﬂuenza A</w:t>
            </w:r>
            <w:r w:rsidRPr="003D285A">
              <w:rPr>
                <w:color w:val="000000"/>
                <w:sz w:val="16"/>
                <w:szCs w:val="16"/>
              </w:rPr>
              <w:br/>
              <w:t>(H1N1) 2009 monovalent vaccines (in study referred to collectively as pH1N1 vaccine)</w:t>
            </w:r>
          </w:p>
        </w:tc>
        <w:tc>
          <w:tcPr>
            <w:tcW w:w="1170" w:type="dxa"/>
          </w:tcPr>
          <w:p w:rsidR="00EB7A8E" w:rsidRPr="003D285A" w:rsidRDefault="00EB7A8E" w:rsidP="001751B7">
            <w:pPr>
              <w:rPr>
                <w:color w:val="000000"/>
                <w:sz w:val="16"/>
                <w:szCs w:val="16"/>
              </w:rPr>
            </w:pPr>
            <w:r w:rsidRPr="003D285A">
              <w:rPr>
                <w:color w:val="000000"/>
                <w:sz w:val="16"/>
                <w:szCs w:val="16"/>
              </w:rPr>
              <w:t>No details on recruitment for EIP, but study focused on entire population</w:t>
            </w:r>
            <w:r w:rsidRPr="003D285A">
              <w:rPr>
                <w:color w:val="000000"/>
                <w:sz w:val="16"/>
                <w:szCs w:val="16"/>
              </w:rPr>
              <w:br/>
            </w:r>
            <w:r w:rsidRPr="003D285A">
              <w:rPr>
                <w:color w:val="000000"/>
                <w:sz w:val="16"/>
                <w:szCs w:val="16"/>
              </w:rPr>
              <w:br/>
              <w:t>Possible misclassification of exposure and outcome</w:t>
            </w:r>
          </w:p>
        </w:tc>
        <w:tc>
          <w:tcPr>
            <w:tcW w:w="1080" w:type="dxa"/>
          </w:tcPr>
          <w:p w:rsidR="00EB7A8E" w:rsidRPr="003D285A" w:rsidRDefault="00EB7A8E" w:rsidP="001751B7">
            <w:pPr>
              <w:rPr>
                <w:color w:val="000000"/>
                <w:sz w:val="16"/>
                <w:szCs w:val="16"/>
              </w:rPr>
            </w:pPr>
            <w:r w:rsidRPr="003D285A">
              <w:rPr>
                <w:color w:val="000000"/>
                <w:sz w:val="16"/>
                <w:szCs w:val="16"/>
              </w:rPr>
              <w:t>707 suspected GBS cases</w:t>
            </w:r>
            <w:r w:rsidRPr="003D285A">
              <w:rPr>
                <w:color w:val="000000"/>
                <w:sz w:val="16"/>
                <w:szCs w:val="16"/>
              </w:rPr>
              <w:br/>
              <w:t>282 did not meet Brighton criteria (40%)</w:t>
            </w:r>
            <w:r w:rsidRPr="003D285A">
              <w:rPr>
                <w:color w:val="000000"/>
                <w:sz w:val="16"/>
                <w:szCs w:val="16"/>
              </w:rPr>
              <w:br/>
              <w:t>Of the remaining 425, 14 were excluded due to GBS onset prior to 10/1/09</w:t>
            </w:r>
            <w:r w:rsidRPr="003D285A">
              <w:rPr>
                <w:color w:val="000000"/>
                <w:sz w:val="16"/>
                <w:szCs w:val="16"/>
              </w:rPr>
              <w:br/>
              <w:t xml:space="preserve">Medical records reviewed for </w:t>
            </w:r>
            <w:r w:rsidRPr="003D285A">
              <w:rPr>
                <w:color w:val="000000"/>
                <w:sz w:val="16"/>
                <w:szCs w:val="16"/>
              </w:rPr>
              <w:lastRenderedPageBreak/>
              <w:t>411 GBS cases</w:t>
            </w:r>
            <w:r w:rsidRPr="003D285A">
              <w:rPr>
                <w:color w:val="000000"/>
                <w:sz w:val="16"/>
                <w:szCs w:val="16"/>
              </w:rPr>
              <w:br/>
              <w:t>408 vaccinated</w:t>
            </w:r>
          </w:p>
        </w:tc>
        <w:tc>
          <w:tcPr>
            <w:tcW w:w="810" w:type="dxa"/>
          </w:tcPr>
          <w:p w:rsidR="00EB7A8E" w:rsidRPr="003D285A" w:rsidRDefault="00EB7A8E" w:rsidP="001751B7">
            <w:pPr>
              <w:rPr>
                <w:color w:val="000000"/>
                <w:sz w:val="16"/>
                <w:szCs w:val="16"/>
              </w:rPr>
            </w:pPr>
            <w:r w:rsidRPr="003D285A">
              <w:rPr>
                <w:color w:val="000000"/>
                <w:sz w:val="16"/>
                <w:szCs w:val="16"/>
              </w:rPr>
              <w:lastRenderedPageBreak/>
              <w:t>Not discussed</w:t>
            </w:r>
          </w:p>
        </w:tc>
        <w:tc>
          <w:tcPr>
            <w:tcW w:w="1080" w:type="dxa"/>
          </w:tcPr>
          <w:p w:rsidR="00EB7A8E" w:rsidRPr="003D285A" w:rsidRDefault="00EB7A8E" w:rsidP="001751B7">
            <w:pPr>
              <w:rPr>
                <w:color w:val="000000"/>
                <w:sz w:val="16"/>
                <w:szCs w:val="16"/>
              </w:rPr>
            </w:pPr>
            <w:r w:rsidRPr="003D285A">
              <w:rPr>
                <w:color w:val="000000"/>
                <w:sz w:val="16"/>
                <w:szCs w:val="16"/>
              </w:rPr>
              <w:t>Dates of receipt of</w:t>
            </w:r>
            <w:r w:rsidRPr="003D285A">
              <w:rPr>
                <w:color w:val="000000"/>
                <w:sz w:val="16"/>
                <w:szCs w:val="16"/>
              </w:rPr>
              <w:br/>
              <w:t xml:space="preserve">pH1N1 vaccine and 2009–2010 seasonal inﬂuenza vaccine (hereafter referred to as seasonal vaccine) were recorded from vaccination cards, vaccine </w:t>
            </w:r>
            <w:r w:rsidRPr="003D285A">
              <w:rPr>
                <w:color w:val="000000"/>
                <w:sz w:val="16"/>
                <w:szCs w:val="16"/>
              </w:rPr>
              <w:lastRenderedPageBreak/>
              <w:t>registries, or providers</w:t>
            </w:r>
            <w:r w:rsidRPr="003D285A">
              <w:rPr>
                <w:color w:val="000000"/>
                <w:sz w:val="16"/>
                <w:szCs w:val="16"/>
              </w:rPr>
              <w:br/>
              <w:t>administering the vaccine, or via self-report (as recorded in the medical record or telephone interview) if a documented source was not available</w:t>
            </w:r>
          </w:p>
        </w:tc>
        <w:tc>
          <w:tcPr>
            <w:tcW w:w="1260" w:type="dxa"/>
          </w:tcPr>
          <w:p w:rsidR="00EB7A8E" w:rsidRPr="003D285A" w:rsidRDefault="00EB7A8E" w:rsidP="001751B7">
            <w:pPr>
              <w:rPr>
                <w:color w:val="000000"/>
                <w:sz w:val="16"/>
                <w:szCs w:val="16"/>
              </w:rPr>
            </w:pPr>
            <w:r w:rsidRPr="003D285A">
              <w:rPr>
                <w:color w:val="000000"/>
                <w:sz w:val="16"/>
                <w:szCs w:val="16"/>
              </w:rPr>
              <w:lastRenderedPageBreak/>
              <w:t>Active, population-based surveillance for GBS cases. Trained surveillance ofﬁcers reviewed medical records to gather standardized information</w:t>
            </w:r>
            <w:r w:rsidRPr="003D285A">
              <w:rPr>
                <w:color w:val="000000"/>
                <w:sz w:val="16"/>
                <w:szCs w:val="16"/>
              </w:rPr>
              <w:br/>
              <w:t xml:space="preserve">on patient characteristics, clinical presentation, and </w:t>
            </w:r>
            <w:r w:rsidRPr="003D285A">
              <w:rPr>
                <w:color w:val="000000"/>
                <w:sz w:val="16"/>
                <w:szCs w:val="16"/>
              </w:rPr>
              <w:lastRenderedPageBreak/>
              <w:t>medical history for every suspected GBS case.</w:t>
            </w:r>
          </w:p>
        </w:tc>
        <w:tc>
          <w:tcPr>
            <w:tcW w:w="990" w:type="dxa"/>
          </w:tcPr>
          <w:p w:rsidR="00EB7A8E" w:rsidRPr="003D285A" w:rsidRDefault="00EB7A8E" w:rsidP="001751B7">
            <w:pPr>
              <w:rPr>
                <w:color w:val="000000"/>
                <w:sz w:val="16"/>
                <w:szCs w:val="16"/>
              </w:rPr>
            </w:pPr>
            <w:r w:rsidRPr="003D285A">
              <w:rPr>
                <w:color w:val="000000"/>
                <w:sz w:val="16"/>
                <w:szCs w:val="16"/>
              </w:rPr>
              <w:lastRenderedPageBreak/>
              <w:t>Estimation of incidence rate ratios using Mantel-Haenszel method</w:t>
            </w:r>
          </w:p>
        </w:tc>
        <w:tc>
          <w:tcPr>
            <w:tcW w:w="1080" w:type="dxa"/>
          </w:tcPr>
          <w:p w:rsidR="00EB7A8E" w:rsidRPr="003D285A" w:rsidRDefault="00EB7A8E" w:rsidP="001751B7">
            <w:pPr>
              <w:rPr>
                <w:color w:val="000000"/>
                <w:sz w:val="16"/>
                <w:szCs w:val="16"/>
              </w:rPr>
            </w:pPr>
            <w:r w:rsidRPr="003D285A">
              <w:rPr>
                <w:color w:val="000000"/>
                <w:sz w:val="16"/>
                <w:szCs w:val="16"/>
              </w:rPr>
              <w:t>Age (stratification)</w:t>
            </w:r>
            <w:r w:rsidRPr="003D285A">
              <w:rPr>
                <w:color w:val="000000"/>
                <w:sz w:val="16"/>
                <w:szCs w:val="16"/>
              </w:rPr>
              <w:br/>
            </w:r>
            <w:r w:rsidRPr="003D285A">
              <w:rPr>
                <w:color w:val="000000"/>
                <w:sz w:val="16"/>
                <w:szCs w:val="16"/>
              </w:rPr>
              <w:br/>
              <w:t>Age specific RR were adjusted for sex</w:t>
            </w:r>
          </w:p>
        </w:tc>
        <w:tc>
          <w:tcPr>
            <w:tcW w:w="900" w:type="dxa"/>
          </w:tcPr>
          <w:p w:rsidR="00EB7A8E" w:rsidRPr="003D285A" w:rsidRDefault="00EB7A8E" w:rsidP="001751B7">
            <w:pPr>
              <w:rPr>
                <w:color w:val="000000"/>
                <w:sz w:val="16"/>
                <w:szCs w:val="16"/>
              </w:rPr>
            </w:pPr>
            <w:r w:rsidRPr="003D285A">
              <w:rPr>
                <w:color w:val="000000"/>
                <w:sz w:val="16"/>
                <w:szCs w:val="16"/>
              </w:rPr>
              <w:t>October 1, 2009, and May 31, 2010</w:t>
            </w:r>
          </w:p>
        </w:tc>
        <w:tc>
          <w:tcPr>
            <w:tcW w:w="990" w:type="dxa"/>
          </w:tcPr>
          <w:p w:rsidR="00EB7A8E" w:rsidRPr="003D285A" w:rsidRDefault="00EB7A8E" w:rsidP="001751B7">
            <w:pPr>
              <w:rPr>
                <w:color w:val="000000"/>
                <w:sz w:val="16"/>
                <w:szCs w:val="16"/>
              </w:rPr>
            </w:pPr>
            <w:r>
              <w:rPr>
                <w:color w:val="000000"/>
                <w:sz w:val="16"/>
                <w:szCs w:val="16"/>
              </w:rPr>
              <w:t>Not reported</w:t>
            </w:r>
          </w:p>
        </w:tc>
        <w:tc>
          <w:tcPr>
            <w:tcW w:w="1440" w:type="dxa"/>
          </w:tcPr>
          <w:p w:rsidR="00EB7A8E" w:rsidRPr="003D285A" w:rsidRDefault="00EB7A8E" w:rsidP="001751B7">
            <w:pPr>
              <w:rPr>
                <w:color w:val="000000"/>
                <w:sz w:val="16"/>
                <w:szCs w:val="16"/>
              </w:rPr>
            </w:pPr>
            <w:r w:rsidRPr="003D285A">
              <w:rPr>
                <w:color w:val="000000"/>
                <w:sz w:val="16"/>
                <w:szCs w:val="16"/>
              </w:rPr>
              <w:t>RR (95% CI) of GBS (confirmed and probable)</w:t>
            </w:r>
            <w:r w:rsidRPr="003D285A">
              <w:rPr>
                <w:color w:val="000000"/>
                <w:sz w:val="16"/>
                <w:szCs w:val="16"/>
              </w:rPr>
              <w:br/>
            </w:r>
            <w:r w:rsidRPr="003D285A">
              <w:rPr>
                <w:color w:val="000000"/>
                <w:sz w:val="16"/>
                <w:szCs w:val="16"/>
              </w:rPr>
              <w:br/>
              <w:t>pH1N1 vaccine</w:t>
            </w:r>
            <w:r w:rsidRPr="003D285A">
              <w:rPr>
                <w:color w:val="000000"/>
                <w:sz w:val="16"/>
                <w:szCs w:val="16"/>
              </w:rPr>
              <w:br/>
              <w:t>&lt;25: 1.67 (0.58-3.22)</w:t>
            </w:r>
            <w:r w:rsidRPr="003D285A">
              <w:rPr>
                <w:color w:val="000000"/>
                <w:sz w:val="16"/>
                <w:szCs w:val="16"/>
              </w:rPr>
              <w:br/>
              <w:t>25+: 1.54 (0.90-2.25)</w:t>
            </w:r>
            <w:r w:rsidRPr="003D285A">
              <w:rPr>
                <w:color w:val="000000"/>
                <w:sz w:val="16"/>
                <w:szCs w:val="16"/>
              </w:rPr>
              <w:br/>
              <w:t>Overall: 1.57 (1.02-2.21)</w:t>
            </w:r>
            <w:r w:rsidRPr="003D285A">
              <w:rPr>
                <w:color w:val="000000"/>
                <w:sz w:val="16"/>
                <w:szCs w:val="16"/>
              </w:rPr>
              <w:br/>
            </w:r>
            <w:r w:rsidRPr="003D285A">
              <w:rPr>
                <w:color w:val="000000"/>
                <w:sz w:val="16"/>
                <w:szCs w:val="16"/>
              </w:rPr>
              <w:br/>
              <w:t>Seasonal vaccine</w:t>
            </w:r>
            <w:r w:rsidRPr="003D285A">
              <w:rPr>
                <w:color w:val="000000"/>
                <w:sz w:val="16"/>
                <w:szCs w:val="16"/>
              </w:rPr>
              <w:br/>
              <w:t>&lt;25: 1.78 (0.59-3.48)</w:t>
            </w:r>
            <w:r w:rsidRPr="003D285A">
              <w:rPr>
                <w:color w:val="000000"/>
                <w:sz w:val="16"/>
                <w:szCs w:val="16"/>
              </w:rPr>
              <w:br/>
            </w:r>
            <w:r w:rsidRPr="003D285A">
              <w:rPr>
                <w:color w:val="000000"/>
                <w:sz w:val="16"/>
                <w:szCs w:val="16"/>
              </w:rPr>
              <w:lastRenderedPageBreak/>
              <w:t>25+: 1.36 (0.84-1.91)</w:t>
            </w:r>
            <w:r w:rsidRPr="003D285A">
              <w:rPr>
                <w:color w:val="000000"/>
                <w:sz w:val="16"/>
                <w:szCs w:val="16"/>
              </w:rPr>
              <w:br/>
              <w:t>Total: 1.43 (0.94-1.89)</w:t>
            </w:r>
          </w:p>
        </w:tc>
        <w:tc>
          <w:tcPr>
            <w:tcW w:w="900" w:type="dxa"/>
          </w:tcPr>
          <w:p w:rsidR="00EB7A8E" w:rsidRPr="003D285A" w:rsidRDefault="00EB7A8E" w:rsidP="001751B7">
            <w:pPr>
              <w:rPr>
                <w:color w:val="000000"/>
                <w:sz w:val="16"/>
                <w:szCs w:val="16"/>
              </w:rPr>
            </w:pPr>
            <w:r>
              <w:rPr>
                <w:color w:val="000000"/>
                <w:sz w:val="16"/>
                <w:szCs w:val="16"/>
              </w:rPr>
              <w:lastRenderedPageBreak/>
              <w:t>Not reported</w:t>
            </w:r>
          </w:p>
        </w:tc>
        <w:tc>
          <w:tcPr>
            <w:tcW w:w="900" w:type="dxa"/>
          </w:tcPr>
          <w:p w:rsidR="00EB7A8E" w:rsidRPr="003D285A" w:rsidRDefault="00EB7A8E" w:rsidP="001751B7">
            <w:pPr>
              <w:rPr>
                <w:color w:val="000000"/>
                <w:sz w:val="16"/>
                <w:szCs w:val="16"/>
              </w:rPr>
            </w:pPr>
          </w:p>
        </w:tc>
      </w:tr>
      <w:tr w:rsidR="00EB7A8E" w:rsidRPr="003D285A">
        <w:trPr>
          <w:trHeight w:val="702"/>
        </w:trPr>
        <w:tc>
          <w:tcPr>
            <w:tcW w:w="990" w:type="dxa"/>
          </w:tcPr>
          <w:p w:rsidR="00EB7A8E" w:rsidRPr="003D285A" w:rsidRDefault="00EB7A8E" w:rsidP="001751B7">
            <w:pPr>
              <w:rPr>
                <w:color w:val="000000"/>
                <w:sz w:val="16"/>
                <w:szCs w:val="16"/>
              </w:rPr>
            </w:pPr>
            <w:r w:rsidRPr="003D285A">
              <w:rPr>
                <w:color w:val="000000"/>
                <w:sz w:val="16"/>
                <w:szCs w:val="16"/>
              </w:rPr>
              <w:lastRenderedPageBreak/>
              <w:t>Yih et al. 2012,</w:t>
            </w:r>
            <w:hyperlink w:anchor="_ENREF_253" w:tooltip="Yih, 2012 #6055" w:history="1">
              <w:r w:rsidR="00D16A81">
                <w:rPr>
                  <w:color w:val="000000"/>
                  <w:sz w:val="16"/>
                  <w:szCs w:val="16"/>
                </w:rPr>
                <w:fldChar w:fldCharType="begin">
                  <w:fldData xml:space="preserve">PEVuZE5vdGU+PENpdGUgRXhjbHVkZUF1dGg9IjEiIEV4Y2x1ZGVZZWFyPSIxIj48QXV0aG9yPllp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=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PEVuZE5vdGU+PENpdGUgRXhjbHVkZUF1dGg9IjEiIEV4Y2x1ZGVZZWFyPSIxIj48QXV0aG9yPllp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=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253</w:t>
              </w:r>
              <w:r w:rsidR="00D16A81">
                <w:rPr>
                  <w:color w:val="000000"/>
                  <w:sz w:val="16"/>
                  <w:szCs w:val="16"/>
                </w:rPr>
                <w:fldChar w:fldCharType="end"/>
              </w:r>
            </w:hyperlink>
            <w:r w:rsidRPr="003D285A">
              <w:rPr>
                <w:color w:val="000000"/>
                <w:sz w:val="16"/>
                <w:szCs w:val="16"/>
              </w:rPr>
              <w:t xml:space="preserve"> Self-controlled risk interval, case-centered, and current-vs.-historical comparison.</w:t>
            </w:r>
            <w:r w:rsidRPr="003D285A">
              <w:rPr>
                <w:color w:val="000000"/>
                <w:sz w:val="16"/>
                <w:szCs w:val="16"/>
              </w:rPr>
              <w:br/>
            </w:r>
            <w:r w:rsidRPr="003D285A">
              <w:rPr>
                <w:color w:val="000000"/>
                <w:sz w:val="16"/>
                <w:szCs w:val="16"/>
              </w:rPr>
              <w:br/>
              <w:t>For GBS and most other outcomes, the SCRI design was used. Case-centered approach was used to adjust for seasonality. For selected rare outcomes, current vs.-historical comparison methods were used</w:t>
            </w:r>
          </w:p>
        </w:tc>
        <w:tc>
          <w:tcPr>
            <w:tcW w:w="900" w:type="dxa"/>
          </w:tcPr>
          <w:p w:rsidR="00EB7A8E" w:rsidRPr="003D285A" w:rsidRDefault="00EB7A8E" w:rsidP="001751B7">
            <w:pPr>
              <w:rPr>
                <w:color w:val="000000"/>
                <w:sz w:val="16"/>
                <w:szCs w:val="16"/>
              </w:rPr>
            </w:pPr>
            <w:r w:rsidRPr="003D285A">
              <w:rPr>
                <w:color w:val="000000"/>
                <w:sz w:val="16"/>
                <w:szCs w:val="16"/>
              </w:rPr>
              <w:t>N=3,040,363 doses;</w:t>
            </w:r>
            <w:r w:rsidRPr="003D285A">
              <w:rPr>
                <w:color w:val="000000"/>
                <w:sz w:val="16"/>
                <w:szCs w:val="16"/>
              </w:rPr>
              <w:br/>
              <w:t>Location=US;</w:t>
            </w:r>
            <w:r w:rsidRPr="003D285A">
              <w:rPr>
                <w:color w:val="000000"/>
                <w:sz w:val="16"/>
                <w:szCs w:val="16"/>
              </w:rPr>
              <w:br/>
              <w:t>Age=2–49 years;</w:t>
            </w:r>
            <w:r w:rsidRPr="003D285A">
              <w:rPr>
                <w:color w:val="000000"/>
                <w:sz w:val="16"/>
                <w:szCs w:val="16"/>
              </w:rPr>
              <w:br/>
              <w:t>Setting=Post-Licensure Rapid Immunization Safety Monitoring (PRISM) system. Five health insurance and associated companies with 38 million members and 9 state/city immunization registries contributed records</w:t>
            </w:r>
          </w:p>
        </w:tc>
        <w:tc>
          <w:tcPr>
            <w:tcW w:w="900" w:type="dxa"/>
          </w:tcPr>
          <w:p w:rsidR="00EB7A8E" w:rsidRPr="003D285A" w:rsidRDefault="00EB7A8E" w:rsidP="001751B7">
            <w:pPr>
              <w:rPr>
                <w:color w:val="000000"/>
                <w:sz w:val="16"/>
                <w:szCs w:val="16"/>
              </w:rPr>
            </w:pPr>
            <w:r w:rsidRPr="003D285A">
              <w:rPr>
                <w:color w:val="000000"/>
                <w:sz w:val="16"/>
                <w:szCs w:val="16"/>
              </w:rPr>
              <w:t>Monovalent pandemic 2009 H1N1 influenza vaccine</w:t>
            </w:r>
          </w:p>
        </w:tc>
        <w:tc>
          <w:tcPr>
            <w:tcW w:w="1170" w:type="dxa"/>
          </w:tcPr>
          <w:p w:rsidR="00EB7A8E" w:rsidRPr="003D285A" w:rsidRDefault="00EB7A8E" w:rsidP="001751B7">
            <w:pPr>
              <w:rPr>
                <w:color w:val="000000"/>
                <w:sz w:val="16"/>
                <w:szCs w:val="16"/>
              </w:rPr>
            </w:pPr>
            <w:r w:rsidRPr="003D285A">
              <w:rPr>
                <w:color w:val="000000"/>
                <w:sz w:val="16"/>
                <w:szCs w:val="16"/>
              </w:rPr>
              <w:t>Comprehensive set of data from health insurance companies. No control group</w:t>
            </w:r>
          </w:p>
        </w:tc>
        <w:tc>
          <w:tcPr>
            <w:tcW w:w="1080" w:type="dxa"/>
          </w:tcPr>
          <w:p w:rsidR="00EB7A8E" w:rsidRPr="003D285A" w:rsidRDefault="00EB7A8E" w:rsidP="001751B7">
            <w:pPr>
              <w:rPr>
                <w:color w:val="000000"/>
                <w:sz w:val="16"/>
                <w:szCs w:val="16"/>
              </w:rPr>
            </w:pPr>
            <w:r w:rsidRPr="003D285A">
              <w:rPr>
                <w:color w:val="000000"/>
                <w:sz w:val="16"/>
                <w:szCs w:val="16"/>
              </w:rPr>
              <w:t>To avoid bias related to time lag in the accrual of health insurance claims data, authors used outcome data only for vaccinations given up to dates in January or February, ensuring</w:t>
            </w:r>
            <w:r w:rsidRPr="003D285A">
              <w:rPr>
                <w:color w:val="000000"/>
                <w:sz w:val="16"/>
                <w:szCs w:val="16"/>
              </w:rPr>
              <w:br/>
              <w:t>nearly complete follow-up through both the risk and control periods.</w:t>
            </w:r>
          </w:p>
        </w:tc>
        <w:tc>
          <w:tcPr>
            <w:tcW w:w="810" w:type="dxa"/>
          </w:tcPr>
          <w:p w:rsidR="00EB7A8E" w:rsidRPr="003D285A" w:rsidRDefault="00EB7A8E" w:rsidP="001751B7">
            <w:pPr>
              <w:rPr>
                <w:color w:val="000000"/>
                <w:sz w:val="16"/>
                <w:szCs w:val="16"/>
              </w:rPr>
            </w:pPr>
            <w:r w:rsidRPr="003D285A">
              <w:rPr>
                <w:color w:val="000000"/>
                <w:sz w:val="16"/>
                <w:szCs w:val="16"/>
              </w:rPr>
              <w:t>Not discussed</w:t>
            </w:r>
          </w:p>
        </w:tc>
        <w:tc>
          <w:tcPr>
            <w:tcW w:w="1080" w:type="dxa"/>
          </w:tcPr>
          <w:p w:rsidR="00EB7A8E" w:rsidRPr="003D285A" w:rsidRDefault="00EB7A8E" w:rsidP="001751B7">
            <w:pPr>
              <w:rPr>
                <w:color w:val="000000"/>
                <w:sz w:val="16"/>
                <w:szCs w:val="16"/>
              </w:rPr>
            </w:pPr>
            <w:r w:rsidRPr="003D285A">
              <w:rPr>
                <w:color w:val="000000"/>
                <w:sz w:val="16"/>
                <w:szCs w:val="16"/>
              </w:rPr>
              <w:t>Insurance company records</w:t>
            </w:r>
          </w:p>
        </w:tc>
        <w:tc>
          <w:tcPr>
            <w:tcW w:w="1260" w:type="dxa"/>
          </w:tcPr>
          <w:p w:rsidR="00EB7A8E" w:rsidRPr="003D285A" w:rsidRDefault="00EB7A8E" w:rsidP="001751B7">
            <w:pPr>
              <w:rPr>
                <w:color w:val="000000"/>
                <w:sz w:val="16"/>
                <w:szCs w:val="16"/>
              </w:rPr>
            </w:pPr>
            <w:r w:rsidRPr="003D285A">
              <w:rPr>
                <w:color w:val="000000"/>
                <w:sz w:val="16"/>
                <w:szCs w:val="16"/>
              </w:rPr>
              <w:t>Data on outcomes came from insurance claims. For GBS, there was GBS medical record review by experts</w:t>
            </w:r>
          </w:p>
        </w:tc>
        <w:tc>
          <w:tcPr>
            <w:tcW w:w="990" w:type="dxa"/>
          </w:tcPr>
          <w:p w:rsidR="00EB7A8E" w:rsidRPr="003D285A" w:rsidRDefault="00EB7A8E" w:rsidP="001751B7">
            <w:pPr>
              <w:rPr>
                <w:color w:val="000000"/>
                <w:sz w:val="16"/>
                <w:szCs w:val="16"/>
              </w:rPr>
            </w:pPr>
            <w:r w:rsidRPr="003D285A">
              <w:rPr>
                <w:color w:val="000000"/>
                <w:sz w:val="16"/>
                <w:szCs w:val="16"/>
              </w:rPr>
              <w:t>SCRI: conditional Poisson regression</w:t>
            </w:r>
            <w:r w:rsidRPr="003D285A">
              <w:rPr>
                <w:color w:val="000000"/>
                <w:sz w:val="16"/>
                <w:szCs w:val="16"/>
              </w:rPr>
              <w:br/>
            </w:r>
            <w:r w:rsidRPr="003D285A">
              <w:rPr>
                <w:color w:val="000000"/>
                <w:sz w:val="16"/>
                <w:szCs w:val="16"/>
              </w:rPr>
              <w:br/>
              <w:t>Case-centered method for GBS: Logistic regression</w:t>
            </w:r>
            <w:r w:rsidRPr="003D285A">
              <w:rPr>
                <w:color w:val="000000"/>
                <w:sz w:val="16"/>
                <w:szCs w:val="16"/>
              </w:rPr>
              <w:br/>
            </w:r>
            <w:r w:rsidRPr="003D285A">
              <w:rPr>
                <w:color w:val="000000"/>
                <w:sz w:val="16"/>
                <w:szCs w:val="16"/>
              </w:rPr>
              <w:br/>
              <w:t>Current-vs.-historical: logistic regression</w:t>
            </w:r>
          </w:p>
        </w:tc>
        <w:tc>
          <w:tcPr>
            <w:tcW w:w="1080" w:type="dxa"/>
          </w:tcPr>
          <w:p w:rsidR="00EB7A8E" w:rsidRPr="003D285A" w:rsidRDefault="00EB7A8E" w:rsidP="001751B7">
            <w:pPr>
              <w:rPr>
                <w:color w:val="000000"/>
                <w:sz w:val="16"/>
                <w:szCs w:val="16"/>
              </w:rPr>
            </w:pPr>
            <w:r w:rsidRPr="003D285A">
              <w:rPr>
                <w:color w:val="000000"/>
                <w:sz w:val="16"/>
                <w:szCs w:val="16"/>
              </w:rPr>
              <w:t>Case-centered: data partner, sex, and age group</w:t>
            </w:r>
            <w:r w:rsidRPr="003D285A">
              <w:rPr>
                <w:color w:val="000000"/>
                <w:sz w:val="16"/>
                <w:szCs w:val="16"/>
              </w:rPr>
              <w:br/>
            </w:r>
            <w:r w:rsidRPr="003D285A">
              <w:rPr>
                <w:color w:val="000000"/>
                <w:sz w:val="16"/>
                <w:szCs w:val="16"/>
              </w:rPr>
              <w:br/>
              <w:t>Current v historical: data partner, sex, and age group</w:t>
            </w:r>
          </w:p>
        </w:tc>
        <w:tc>
          <w:tcPr>
            <w:tcW w:w="900" w:type="dxa"/>
          </w:tcPr>
          <w:p w:rsidR="00EB7A8E" w:rsidRPr="003D285A" w:rsidRDefault="00EB7A8E" w:rsidP="001751B7">
            <w:pPr>
              <w:rPr>
                <w:color w:val="000000"/>
                <w:sz w:val="16"/>
                <w:szCs w:val="16"/>
              </w:rPr>
            </w:pPr>
            <w:r w:rsidRPr="003D285A">
              <w:rPr>
                <w:color w:val="000000"/>
                <w:sz w:val="16"/>
                <w:szCs w:val="16"/>
              </w:rPr>
              <w:t>2009-2010</w:t>
            </w:r>
          </w:p>
        </w:tc>
        <w:tc>
          <w:tcPr>
            <w:tcW w:w="990" w:type="dxa"/>
          </w:tcPr>
          <w:p w:rsidR="00EB7A8E" w:rsidRPr="003D285A" w:rsidRDefault="00EB7A8E" w:rsidP="001751B7">
            <w:pPr>
              <w:rPr>
                <w:color w:val="000000"/>
                <w:sz w:val="16"/>
                <w:szCs w:val="16"/>
              </w:rPr>
            </w:pPr>
            <w:r w:rsidRPr="003D285A">
              <w:rPr>
                <w:color w:val="000000"/>
                <w:sz w:val="16"/>
                <w:szCs w:val="16"/>
              </w:rPr>
              <w:t>Food and Drug Administration through America’s Health Insurance Plans under</w:t>
            </w:r>
            <w:r w:rsidRPr="003D285A">
              <w:rPr>
                <w:color w:val="000000"/>
                <w:sz w:val="16"/>
                <w:szCs w:val="16"/>
              </w:rPr>
              <w:br/>
              <w:t>Centers for Disease Control and Prevention contract</w:t>
            </w:r>
          </w:p>
        </w:tc>
        <w:tc>
          <w:tcPr>
            <w:tcW w:w="1440" w:type="dxa"/>
          </w:tcPr>
          <w:p w:rsidR="00EB7A8E" w:rsidRPr="003D285A" w:rsidRDefault="00EB7A8E" w:rsidP="001751B7">
            <w:pPr>
              <w:rPr>
                <w:color w:val="000000"/>
                <w:sz w:val="16"/>
                <w:szCs w:val="16"/>
              </w:rPr>
            </w:pPr>
            <w:r w:rsidRPr="003D285A">
              <w:rPr>
                <w:color w:val="000000"/>
                <w:sz w:val="16"/>
                <w:szCs w:val="16"/>
              </w:rPr>
              <w:t>Risks of Health Outcomes of Interest Occurring After Receipt of a First Dose of Inactivated or Not-Otherwise-Speciﬁed 2009 H1N1 Inﬂuenza Vaccine</w:t>
            </w:r>
            <w:r>
              <w:rPr>
                <w:color w:val="000000"/>
                <w:sz w:val="16"/>
                <w:szCs w:val="16"/>
              </w:rPr>
              <w:t>:</w:t>
            </w:r>
            <w:r w:rsidRPr="003D285A">
              <w:rPr>
                <w:color w:val="000000"/>
                <w:sz w:val="16"/>
                <w:szCs w:val="16"/>
              </w:rPr>
              <w:t xml:space="preserve"> A 95% CI was used for anaphylaxis; 99% CIs were used for all other outcomes shown in the table, to account for multiple testing</w:t>
            </w:r>
            <w:r w:rsidRPr="003D285A">
              <w:rPr>
                <w:color w:val="000000"/>
                <w:sz w:val="16"/>
                <w:szCs w:val="16"/>
              </w:rPr>
              <w:br/>
            </w:r>
            <w:r w:rsidRPr="003D285A">
              <w:rPr>
                <w:color w:val="000000"/>
                <w:sz w:val="16"/>
                <w:szCs w:val="16"/>
              </w:rPr>
              <w:br/>
              <w:t>SCRI analysis</w:t>
            </w:r>
            <w:r w:rsidRPr="003D285A">
              <w:rPr>
                <w:color w:val="000000"/>
                <w:sz w:val="16"/>
                <w:szCs w:val="16"/>
              </w:rPr>
              <w:br/>
              <w:t>Demyelinating disease: 1.01 (0.86-1.20), 0.84</w:t>
            </w:r>
            <w:r w:rsidRPr="003D285A">
              <w:rPr>
                <w:color w:val="000000"/>
                <w:sz w:val="16"/>
                <w:szCs w:val="16"/>
              </w:rPr>
              <w:br/>
              <w:t xml:space="preserve">Peripheral nervous system disorders </w:t>
            </w:r>
            <w:r w:rsidRPr="003D285A">
              <w:rPr>
                <w:color w:val="000000"/>
                <w:sz w:val="16"/>
                <w:szCs w:val="16"/>
              </w:rPr>
              <w:br/>
              <w:t>6 months–24 years: 1.17 (0.84-1.63), 0.24</w:t>
            </w:r>
            <w:r w:rsidRPr="003D285A">
              <w:rPr>
                <w:color w:val="000000"/>
                <w:sz w:val="16"/>
                <w:szCs w:val="16"/>
              </w:rPr>
              <w:br/>
              <w:t>&gt;=25 years: 0.99 (0.92-1.05), 0.61</w:t>
            </w:r>
            <w:r w:rsidRPr="003D285A">
              <w:rPr>
                <w:color w:val="000000"/>
                <w:sz w:val="16"/>
                <w:szCs w:val="16"/>
              </w:rPr>
              <w:br/>
              <w:t xml:space="preserve">Bell’s palsy </w:t>
            </w:r>
            <w:r w:rsidRPr="003D285A">
              <w:rPr>
                <w:color w:val="000000"/>
                <w:sz w:val="16"/>
                <w:szCs w:val="16"/>
              </w:rPr>
              <w:br/>
            </w:r>
            <w:r w:rsidRPr="003D285A">
              <w:rPr>
                <w:color w:val="000000"/>
                <w:sz w:val="16"/>
                <w:szCs w:val="16"/>
              </w:rPr>
              <w:lastRenderedPageBreak/>
              <w:t>6 months–24 years: 1.21 (0.54-2.69), 0.54</w:t>
            </w:r>
            <w:r w:rsidRPr="003D285A">
              <w:rPr>
                <w:color w:val="000000"/>
                <w:sz w:val="16"/>
                <w:szCs w:val="16"/>
              </w:rPr>
              <w:br/>
              <w:t>&gt;=25 years: 1.23 (0.88-1.73), 0.12</w:t>
            </w:r>
            <w:r w:rsidRPr="003D285A">
              <w:rPr>
                <w:color w:val="000000"/>
                <w:sz w:val="16"/>
                <w:szCs w:val="16"/>
              </w:rPr>
              <w:br/>
              <w:t xml:space="preserve">Other cranial nerve disorders </w:t>
            </w:r>
            <w:r w:rsidRPr="003D285A">
              <w:rPr>
                <w:color w:val="000000"/>
                <w:sz w:val="16"/>
                <w:szCs w:val="16"/>
              </w:rPr>
              <w:br/>
              <w:t>&gt;=25 years: 1.07 (0.89-1.28), 0.35</w:t>
            </w:r>
            <w:r w:rsidRPr="003D285A">
              <w:rPr>
                <w:color w:val="000000"/>
                <w:sz w:val="16"/>
                <w:szCs w:val="16"/>
              </w:rPr>
              <w:br/>
              <w:t xml:space="preserve">Allergic reactions </w:t>
            </w:r>
            <w:r w:rsidRPr="003D285A">
              <w:rPr>
                <w:color w:val="000000"/>
                <w:sz w:val="16"/>
                <w:szCs w:val="16"/>
              </w:rPr>
              <w:br/>
              <w:t>&gt;=6 months: 1.17 (0.92-1.49), 0.10</w:t>
            </w:r>
            <w:r w:rsidRPr="003D285A">
              <w:rPr>
                <w:color w:val="000000"/>
                <w:sz w:val="16"/>
                <w:szCs w:val="16"/>
              </w:rPr>
              <w:br/>
              <w:t xml:space="preserve">Hemorrhagic stroke </w:t>
            </w:r>
            <w:r w:rsidRPr="003D285A">
              <w:rPr>
                <w:color w:val="000000"/>
                <w:sz w:val="16"/>
                <w:szCs w:val="16"/>
              </w:rPr>
              <w:br/>
              <w:t>6 months–24 years: 1.13 (0.46-2.82), 0.72</w:t>
            </w:r>
            <w:r w:rsidRPr="003D285A">
              <w:rPr>
                <w:color w:val="000000"/>
                <w:sz w:val="16"/>
                <w:szCs w:val="16"/>
              </w:rPr>
              <w:br/>
              <w:t>&gt;=25 years: 0.85 (0.62-1.16), 0.18</w:t>
            </w:r>
            <w:r w:rsidRPr="003D285A">
              <w:rPr>
                <w:color w:val="000000"/>
                <w:sz w:val="16"/>
                <w:szCs w:val="16"/>
              </w:rPr>
              <w:br/>
              <w:t xml:space="preserve">Ischemic stroke </w:t>
            </w:r>
            <w:r w:rsidRPr="003D285A">
              <w:rPr>
                <w:color w:val="000000"/>
                <w:sz w:val="16"/>
                <w:szCs w:val="16"/>
              </w:rPr>
              <w:br/>
              <w:t>6 months–24 years: 2.17 (0.61-7.73), 0.12</w:t>
            </w:r>
            <w:r w:rsidRPr="003D285A">
              <w:rPr>
                <w:color w:val="000000"/>
                <w:sz w:val="16"/>
                <w:szCs w:val="16"/>
              </w:rPr>
              <w:br/>
              <w:t>&gt;=25 years: 0.92 (0.77-1.10), 0.23</w:t>
            </w:r>
            <w:r w:rsidRPr="003D285A">
              <w:rPr>
                <w:color w:val="000000"/>
                <w:sz w:val="16"/>
                <w:szCs w:val="16"/>
              </w:rPr>
              <w:br/>
              <w:t xml:space="preserve">Seizures </w:t>
            </w:r>
            <w:r w:rsidRPr="003D285A">
              <w:rPr>
                <w:color w:val="000000"/>
                <w:sz w:val="16"/>
                <w:szCs w:val="16"/>
              </w:rPr>
              <w:br/>
              <w:t>6 months–24 years: 0.55 (0.22-1.37), 0.09</w:t>
            </w:r>
            <w:r w:rsidRPr="003D285A">
              <w:rPr>
                <w:color w:val="000000"/>
                <w:sz w:val="16"/>
                <w:szCs w:val="16"/>
              </w:rPr>
              <w:br/>
              <w:t>&gt;=25 years: 0.50 (0.15-1.65), 0.13</w:t>
            </w:r>
            <w:r w:rsidRPr="003D285A">
              <w:rPr>
                <w:color w:val="000000"/>
                <w:sz w:val="16"/>
                <w:szCs w:val="16"/>
              </w:rPr>
              <w:br/>
              <w:t>Current-vs.-historical analysis</w:t>
            </w:r>
            <w:r w:rsidRPr="003D285A">
              <w:rPr>
                <w:color w:val="000000"/>
                <w:sz w:val="16"/>
                <w:szCs w:val="16"/>
              </w:rPr>
              <w:br/>
              <w:t xml:space="preserve">Demyelinating disease </w:t>
            </w:r>
            <w:r w:rsidRPr="003D285A">
              <w:rPr>
                <w:color w:val="000000"/>
                <w:sz w:val="16"/>
                <w:szCs w:val="16"/>
              </w:rPr>
              <w:br/>
              <w:t>6 months–24 years: 0.95 (0.54-1.68), 0.82</w:t>
            </w:r>
            <w:r w:rsidRPr="003D285A">
              <w:rPr>
                <w:color w:val="000000"/>
                <w:sz w:val="16"/>
                <w:szCs w:val="16"/>
              </w:rPr>
              <w:br/>
              <w:t xml:space="preserve">Encephalitis/myelitis/encephalomyelitis </w:t>
            </w:r>
            <w:r w:rsidRPr="003D285A">
              <w:rPr>
                <w:color w:val="000000"/>
                <w:sz w:val="16"/>
                <w:szCs w:val="16"/>
              </w:rPr>
              <w:br/>
              <w:t>&gt;=6 months: 0.85 (0.28-2.54), 0.69</w:t>
            </w:r>
            <w:r w:rsidRPr="003D285A">
              <w:rPr>
                <w:color w:val="000000"/>
                <w:sz w:val="16"/>
                <w:szCs w:val="16"/>
              </w:rPr>
              <w:br/>
            </w:r>
          </w:p>
          <w:p w:rsidR="00EB7A8E" w:rsidRPr="003D285A" w:rsidRDefault="00EB7A8E" w:rsidP="001751B7">
            <w:pPr>
              <w:rPr>
                <w:color w:val="000000"/>
                <w:sz w:val="16"/>
                <w:szCs w:val="16"/>
              </w:rPr>
            </w:pPr>
            <w:r w:rsidRPr="003D285A">
              <w:rPr>
                <w:color w:val="000000"/>
                <w:sz w:val="16"/>
                <w:szCs w:val="16"/>
              </w:rPr>
              <w:t xml:space="preserve">Other cranial nerve </w:t>
            </w:r>
            <w:r w:rsidRPr="003D285A">
              <w:rPr>
                <w:color w:val="000000"/>
                <w:sz w:val="16"/>
                <w:szCs w:val="16"/>
              </w:rPr>
              <w:lastRenderedPageBreak/>
              <w:t xml:space="preserve">disorders </w:t>
            </w:r>
            <w:r w:rsidRPr="003D285A">
              <w:rPr>
                <w:color w:val="000000"/>
                <w:sz w:val="16"/>
                <w:szCs w:val="16"/>
              </w:rPr>
              <w:br/>
              <w:t>6 months–24 years: 0.85 (0.55-1.32), 0.35</w:t>
            </w:r>
            <w:r w:rsidRPr="003D285A">
              <w:rPr>
                <w:color w:val="000000"/>
                <w:sz w:val="16"/>
                <w:szCs w:val="16"/>
              </w:rPr>
              <w:br/>
              <w:t>Ataxia</w:t>
            </w:r>
            <w:r>
              <w:rPr>
                <w:color w:val="000000"/>
                <w:sz w:val="16"/>
                <w:szCs w:val="16"/>
              </w:rPr>
              <w:t xml:space="preserve"> </w:t>
            </w:r>
            <w:r w:rsidRPr="003D285A">
              <w:rPr>
                <w:color w:val="000000"/>
                <w:sz w:val="16"/>
                <w:szCs w:val="16"/>
              </w:rPr>
              <w:br/>
              <w:t>&gt;=6 months: 0.72 (0.41-1.28), 0.14</w:t>
            </w:r>
            <w:r w:rsidRPr="003D285A">
              <w:rPr>
                <w:color w:val="000000"/>
                <w:sz w:val="16"/>
                <w:szCs w:val="16"/>
              </w:rPr>
              <w:br/>
              <w:t xml:space="preserve">Anaphylaxis </w:t>
            </w:r>
            <w:r w:rsidRPr="003D285A">
              <w:rPr>
                <w:color w:val="000000"/>
                <w:sz w:val="16"/>
                <w:szCs w:val="16"/>
              </w:rPr>
              <w:br/>
              <w:t>&gt;= 6 months: 0.75 (0.29-1.90), 0.54</w:t>
            </w:r>
            <w:r w:rsidRPr="003D285A">
              <w:rPr>
                <w:color w:val="000000"/>
                <w:sz w:val="16"/>
                <w:szCs w:val="16"/>
              </w:rPr>
              <w:br/>
            </w:r>
            <w:r w:rsidRPr="003D285A">
              <w:rPr>
                <w:color w:val="000000"/>
                <w:sz w:val="16"/>
                <w:szCs w:val="16"/>
              </w:rPr>
              <w:br/>
              <w:t>2009 H1N1 Vaccines Without Proximate Seasonal Inﬂuenza Vaccine</w:t>
            </w:r>
            <w:r w:rsidRPr="003D285A">
              <w:rPr>
                <w:color w:val="000000"/>
                <w:sz w:val="16"/>
                <w:szCs w:val="16"/>
              </w:rPr>
              <w:br/>
            </w:r>
            <w:r w:rsidRPr="003D285A">
              <w:rPr>
                <w:color w:val="000000"/>
                <w:sz w:val="16"/>
                <w:szCs w:val="16"/>
              </w:rPr>
              <w:br/>
              <w:t>SCRI analysis</w:t>
            </w:r>
            <w:r w:rsidRPr="003D285A">
              <w:rPr>
                <w:color w:val="000000"/>
                <w:sz w:val="16"/>
                <w:szCs w:val="16"/>
              </w:rPr>
              <w:br/>
              <w:t>Demyelinating disease</w:t>
            </w:r>
            <w:r>
              <w:rPr>
                <w:color w:val="000000"/>
                <w:sz w:val="16"/>
                <w:szCs w:val="16"/>
              </w:rPr>
              <w:t xml:space="preserve"> </w:t>
            </w:r>
            <w:r w:rsidRPr="003D285A">
              <w:rPr>
                <w:color w:val="000000"/>
                <w:sz w:val="16"/>
                <w:szCs w:val="16"/>
              </w:rPr>
              <w:br/>
              <w:t>&gt;=25 years: 1.00 (0.79-1.28), 0.98</w:t>
            </w:r>
            <w:r w:rsidRPr="003D285A">
              <w:rPr>
                <w:color w:val="000000"/>
                <w:sz w:val="16"/>
                <w:szCs w:val="16"/>
              </w:rPr>
              <w:br/>
              <w:t xml:space="preserve">Peripheral nervous system disorders </w:t>
            </w:r>
            <w:r w:rsidRPr="003D285A">
              <w:rPr>
                <w:color w:val="000000"/>
                <w:sz w:val="16"/>
                <w:szCs w:val="16"/>
              </w:rPr>
              <w:br/>
              <w:t>6 months–24 years: 0.88 (0.50-1.55), 0.57</w:t>
            </w:r>
            <w:r w:rsidRPr="003D285A">
              <w:rPr>
                <w:color w:val="000000"/>
                <w:sz w:val="16"/>
                <w:szCs w:val="16"/>
              </w:rPr>
              <w:br/>
              <w:t xml:space="preserve"> &gt;=25 years: 1.12 (1.01-1.23), 0.003</w:t>
            </w:r>
            <w:r w:rsidRPr="003D285A">
              <w:rPr>
                <w:color w:val="000000"/>
                <w:sz w:val="16"/>
                <w:szCs w:val="16"/>
              </w:rPr>
              <w:br/>
              <w:t xml:space="preserve">Bell’s palsy </w:t>
            </w:r>
            <w:r w:rsidRPr="003D285A">
              <w:rPr>
                <w:color w:val="000000"/>
                <w:sz w:val="16"/>
                <w:szCs w:val="16"/>
              </w:rPr>
              <w:br/>
              <w:t>6 months–24 years: 1.25 (0.37-4.24), 0.64</w:t>
            </w:r>
            <w:r w:rsidRPr="003D285A">
              <w:rPr>
                <w:color w:val="000000"/>
                <w:sz w:val="16"/>
                <w:szCs w:val="16"/>
              </w:rPr>
              <w:br/>
              <w:t xml:space="preserve"> &gt;=25 years: 1.65 (1.03-2.64), 0.006</w:t>
            </w:r>
            <w:r w:rsidRPr="003D285A">
              <w:rPr>
                <w:color w:val="000000"/>
                <w:sz w:val="16"/>
                <w:szCs w:val="16"/>
              </w:rPr>
              <w:br/>
              <w:t>Other cranial nerve disorders</w:t>
            </w:r>
            <w:r>
              <w:rPr>
                <w:color w:val="000000"/>
                <w:sz w:val="16"/>
                <w:szCs w:val="16"/>
              </w:rPr>
              <w:t xml:space="preserve"> </w:t>
            </w:r>
            <w:r w:rsidRPr="003D285A">
              <w:rPr>
                <w:color w:val="000000"/>
                <w:sz w:val="16"/>
                <w:szCs w:val="16"/>
              </w:rPr>
              <w:br/>
              <w:t>&gt;=25 years: 1.07 (0.82-1.40), 0.51</w:t>
            </w:r>
            <w:r w:rsidRPr="003D285A">
              <w:rPr>
                <w:color w:val="000000"/>
                <w:sz w:val="16"/>
                <w:szCs w:val="16"/>
              </w:rPr>
              <w:br/>
              <w:t>Allergic reactions</w:t>
            </w:r>
            <w:r>
              <w:rPr>
                <w:color w:val="000000"/>
                <w:sz w:val="16"/>
                <w:szCs w:val="16"/>
              </w:rPr>
              <w:t xml:space="preserve"> </w:t>
            </w:r>
            <w:r w:rsidRPr="003D285A">
              <w:rPr>
                <w:color w:val="000000"/>
                <w:sz w:val="16"/>
                <w:szCs w:val="16"/>
              </w:rPr>
              <w:br/>
              <w:t>&gt;=6 months: 1.06 (0.71-1.60), 0.69</w:t>
            </w:r>
            <w:r w:rsidRPr="003D285A">
              <w:rPr>
                <w:color w:val="000000"/>
                <w:sz w:val="16"/>
                <w:szCs w:val="16"/>
              </w:rPr>
              <w:br/>
              <w:t xml:space="preserve">Hemorrhagic stroke </w:t>
            </w:r>
            <w:r w:rsidRPr="003D285A">
              <w:rPr>
                <w:color w:val="000000"/>
                <w:sz w:val="16"/>
                <w:szCs w:val="16"/>
              </w:rPr>
              <w:br/>
              <w:t xml:space="preserve">6 months–24 years: </w:t>
            </w:r>
            <w:r w:rsidRPr="003D285A">
              <w:rPr>
                <w:color w:val="000000"/>
                <w:sz w:val="16"/>
                <w:szCs w:val="16"/>
              </w:rPr>
              <w:lastRenderedPageBreak/>
              <w:t>1.00 (0.23-4.42), 1.00</w:t>
            </w:r>
            <w:r w:rsidRPr="003D285A">
              <w:rPr>
                <w:color w:val="000000"/>
                <w:sz w:val="16"/>
                <w:szCs w:val="16"/>
              </w:rPr>
              <w:br/>
              <w:t xml:space="preserve"> &gt;=25 years: 0.93 (0.59-1.45), 0.66</w:t>
            </w:r>
            <w:r w:rsidRPr="003D285A">
              <w:rPr>
                <w:color w:val="000000"/>
                <w:sz w:val="16"/>
                <w:szCs w:val="16"/>
              </w:rPr>
              <w:br/>
              <w:t xml:space="preserve">Ischemic stroke </w:t>
            </w:r>
            <w:r w:rsidRPr="003D285A">
              <w:rPr>
                <w:color w:val="000000"/>
                <w:sz w:val="16"/>
                <w:szCs w:val="16"/>
              </w:rPr>
              <w:br/>
              <w:t>6 months–24 years: 2.50 (0.29-21.6), 0.27</w:t>
            </w:r>
            <w:r w:rsidRPr="003D285A">
              <w:rPr>
                <w:color w:val="000000"/>
                <w:sz w:val="16"/>
                <w:szCs w:val="16"/>
              </w:rPr>
              <w:br/>
              <w:t xml:space="preserve"> &gt;=25 years: 0.88 (0.69-1.13), 0.18</w:t>
            </w:r>
            <w:r w:rsidRPr="003D285A">
              <w:rPr>
                <w:color w:val="000000"/>
                <w:sz w:val="16"/>
                <w:szCs w:val="16"/>
              </w:rPr>
              <w:br/>
              <w:t xml:space="preserve">Seizures </w:t>
            </w:r>
            <w:r w:rsidRPr="003D285A">
              <w:rPr>
                <w:color w:val="000000"/>
                <w:sz w:val="16"/>
                <w:szCs w:val="16"/>
              </w:rPr>
              <w:br/>
              <w:t>6 months–24 years: 0.25 (0.03-1.92), 0.08</w:t>
            </w:r>
            <w:r w:rsidRPr="003D285A">
              <w:rPr>
                <w:color w:val="000000"/>
                <w:sz w:val="16"/>
                <w:szCs w:val="16"/>
              </w:rPr>
              <w:br/>
              <w:t>&gt;= 25 years: 0.44 (0.09-2.09), 0.18</w:t>
            </w:r>
            <w:r w:rsidRPr="003D285A">
              <w:rPr>
                <w:color w:val="000000"/>
                <w:sz w:val="16"/>
                <w:szCs w:val="16"/>
              </w:rPr>
              <w:br/>
            </w:r>
            <w:r w:rsidRPr="003D285A">
              <w:rPr>
                <w:color w:val="000000"/>
                <w:sz w:val="16"/>
                <w:szCs w:val="16"/>
              </w:rPr>
              <w:br/>
              <w:t>Current-vs.-historical analysis</w:t>
            </w:r>
            <w:r w:rsidRPr="003D285A">
              <w:rPr>
                <w:color w:val="000000"/>
                <w:sz w:val="16"/>
                <w:szCs w:val="16"/>
              </w:rPr>
              <w:br/>
              <w:t xml:space="preserve">Demyelinating disease </w:t>
            </w:r>
            <w:r w:rsidRPr="003D285A">
              <w:rPr>
                <w:color w:val="000000"/>
                <w:sz w:val="16"/>
                <w:szCs w:val="16"/>
              </w:rPr>
              <w:br/>
              <w:t>6 months–24 years: 0.82 (0.40-1.68), 0.47</w:t>
            </w:r>
          </w:p>
          <w:p w:rsidR="00EB7A8E" w:rsidRPr="003D285A" w:rsidRDefault="00EB7A8E" w:rsidP="001751B7">
            <w:pPr>
              <w:rPr>
                <w:color w:val="000000"/>
                <w:sz w:val="16"/>
                <w:szCs w:val="16"/>
              </w:rPr>
            </w:pPr>
            <w:r w:rsidRPr="003D285A">
              <w:rPr>
                <w:color w:val="000000"/>
                <w:sz w:val="16"/>
                <w:szCs w:val="16"/>
              </w:rPr>
              <w:t xml:space="preserve">Encephalitis/myelitis/encephalomyelitis </w:t>
            </w:r>
            <w:r w:rsidRPr="003D285A">
              <w:rPr>
                <w:color w:val="000000"/>
                <w:sz w:val="16"/>
                <w:szCs w:val="16"/>
              </w:rPr>
              <w:br/>
              <w:t>&gt;= 6 months: 0.62 (0.15-2.49), 0.37</w:t>
            </w:r>
            <w:r w:rsidRPr="003D285A">
              <w:rPr>
                <w:color w:val="000000"/>
                <w:sz w:val="16"/>
                <w:szCs w:val="16"/>
              </w:rPr>
              <w:br/>
              <w:t xml:space="preserve">Other cranial nerve disorders </w:t>
            </w:r>
            <w:r w:rsidRPr="003D285A">
              <w:rPr>
                <w:color w:val="000000"/>
                <w:sz w:val="16"/>
                <w:szCs w:val="16"/>
              </w:rPr>
              <w:br/>
              <w:t>6 months–24 years: 0.87 (0.51-1.49), 0.52</w:t>
            </w:r>
            <w:r w:rsidRPr="003D285A">
              <w:rPr>
                <w:color w:val="000000"/>
                <w:sz w:val="16"/>
                <w:szCs w:val="16"/>
              </w:rPr>
              <w:br/>
              <w:t>Ataxia</w:t>
            </w:r>
            <w:r>
              <w:rPr>
                <w:color w:val="000000"/>
                <w:sz w:val="16"/>
                <w:szCs w:val="16"/>
              </w:rPr>
              <w:t xml:space="preserve"> </w:t>
            </w:r>
            <w:r w:rsidRPr="003D285A">
              <w:rPr>
                <w:color w:val="000000"/>
                <w:sz w:val="16"/>
                <w:szCs w:val="16"/>
              </w:rPr>
              <w:br/>
              <w:t>&gt;=6 months: 0.67 (0.35-1.29), 0.12</w:t>
            </w:r>
            <w:r w:rsidRPr="003D285A">
              <w:rPr>
                <w:color w:val="000000"/>
                <w:sz w:val="16"/>
                <w:szCs w:val="16"/>
              </w:rPr>
              <w:br/>
              <w:t>Anaphylaxis</w:t>
            </w:r>
            <w:r>
              <w:rPr>
                <w:color w:val="000000"/>
                <w:sz w:val="16"/>
                <w:szCs w:val="16"/>
              </w:rPr>
              <w:t xml:space="preserve"> </w:t>
            </w:r>
            <w:r w:rsidRPr="003D285A">
              <w:rPr>
                <w:color w:val="000000"/>
                <w:sz w:val="16"/>
                <w:szCs w:val="16"/>
              </w:rPr>
              <w:br/>
              <w:t>&gt;=6 months: 0.67 (0.22-2.00), 0.47</w:t>
            </w:r>
            <w:r w:rsidRPr="003D285A">
              <w:rPr>
                <w:color w:val="000000"/>
                <w:sz w:val="16"/>
                <w:szCs w:val="16"/>
              </w:rPr>
              <w:br/>
            </w:r>
            <w:r w:rsidRPr="003D285A">
              <w:rPr>
                <w:color w:val="000000"/>
                <w:sz w:val="16"/>
                <w:szCs w:val="16"/>
              </w:rPr>
              <w:br/>
            </w:r>
            <w:r w:rsidRPr="003D285A">
              <w:rPr>
                <w:color w:val="000000"/>
                <w:sz w:val="16"/>
                <w:szCs w:val="16"/>
              </w:rPr>
              <w:br/>
              <w:t xml:space="preserve">2009 H1N1 Vaccines With </w:t>
            </w:r>
            <w:r w:rsidRPr="003D285A">
              <w:rPr>
                <w:color w:val="000000"/>
                <w:sz w:val="16"/>
                <w:szCs w:val="16"/>
              </w:rPr>
              <w:lastRenderedPageBreak/>
              <w:t>Concomitantly Administered Seasonal Inﬂuenza Vaccine</w:t>
            </w:r>
          </w:p>
          <w:p w:rsidR="00EB7A8E" w:rsidRPr="003D285A" w:rsidRDefault="00EB7A8E" w:rsidP="001751B7">
            <w:pPr>
              <w:rPr>
                <w:color w:val="000000"/>
                <w:sz w:val="16"/>
                <w:szCs w:val="16"/>
              </w:rPr>
            </w:pPr>
            <w:r w:rsidRPr="003D285A">
              <w:rPr>
                <w:color w:val="000000"/>
                <w:sz w:val="16"/>
                <w:szCs w:val="16"/>
              </w:rPr>
              <w:t>SCRI analysis</w:t>
            </w:r>
            <w:r w:rsidRPr="003D285A">
              <w:rPr>
                <w:color w:val="000000"/>
                <w:sz w:val="16"/>
                <w:szCs w:val="16"/>
              </w:rPr>
              <w:br/>
              <w:t>Demyelinating disease</w:t>
            </w:r>
            <w:r>
              <w:rPr>
                <w:color w:val="000000"/>
                <w:sz w:val="16"/>
                <w:szCs w:val="16"/>
              </w:rPr>
              <w:t xml:space="preserve"> </w:t>
            </w:r>
            <w:r w:rsidRPr="003D285A">
              <w:rPr>
                <w:color w:val="000000"/>
                <w:sz w:val="16"/>
                <w:szCs w:val="16"/>
              </w:rPr>
              <w:br/>
              <w:t>&gt;=25 years: 1.48 (0.80-2.72), 0.10</w:t>
            </w:r>
            <w:r w:rsidRPr="003D285A">
              <w:rPr>
                <w:color w:val="000000"/>
                <w:sz w:val="16"/>
                <w:szCs w:val="16"/>
              </w:rPr>
              <w:br/>
              <w:t xml:space="preserve">Peripheral nervous system disorders </w:t>
            </w:r>
            <w:r w:rsidRPr="003D285A">
              <w:rPr>
                <w:color w:val="000000"/>
                <w:sz w:val="16"/>
                <w:szCs w:val="16"/>
              </w:rPr>
              <w:br/>
              <w:t>6 months–24 years: 1.50 (0.56-4.01), 0.29</w:t>
            </w:r>
            <w:r w:rsidRPr="003D285A">
              <w:rPr>
                <w:color w:val="000000"/>
                <w:sz w:val="16"/>
                <w:szCs w:val="16"/>
              </w:rPr>
              <w:br/>
              <w:t xml:space="preserve"> &gt;=25 years: 1.12 (0.88-1.43), 0.22</w:t>
            </w:r>
            <w:r w:rsidRPr="003D285A">
              <w:rPr>
                <w:color w:val="000000"/>
                <w:sz w:val="16"/>
                <w:szCs w:val="16"/>
              </w:rPr>
              <w:br/>
              <w:t xml:space="preserve">Bell’s palsy </w:t>
            </w:r>
            <w:r w:rsidRPr="003D285A">
              <w:rPr>
                <w:color w:val="000000"/>
                <w:sz w:val="16"/>
                <w:szCs w:val="16"/>
              </w:rPr>
              <w:br/>
              <w:t>6 months–24 years: 4.00 (0.22-71.2), 0.21</w:t>
            </w:r>
            <w:r w:rsidRPr="003D285A">
              <w:rPr>
                <w:color w:val="000000"/>
                <w:sz w:val="16"/>
                <w:szCs w:val="16"/>
              </w:rPr>
              <w:br/>
              <w:t xml:space="preserve"> &gt;=25 years: 1.33 (0.43-4.15), 0.51</w:t>
            </w:r>
            <w:r w:rsidRPr="003D285A">
              <w:rPr>
                <w:color w:val="000000"/>
                <w:sz w:val="16"/>
                <w:szCs w:val="16"/>
              </w:rPr>
              <w:br/>
              <w:t>Other cranial nerve disorders</w:t>
            </w:r>
            <w:r>
              <w:rPr>
                <w:color w:val="000000"/>
                <w:sz w:val="16"/>
                <w:szCs w:val="16"/>
              </w:rPr>
              <w:t xml:space="preserve"> </w:t>
            </w:r>
            <w:r w:rsidRPr="003D285A">
              <w:rPr>
                <w:color w:val="000000"/>
                <w:sz w:val="16"/>
                <w:szCs w:val="16"/>
              </w:rPr>
              <w:br/>
              <w:t>&gt;=25 years: 1.72 (0.97-3.07), 0.02</w:t>
            </w:r>
            <w:r w:rsidRPr="003D285A">
              <w:rPr>
                <w:color w:val="000000"/>
                <w:sz w:val="16"/>
                <w:szCs w:val="16"/>
              </w:rPr>
              <w:br/>
              <w:t xml:space="preserve">Allergic reactions </w:t>
            </w:r>
            <w:r w:rsidRPr="003D285A">
              <w:rPr>
                <w:color w:val="000000"/>
                <w:sz w:val="16"/>
                <w:szCs w:val="16"/>
              </w:rPr>
              <w:br/>
              <w:t>&gt;= 6 months: 2.41 (1.15-5.07), 0.002</w:t>
            </w:r>
            <w:r w:rsidRPr="003D285A">
              <w:rPr>
                <w:color w:val="000000"/>
                <w:sz w:val="16"/>
                <w:szCs w:val="16"/>
              </w:rPr>
              <w:br/>
              <w:t xml:space="preserve">Hemorrhagic stroke </w:t>
            </w:r>
            <w:r w:rsidRPr="003D285A">
              <w:rPr>
                <w:color w:val="000000"/>
                <w:sz w:val="16"/>
                <w:szCs w:val="16"/>
              </w:rPr>
              <w:br/>
              <w:t>6 months–24 years: 2.00 (0.21-18.6), 0.42</w:t>
            </w:r>
            <w:r w:rsidRPr="003D285A">
              <w:rPr>
                <w:color w:val="000000"/>
                <w:sz w:val="16"/>
                <w:szCs w:val="16"/>
              </w:rPr>
              <w:br/>
              <w:t xml:space="preserve"> &gt;=25 years: 1.13 (0.32-3.93), 0.81</w:t>
            </w:r>
            <w:r w:rsidRPr="003D285A">
              <w:rPr>
                <w:color w:val="000000"/>
                <w:sz w:val="16"/>
                <w:szCs w:val="16"/>
              </w:rPr>
              <w:br/>
              <w:t xml:space="preserve">Ischemic stroke </w:t>
            </w:r>
            <w:r w:rsidRPr="003D285A">
              <w:rPr>
                <w:color w:val="000000"/>
                <w:sz w:val="16"/>
                <w:szCs w:val="16"/>
              </w:rPr>
              <w:br/>
              <w:t>6 months–24 years: 2.00 (0.09-46.9), 0.57</w:t>
            </w:r>
            <w:r w:rsidRPr="003D285A">
              <w:rPr>
                <w:color w:val="000000"/>
                <w:sz w:val="16"/>
                <w:szCs w:val="16"/>
              </w:rPr>
              <w:br/>
              <w:t xml:space="preserve"> &gt;=25 years: 1.05 (0.49-2.25), 0.88</w:t>
            </w:r>
            <w:r w:rsidRPr="003D285A">
              <w:rPr>
                <w:color w:val="000000"/>
                <w:sz w:val="16"/>
                <w:szCs w:val="16"/>
              </w:rPr>
              <w:br/>
              <w:t xml:space="preserve">Seizures </w:t>
            </w:r>
            <w:r w:rsidRPr="003D285A">
              <w:rPr>
                <w:color w:val="000000"/>
                <w:sz w:val="16"/>
                <w:szCs w:val="16"/>
              </w:rPr>
              <w:br/>
              <w:t xml:space="preserve">6 months–24 years: </w:t>
            </w:r>
            <w:r w:rsidRPr="003D285A">
              <w:rPr>
                <w:color w:val="000000"/>
                <w:sz w:val="16"/>
                <w:szCs w:val="16"/>
              </w:rPr>
              <w:lastRenderedPageBreak/>
              <w:t>1.00 (0.12-8.19), 1.00</w:t>
            </w:r>
            <w:r w:rsidRPr="003D285A">
              <w:rPr>
                <w:color w:val="000000"/>
                <w:sz w:val="16"/>
                <w:szCs w:val="16"/>
              </w:rPr>
              <w:br/>
              <w:t>Current-vs.-historical analysis</w:t>
            </w:r>
            <w:r w:rsidRPr="003D285A">
              <w:rPr>
                <w:color w:val="000000"/>
                <w:sz w:val="16"/>
                <w:szCs w:val="16"/>
              </w:rPr>
              <w:br/>
              <w:t xml:space="preserve">Demyelinating disease </w:t>
            </w:r>
            <w:r w:rsidRPr="003D285A">
              <w:rPr>
                <w:color w:val="000000"/>
                <w:sz w:val="16"/>
                <w:szCs w:val="16"/>
              </w:rPr>
              <w:br/>
              <w:t>6 months–24 years: 1.04 (0.31-3.45), 0.93</w:t>
            </w:r>
            <w:r w:rsidRPr="003D285A">
              <w:rPr>
                <w:color w:val="000000"/>
                <w:sz w:val="16"/>
                <w:szCs w:val="16"/>
              </w:rPr>
              <w:br/>
              <w:t>Encephalitis/myelitis/encephalomyelitis</w:t>
            </w:r>
            <w:r>
              <w:rPr>
                <w:color w:val="000000"/>
                <w:sz w:val="16"/>
                <w:szCs w:val="16"/>
              </w:rPr>
              <w:t xml:space="preserve"> </w:t>
            </w:r>
            <w:r w:rsidRPr="003D285A">
              <w:rPr>
                <w:color w:val="000000"/>
                <w:sz w:val="16"/>
                <w:szCs w:val="16"/>
              </w:rPr>
              <w:br/>
              <w:t>&gt;=6 months: 3.45 (0.70-17.0), 0.05</w:t>
            </w:r>
            <w:r w:rsidRPr="003D285A">
              <w:rPr>
                <w:color w:val="000000"/>
                <w:sz w:val="16"/>
                <w:szCs w:val="16"/>
              </w:rPr>
              <w:br/>
              <w:t xml:space="preserve">Other cranial nerve disorders </w:t>
            </w:r>
            <w:r w:rsidRPr="003D285A">
              <w:rPr>
                <w:color w:val="000000"/>
                <w:sz w:val="16"/>
                <w:szCs w:val="16"/>
              </w:rPr>
              <w:br/>
              <w:t>6 months–24 years: 0.86 (0.32-2.34), 0.70</w:t>
            </w:r>
            <w:r w:rsidRPr="003D285A">
              <w:rPr>
                <w:color w:val="000000"/>
                <w:sz w:val="16"/>
                <w:szCs w:val="16"/>
              </w:rPr>
              <w:br/>
              <w:t xml:space="preserve">Ataxia </w:t>
            </w:r>
            <w:r w:rsidRPr="003D285A">
              <w:rPr>
                <w:color w:val="000000"/>
                <w:sz w:val="16"/>
                <w:szCs w:val="16"/>
              </w:rPr>
              <w:br/>
              <w:t>&gt;= 6 months: 1.01 (0.22-4.60), 0.98</w:t>
            </w:r>
            <w:r w:rsidRPr="003D285A">
              <w:rPr>
                <w:color w:val="000000"/>
                <w:sz w:val="16"/>
                <w:szCs w:val="16"/>
              </w:rPr>
              <w:br/>
              <w:t>Anaphylaxis</w:t>
            </w:r>
            <w:r>
              <w:rPr>
                <w:color w:val="000000"/>
                <w:sz w:val="16"/>
                <w:szCs w:val="16"/>
              </w:rPr>
              <w:t xml:space="preserve"> </w:t>
            </w:r>
            <w:r w:rsidRPr="003D285A">
              <w:rPr>
                <w:color w:val="000000"/>
                <w:sz w:val="16"/>
                <w:szCs w:val="16"/>
              </w:rPr>
              <w:br/>
              <w:t>&gt;=6 months: 1.20 (0.16-9.04), 0.86</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None</w:t>
            </w:r>
          </w:p>
        </w:tc>
        <w:tc>
          <w:tcPr>
            <w:tcW w:w="900" w:type="dxa"/>
          </w:tcPr>
          <w:p w:rsidR="00EB7A8E" w:rsidRPr="003D285A" w:rsidRDefault="00EB7A8E" w:rsidP="001751B7">
            <w:pPr>
              <w:rPr>
                <w:color w:val="000000"/>
                <w:sz w:val="16"/>
                <w:szCs w:val="16"/>
              </w:rPr>
            </w:pPr>
          </w:p>
        </w:tc>
      </w:tr>
    </w:tbl>
    <w:p w:rsidR="00EB7A8E" w:rsidRDefault="00EB7A8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p w:rsidR="00047E3E" w:rsidRDefault="00047E3E" w:rsidP="00EB7A8E">
      <w:pPr>
        <w:rPr>
          <w:sz w:val="16"/>
          <w:szCs w:val="16"/>
        </w:rPr>
      </w:pPr>
    </w:p>
    <w:sectPr w:rsidR="00047E3E" w:rsidSect="00047E3E">
      <w:headerReference w:type="default" r:id="rId9"/>
      <w:footerReference w:type="default" r:id="rId10"/>
      <w:pgSz w:w="15840" w:h="12240" w:orient="landscape"/>
      <w:pgMar w:top="720" w:right="720" w:bottom="720" w:left="720" w:header="1080" w:footer="720" w:gutter="0"/>
      <w:pgNumType w:start="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2C" w:rsidRDefault="00BD012C">
      <w:r>
        <w:separator/>
      </w:r>
    </w:p>
  </w:endnote>
  <w:endnote w:type="continuationSeparator" w:id="0">
    <w:p w:rsidR="00BD012C" w:rsidRDefault="00BD012C">
      <w:r>
        <w:continuationSeparator/>
      </w:r>
    </w:p>
  </w:endnote>
  <w:endnote w:type="continuationNotice" w:id="1">
    <w:p w:rsidR="00BD012C" w:rsidRDefault="00BD0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3E" w:rsidRDefault="00047E3E" w:rsidP="00047E3E">
    <w:pPr>
      <w:pStyle w:val="Footer"/>
      <w:jc w:val="center"/>
    </w:pPr>
    <w:r>
      <w:t>C-</w:t>
    </w:r>
    <w:r>
      <w:fldChar w:fldCharType="begin"/>
    </w:r>
    <w:r>
      <w:instrText xml:space="preserve"> PAGE   \* MERGEFORMAT </w:instrText>
    </w:r>
    <w:r>
      <w:fldChar w:fldCharType="separate"/>
    </w:r>
    <w:r w:rsidR="004749B9">
      <w:rPr>
        <w:noProof/>
      </w:rPr>
      <w:t>175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2C" w:rsidRDefault="00BD012C">
      <w:r>
        <w:separator/>
      </w:r>
    </w:p>
  </w:footnote>
  <w:footnote w:type="continuationSeparator" w:id="0">
    <w:p w:rsidR="00BD012C" w:rsidRDefault="00BD012C">
      <w:r>
        <w:continuationSeparator/>
      </w:r>
    </w:p>
  </w:footnote>
  <w:footnote w:type="continuationNotice" w:id="1">
    <w:p w:rsidR="00BD012C" w:rsidRDefault="00BD01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3E" w:rsidRDefault="00047E3E">
    <w:pPr>
      <w:framePr w:wrap="auto" w:hAnchor="margin" w:xAlign="right" w:y="1"/>
      <w:adjustRightInd w:val="0"/>
      <w:jc w:val="right"/>
      <w:rPr>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400"/>
    </w:tblGrid>
    <w:tr w:rsidR="00047E3E" w:rsidTr="00047E3E">
      <w:trPr>
        <w:cantSplit/>
        <w:jc w:val="center"/>
      </w:trPr>
      <w:tc>
        <w:tcPr>
          <w:tcW w:w="14400" w:type="dxa"/>
          <w:tcBorders>
            <w:top w:val="nil"/>
            <w:left w:val="nil"/>
            <w:bottom w:val="nil"/>
            <w:right w:val="nil"/>
          </w:tcBorders>
          <w:shd w:val="clear" w:color="auto" w:fill="FFFFFF"/>
          <w:tcMar>
            <w:left w:w="10" w:type="dxa"/>
            <w:right w:w="10" w:type="dxa"/>
          </w:tcMar>
        </w:tcPr>
        <w:p w:rsidR="00047E3E" w:rsidRDefault="00047E3E" w:rsidP="00047E3E">
          <w:pPr>
            <w:keepNext/>
            <w:adjustRightInd w:val="0"/>
            <w:spacing w:before="10" w:after="10"/>
            <w:jc w:val="center"/>
            <w:rPr>
              <w:color w:val="000000"/>
            </w:rPr>
          </w:pPr>
        </w:p>
      </w:tc>
    </w:tr>
    <w:tr w:rsidR="00047E3E" w:rsidTr="00047E3E">
      <w:trPr>
        <w:cantSplit/>
        <w:jc w:val="center"/>
      </w:trPr>
      <w:tc>
        <w:tcPr>
          <w:tcW w:w="14400" w:type="dxa"/>
          <w:tcBorders>
            <w:top w:val="nil"/>
            <w:left w:val="nil"/>
            <w:bottom w:val="nil"/>
            <w:right w:val="nil"/>
          </w:tcBorders>
          <w:shd w:val="clear" w:color="auto" w:fill="FFFFFF"/>
          <w:tcMar>
            <w:left w:w="10" w:type="dxa"/>
            <w:right w:w="10" w:type="dxa"/>
          </w:tcMar>
        </w:tcPr>
        <w:p w:rsidR="00047E3E" w:rsidRDefault="00047E3E" w:rsidP="00047E3E">
          <w:pPr>
            <w:adjustRightInd w:val="0"/>
            <w:spacing w:before="10" w:after="10"/>
            <w:rPr>
              <w:color w:val="000000"/>
            </w:rPr>
          </w:pPr>
        </w:p>
      </w:tc>
    </w:tr>
  </w:tbl>
  <w:p w:rsidR="00047E3E" w:rsidRDefault="00047E3E">
    <w:pPr>
      <w:adjustRightInd w:val="0"/>
      <w:rPr>
        <w:color w:val="000000"/>
      </w:rPr>
    </w:pPr>
  </w:p>
  <w:p w:rsidR="00047E3E" w:rsidRDefault="00047E3E">
    <w:pPr>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FA"/>
    <w:multiLevelType w:val="hybridMultilevel"/>
    <w:tmpl w:val="135A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5CCC"/>
    <w:multiLevelType w:val="hybridMultilevel"/>
    <w:tmpl w:val="5048455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145140"/>
    <w:multiLevelType w:val="hybridMultilevel"/>
    <w:tmpl w:val="AE5A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DE3"/>
    <w:multiLevelType w:val="hybridMultilevel"/>
    <w:tmpl w:val="D856E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D000A1"/>
    <w:multiLevelType w:val="hybridMultilevel"/>
    <w:tmpl w:val="C0923BAE"/>
    <w:lvl w:ilvl="0" w:tplc="23B429B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6F322A0"/>
    <w:multiLevelType w:val="hybridMultilevel"/>
    <w:tmpl w:val="81423CB6"/>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52BE3"/>
    <w:multiLevelType w:val="hybridMultilevel"/>
    <w:tmpl w:val="2BA8221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42EDF"/>
    <w:multiLevelType w:val="hybridMultilevel"/>
    <w:tmpl w:val="439C4E8C"/>
    <w:lvl w:ilvl="0" w:tplc="23B429B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921ABB"/>
    <w:multiLevelType w:val="multilevel"/>
    <w:tmpl w:val="82848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6718BB"/>
    <w:multiLevelType w:val="hybridMultilevel"/>
    <w:tmpl w:val="CC52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12CC9"/>
    <w:multiLevelType w:val="hybridMultilevel"/>
    <w:tmpl w:val="FC68D3BE"/>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2020C1"/>
    <w:multiLevelType w:val="hybridMultilevel"/>
    <w:tmpl w:val="A56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D2663"/>
    <w:multiLevelType w:val="hybridMultilevel"/>
    <w:tmpl w:val="FBCEBCF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2EB6D05"/>
    <w:multiLevelType w:val="hybridMultilevel"/>
    <w:tmpl w:val="E9FC1960"/>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C451D"/>
    <w:multiLevelType w:val="hybridMultilevel"/>
    <w:tmpl w:val="5B1CD0D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41E4A"/>
    <w:multiLevelType w:val="hybridMultilevel"/>
    <w:tmpl w:val="5B1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C28B6"/>
    <w:multiLevelType w:val="hybridMultilevel"/>
    <w:tmpl w:val="0CF0B80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9234DCC"/>
    <w:multiLevelType w:val="hybridMultilevel"/>
    <w:tmpl w:val="BE3A2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7B7"/>
    <w:multiLevelType w:val="hybridMultilevel"/>
    <w:tmpl w:val="E4ECCCF0"/>
    <w:lvl w:ilvl="0" w:tplc="6450E3C6">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55C3A0A"/>
    <w:multiLevelType w:val="hybridMultilevel"/>
    <w:tmpl w:val="C1A461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A111C"/>
    <w:multiLevelType w:val="hybridMultilevel"/>
    <w:tmpl w:val="5E5C4D06"/>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56E3E"/>
    <w:multiLevelType w:val="hybridMultilevel"/>
    <w:tmpl w:val="25AA3962"/>
    <w:lvl w:ilvl="0" w:tplc="398AC1CA">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3C7704"/>
    <w:multiLevelType w:val="hybridMultilevel"/>
    <w:tmpl w:val="12E677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310B8F"/>
    <w:multiLevelType w:val="hybridMultilevel"/>
    <w:tmpl w:val="332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F1E35"/>
    <w:multiLevelType w:val="hybridMultilevel"/>
    <w:tmpl w:val="3526561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7CD710F0"/>
    <w:multiLevelType w:val="hybridMultilevel"/>
    <w:tmpl w:val="D27A258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3"/>
  </w:num>
  <w:num w:numId="2">
    <w:abstractNumId w:val="1"/>
  </w:num>
  <w:num w:numId="3">
    <w:abstractNumId w:val="28"/>
  </w:num>
  <w:num w:numId="4">
    <w:abstractNumId w:val="4"/>
  </w:num>
  <w:num w:numId="5">
    <w:abstractNumId w:val="8"/>
  </w:num>
  <w:num w:numId="6">
    <w:abstractNumId w:val="15"/>
  </w:num>
  <w:num w:numId="7">
    <w:abstractNumId w:val="24"/>
  </w:num>
  <w:num w:numId="8">
    <w:abstractNumId w:val="21"/>
  </w:num>
  <w:num w:numId="9">
    <w:abstractNumId w:val="19"/>
  </w:num>
  <w:num w:numId="10">
    <w:abstractNumId w:val="25"/>
  </w:num>
  <w:num w:numId="11">
    <w:abstractNumId w:val="22"/>
  </w:num>
  <w:num w:numId="12">
    <w:abstractNumId w:val="5"/>
  </w:num>
  <w:num w:numId="13">
    <w:abstractNumId w:val="14"/>
  </w:num>
  <w:num w:numId="14">
    <w:abstractNumId w:val="23"/>
  </w:num>
  <w:num w:numId="15">
    <w:abstractNumId w:val="6"/>
  </w:num>
  <w:num w:numId="16">
    <w:abstractNumId w:val="11"/>
  </w:num>
  <w:num w:numId="17">
    <w:abstractNumId w:val="18"/>
  </w:num>
  <w:num w:numId="18">
    <w:abstractNumId w:val="16"/>
  </w:num>
  <w:num w:numId="19">
    <w:abstractNumId w:val="7"/>
  </w:num>
  <w:num w:numId="20">
    <w:abstractNumId w:val="20"/>
  </w:num>
  <w:num w:numId="21">
    <w:abstractNumId w:val="0"/>
  </w:num>
  <w:num w:numId="22">
    <w:abstractNumId w:val="2"/>
  </w:num>
  <w:num w:numId="23">
    <w:abstractNumId w:val="12"/>
  </w:num>
  <w:num w:numId="24">
    <w:abstractNumId w:val="27"/>
  </w:num>
  <w:num w:numId="25">
    <w:abstractNumId w:val="3"/>
  </w:num>
  <w:num w:numId="26">
    <w:abstractNumId w:val="26"/>
  </w:num>
  <w:num w:numId="27">
    <w:abstractNumId w:val="17"/>
  </w:num>
  <w:num w:numId="28">
    <w:abstractNumId w:val="1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 Copy&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x2wadzsatdwz4epp0hv29d2advafwvfsd9p&quot;&gt;Safety of Vaccines Main Database_9-24-13&lt;record-ids&gt;&lt;item&gt;7&lt;/item&gt;&lt;item&gt;8&lt;/item&gt;&lt;item&gt;9&lt;/item&gt;&lt;item&gt;11&lt;/item&gt;&lt;item&gt;12&lt;/item&gt;&lt;item&gt;14&lt;/item&gt;&lt;item&gt;15&lt;/item&gt;&lt;item&gt;17&lt;/item&gt;&lt;item&gt;18&lt;/item&gt;&lt;item&gt;19&lt;/item&gt;&lt;item&gt;20&lt;/item&gt;&lt;item&gt;21&lt;/item&gt;&lt;item&gt;22&lt;/item&gt;&lt;item&gt;24&lt;/item&gt;&lt;item&gt;25&lt;/item&gt;&lt;item&gt;27&lt;/item&gt;&lt;item&gt;28&lt;/item&gt;&lt;item&gt;29&lt;/item&gt;&lt;item&gt;30&lt;/item&gt;&lt;item&gt;32&lt;/item&gt;&lt;item&gt;33&lt;/item&gt;&lt;item&gt;35&lt;/item&gt;&lt;item&gt;36&lt;/item&gt;&lt;item&gt;37&lt;/item&gt;&lt;item&gt;38&lt;/item&gt;&lt;item&gt;39&lt;/item&gt;&lt;item&gt;40&lt;/item&gt;&lt;item&gt;41&lt;/item&gt;&lt;item&gt;44&lt;/item&gt;&lt;item&gt;47&lt;/item&gt;&lt;item&gt;48&lt;/item&gt;&lt;item&gt;49&lt;/item&gt;&lt;item&gt;50&lt;/item&gt;&lt;item&gt;55&lt;/item&gt;&lt;item&gt;59&lt;/item&gt;&lt;item&gt;61&lt;/item&gt;&lt;item&gt;62&lt;/item&gt;&lt;item&gt;69&lt;/item&gt;&lt;item&gt;71&lt;/item&gt;&lt;item&gt;73&lt;/item&gt;&lt;item&gt;74&lt;/item&gt;&lt;item&gt;76&lt;/item&gt;&lt;item&gt;78&lt;/item&gt;&lt;item&gt;81&lt;/item&gt;&lt;item&gt;86&lt;/item&gt;&lt;item&gt;96&lt;/item&gt;&lt;item&gt;99&lt;/item&gt;&lt;item&gt;106&lt;/item&gt;&lt;item&gt;130&lt;/item&gt;&lt;item&gt;134&lt;/item&gt;&lt;item&gt;144&lt;/item&gt;&lt;item&gt;146&lt;/item&gt;&lt;item&gt;170&lt;/item&gt;&lt;item&gt;234&lt;/item&gt;&lt;item&gt;316&lt;/item&gt;&lt;item&gt;359&lt;/item&gt;&lt;item&gt;661&lt;/item&gt;&lt;item&gt;700&lt;/item&gt;&lt;item&gt;727&lt;/item&gt;&lt;item&gt;728&lt;/item&gt;&lt;item&gt;731&lt;/item&gt;&lt;item&gt;1135&lt;/item&gt;&lt;item&gt;1171&lt;/item&gt;&lt;item&gt;1195&lt;/item&gt;&lt;item&gt;1433&lt;/item&gt;&lt;item&gt;1438&lt;/item&gt;&lt;item&gt;1446&lt;/item&gt;&lt;item&gt;1447&lt;/item&gt;&lt;item&gt;1482&lt;/item&gt;&lt;item&gt;1487&lt;/item&gt;&lt;item&gt;1491&lt;/item&gt;&lt;item&gt;1660&lt;/item&gt;&lt;item&gt;2670&lt;/item&gt;&lt;item&gt;2860&lt;/item&gt;&lt;item&gt;2964&lt;/item&gt;&lt;item&gt;3011&lt;/item&gt;&lt;item&gt;3518&lt;/item&gt;&lt;item&gt;3813&lt;/item&gt;&lt;item&gt;4397&lt;/item&gt;&lt;item&gt;4436&lt;/item&gt;&lt;item&gt;4726&lt;/item&gt;&lt;item&gt;4817&lt;/item&gt;&lt;item&gt;4895&lt;/item&gt;&lt;item&gt;4929&lt;/item&gt;&lt;item&gt;4936&lt;/item&gt;&lt;item&gt;4937&lt;/item&gt;&lt;item&gt;5174&lt;/item&gt;&lt;item&gt;5195&lt;/item&gt;&lt;item&gt;5200&lt;/item&gt;&lt;item&gt;5236&lt;/item&gt;&lt;item&gt;5262&lt;/item&gt;&lt;item&gt;5267&lt;/item&gt;&lt;item&gt;5276&lt;/item&gt;&lt;item&gt;5280&lt;/item&gt;&lt;item&gt;5285&lt;/item&gt;&lt;item&gt;5297&lt;/item&gt;&lt;item&gt;5303&lt;/item&gt;&lt;item&gt;5306&lt;/item&gt;&lt;item&gt;5307&lt;/item&gt;&lt;item&gt;5355&lt;/item&gt;&lt;item&gt;5372&lt;/item&gt;&lt;item&gt;5376&lt;/item&gt;&lt;item&gt;5377&lt;/item&gt;&lt;item&gt;5404&lt;/item&gt;&lt;item&gt;5476&lt;/item&gt;&lt;item&gt;5544&lt;/item&gt;&lt;item&gt;5553&lt;/item&gt;&lt;item&gt;5647&lt;/item&gt;&lt;item&gt;5842&lt;/item&gt;&lt;item&gt;5908&lt;/item&gt;&lt;item&gt;5915&lt;/item&gt;&lt;item&gt;5926&lt;/item&gt;&lt;item&gt;5940&lt;/item&gt;&lt;item&gt;5941&lt;/item&gt;&lt;item&gt;5990&lt;/item&gt;&lt;item&gt;6026&lt;/item&gt;&lt;item&gt;6055&lt;/item&gt;&lt;item&gt;7015&lt;/item&gt;&lt;item&gt;7989&lt;/item&gt;&lt;item&gt;8109&lt;/item&gt;&lt;item&gt;8397&lt;/item&gt;&lt;item&gt;9706&lt;/item&gt;&lt;item&gt;9980&lt;/item&gt;&lt;item&gt;10006&lt;/item&gt;&lt;item&gt;10019&lt;/item&gt;&lt;item&gt;10043&lt;/item&gt;&lt;item&gt;10051&lt;/item&gt;&lt;item&gt;10082&lt;/item&gt;&lt;item&gt;10083&lt;/item&gt;&lt;item&gt;10095&lt;/item&gt;&lt;item&gt;10098&lt;/item&gt;&lt;item&gt;10335&lt;/item&gt;&lt;item&gt;10371&lt;/item&gt;&lt;item&gt;10375&lt;/item&gt;&lt;item&gt;10389&lt;/item&gt;&lt;item&gt;10492&lt;/item&gt;&lt;item&gt;10504&lt;/item&gt;&lt;item&gt;10689&lt;/item&gt;&lt;item&gt;10839&lt;/item&gt;&lt;item&gt;10868&lt;/item&gt;&lt;item&gt;10872&lt;/item&gt;&lt;item&gt;10876&lt;/item&gt;&lt;item&gt;10879&lt;/item&gt;&lt;item&gt;10881&lt;/item&gt;&lt;item&gt;10882&lt;/item&gt;&lt;item&gt;10887&lt;/item&gt;&lt;item&gt;10898&lt;/item&gt;&lt;item&gt;10935&lt;/item&gt;&lt;item&gt;10936&lt;/item&gt;&lt;item&gt;10958&lt;/item&gt;&lt;item&gt;10960&lt;/item&gt;&lt;item&gt;10980&lt;/item&gt;&lt;item&gt;10999&lt;/item&gt;&lt;item&gt;11008&lt;/item&gt;&lt;item&gt;11039&lt;/item&gt;&lt;item&gt;11116&lt;/item&gt;&lt;item&gt;11117&lt;/item&gt;&lt;item&gt;11119&lt;/item&gt;&lt;item&gt;11120&lt;/item&gt;&lt;item&gt;11123&lt;/item&gt;&lt;item&gt;11131&lt;/item&gt;&lt;item&gt;11132&lt;/item&gt;&lt;item&gt;12662&lt;/item&gt;&lt;item&gt;12764&lt;/item&gt;&lt;item&gt;13088&lt;/item&gt;&lt;item&gt;13117&lt;/item&gt;&lt;item&gt;13127&lt;/item&gt;&lt;item&gt;13164&lt;/item&gt;&lt;item&gt;13219&lt;/item&gt;&lt;item&gt;15189&lt;/item&gt;&lt;item&gt;15192&lt;/item&gt;&lt;item&gt;15193&lt;/item&gt;&lt;item&gt;15194&lt;/item&gt;&lt;item&gt;15195&lt;/item&gt;&lt;item&gt;15197&lt;/item&gt;&lt;item&gt;15198&lt;/item&gt;&lt;item&gt;15199&lt;/item&gt;&lt;item&gt;15200&lt;/item&gt;&lt;item&gt;15201&lt;/item&gt;&lt;item&gt;15202&lt;/item&gt;&lt;item&gt;15203&lt;/item&gt;&lt;item&gt;15204&lt;/item&gt;&lt;item&gt;15205&lt;/item&gt;&lt;item&gt;15206&lt;/item&gt;&lt;item&gt;15208&lt;/item&gt;&lt;item&gt;15209&lt;/item&gt;&lt;item&gt;15210&lt;/item&gt;&lt;item&gt;15211&lt;/item&gt;&lt;item&gt;15212&lt;/item&gt;&lt;item&gt;15213&lt;/item&gt;&lt;item&gt;15214&lt;/item&gt;&lt;item&gt;15217&lt;/item&gt;&lt;item&gt;15218&lt;/item&gt;&lt;item&gt;15219&lt;/item&gt;&lt;item&gt;15277&lt;/item&gt;&lt;item&gt;15379&lt;/item&gt;&lt;item&gt;15417&lt;/item&gt;&lt;item&gt;15445&lt;/item&gt;&lt;item&gt;15920&lt;/item&gt;&lt;item&gt;16301&lt;/item&gt;&lt;item&gt;17910&lt;/item&gt;&lt;item&gt;18298&lt;/item&gt;&lt;item&gt;18666&lt;/item&gt;&lt;item&gt;18667&lt;/item&gt;&lt;item&gt;19117&lt;/item&gt;&lt;item&gt;19695&lt;/item&gt;&lt;item&gt;19962&lt;/item&gt;&lt;item&gt;20162&lt;/item&gt;&lt;item&gt;20167&lt;/item&gt;&lt;item&gt;20168&lt;/item&gt;&lt;item&gt;20170&lt;/item&gt;&lt;item&gt;20214&lt;/item&gt;&lt;item&gt;20278&lt;/item&gt;&lt;item&gt;20325&lt;/item&gt;&lt;item&gt;20326&lt;/item&gt;&lt;item&gt;20327&lt;/item&gt;&lt;item&gt;20328&lt;/item&gt;&lt;item&gt;20329&lt;/item&gt;&lt;item&gt;20330&lt;/item&gt;&lt;item&gt;20331&lt;/item&gt;&lt;item&gt;20332&lt;/item&gt;&lt;item&gt;20397&lt;/item&gt;&lt;item&gt;20405&lt;/item&gt;&lt;item&gt;20446&lt;/item&gt;&lt;item&gt;20533&lt;/item&gt;&lt;item&gt;20542&lt;/item&gt;&lt;item&gt;20547&lt;/item&gt;&lt;item&gt;20549&lt;/item&gt;&lt;item&gt;20597&lt;/item&gt;&lt;item&gt;20615&lt;/item&gt;&lt;item&gt;20681&lt;/item&gt;&lt;item&gt;20765&lt;/item&gt;&lt;item&gt;20825&lt;/item&gt;&lt;item&gt;20841&lt;/item&gt;&lt;item&gt;20868&lt;/item&gt;&lt;item&gt;21049&lt;/item&gt;&lt;item&gt;21060&lt;/item&gt;&lt;item&gt;21064&lt;/item&gt;&lt;item&gt;21073&lt;/item&gt;&lt;item&gt;21075&lt;/item&gt;&lt;item&gt;21085&lt;/item&gt;&lt;item&gt;21091&lt;/item&gt;&lt;item&gt;21092&lt;/item&gt;&lt;item&gt;21093&lt;/item&gt;&lt;item&gt;21104&lt;/item&gt;&lt;item&gt;21110&lt;/item&gt;&lt;item&gt;21188&lt;/item&gt;&lt;item&gt;21238&lt;/item&gt;&lt;item&gt;21239&lt;/item&gt;&lt;item&gt;21248&lt;/item&gt;&lt;item&gt;21252&lt;/item&gt;&lt;item&gt;21253&lt;/item&gt;&lt;item&gt;21254&lt;/item&gt;&lt;item&gt;21255&lt;/item&gt;&lt;item&gt;21256&lt;/item&gt;&lt;/record-ids&gt;&lt;/item&gt;&lt;/Libraries&gt;"/>
  </w:docVars>
  <w:rsids>
    <w:rsidRoot w:val="006F5130"/>
    <w:rsid w:val="000001BB"/>
    <w:rsid w:val="000004FA"/>
    <w:rsid w:val="00000EDC"/>
    <w:rsid w:val="00001AFA"/>
    <w:rsid w:val="00001E98"/>
    <w:rsid w:val="00003CDD"/>
    <w:rsid w:val="00003DDB"/>
    <w:rsid w:val="00004066"/>
    <w:rsid w:val="00004151"/>
    <w:rsid w:val="000048F0"/>
    <w:rsid w:val="000057E8"/>
    <w:rsid w:val="00005F1B"/>
    <w:rsid w:val="000101C6"/>
    <w:rsid w:val="00011CC8"/>
    <w:rsid w:val="000129CC"/>
    <w:rsid w:val="000129E5"/>
    <w:rsid w:val="00012BFC"/>
    <w:rsid w:val="00014652"/>
    <w:rsid w:val="00014A5B"/>
    <w:rsid w:val="00015055"/>
    <w:rsid w:val="00015397"/>
    <w:rsid w:val="000177F5"/>
    <w:rsid w:val="000179A3"/>
    <w:rsid w:val="00020431"/>
    <w:rsid w:val="000204EE"/>
    <w:rsid w:val="00020B24"/>
    <w:rsid w:val="00020E7B"/>
    <w:rsid w:val="000219B6"/>
    <w:rsid w:val="00022689"/>
    <w:rsid w:val="00022898"/>
    <w:rsid w:val="00022E1B"/>
    <w:rsid w:val="0002386F"/>
    <w:rsid w:val="0002428C"/>
    <w:rsid w:val="00025BAE"/>
    <w:rsid w:val="0002628E"/>
    <w:rsid w:val="00026B42"/>
    <w:rsid w:val="00026E58"/>
    <w:rsid w:val="00027AAE"/>
    <w:rsid w:val="00027EF6"/>
    <w:rsid w:val="00030E97"/>
    <w:rsid w:val="00033555"/>
    <w:rsid w:val="000336A2"/>
    <w:rsid w:val="000338A0"/>
    <w:rsid w:val="0003477B"/>
    <w:rsid w:val="00034924"/>
    <w:rsid w:val="000355F7"/>
    <w:rsid w:val="00035B74"/>
    <w:rsid w:val="00036CC7"/>
    <w:rsid w:val="00036EFA"/>
    <w:rsid w:val="000370C1"/>
    <w:rsid w:val="000374CC"/>
    <w:rsid w:val="00037ED9"/>
    <w:rsid w:val="0004021B"/>
    <w:rsid w:val="000416F1"/>
    <w:rsid w:val="000417F0"/>
    <w:rsid w:val="00042643"/>
    <w:rsid w:val="000427D1"/>
    <w:rsid w:val="000428F7"/>
    <w:rsid w:val="00045225"/>
    <w:rsid w:val="000457CC"/>
    <w:rsid w:val="00047E3E"/>
    <w:rsid w:val="000506F7"/>
    <w:rsid w:val="00050A68"/>
    <w:rsid w:val="0005115B"/>
    <w:rsid w:val="00051D79"/>
    <w:rsid w:val="0005205D"/>
    <w:rsid w:val="000522C3"/>
    <w:rsid w:val="00055997"/>
    <w:rsid w:val="0005617C"/>
    <w:rsid w:val="00056EAD"/>
    <w:rsid w:val="0005752E"/>
    <w:rsid w:val="0006017D"/>
    <w:rsid w:val="0006092A"/>
    <w:rsid w:val="00060961"/>
    <w:rsid w:val="00060B83"/>
    <w:rsid w:val="00060D4B"/>
    <w:rsid w:val="000619FA"/>
    <w:rsid w:val="00061C33"/>
    <w:rsid w:val="00061F0F"/>
    <w:rsid w:val="00062C53"/>
    <w:rsid w:val="000640A8"/>
    <w:rsid w:val="00064659"/>
    <w:rsid w:val="00067D87"/>
    <w:rsid w:val="00067ED7"/>
    <w:rsid w:val="00070BC5"/>
    <w:rsid w:val="00072774"/>
    <w:rsid w:val="00072A18"/>
    <w:rsid w:val="00075AAB"/>
    <w:rsid w:val="00075F59"/>
    <w:rsid w:val="00077CBE"/>
    <w:rsid w:val="0008056D"/>
    <w:rsid w:val="000809BD"/>
    <w:rsid w:val="00080D51"/>
    <w:rsid w:val="00081631"/>
    <w:rsid w:val="00081848"/>
    <w:rsid w:val="00081CC2"/>
    <w:rsid w:val="000822DC"/>
    <w:rsid w:val="00082669"/>
    <w:rsid w:val="00082A76"/>
    <w:rsid w:val="00082CEC"/>
    <w:rsid w:val="00082D90"/>
    <w:rsid w:val="0008329D"/>
    <w:rsid w:val="00083831"/>
    <w:rsid w:val="00083D63"/>
    <w:rsid w:val="00084263"/>
    <w:rsid w:val="000844D9"/>
    <w:rsid w:val="00084544"/>
    <w:rsid w:val="00084EF8"/>
    <w:rsid w:val="000850F6"/>
    <w:rsid w:val="000867F9"/>
    <w:rsid w:val="00086EA7"/>
    <w:rsid w:val="0008701F"/>
    <w:rsid w:val="00087433"/>
    <w:rsid w:val="000875CE"/>
    <w:rsid w:val="00087E5B"/>
    <w:rsid w:val="0009005A"/>
    <w:rsid w:val="00092D0E"/>
    <w:rsid w:val="00092EFF"/>
    <w:rsid w:val="00093713"/>
    <w:rsid w:val="00094483"/>
    <w:rsid w:val="0009453F"/>
    <w:rsid w:val="000951E8"/>
    <w:rsid w:val="000959C8"/>
    <w:rsid w:val="00095EB5"/>
    <w:rsid w:val="00096272"/>
    <w:rsid w:val="00096941"/>
    <w:rsid w:val="0009720A"/>
    <w:rsid w:val="000974A3"/>
    <w:rsid w:val="000A1837"/>
    <w:rsid w:val="000A1A27"/>
    <w:rsid w:val="000A2974"/>
    <w:rsid w:val="000A2DE9"/>
    <w:rsid w:val="000A3328"/>
    <w:rsid w:val="000A4DF8"/>
    <w:rsid w:val="000A58C9"/>
    <w:rsid w:val="000A5C14"/>
    <w:rsid w:val="000A63CC"/>
    <w:rsid w:val="000A71ED"/>
    <w:rsid w:val="000A71F5"/>
    <w:rsid w:val="000A73C2"/>
    <w:rsid w:val="000A791D"/>
    <w:rsid w:val="000B04B4"/>
    <w:rsid w:val="000B04D0"/>
    <w:rsid w:val="000B0B0F"/>
    <w:rsid w:val="000B0DDC"/>
    <w:rsid w:val="000B123A"/>
    <w:rsid w:val="000B2354"/>
    <w:rsid w:val="000B249F"/>
    <w:rsid w:val="000B315B"/>
    <w:rsid w:val="000B5756"/>
    <w:rsid w:val="000B631F"/>
    <w:rsid w:val="000B6802"/>
    <w:rsid w:val="000B6F82"/>
    <w:rsid w:val="000B7135"/>
    <w:rsid w:val="000B74F1"/>
    <w:rsid w:val="000B7C2B"/>
    <w:rsid w:val="000C249A"/>
    <w:rsid w:val="000C3E8A"/>
    <w:rsid w:val="000C4109"/>
    <w:rsid w:val="000C4A74"/>
    <w:rsid w:val="000C4F99"/>
    <w:rsid w:val="000C6AAA"/>
    <w:rsid w:val="000C6AAE"/>
    <w:rsid w:val="000D0518"/>
    <w:rsid w:val="000D27C1"/>
    <w:rsid w:val="000D34FB"/>
    <w:rsid w:val="000D4112"/>
    <w:rsid w:val="000D52E5"/>
    <w:rsid w:val="000D54CA"/>
    <w:rsid w:val="000D5BD9"/>
    <w:rsid w:val="000D6255"/>
    <w:rsid w:val="000D6EF5"/>
    <w:rsid w:val="000D73BC"/>
    <w:rsid w:val="000E1EEA"/>
    <w:rsid w:val="000E279E"/>
    <w:rsid w:val="000E2EC6"/>
    <w:rsid w:val="000E34EF"/>
    <w:rsid w:val="000E3596"/>
    <w:rsid w:val="000E3A80"/>
    <w:rsid w:val="000E3DAA"/>
    <w:rsid w:val="000E3DAE"/>
    <w:rsid w:val="000E3ED2"/>
    <w:rsid w:val="000E4201"/>
    <w:rsid w:val="000E4496"/>
    <w:rsid w:val="000E4918"/>
    <w:rsid w:val="000E4F18"/>
    <w:rsid w:val="000E649C"/>
    <w:rsid w:val="000E7351"/>
    <w:rsid w:val="000F10BF"/>
    <w:rsid w:val="000F2BCE"/>
    <w:rsid w:val="000F2C04"/>
    <w:rsid w:val="000F3D1A"/>
    <w:rsid w:val="000F5689"/>
    <w:rsid w:val="000F5EB5"/>
    <w:rsid w:val="000F6395"/>
    <w:rsid w:val="000F6A55"/>
    <w:rsid w:val="000F6D7C"/>
    <w:rsid w:val="000F75DD"/>
    <w:rsid w:val="001007CA"/>
    <w:rsid w:val="00101030"/>
    <w:rsid w:val="001024F5"/>
    <w:rsid w:val="001030C9"/>
    <w:rsid w:val="00103B51"/>
    <w:rsid w:val="00104D87"/>
    <w:rsid w:val="001050EF"/>
    <w:rsid w:val="00105971"/>
    <w:rsid w:val="00105B0B"/>
    <w:rsid w:val="00106780"/>
    <w:rsid w:val="00106B79"/>
    <w:rsid w:val="0010758C"/>
    <w:rsid w:val="001079E4"/>
    <w:rsid w:val="001115D9"/>
    <w:rsid w:val="00111723"/>
    <w:rsid w:val="0011199C"/>
    <w:rsid w:val="00111E9E"/>
    <w:rsid w:val="00112AFA"/>
    <w:rsid w:val="001133C7"/>
    <w:rsid w:val="00113BFC"/>
    <w:rsid w:val="001141D1"/>
    <w:rsid w:val="0011537F"/>
    <w:rsid w:val="00120920"/>
    <w:rsid w:val="00120970"/>
    <w:rsid w:val="001236D6"/>
    <w:rsid w:val="00124316"/>
    <w:rsid w:val="00124809"/>
    <w:rsid w:val="00125F97"/>
    <w:rsid w:val="00126818"/>
    <w:rsid w:val="001307CC"/>
    <w:rsid w:val="001314CE"/>
    <w:rsid w:val="00131995"/>
    <w:rsid w:val="00132B29"/>
    <w:rsid w:val="00132BBC"/>
    <w:rsid w:val="00132C77"/>
    <w:rsid w:val="00132D80"/>
    <w:rsid w:val="00132E23"/>
    <w:rsid w:val="0013300E"/>
    <w:rsid w:val="00134B8B"/>
    <w:rsid w:val="001359DA"/>
    <w:rsid w:val="00140816"/>
    <w:rsid w:val="001416D3"/>
    <w:rsid w:val="00141B22"/>
    <w:rsid w:val="00142627"/>
    <w:rsid w:val="00142803"/>
    <w:rsid w:val="001429BC"/>
    <w:rsid w:val="0014395C"/>
    <w:rsid w:val="001441DE"/>
    <w:rsid w:val="00145319"/>
    <w:rsid w:val="001453DE"/>
    <w:rsid w:val="001501BA"/>
    <w:rsid w:val="00150393"/>
    <w:rsid w:val="00150D61"/>
    <w:rsid w:val="00151EB8"/>
    <w:rsid w:val="00153372"/>
    <w:rsid w:val="00153D62"/>
    <w:rsid w:val="00154A18"/>
    <w:rsid w:val="00154DB0"/>
    <w:rsid w:val="00154FF4"/>
    <w:rsid w:val="00155218"/>
    <w:rsid w:val="00155E37"/>
    <w:rsid w:val="00160147"/>
    <w:rsid w:val="001601C5"/>
    <w:rsid w:val="00160CAB"/>
    <w:rsid w:val="00163951"/>
    <w:rsid w:val="00163F3D"/>
    <w:rsid w:val="00165025"/>
    <w:rsid w:val="00165C29"/>
    <w:rsid w:val="0016619E"/>
    <w:rsid w:val="00167198"/>
    <w:rsid w:val="001676D7"/>
    <w:rsid w:val="001700A5"/>
    <w:rsid w:val="001711B0"/>
    <w:rsid w:val="001734BD"/>
    <w:rsid w:val="00173CEB"/>
    <w:rsid w:val="00173F05"/>
    <w:rsid w:val="00174006"/>
    <w:rsid w:val="001745C4"/>
    <w:rsid w:val="001751B7"/>
    <w:rsid w:val="00175BD9"/>
    <w:rsid w:val="0017667A"/>
    <w:rsid w:val="001770FA"/>
    <w:rsid w:val="00180636"/>
    <w:rsid w:val="00180CB9"/>
    <w:rsid w:val="00181544"/>
    <w:rsid w:val="0018234F"/>
    <w:rsid w:val="0018243B"/>
    <w:rsid w:val="00183AA6"/>
    <w:rsid w:val="0018435E"/>
    <w:rsid w:val="00184562"/>
    <w:rsid w:val="001858A2"/>
    <w:rsid w:val="00186977"/>
    <w:rsid w:val="00190ED4"/>
    <w:rsid w:val="00191572"/>
    <w:rsid w:val="001916B5"/>
    <w:rsid w:val="00191ACB"/>
    <w:rsid w:val="00191FC5"/>
    <w:rsid w:val="001924F9"/>
    <w:rsid w:val="001925C0"/>
    <w:rsid w:val="0019262E"/>
    <w:rsid w:val="00192BDE"/>
    <w:rsid w:val="00192FF9"/>
    <w:rsid w:val="0019373C"/>
    <w:rsid w:val="00193FE7"/>
    <w:rsid w:val="001948A9"/>
    <w:rsid w:val="00194B1E"/>
    <w:rsid w:val="0019505E"/>
    <w:rsid w:val="0019604C"/>
    <w:rsid w:val="0019647B"/>
    <w:rsid w:val="00197724"/>
    <w:rsid w:val="001A0250"/>
    <w:rsid w:val="001A105D"/>
    <w:rsid w:val="001A1321"/>
    <w:rsid w:val="001A1DFC"/>
    <w:rsid w:val="001A24F6"/>
    <w:rsid w:val="001A27D8"/>
    <w:rsid w:val="001A2ABB"/>
    <w:rsid w:val="001A6B5C"/>
    <w:rsid w:val="001B1EDE"/>
    <w:rsid w:val="001B2AB9"/>
    <w:rsid w:val="001B406C"/>
    <w:rsid w:val="001B54A3"/>
    <w:rsid w:val="001B72A5"/>
    <w:rsid w:val="001B7F68"/>
    <w:rsid w:val="001C0338"/>
    <w:rsid w:val="001C0491"/>
    <w:rsid w:val="001C07DF"/>
    <w:rsid w:val="001C1C48"/>
    <w:rsid w:val="001C209A"/>
    <w:rsid w:val="001C21C2"/>
    <w:rsid w:val="001C2436"/>
    <w:rsid w:val="001C2B64"/>
    <w:rsid w:val="001C2BA6"/>
    <w:rsid w:val="001C3445"/>
    <w:rsid w:val="001C36D4"/>
    <w:rsid w:val="001C4886"/>
    <w:rsid w:val="001C5683"/>
    <w:rsid w:val="001C5C83"/>
    <w:rsid w:val="001C632C"/>
    <w:rsid w:val="001C63CA"/>
    <w:rsid w:val="001C6B12"/>
    <w:rsid w:val="001D22C2"/>
    <w:rsid w:val="001D29F7"/>
    <w:rsid w:val="001D4486"/>
    <w:rsid w:val="001D560E"/>
    <w:rsid w:val="001D5E32"/>
    <w:rsid w:val="001D6E12"/>
    <w:rsid w:val="001D7DF6"/>
    <w:rsid w:val="001E1094"/>
    <w:rsid w:val="001E229D"/>
    <w:rsid w:val="001E2579"/>
    <w:rsid w:val="001E2A7E"/>
    <w:rsid w:val="001E3D21"/>
    <w:rsid w:val="001E4DB8"/>
    <w:rsid w:val="001E544C"/>
    <w:rsid w:val="001E5BAE"/>
    <w:rsid w:val="001E65D2"/>
    <w:rsid w:val="001E6D3A"/>
    <w:rsid w:val="001F00D7"/>
    <w:rsid w:val="001F09E0"/>
    <w:rsid w:val="001F21E3"/>
    <w:rsid w:val="001F25BF"/>
    <w:rsid w:val="001F269C"/>
    <w:rsid w:val="001F4596"/>
    <w:rsid w:val="001F5D30"/>
    <w:rsid w:val="001F692A"/>
    <w:rsid w:val="001F6FBF"/>
    <w:rsid w:val="001F70F9"/>
    <w:rsid w:val="001F75C1"/>
    <w:rsid w:val="00201F4B"/>
    <w:rsid w:val="00202035"/>
    <w:rsid w:val="002024DC"/>
    <w:rsid w:val="002033F3"/>
    <w:rsid w:val="00203411"/>
    <w:rsid w:val="00203878"/>
    <w:rsid w:val="002042D6"/>
    <w:rsid w:val="00205830"/>
    <w:rsid w:val="002058EF"/>
    <w:rsid w:val="00205EF3"/>
    <w:rsid w:val="00206361"/>
    <w:rsid w:val="00206CD5"/>
    <w:rsid w:val="00207212"/>
    <w:rsid w:val="00207A2C"/>
    <w:rsid w:val="00213A30"/>
    <w:rsid w:val="00213DA9"/>
    <w:rsid w:val="00213E9D"/>
    <w:rsid w:val="00214424"/>
    <w:rsid w:val="00215EFB"/>
    <w:rsid w:val="00216049"/>
    <w:rsid w:val="00217B4E"/>
    <w:rsid w:val="002217BC"/>
    <w:rsid w:val="00221EC7"/>
    <w:rsid w:val="0022384F"/>
    <w:rsid w:val="0022537F"/>
    <w:rsid w:val="002255A9"/>
    <w:rsid w:val="0022579E"/>
    <w:rsid w:val="00225D78"/>
    <w:rsid w:val="00225E93"/>
    <w:rsid w:val="0023041E"/>
    <w:rsid w:val="002314A7"/>
    <w:rsid w:val="00231F2E"/>
    <w:rsid w:val="002323E6"/>
    <w:rsid w:val="00232B6E"/>
    <w:rsid w:val="00233DE0"/>
    <w:rsid w:val="0023473E"/>
    <w:rsid w:val="00234F65"/>
    <w:rsid w:val="002353B9"/>
    <w:rsid w:val="00235463"/>
    <w:rsid w:val="0023773E"/>
    <w:rsid w:val="0024184D"/>
    <w:rsid w:val="00241B46"/>
    <w:rsid w:val="00241C1B"/>
    <w:rsid w:val="00241C1D"/>
    <w:rsid w:val="00242DED"/>
    <w:rsid w:val="00243278"/>
    <w:rsid w:val="002437B1"/>
    <w:rsid w:val="00244148"/>
    <w:rsid w:val="002453E8"/>
    <w:rsid w:val="00245879"/>
    <w:rsid w:val="00245900"/>
    <w:rsid w:val="002464DD"/>
    <w:rsid w:val="00246F21"/>
    <w:rsid w:val="00250D1E"/>
    <w:rsid w:val="00251C31"/>
    <w:rsid w:val="00251E97"/>
    <w:rsid w:val="0025326C"/>
    <w:rsid w:val="002566D6"/>
    <w:rsid w:val="00256D80"/>
    <w:rsid w:val="002612EA"/>
    <w:rsid w:val="00262006"/>
    <w:rsid w:val="00262D0E"/>
    <w:rsid w:val="00263CC8"/>
    <w:rsid w:val="00267B9C"/>
    <w:rsid w:val="00270450"/>
    <w:rsid w:val="00270A42"/>
    <w:rsid w:val="002711D2"/>
    <w:rsid w:val="0027343E"/>
    <w:rsid w:val="00273B1E"/>
    <w:rsid w:val="00274EA8"/>
    <w:rsid w:val="00274FBB"/>
    <w:rsid w:val="00275260"/>
    <w:rsid w:val="00275B45"/>
    <w:rsid w:val="00275C39"/>
    <w:rsid w:val="0027656D"/>
    <w:rsid w:val="00280787"/>
    <w:rsid w:val="002807EE"/>
    <w:rsid w:val="0028126B"/>
    <w:rsid w:val="002818B0"/>
    <w:rsid w:val="00281D16"/>
    <w:rsid w:val="00281E66"/>
    <w:rsid w:val="0028235D"/>
    <w:rsid w:val="002826E0"/>
    <w:rsid w:val="00282958"/>
    <w:rsid w:val="002844D3"/>
    <w:rsid w:val="00284884"/>
    <w:rsid w:val="00284B0D"/>
    <w:rsid w:val="00286168"/>
    <w:rsid w:val="00286ECB"/>
    <w:rsid w:val="0028764C"/>
    <w:rsid w:val="002878B6"/>
    <w:rsid w:val="002878F0"/>
    <w:rsid w:val="002900A0"/>
    <w:rsid w:val="0029042A"/>
    <w:rsid w:val="00290A1A"/>
    <w:rsid w:val="002929EE"/>
    <w:rsid w:val="002930EC"/>
    <w:rsid w:val="00293202"/>
    <w:rsid w:val="00293B62"/>
    <w:rsid w:val="00295F1B"/>
    <w:rsid w:val="002965E1"/>
    <w:rsid w:val="002976D1"/>
    <w:rsid w:val="00297FB8"/>
    <w:rsid w:val="002A09F0"/>
    <w:rsid w:val="002A14E0"/>
    <w:rsid w:val="002A1A93"/>
    <w:rsid w:val="002A1DBA"/>
    <w:rsid w:val="002A27AF"/>
    <w:rsid w:val="002A29BE"/>
    <w:rsid w:val="002A2B55"/>
    <w:rsid w:val="002A2FB9"/>
    <w:rsid w:val="002A6507"/>
    <w:rsid w:val="002A6A7A"/>
    <w:rsid w:val="002A6DEC"/>
    <w:rsid w:val="002A788D"/>
    <w:rsid w:val="002A7892"/>
    <w:rsid w:val="002A7A3B"/>
    <w:rsid w:val="002B008A"/>
    <w:rsid w:val="002B0903"/>
    <w:rsid w:val="002B0C89"/>
    <w:rsid w:val="002B24B2"/>
    <w:rsid w:val="002B250E"/>
    <w:rsid w:val="002B25CF"/>
    <w:rsid w:val="002B3431"/>
    <w:rsid w:val="002B3699"/>
    <w:rsid w:val="002B4265"/>
    <w:rsid w:val="002B4F6A"/>
    <w:rsid w:val="002B5027"/>
    <w:rsid w:val="002B555C"/>
    <w:rsid w:val="002B5989"/>
    <w:rsid w:val="002B5DB8"/>
    <w:rsid w:val="002B625F"/>
    <w:rsid w:val="002B670C"/>
    <w:rsid w:val="002B67E6"/>
    <w:rsid w:val="002B712C"/>
    <w:rsid w:val="002C12BB"/>
    <w:rsid w:val="002C18F2"/>
    <w:rsid w:val="002C1F61"/>
    <w:rsid w:val="002C48BD"/>
    <w:rsid w:val="002C5B9C"/>
    <w:rsid w:val="002C6385"/>
    <w:rsid w:val="002C6B72"/>
    <w:rsid w:val="002C6D33"/>
    <w:rsid w:val="002D0359"/>
    <w:rsid w:val="002D1A33"/>
    <w:rsid w:val="002D1EC6"/>
    <w:rsid w:val="002D30CE"/>
    <w:rsid w:val="002D372C"/>
    <w:rsid w:val="002D5BBB"/>
    <w:rsid w:val="002D6E36"/>
    <w:rsid w:val="002D6EB3"/>
    <w:rsid w:val="002E02E5"/>
    <w:rsid w:val="002E1875"/>
    <w:rsid w:val="002E18EF"/>
    <w:rsid w:val="002E1981"/>
    <w:rsid w:val="002E1F1D"/>
    <w:rsid w:val="002E24D3"/>
    <w:rsid w:val="002E323B"/>
    <w:rsid w:val="002E364E"/>
    <w:rsid w:val="002E5074"/>
    <w:rsid w:val="002E596A"/>
    <w:rsid w:val="002E59A9"/>
    <w:rsid w:val="002E5DC8"/>
    <w:rsid w:val="002E5EFE"/>
    <w:rsid w:val="002F0FFF"/>
    <w:rsid w:val="002F2B4E"/>
    <w:rsid w:val="002F35D1"/>
    <w:rsid w:val="002F3CFB"/>
    <w:rsid w:val="002F4571"/>
    <w:rsid w:val="002F56F6"/>
    <w:rsid w:val="002F57BE"/>
    <w:rsid w:val="002F66F8"/>
    <w:rsid w:val="002F6C1B"/>
    <w:rsid w:val="002F7C20"/>
    <w:rsid w:val="0030035F"/>
    <w:rsid w:val="00301AC6"/>
    <w:rsid w:val="00302C35"/>
    <w:rsid w:val="003031A7"/>
    <w:rsid w:val="00303A9C"/>
    <w:rsid w:val="003044B6"/>
    <w:rsid w:val="00304984"/>
    <w:rsid w:val="00307D79"/>
    <w:rsid w:val="003100B8"/>
    <w:rsid w:val="00310638"/>
    <w:rsid w:val="003107BD"/>
    <w:rsid w:val="003130CB"/>
    <w:rsid w:val="003137B7"/>
    <w:rsid w:val="00313898"/>
    <w:rsid w:val="00314727"/>
    <w:rsid w:val="003152A0"/>
    <w:rsid w:val="003154A8"/>
    <w:rsid w:val="003164F6"/>
    <w:rsid w:val="00316AA1"/>
    <w:rsid w:val="00316BC0"/>
    <w:rsid w:val="00316D32"/>
    <w:rsid w:val="003175F1"/>
    <w:rsid w:val="00321ADC"/>
    <w:rsid w:val="00322095"/>
    <w:rsid w:val="00324941"/>
    <w:rsid w:val="00325152"/>
    <w:rsid w:val="00326347"/>
    <w:rsid w:val="00326535"/>
    <w:rsid w:val="003271C5"/>
    <w:rsid w:val="00327A2E"/>
    <w:rsid w:val="00327ADA"/>
    <w:rsid w:val="00327E3E"/>
    <w:rsid w:val="00330EDE"/>
    <w:rsid w:val="00331166"/>
    <w:rsid w:val="003319F4"/>
    <w:rsid w:val="00334953"/>
    <w:rsid w:val="0033550F"/>
    <w:rsid w:val="00335A66"/>
    <w:rsid w:val="003366EE"/>
    <w:rsid w:val="00336BE7"/>
    <w:rsid w:val="00337323"/>
    <w:rsid w:val="003375CB"/>
    <w:rsid w:val="0033796C"/>
    <w:rsid w:val="003412FE"/>
    <w:rsid w:val="003416E6"/>
    <w:rsid w:val="0034374F"/>
    <w:rsid w:val="00343884"/>
    <w:rsid w:val="00343A93"/>
    <w:rsid w:val="00343E8E"/>
    <w:rsid w:val="00344707"/>
    <w:rsid w:val="003448F7"/>
    <w:rsid w:val="003449FA"/>
    <w:rsid w:val="00344AED"/>
    <w:rsid w:val="00344EFF"/>
    <w:rsid w:val="003454BE"/>
    <w:rsid w:val="0034598C"/>
    <w:rsid w:val="00345E7F"/>
    <w:rsid w:val="00347119"/>
    <w:rsid w:val="0035234F"/>
    <w:rsid w:val="00352530"/>
    <w:rsid w:val="003525D4"/>
    <w:rsid w:val="003538F7"/>
    <w:rsid w:val="003541CC"/>
    <w:rsid w:val="00354F08"/>
    <w:rsid w:val="003560F2"/>
    <w:rsid w:val="0035732F"/>
    <w:rsid w:val="00357BC5"/>
    <w:rsid w:val="00361265"/>
    <w:rsid w:val="003626F3"/>
    <w:rsid w:val="00362B41"/>
    <w:rsid w:val="00363EA2"/>
    <w:rsid w:val="00363F65"/>
    <w:rsid w:val="00365658"/>
    <w:rsid w:val="003659B2"/>
    <w:rsid w:val="003662AB"/>
    <w:rsid w:val="003679F6"/>
    <w:rsid w:val="00370668"/>
    <w:rsid w:val="0037103B"/>
    <w:rsid w:val="0037123B"/>
    <w:rsid w:val="00371907"/>
    <w:rsid w:val="00371928"/>
    <w:rsid w:val="00374A53"/>
    <w:rsid w:val="00376232"/>
    <w:rsid w:val="0038063F"/>
    <w:rsid w:val="0038083C"/>
    <w:rsid w:val="00382307"/>
    <w:rsid w:val="00382756"/>
    <w:rsid w:val="003830FC"/>
    <w:rsid w:val="0038351B"/>
    <w:rsid w:val="00385077"/>
    <w:rsid w:val="0038580E"/>
    <w:rsid w:val="003858FC"/>
    <w:rsid w:val="0038603B"/>
    <w:rsid w:val="00387623"/>
    <w:rsid w:val="00387C78"/>
    <w:rsid w:val="003901C5"/>
    <w:rsid w:val="003906C7"/>
    <w:rsid w:val="00390F89"/>
    <w:rsid w:val="00391459"/>
    <w:rsid w:val="00391A0C"/>
    <w:rsid w:val="003928D6"/>
    <w:rsid w:val="00392D27"/>
    <w:rsid w:val="0039361F"/>
    <w:rsid w:val="00394587"/>
    <w:rsid w:val="003948B2"/>
    <w:rsid w:val="00394EA4"/>
    <w:rsid w:val="00395284"/>
    <w:rsid w:val="003954BC"/>
    <w:rsid w:val="00396601"/>
    <w:rsid w:val="003968EB"/>
    <w:rsid w:val="00396B63"/>
    <w:rsid w:val="00397112"/>
    <w:rsid w:val="00397444"/>
    <w:rsid w:val="00397D7D"/>
    <w:rsid w:val="00397E9E"/>
    <w:rsid w:val="003A17A4"/>
    <w:rsid w:val="003A1A4F"/>
    <w:rsid w:val="003A1B55"/>
    <w:rsid w:val="003A1BA1"/>
    <w:rsid w:val="003A2B3C"/>
    <w:rsid w:val="003A2DF5"/>
    <w:rsid w:val="003A2FD2"/>
    <w:rsid w:val="003A58E6"/>
    <w:rsid w:val="003A642C"/>
    <w:rsid w:val="003A68D3"/>
    <w:rsid w:val="003A6F05"/>
    <w:rsid w:val="003A7114"/>
    <w:rsid w:val="003B1A22"/>
    <w:rsid w:val="003B2AFD"/>
    <w:rsid w:val="003B2F5D"/>
    <w:rsid w:val="003B485C"/>
    <w:rsid w:val="003B57E0"/>
    <w:rsid w:val="003B6368"/>
    <w:rsid w:val="003B6EAD"/>
    <w:rsid w:val="003C0059"/>
    <w:rsid w:val="003C0E01"/>
    <w:rsid w:val="003C16A8"/>
    <w:rsid w:val="003C300C"/>
    <w:rsid w:val="003C489A"/>
    <w:rsid w:val="003C49BD"/>
    <w:rsid w:val="003C4F72"/>
    <w:rsid w:val="003C6102"/>
    <w:rsid w:val="003D09F7"/>
    <w:rsid w:val="003D285A"/>
    <w:rsid w:val="003D2FA1"/>
    <w:rsid w:val="003D35FA"/>
    <w:rsid w:val="003D555E"/>
    <w:rsid w:val="003D5A10"/>
    <w:rsid w:val="003D5ABA"/>
    <w:rsid w:val="003D7858"/>
    <w:rsid w:val="003E0511"/>
    <w:rsid w:val="003E0D23"/>
    <w:rsid w:val="003E14F1"/>
    <w:rsid w:val="003E1853"/>
    <w:rsid w:val="003E270F"/>
    <w:rsid w:val="003E316B"/>
    <w:rsid w:val="003E3BA1"/>
    <w:rsid w:val="003E49DD"/>
    <w:rsid w:val="003E4B60"/>
    <w:rsid w:val="003E614C"/>
    <w:rsid w:val="003E66B7"/>
    <w:rsid w:val="003F1E5F"/>
    <w:rsid w:val="003F21BA"/>
    <w:rsid w:val="003F29D7"/>
    <w:rsid w:val="003F3459"/>
    <w:rsid w:val="003F452F"/>
    <w:rsid w:val="003F6C0A"/>
    <w:rsid w:val="003F77F0"/>
    <w:rsid w:val="0040024B"/>
    <w:rsid w:val="00400804"/>
    <w:rsid w:val="0040239E"/>
    <w:rsid w:val="00403308"/>
    <w:rsid w:val="00403563"/>
    <w:rsid w:val="00403CA5"/>
    <w:rsid w:val="004041A8"/>
    <w:rsid w:val="00407A40"/>
    <w:rsid w:val="00407ECC"/>
    <w:rsid w:val="004100DA"/>
    <w:rsid w:val="0041069E"/>
    <w:rsid w:val="004108D6"/>
    <w:rsid w:val="00411B5B"/>
    <w:rsid w:val="00412FE6"/>
    <w:rsid w:val="004133F9"/>
    <w:rsid w:val="00414928"/>
    <w:rsid w:val="00420655"/>
    <w:rsid w:val="00422059"/>
    <w:rsid w:val="004221CD"/>
    <w:rsid w:val="00422624"/>
    <w:rsid w:val="004233DD"/>
    <w:rsid w:val="00423405"/>
    <w:rsid w:val="00423BF2"/>
    <w:rsid w:val="00423EF6"/>
    <w:rsid w:val="00424726"/>
    <w:rsid w:val="00425299"/>
    <w:rsid w:val="00425A05"/>
    <w:rsid w:val="00425AB6"/>
    <w:rsid w:val="004268EB"/>
    <w:rsid w:val="00426AF2"/>
    <w:rsid w:val="00426FF8"/>
    <w:rsid w:val="00427BD0"/>
    <w:rsid w:val="004300A8"/>
    <w:rsid w:val="004301CE"/>
    <w:rsid w:val="004304D3"/>
    <w:rsid w:val="00431A1B"/>
    <w:rsid w:val="00431B73"/>
    <w:rsid w:val="0043278E"/>
    <w:rsid w:val="0043309A"/>
    <w:rsid w:val="00433195"/>
    <w:rsid w:val="00433859"/>
    <w:rsid w:val="00433C91"/>
    <w:rsid w:val="0043472C"/>
    <w:rsid w:val="004364AC"/>
    <w:rsid w:val="0043739C"/>
    <w:rsid w:val="00437464"/>
    <w:rsid w:val="004377C2"/>
    <w:rsid w:val="00441649"/>
    <w:rsid w:val="00443497"/>
    <w:rsid w:val="00443C7F"/>
    <w:rsid w:val="00443DD5"/>
    <w:rsid w:val="00445719"/>
    <w:rsid w:val="00445EB9"/>
    <w:rsid w:val="00447255"/>
    <w:rsid w:val="0044739A"/>
    <w:rsid w:val="00450342"/>
    <w:rsid w:val="004504A1"/>
    <w:rsid w:val="004524D8"/>
    <w:rsid w:val="00452703"/>
    <w:rsid w:val="004550AC"/>
    <w:rsid w:val="00455579"/>
    <w:rsid w:val="004559A3"/>
    <w:rsid w:val="00455CAC"/>
    <w:rsid w:val="00457338"/>
    <w:rsid w:val="004604EC"/>
    <w:rsid w:val="0046076E"/>
    <w:rsid w:val="00460FD2"/>
    <w:rsid w:val="00461CA3"/>
    <w:rsid w:val="004620EA"/>
    <w:rsid w:val="00463C52"/>
    <w:rsid w:val="004657AA"/>
    <w:rsid w:val="00465DD6"/>
    <w:rsid w:val="00466301"/>
    <w:rsid w:val="004704E1"/>
    <w:rsid w:val="00472490"/>
    <w:rsid w:val="004734B7"/>
    <w:rsid w:val="00473FD8"/>
    <w:rsid w:val="004749B9"/>
    <w:rsid w:val="004750DD"/>
    <w:rsid w:val="00475345"/>
    <w:rsid w:val="00476CAB"/>
    <w:rsid w:val="0047709D"/>
    <w:rsid w:val="00477BB5"/>
    <w:rsid w:val="00477DA5"/>
    <w:rsid w:val="004818B8"/>
    <w:rsid w:val="00481B9B"/>
    <w:rsid w:val="00482D82"/>
    <w:rsid w:val="00483601"/>
    <w:rsid w:val="00484456"/>
    <w:rsid w:val="004846C1"/>
    <w:rsid w:val="004861D3"/>
    <w:rsid w:val="0048775D"/>
    <w:rsid w:val="0048777E"/>
    <w:rsid w:val="00487898"/>
    <w:rsid w:val="004924FA"/>
    <w:rsid w:val="0049305A"/>
    <w:rsid w:val="004936C6"/>
    <w:rsid w:val="00493FB7"/>
    <w:rsid w:val="004942B1"/>
    <w:rsid w:val="00494460"/>
    <w:rsid w:val="00495000"/>
    <w:rsid w:val="00496496"/>
    <w:rsid w:val="004967E4"/>
    <w:rsid w:val="00496DE0"/>
    <w:rsid w:val="004A10B5"/>
    <w:rsid w:val="004A1D48"/>
    <w:rsid w:val="004A2143"/>
    <w:rsid w:val="004A28A8"/>
    <w:rsid w:val="004A28DA"/>
    <w:rsid w:val="004A4AC1"/>
    <w:rsid w:val="004A6986"/>
    <w:rsid w:val="004A6DF9"/>
    <w:rsid w:val="004A6FB7"/>
    <w:rsid w:val="004B08D3"/>
    <w:rsid w:val="004B0DFB"/>
    <w:rsid w:val="004B1EF8"/>
    <w:rsid w:val="004B50BD"/>
    <w:rsid w:val="004B55AD"/>
    <w:rsid w:val="004B5DFA"/>
    <w:rsid w:val="004B61EF"/>
    <w:rsid w:val="004B6626"/>
    <w:rsid w:val="004C1A7F"/>
    <w:rsid w:val="004C1F6A"/>
    <w:rsid w:val="004C25DE"/>
    <w:rsid w:val="004C295D"/>
    <w:rsid w:val="004C4AC8"/>
    <w:rsid w:val="004C4EF8"/>
    <w:rsid w:val="004C53CF"/>
    <w:rsid w:val="004C587E"/>
    <w:rsid w:val="004C7734"/>
    <w:rsid w:val="004D0577"/>
    <w:rsid w:val="004D08E5"/>
    <w:rsid w:val="004D0B7F"/>
    <w:rsid w:val="004D0E19"/>
    <w:rsid w:val="004D1368"/>
    <w:rsid w:val="004D1831"/>
    <w:rsid w:val="004D305D"/>
    <w:rsid w:val="004D3569"/>
    <w:rsid w:val="004D3F13"/>
    <w:rsid w:val="004D50AB"/>
    <w:rsid w:val="004D5F38"/>
    <w:rsid w:val="004D68A3"/>
    <w:rsid w:val="004D76BB"/>
    <w:rsid w:val="004D7B92"/>
    <w:rsid w:val="004E0A03"/>
    <w:rsid w:val="004E1156"/>
    <w:rsid w:val="004E1CA9"/>
    <w:rsid w:val="004E3C7A"/>
    <w:rsid w:val="004E47FB"/>
    <w:rsid w:val="004E532D"/>
    <w:rsid w:val="004E5CD8"/>
    <w:rsid w:val="004E63B1"/>
    <w:rsid w:val="004F0A0F"/>
    <w:rsid w:val="004F0CA2"/>
    <w:rsid w:val="004F0DC9"/>
    <w:rsid w:val="004F0F29"/>
    <w:rsid w:val="004F0F9A"/>
    <w:rsid w:val="004F1262"/>
    <w:rsid w:val="004F1289"/>
    <w:rsid w:val="004F13BE"/>
    <w:rsid w:val="004F1645"/>
    <w:rsid w:val="004F30D4"/>
    <w:rsid w:val="004F58FD"/>
    <w:rsid w:val="004F5A38"/>
    <w:rsid w:val="00501B8E"/>
    <w:rsid w:val="005022CD"/>
    <w:rsid w:val="00503040"/>
    <w:rsid w:val="0050444A"/>
    <w:rsid w:val="00504E7A"/>
    <w:rsid w:val="00506377"/>
    <w:rsid w:val="00506905"/>
    <w:rsid w:val="00506C5C"/>
    <w:rsid w:val="00507BC1"/>
    <w:rsid w:val="00511A59"/>
    <w:rsid w:val="00511B5F"/>
    <w:rsid w:val="00512B92"/>
    <w:rsid w:val="00512E9C"/>
    <w:rsid w:val="00513501"/>
    <w:rsid w:val="00513E11"/>
    <w:rsid w:val="00514F21"/>
    <w:rsid w:val="005158D6"/>
    <w:rsid w:val="00515BF7"/>
    <w:rsid w:val="00515DC9"/>
    <w:rsid w:val="0051615C"/>
    <w:rsid w:val="005161CF"/>
    <w:rsid w:val="0052107D"/>
    <w:rsid w:val="00521E60"/>
    <w:rsid w:val="0052369B"/>
    <w:rsid w:val="005238A2"/>
    <w:rsid w:val="00523ACF"/>
    <w:rsid w:val="00524C81"/>
    <w:rsid w:val="00524EC6"/>
    <w:rsid w:val="00525267"/>
    <w:rsid w:val="00525D59"/>
    <w:rsid w:val="00532FB7"/>
    <w:rsid w:val="0053390A"/>
    <w:rsid w:val="00534A35"/>
    <w:rsid w:val="0053543A"/>
    <w:rsid w:val="00536AEE"/>
    <w:rsid w:val="00536CDB"/>
    <w:rsid w:val="0053708E"/>
    <w:rsid w:val="0053759B"/>
    <w:rsid w:val="0053785F"/>
    <w:rsid w:val="00542F34"/>
    <w:rsid w:val="00543E3A"/>
    <w:rsid w:val="0054535E"/>
    <w:rsid w:val="00545653"/>
    <w:rsid w:val="00550E6D"/>
    <w:rsid w:val="0055387E"/>
    <w:rsid w:val="00553AA2"/>
    <w:rsid w:val="00554E55"/>
    <w:rsid w:val="0055663C"/>
    <w:rsid w:val="00556EED"/>
    <w:rsid w:val="00557619"/>
    <w:rsid w:val="00557AC5"/>
    <w:rsid w:val="005601FB"/>
    <w:rsid w:val="00560C3A"/>
    <w:rsid w:val="00562359"/>
    <w:rsid w:val="00562B38"/>
    <w:rsid w:val="00564429"/>
    <w:rsid w:val="0056583F"/>
    <w:rsid w:val="00566492"/>
    <w:rsid w:val="00567E09"/>
    <w:rsid w:val="00570045"/>
    <w:rsid w:val="005708A8"/>
    <w:rsid w:val="005709C8"/>
    <w:rsid w:val="00570CE5"/>
    <w:rsid w:val="00571D14"/>
    <w:rsid w:val="00573009"/>
    <w:rsid w:val="00573839"/>
    <w:rsid w:val="005746AC"/>
    <w:rsid w:val="005752F8"/>
    <w:rsid w:val="00575EE5"/>
    <w:rsid w:val="00576643"/>
    <w:rsid w:val="00577E61"/>
    <w:rsid w:val="00577E64"/>
    <w:rsid w:val="0058032A"/>
    <w:rsid w:val="00581AEF"/>
    <w:rsid w:val="00582482"/>
    <w:rsid w:val="005833B2"/>
    <w:rsid w:val="00583B24"/>
    <w:rsid w:val="0058462F"/>
    <w:rsid w:val="00584A15"/>
    <w:rsid w:val="00584DDF"/>
    <w:rsid w:val="0058624A"/>
    <w:rsid w:val="0058673C"/>
    <w:rsid w:val="00586CE3"/>
    <w:rsid w:val="005871D1"/>
    <w:rsid w:val="00587530"/>
    <w:rsid w:val="00590B66"/>
    <w:rsid w:val="00591040"/>
    <w:rsid w:val="00591E1C"/>
    <w:rsid w:val="0059240F"/>
    <w:rsid w:val="00594512"/>
    <w:rsid w:val="005957E5"/>
    <w:rsid w:val="00596945"/>
    <w:rsid w:val="00597C71"/>
    <w:rsid w:val="005A09DA"/>
    <w:rsid w:val="005A1D65"/>
    <w:rsid w:val="005A287F"/>
    <w:rsid w:val="005A3315"/>
    <w:rsid w:val="005A331B"/>
    <w:rsid w:val="005A3496"/>
    <w:rsid w:val="005A3A5C"/>
    <w:rsid w:val="005A4688"/>
    <w:rsid w:val="005A5A18"/>
    <w:rsid w:val="005A6A52"/>
    <w:rsid w:val="005A6DF1"/>
    <w:rsid w:val="005A761D"/>
    <w:rsid w:val="005A7AAB"/>
    <w:rsid w:val="005B0502"/>
    <w:rsid w:val="005B068F"/>
    <w:rsid w:val="005B0B61"/>
    <w:rsid w:val="005B0FC2"/>
    <w:rsid w:val="005B1263"/>
    <w:rsid w:val="005B1611"/>
    <w:rsid w:val="005B1FA6"/>
    <w:rsid w:val="005B20EA"/>
    <w:rsid w:val="005B3139"/>
    <w:rsid w:val="005B3F29"/>
    <w:rsid w:val="005B4047"/>
    <w:rsid w:val="005B5890"/>
    <w:rsid w:val="005B6A8E"/>
    <w:rsid w:val="005B6FA1"/>
    <w:rsid w:val="005C01DB"/>
    <w:rsid w:val="005C0533"/>
    <w:rsid w:val="005C18A2"/>
    <w:rsid w:val="005C1CFB"/>
    <w:rsid w:val="005C1D0C"/>
    <w:rsid w:val="005C1F12"/>
    <w:rsid w:val="005C2903"/>
    <w:rsid w:val="005C3AEC"/>
    <w:rsid w:val="005C403A"/>
    <w:rsid w:val="005C418D"/>
    <w:rsid w:val="005C652C"/>
    <w:rsid w:val="005C6595"/>
    <w:rsid w:val="005C70F2"/>
    <w:rsid w:val="005C75B6"/>
    <w:rsid w:val="005C77D6"/>
    <w:rsid w:val="005D12B6"/>
    <w:rsid w:val="005D2E00"/>
    <w:rsid w:val="005D3230"/>
    <w:rsid w:val="005D366B"/>
    <w:rsid w:val="005D3A24"/>
    <w:rsid w:val="005D3BFF"/>
    <w:rsid w:val="005D4C8B"/>
    <w:rsid w:val="005D5B66"/>
    <w:rsid w:val="005D5FDF"/>
    <w:rsid w:val="005D7733"/>
    <w:rsid w:val="005E051B"/>
    <w:rsid w:val="005E09F4"/>
    <w:rsid w:val="005E16BF"/>
    <w:rsid w:val="005E1E0E"/>
    <w:rsid w:val="005E21A1"/>
    <w:rsid w:val="005E275C"/>
    <w:rsid w:val="005E2BFD"/>
    <w:rsid w:val="005E380B"/>
    <w:rsid w:val="005E3B9F"/>
    <w:rsid w:val="005E47A5"/>
    <w:rsid w:val="005E499D"/>
    <w:rsid w:val="005E49F0"/>
    <w:rsid w:val="005E523F"/>
    <w:rsid w:val="005E6313"/>
    <w:rsid w:val="005E6717"/>
    <w:rsid w:val="005E68A2"/>
    <w:rsid w:val="005E6972"/>
    <w:rsid w:val="005E702C"/>
    <w:rsid w:val="005E7ADB"/>
    <w:rsid w:val="005F046A"/>
    <w:rsid w:val="005F1059"/>
    <w:rsid w:val="005F1D4A"/>
    <w:rsid w:val="005F2628"/>
    <w:rsid w:val="005F2D60"/>
    <w:rsid w:val="005F3BE2"/>
    <w:rsid w:val="005F4AC1"/>
    <w:rsid w:val="005F5C94"/>
    <w:rsid w:val="005F5FB4"/>
    <w:rsid w:val="005F6371"/>
    <w:rsid w:val="005F6688"/>
    <w:rsid w:val="005F6A2B"/>
    <w:rsid w:val="005F78FE"/>
    <w:rsid w:val="0060137A"/>
    <w:rsid w:val="00602BC2"/>
    <w:rsid w:val="00602BF7"/>
    <w:rsid w:val="0060346E"/>
    <w:rsid w:val="00603C18"/>
    <w:rsid w:val="00603F68"/>
    <w:rsid w:val="006042AF"/>
    <w:rsid w:val="00604CAF"/>
    <w:rsid w:val="00605759"/>
    <w:rsid w:val="006065D1"/>
    <w:rsid w:val="006073C2"/>
    <w:rsid w:val="0061197F"/>
    <w:rsid w:val="0061277D"/>
    <w:rsid w:val="00612F69"/>
    <w:rsid w:val="006136C3"/>
    <w:rsid w:val="00613D3F"/>
    <w:rsid w:val="00614A59"/>
    <w:rsid w:val="00614A75"/>
    <w:rsid w:val="00614CF5"/>
    <w:rsid w:val="00614F5B"/>
    <w:rsid w:val="00616A36"/>
    <w:rsid w:val="00616C4F"/>
    <w:rsid w:val="00616F7A"/>
    <w:rsid w:val="006219A9"/>
    <w:rsid w:val="00621A5F"/>
    <w:rsid w:val="00622558"/>
    <w:rsid w:val="0062418B"/>
    <w:rsid w:val="006242B3"/>
    <w:rsid w:val="00625458"/>
    <w:rsid w:val="00627EBC"/>
    <w:rsid w:val="00627FE3"/>
    <w:rsid w:val="00630A5E"/>
    <w:rsid w:val="00632156"/>
    <w:rsid w:val="006326B9"/>
    <w:rsid w:val="006330E2"/>
    <w:rsid w:val="00634C8B"/>
    <w:rsid w:val="0063546A"/>
    <w:rsid w:val="006359C1"/>
    <w:rsid w:val="006364F8"/>
    <w:rsid w:val="006366C5"/>
    <w:rsid w:val="00636A99"/>
    <w:rsid w:val="00636BCB"/>
    <w:rsid w:val="00636C13"/>
    <w:rsid w:val="00637D41"/>
    <w:rsid w:val="00637D94"/>
    <w:rsid w:val="006400AD"/>
    <w:rsid w:val="006403D9"/>
    <w:rsid w:val="006422CF"/>
    <w:rsid w:val="00642F28"/>
    <w:rsid w:val="00643654"/>
    <w:rsid w:val="0064366C"/>
    <w:rsid w:val="00643BD3"/>
    <w:rsid w:val="00643D79"/>
    <w:rsid w:val="00644A62"/>
    <w:rsid w:val="006453D8"/>
    <w:rsid w:val="00645A1F"/>
    <w:rsid w:val="00646723"/>
    <w:rsid w:val="00646761"/>
    <w:rsid w:val="006476BB"/>
    <w:rsid w:val="006500EF"/>
    <w:rsid w:val="00650102"/>
    <w:rsid w:val="00650129"/>
    <w:rsid w:val="0065113F"/>
    <w:rsid w:val="0065338C"/>
    <w:rsid w:val="00653BCD"/>
    <w:rsid w:val="00653CB7"/>
    <w:rsid w:val="006545D0"/>
    <w:rsid w:val="00655C69"/>
    <w:rsid w:val="00656434"/>
    <w:rsid w:val="00656C85"/>
    <w:rsid w:val="0065772F"/>
    <w:rsid w:val="006602E2"/>
    <w:rsid w:val="00660A38"/>
    <w:rsid w:val="006618E4"/>
    <w:rsid w:val="006620C4"/>
    <w:rsid w:val="00662241"/>
    <w:rsid w:val="0066277A"/>
    <w:rsid w:val="00662842"/>
    <w:rsid w:val="0066297B"/>
    <w:rsid w:val="00662FB7"/>
    <w:rsid w:val="006636FA"/>
    <w:rsid w:val="00664BA3"/>
    <w:rsid w:val="00664FA7"/>
    <w:rsid w:val="006660A2"/>
    <w:rsid w:val="006678B3"/>
    <w:rsid w:val="00667A46"/>
    <w:rsid w:val="00667E8C"/>
    <w:rsid w:val="00667F91"/>
    <w:rsid w:val="006700F9"/>
    <w:rsid w:val="00672ADE"/>
    <w:rsid w:val="0067352D"/>
    <w:rsid w:val="006750DF"/>
    <w:rsid w:val="006755BB"/>
    <w:rsid w:val="00676604"/>
    <w:rsid w:val="00676837"/>
    <w:rsid w:val="00680D98"/>
    <w:rsid w:val="0068263D"/>
    <w:rsid w:val="00683C5B"/>
    <w:rsid w:val="00685206"/>
    <w:rsid w:val="0069109E"/>
    <w:rsid w:val="00693BD6"/>
    <w:rsid w:val="00693E74"/>
    <w:rsid w:val="006956FF"/>
    <w:rsid w:val="00695EB0"/>
    <w:rsid w:val="006971AE"/>
    <w:rsid w:val="006974ED"/>
    <w:rsid w:val="00697565"/>
    <w:rsid w:val="006976C9"/>
    <w:rsid w:val="0069785C"/>
    <w:rsid w:val="0069789B"/>
    <w:rsid w:val="006A1400"/>
    <w:rsid w:val="006A2849"/>
    <w:rsid w:val="006A2A80"/>
    <w:rsid w:val="006A31DC"/>
    <w:rsid w:val="006A4066"/>
    <w:rsid w:val="006A70BF"/>
    <w:rsid w:val="006A75C0"/>
    <w:rsid w:val="006A7774"/>
    <w:rsid w:val="006A79FD"/>
    <w:rsid w:val="006A7C57"/>
    <w:rsid w:val="006B0223"/>
    <w:rsid w:val="006B087C"/>
    <w:rsid w:val="006B0AF9"/>
    <w:rsid w:val="006B1BB0"/>
    <w:rsid w:val="006B22A4"/>
    <w:rsid w:val="006B22FA"/>
    <w:rsid w:val="006B3CB1"/>
    <w:rsid w:val="006B582D"/>
    <w:rsid w:val="006B599B"/>
    <w:rsid w:val="006B63EA"/>
    <w:rsid w:val="006B67AB"/>
    <w:rsid w:val="006B68A6"/>
    <w:rsid w:val="006C0861"/>
    <w:rsid w:val="006C09BF"/>
    <w:rsid w:val="006C148E"/>
    <w:rsid w:val="006C229D"/>
    <w:rsid w:val="006C27D4"/>
    <w:rsid w:val="006C2A1D"/>
    <w:rsid w:val="006C302D"/>
    <w:rsid w:val="006C53A6"/>
    <w:rsid w:val="006C5BAF"/>
    <w:rsid w:val="006C5E19"/>
    <w:rsid w:val="006C6581"/>
    <w:rsid w:val="006C6CB9"/>
    <w:rsid w:val="006D0FB5"/>
    <w:rsid w:val="006D1E07"/>
    <w:rsid w:val="006D1EE9"/>
    <w:rsid w:val="006D2D85"/>
    <w:rsid w:val="006D32DA"/>
    <w:rsid w:val="006D3C5D"/>
    <w:rsid w:val="006D3E3F"/>
    <w:rsid w:val="006D5CAE"/>
    <w:rsid w:val="006D5FC0"/>
    <w:rsid w:val="006D783D"/>
    <w:rsid w:val="006D7BD3"/>
    <w:rsid w:val="006E079E"/>
    <w:rsid w:val="006E4510"/>
    <w:rsid w:val="006E4D5E"/>
    <w:rsid w:val="006E528A"/>
    <w:rsid w:val="006E5BAE"/>
    <w:rsid w:val="006E5E58"/>
    <w:rsid w:val="006E7871"/>
    <w:rsid w:val="006F06C2"/>
    <w:rsid w:val="006F14E4"/>
    <w:rsid w:val="006F27A7"/>
    <w:rsid w:val="006F3D88"/>
    <w:rsid w:val="006F46DE"/>
    <w:rsid w:val="006F5130"/>
    <w:rsid w:val="006F58D5"/>
    <w:rsid w:val="006F5D4F"/>
    <w:rsid w:val="006F7766"/>
    <w:rsid w:val="006F7BE1"/>
    <w:rsid w:val="00702F01"/>
    <w:rsid w:val="00703F51"/>
    <w:rsid w:val="00705123"/>
    <w:rsid w:val="007058A3"/>
    <w:rsid w:val="007063CF"/>
    <w:rsid w:val="00706F31"/>
    <w:rsid w:val="007073D7"/>
    <w:rsid w:val="0071128F"/>
    <w:rsid w:val="00711D0A"/>
    <w:rsid w:val="00712565"/>
    <w:rsid w:val="00712F0F"/>
    <w:rsid w:val="007132CE"/>
    <w:rsid w:val="00713CE1"/>
    <w:rsid w:val="00714822"/>
    <w:rsid w:val="00714F5A"/>
    <w:rsid w:val="007156DD"/>
    <w:rsid w:val="00715BF9"/>
    <w:rsid w:val="00715EE6"/>
    <w:rsid w:val="007170B6"/>
    <w:rsid w:val="00717304"/>
    <w:rsid w:val="00722F83"/>
    <w:rsid w:val="00724301"/>
    <w:rsid w:val="007246A9"/>
    <w:rsid w:val="0072529D"/>
    <w:rsid w:val="00725836"/>
    <w:rsid w:val="00730611"/>
    <w:rsid w:val="0073080D"/>
    <w:rsid w:val="00731261"/>
    <w:rsid w:val="0073207E"/>
    <w:rsid w:val="007324B6"/>
    <w:rsid w:val="00733228"/>
    <w:rsid w:val="0073363C"/>
    <w:rsid w:val="00734295"/>
    <w:rsid w:val="00734ADF"/>
    <w:rsid w:val="00736507"/>
    <w:rsid w:val="00736817"/>
    <w:rsid w:val="00736858"/>
    <w:rsid w:val="00737825"/>
    <w:rsid w:val="00741791"/>
    <w:rsid w:val="00743C2B"/>
    <w:rsid w:val="00744268"/>
    <w:rsid w:val="00744C80"/>
    <w:rsid w:val="00745460"/>
    <w:rsid w:val="0074569E"/>
    <w:rsid w:val="00746B2B"/>
    <w:rsid w:val="00746DE8"/>
    <w:rsid w:val="007478D1"/>
    <w:rsid w:val="007507DD"/>
    <w:rsid w:val="007513D6"/>
    <w:rsid w:val="007517D0"/>
    <w:rsid w:val="00752ECB"/>
    <w:rsid w:val="00752EF4"/>
    <w:rsid w:val="007532D0"/>
    <w:rsid w:val="0075364F"/>
    <w:rsid w:val="0075438A"/>
    <w:rsid w:val="00754611"/>
    <w:rsid w:val="00755DDE"/>
    <w:rsid w:val="00755F7E"/>
    <w:rsid w:val="00756C41"/>
    <w:rsid w:val="00757224"/>
    <w:rsid w:val="007575D8"/>
    <w:rsid w:val="00760B0F"/>
    <w:rsid w:val="00760E67"/>
    <w:rsid w:val="00761B4A"/>
    <w:rsid w:val="007622EE"/>
    <w:rsid w:val="00762A44"/>
    <w:rsid w:val="00762B11"/>
    <w:rsid w:val="007649E0"/>
    <w:rsid w:val="007653D3"/>
    <w:rsid w:val="00765B42"/>
    <w:rsid w:val="007675E9"/>
    <w:rsid w:val="00767A5F"/>
    <w:rsid w:val="00771C33"/>
    <w:rsid w:val="00775F95"/>
    <w:rsid w:val="007765CA"/>
    <w:rsid w:val="00777E95"/>
    <w:rsid w:val="00777EE7"/>
    <w:rsid w:val="007805FB"/>
    <w:rsid w:val="0078062A"/>
    <w:rsid w:val="0078079D"/>
    <w:rsid w:val="00781A0D"/>
    <w:rsid w:val="00781EDA"/>
    <w:rsid w:val="00781EF7"/>
    <w:rsid w:val="007822D7"/>
    <w:rsid w:val="00782F5B"/>
    <w:rsid w:val="007839F2"/>
    <w:rsid w:val="00784298"/>
    <w:rsid w:val="00784893"/>
    <w:rsid w:val="007860D3"/>
    <w:rsid w:val="0078656C"/>
    <w:rsid w:val="007867BD"/>
    <w:rsid w:val="00786AB7"/>
    <w:rsid w:val="00787298"/>
    <w:rsid w:val="00790B01"/>
    <w:rsid w:val="00790F13"/>
    <w:rsid w:val="00791A97"/>
    <w:rsid w:val="00792A80"/>
    <w:rsid w:val="00792BAE"/>
    <w:rsid w:val="00793A98"/>
    <w:rsid w:val="00793B1B"/>
    <w:rsid w:val="007949F2"/>
    <w:rsid w:val="00794A07"/>
    <w:rsid w:val="00794B59"/>
    <w:rsid w:val="007954F3"/>
    <w:rsid w:val="00795940"/>
    <w:rsid w:val="007960AF"/>
    <w:rsid w:val="00797105"/>
    <w:rsid w:val="00797BDB"/>
    <w:rsid w:val="007A05D8"/>
    <w:rsid w:val="007A068A"/>
    <w:rsid w:val="007A0BDD"/>
    <w:rsid w:val="007A0E72"/>
    <w:rsid w:val="007A135C"/>
    <w:rsid w:val="007A1A10"/>
    <w:rsid w:val="007A2319"/>
    <w:rsid w:val="007A2814"/>
    <w:rsid w:val="007A2F5A"/>
    <w:rsid w:val="007A349E"/>
    <w:rsid w:val="007A41CA"/>
    <w:rsid w:val="007A4907"/>
    <w:rsid w:val="007A616B"/>
    <w:rsid w:val="007B087E"/>
    <w:rsid w:val="007B15C1"/>
    <w:rsid w:val="007B162C"/>
    <w:rsid w:val="007B21CC"/>
    <w:rsid w:val="007B3DD5"/>
    <w:rsid w:val="007B49A0"/>
    <w:rsid w:val="007B55C3"/>
    <w:rsid w:val="007B5CFA"/>
    <w:rsid w:val="007C0576"/>
    <w:rsid w:val="007C1240"/>
    <w:rsid w:val="007C1320"/>
    <w:rsid w:val="007C2241"/>
    <w:rsid w:val="007C24F5"/>
    <w:rsid w:val="007C2A4F"/>
    <w:rsid w:val="007C2DB7"/>
    <w:rsid w:val="007C4890"/>
    <w:rsid w:val="007C538F"/>
    <w:rsid w:val="007C5586"/>
    <w:rsid w:val="007C7243"/>
    <w:rsid w:val="007C7992"/>
    <w:rsid w:val="007C7B91"/>
    <w:rsid w:val="007D1E92"/>
    <w:rsid w:val="007D20E4"/>
    <w:rsid w:val="007D2D1E"/>
    <w:rsid w:val="007D2F88"/>
    <w:rsid w:val="007D403F"/>
    <w:rsid w:val="007D4626"/>
    <w:rsid w:val="007D4665"/>
    <w:rsid w:val="007D4B9D"/>
    <w:rsid w:val="007D5D14"/>
    <w:rsid w:val="007E0153"/>
    <w:rsid w:val="007E01D8"/>
    <w:rsid w:val="007E128B"/>
    <w:rsid w:val="007E155B"/>
    <w:rsid w:val="007E2A6D"/>
    <w:rsid w:val="007E2E95"/>
    <w:rsid w:val="007E31F3"/>
    <w:rsid w:val="007E384C"/>
    <w:rsid w:val="007E4C08"/>
    <w:rsid w:val="007E4C1D"/>
    <w:rsid w:val="007E6BB6"/>
    <w:rsid w:val="007E6CB4"/>
    <w:rsid w:val="007E78B2"/>
    <w:rsid w:val="007E7DA6"/>
    <w:rsid w:val="007F0362"/>
    <w:rsid w:val="007F18FA"/>
    <w:rsid w:val="007F1E5D"/>
    <w:rsid w:val="007F2E97"/>
    <w:rsid w:val="007F3463"/>
    <w:rsid w:val="007F494F"/>
    <w:rsid w:val="007F4AEF"/>
    <w:rsid w:val="007F6B3A"/>
    <w:rsid w:val="007F6B52"/>
    <w:rsid w:val="007F7380"/>
    <w:rsid w:val="008029EF"/>
    <w:rsid w:val="00802B44"/>
    <w:rsid w:val="00802F78"/>
    <w:rsid w:val="0080353C"/>
    <w:rsid w:val="00803B7C"/>
    <w:rsid w:val="00803E88"/>
    <w:rsid w:val="00804260"/>
    <w:rsid w:val="0080457C"/>
    <w:rsid w:val="00804A8F"/>
    <w:rsid w:val="00804AEA"/>
    <w:rsid w:val="00804E74"/>
    <w:rsid w:val="00805566"/>
    <w:rsid w:val="00805B40"/>
    <w:rsid w:val="00806800"/>
    <w:rsid w:val="00807D25"/>
    <w:rsid w:val="00807E79"/>
    <w:rsid w:val="0081073C"/>
    <w:rsid w:val="00810B07"/>
    <w:rsid w:val="008136EA"/>
    <w:rsid w:val="00814560"/>
    <w:rsid w:val="00815D20"/>
    <w:rsid w:val="00820740"/>
    <w:rsid w:val="00820ABB"/>
    <w:rsid w:val="00821FC1"/>
    <w:rsid w:val="008228E7"/>
    <w:rsid w:val="00822D4E"/>
    <w:rsid w:val="0082352D"/>
    <w:rsid w:val="00824AF6"/>
    <w:rsid w:val="00824FF9"/>
    <w:rsid w:val="00825C0C"/>
    <w:rsid w:val="00825E5F"/>
    <w:rsid w:val="008272D4"/>
    <w:rsid w:val="00827DDB"/>
    <w:rsid w:val="0083015C"/>
    <w:rsid w:val="008312C2"/>
    <w:rsid w:val="0083202D"/>
    <w:rsid w:val="008327BB"/>
    <w:rsid w:val="00832A5E"/>
    <w:rsid w:val="00832E69"/>
    <w:rsid w:val="00832FEE"/>
    <w:rsid w:val="00835719"/>
    <w:rsid w:val="00835862"/>
    <w:rsid w:val="0083642A"/>
    <w:rsid w:val="00840CD3"/>
    <w:rsid w:val="0084127B"/>
    <w:rsid w:val="008413FF"/>
    <w:rsid w:val="00841412"/>
    <w:rsid w:val="008434A1"/>
    <w:rsid w:val="00845752"/>
    <w:rsid w:val="00845E87"/>
    <w:rsid w:val="00846557"/>
    <w:rsid w:val="00847D76"/>
    <w:rsid w:val="00847FB7"/>
    <w:rsid w:val="00847FE0"/>
    <w:rsid w:val="008506A5"/>
    <w:rsid w:val="008508EC"/>
    <w:rsid w:val="00850A7B"/>
    <w:rsid w:val="008511CB"/>
    <w:rsid w:val="00852936"/>
    <w:rsid w:val="00852C87"/>
    <w:rsid w:val="00852D13"/>
    <w:rsid w:val="00852F3F"/>
    <w:rsid w:val="00852FE1"/>
    <w:rsid w:val="008548FD"/>
    <w:rsid w:val="00856DC1"/>
    <w:rsid w:val="00857ED5"/>
    <w:rsid w:val="00860C8E"/>
    <w:rsid w:val="00861035"/>
    <w:rsid w:val="0086124B"/>
    <w:rsid w:val="00861E92"/>
    <w:rsid w:val="00862D44"/>
    <w:rsid w:val="00863472"/>
    <w:rsid w:val="008635EA"/>
    <w:rsid w:val="008639AE"/>
    <w:rsid w:val="00863BEC"/>
    <w:rsid w:val="00865DCC"/>
    <w:rsid w:val="00866439"/>
    <w:rsid w:val="0086722A"/>
    <w:rsid w:val="00867A93"/>
    <w:rsid w:val="0087115F"/>
    <w:rsid w:val="00872ABC"/>
    <w:rsid w:val="0087420D"/>
    <w:rsid w:val="008743C9"/>
    <w:rsid w:val="00874A57"/>
    <w:rsid w:val="00874C78"/>
    <w:rsid w:val="00876678"/>
    <w:rsid w:val="00877CBB"/>
    <w:rsid w:val="00880CD1"/>
    <w:rsid w:val="00882319"/>
    <w:rsid w:val="0088233F"/>
    <w:rsid w:val="00883FB6"/>
    <w:rsid w:val="00886351"/>
    <w:rsid w:val="00886647"/>
    <w:rsid w:val="00887A89"/>
    <w:rsid w:val="0089067A"/>
    <w:rsid w:val="008919AE"/>
    <w:rsid w:val="00891FCE"/>
    <w:rsid w:val="0089264C"/>
    <w:rsid w:val="00893D4B"/>
    <w:rsid w:val="00894046"/>
    <w:rsid w:val="00894BDB"/>
    <w:rsid w:val="008952CA"/>
    <w:rsid w:val="008957F8"/>
    <w:rsid w:val="0089592E"/>
    <w:rsid w:val="00895F5A"/>
    <w:rsid w:val="0089656F"/>
    <w:rsid w:val="008A01F7"/>
    <w:rsid w:val="008A03BE"/>
    <w:rsid w:val="008A07F1"/>
    <w:rsid w:val="008A1C94"/>
    <w:rsid w:val="008A22AE"/>
    <w:rsid w:val="008A2867"/>
    <w:rsid w:val="008A3A35"/>
    <w:rsid w:val="008A585E"/>
    <w:rsid w:val="008A6311"/>
    <w:rsid w:val="008A69EC"/>
    <w:rsid w:val="008A755F"/>
    <w:rsid w:val="008A7578"/>
    <w:rsid w:val="008A7B47"/>
    <w:rsid w:val="008A7FE6"/>
    <w:rsid w:val="008B086C"/>
    <w:rsid w:val="008B0DCE"/>
    <w:rsid w:val="008B1AC2"/>
    <w:rsid w:val="008B2993"/>
    <w:rsid w:val="008B3F90"/>
    <w:rsid w:val="008B407B"/>
    <w:rsid w:val="008B5DEB"/>
    <w:rsid w:val="008B5EE9"/>
    <w:rsid w:val="008B6FD6"/>
    <w:rsid w:val="008B727E"/>
    <w:rsid w:val="008B74EA"/>
    <w:rsid w:val="008B766F"/>
    <w:rsid w:val="008B7D59"/>
    <w:rsid w:val="008C0E9D"/>
    <w:rsid w:val="008C15EF"/>
    <w:rsid w:val="008C1801"/>
    <w:rsid w:val="008C1A0F"/>
    <w:rsid w:val="008C2567"/>
    <w:rsid w:val="008C2A20"/>
    <w:rsid w:val="008C4816"/>
    <w:rsid w:val="008C49B6"/>
    <w:rsid w:val="008C4EE7"/>
    <w:rsid w:val="008C4F54"/>
    <w:rsid w:val="008C511B"/>
    <w:rsid w:val="008C62B6"/>
    <w:rsid w:val="008C65B6"/>
    <w:rsid w:val="008C65BD"/>
    <w:rsid w:val="008D49F6"/>
    <w:rsid w:val="008D5B65"/>
    <w:rsid w:val="008D64D4"/>
    <w:rsid w:val="008D6EE8"/>
    <w:rsid w:val="008D7426"/>
    <w:rsid w:val="008D7A6F"/>
    <w:rsid w:val="008D7F9E"/>
    <w:rsid w:val="008E04D2"/>
    <w:rsid w:val="008E0570"/>
    <w:rsid w:val="008E141D"/>
    <w:rsid w:val="008E1792"/>
    <w:rsid w:val="008E179C"/>
    <w:rsid w:val="008E3183"/>
    <w:rsid w:val="008E33D7"/>
    <w:rsid w:val="008E3447"/>
    <w:rsid w:val="008E5C09"/>
    <w:rsid w:val="008E5EDB"/>
    <w:rsid w:val="008E67E7"/>
    <w:rsid w:val="008E7D24"/>
    <w:rsid w:val="008F019F"/>
    <w:rsid w:val="008F053F"/>
    <w:rsid w:val="008F0977"/>
    <w:rsid w:val="008F0C3C"/>
    <w:rsid w:val="008F0D19"/>
    <w:rsid w:val="008F0E65"/>
    <w:rsid w:val="008F11D5"/>
    <w:rsid w:val="008F165F"/>
    <w:rsid w:val="008F2CBB"/>
    <w:rsid w:val="008F2D96"/>
    <w:rsid w:val="008F2E49"/>
    <w:rsid w:val="008F599F"/>
    <w:rsid w:val="008F5B8F"/>
    <w:rsid w:val="008F5D0C"/>
    <w:rsid w:val="008F5E28"/>
    <w:rsid w:val="008F701D"/>
    <w:rsid w:val="008F7AEB"/>
    <w:rsid w:val="009008BD"/>
    <w:rsid w:val="00900B3C"/>
    <w:rsid w:val="009018F8"/>
    <w:rsid w:val="009028FF"/>
    <w:rsid w:val="00902ED9"/>
    <w:rsid w:val="009031FB"/>
    <w:rsid w:val="00903820"/>
    <w:rsid w:val="0090407A"/>
    <w:rsid w:val="0090429E"/>
    <w:rsid w:val="009063A9"/>
    <w:rsid w:val="00910721"/>
    <w:rsid w:val="00911FE1"/>
    <w:rsid w:val="0091220A"/>
    <w:rsid w:val="00912648"/>
    <w:rsid w:val="00912F3E"/>
    <w:rsid w:val="009159B9"/>
    <w:rsid w:val="009160F8"/>
    <w:rsid w:val="009165E2"/>
    <w:rsid w:val="00917B90"/>
    <w:rsid w:val="00921108"/>
    <w:rsid w:val="009212D7"/>
    <w:rsid w:val="0092194C"/>
    <w:rsid w:val="00921B56"/>
    <w:rsid w:val="00922556"/>
    <w:rsid w:val="009227DF"/>
    <w:rsid w:val="00922827"/>
    <w:rsid w:val="00922AF2"/>
    <w:rsid w:val="009233B7"/>
    <w:rsid w:val="00923B2B"/>
    <w:rsid w:val="009245EF"/>
    <w:rsid w:val="00924B3E"/>
    <w:rsid w:val="00925054"/>
    <w:rsid w:val="009258C4"/>
    <w:rsid w:val="00925AA5"/>
    <w:rsid w:val="00925F12"/>
    <w:rsid w:val="009262E9"/>
    <w:rsid w:val="0092648D"/>
    <w:rsid w:val="00926B54"/>
    <w:rsid w:val="0093031B"/>
    <w:rsid w:val="00931E75"/>
    <w:rsid w:val="00932278"/>
    <w:rsid w:val="00933601"/>
    <w:rsid w:val="00933864"/>
    <w:rsid w:val="00933BD9"/>
    <w:rsid w:val="00935661"/>
    <w:rsid w:val="00935FDB"/>
    <w:rsid w:val="00936DCE"/>
    <w:rsid w:val="00937DF9"/>
    <w:rsid w:val="009409E3"/>
    <w:rsid w:val="00942556"/>
    <w:rsid w:val="00942789"/>
    <w:rsid w:val="009430A9"/>
    <w:rsid w:val="009436DD"/>
    <w:rsid w:val="00945EDD"/>
    <w:rsid w:val="00946EAE"/>
    <w:rsid w:val="0095086B"/>
    <w:rsid w:val="0095091B"/>
    <w:rsid w:val="0095098B"/>
    <w:rsid w:val="00950DBA"/>
    <w:rsid w:val="00950E75"/>
    <w:rsid w:val="00951D00"/>
    <w:rsid w:val="009520A8"/>
    <w:rsid w:val="009523F0"/>
    <w:rsid w:val="00952C53"/>
    <w:rsid w:val="00954BEB"/>
    <w:rsid w:val="00956FF9"/>
    <w:rsid w:val="009575D1"/>
    <w:rsid w:val="0096038D"/>
    <w:rsid w:val="009608D1"/>
    <w:rsid w:val="00962175"/>
    <w:rsid w:val="00962DD5"/>
    <w:rsid w:val="0096578D"/>
    <w:rsid w:val="0096611F"/>
    <w:rsid w:val="00967E81"/>
    <w:rsid w:val="009718AF"/>
    <w:rsid w:val="00971952"/>
    <w:rsid w:val="0097214A"/>
    <w:rsid w:val="00975F57"/>
    <w:rsid w:val="009762FC"/>
    <w:rsid w:val="00977FFB"/>
    <w:rsid w:val="0098068F"/>
    <w:rsid w:val="009810B5"/>
    <w:rsid w:val="009812FC"/>
    <w:rsid w:val="009834BB"/>
    <w:rsid w:val="009841AA"/>
    <w:rsid w:val="00984485"/>
    <w:rsid w:val="00984B55"/>
    <w:rsid w:val="00986D48"/>
    <w:rsid w:val="009927CD"/>
    <w:rsid w:val="009940CC"/>
    <w:rsid w:val="0099482F"/>
    <w:rsid w:val="00994BA9"/>
    <w:rsid w:val="00994E4C"/>
    <w:rsid w:val="009957FA"/>
    <w:rsid w:val="009961AF"/>
    <w:rsid w:val="009966B2"/>
    <w:rsid w:val="00996989"/>
    <w:rsid w:val="00997A88"/>
    <w:rsid w:val="009A0017"/>
    <w:rsid w:val="009A0F70"/>
    <w:rsid w:val="009A22F6"/>
    <w:rsid w:val="009A2C14"/>
    <w:rsid w:val="009A408E"/>
    <w:rsid w:val="009A4660"/>
    <w:rsid w:val="009A4A5C"/>
    <w:rsid w:val="009A5411"/>
    <w:rsid w:val="009A5A17"/>
    <w:rsid w:val="009A5E50"/>
    <w:rsid w:val="009A5E95"/>
    <w:rsid w:val="009A6044"/>
    <w:rsid w:val="009A6D75"/>
    <w:rsid w:val="009A750F"/>
    <w:rsid w:val="009A7A21"/>
    <w:rsid w:val="009A7CB2"/>
    <w:rsid w:val="009B0F69"/>
    <w:rsid w:val="009B3E3C"/>
    <w:rsid w:val="009B433A"/>
    <w:rsid w:val="009B5F1B"/>
    <w:rsid w:val="009B6909"/>
    <w:rsid w:val="009B6BEF"/>
    <w:rsid w:val="009B77E7"/>
    <w:rsid w:val="009C129F"/>
    <w:rsid w:val="009C1B27"/>
    <w:rsid w:val="009C2929"/>
    <w:rsid w:val="009C3250"/>
    <w:rsid w:val="009C32B1"/>
    <w:rsid w:val="009C3531"/>
    <w:rsid w:val="009C39D5"/>
    <w:rsid w:val="009C4E30"/>
    <w:rsid w:val="009C50B2"/>
    <w:rsid w:val="009C5ED8"/>
    <w:rsid w:val="009C7ECA"/>
    <w:rsid w:val="009D1A88"/>
    <w:rsid w:val="009D1F1B"/>
    <w:rsid w:val="009D2480"/>
    <w:rsid w:val="009D38DB"/>
    <w:rsid w:val="009D5189"/>
    <w:rsid w:val="009D5376"/>
    <w:rsid w:val="009D652D"/>
    <w:rsid w:val="009D72C1"/>
    <w:rsid w:val="009D7E0A"/>
    <w:rsid w:val="009E00AD"/>
    <w:rsid w:val="009E0C33"/>
    <w:rsid w:val="009E1492"/>
    <w:rsid w:val="009E22DF"/>
    <w:rsid w:val="009E27DA"/>
    <w:rsid w:val="009E2D01"/>
    <w:rsid w:val="009E49B0"/>
    <w:rsid w:val="009E5040"/>
    <w:rsid w:val="009E56CC"/>
    <w:rsid w:val="009E5CD4"/>
    <w:rsid w:val="009E622D"/>
    <w:rsid w:val="009E6303"/>
    <w:rsid w:val="009E651E"/>
    <w:rsid w:val="009F0005"/>
    <w:rsid w:val="009F033E"/>
    <w:rsid w:val="009F2882"/>
    <w:rsid w:val="009F369D"/>
    <w:rsid w:val="009F5225"/>
    <w:rsid w:val="009F54C9"/>
    <w:rsid w:val="009F5FEF"/>
    <w:rsid w:val="009F6421"/>
    <w:rsid w:val="009F78E8"/>
    <w:rsid w:val="009F7A4F"/>
    <w:rsid w:val="009F7DEC"/>
    <w:rsid w:val="009F7EFC"/>
    <w:rsid w:val="00A007F3"/>
    <w:rsid w:val="00A01DE3"/>
    <w:rsid w:val="00A03CD7"/>
    <w:rsid w:val="00A03EF2"/>
    <w:rsid w:val="00A0403D"/>
    <w:rsid w:val="00A04596"/>
    <w:rsid w:val="00A04E17"/>
    <w:rsid w:val="00A056BB"/>
    <w:rsid w:val="00A05BA9"/>
    <w:rsid w:val="00A1120B"/>
    <w:rsid w:val="00A117BC"/>
    <w:rsid w:val="00A118D8"/>
    <w:rsid w:val="00A11DD6"/>
    <w:rsid w:val="00A1253E"/>
    <w:rsid w:val="00A12884"/>
    <w:rsid w:val="00A12C7B"/>
    <w:rsid w:val="00A12D62"/>
    <w:rsid w:val="00A130AB"/>
    <w:rsid w:val="00A13B58"/>
    <w:rsid w:val="00A144DA"/>
    <w:rsid w:val="00A170A6"/>
    <w:rsid w:val="00A17FD8"/>
    <w:rsid w:val="00A208D9"/>
    <w:rsid w:val="00A2094D"/>
    <w:rsid w:val="00A24B88"/>
    <w:rsid w:val="00A2502E"/>
    <w:rsid w:val="00A25375"/>
    <w:rsid w:val="00A25ACE"/>
    <w:rsid w:val="00A26E46"/>
    <w:rsid w:val="00A272A7"/>
    <w:rsid w:val="00A272F5"/>
    <w:rsid w:val="00A323A6"/>
    <w:rsid w:val="00A3359C"/>
    <w:rsid w:val="00A33BF9"/>
    <w:rsid w:val="00A34960"/>
    <w:rsid w:val="00A36E4C"/>
    <w:rsid w:val="00A37C83"/>
    <w:rsid w:val="00A4023C"/>
    <w:rsid w:val="00A4171B"/>
    <w:rsid w:val="00A418C2"/>
    <w:rsid w:val="00A41964"/>
    <w:rsid w:val="00A433AE"/>
    <w:rsid w:val="00A46DB5"/>
    <w:rsid w:val="00A50515"/>
    <w:rsid w:val="00A50E71"/>
    <w:rsid w:val="00A5166B"/>
    <w:rsid w:val="00A54139"/>
    <w:rsid w:val="00A54E81"/>
    <w:rsid w:val="00A55D28"/>
    <w:rsid w:val="00A55DBD"/>
    <w:rsid w:val="00A602C3"/>
    <w:rsid w:val="00A6044C"/>
    <w:rsid w:val="00A61C15"/>
    <w:rsid w:val="00A61E40"/>
    <w:rsid w:val="00A620EC"/>
    <w:rsid w:val="00A622C8"/>
    <w:rsid w:val="00A646B0"/>
    <w:rsid w:val="00A65E71"/>
    <w:rsid w:val="00A660EE"/>
    <w:rsid w:val="00A70470"/>
    <w:rsid w:val="00A704D1"/>
    <w:rsid w:val="00A713DD"/>
    <w:rsid w:val="00A7236E"/>
    <w:rsid w:val="00A72AC4"/>
    <w:rsid w:val="00A72DE5"/>
    <w:rsid w:val="00A739FE"/>
    <w:rsid w:val="00A75DD0"/>
    <w:rsid w:val="00A76490"/>
    <w:rsid w:val="00A7719C"/>
    <w:rsid w:val="00A77361"/>
    <w:rsid w:val="00A7768A"/>
    <w:rsid w:val="00A77D78"/>
    <w:rsid w:val="00A82452"/>
    <w:rsid w:val="00A833C8"/>
    <w:rsid w:val="00A847CC"/>
    <w:rsid w:val="00A85E43"/>
    <w:rsid w:val="00A87CB9"/>
    <w:rsid w:val="00A900A1"/>
    <w:rsid w:val="00A90231"/>
    <w:rsid w:val="00A90AD4"/>
    <w:rsid w:val="00A91258"/>
    <w:rsid w:val="00A91529"/>
    <w:rsid w:val="00A919A8"/>
    <w:rsid w:val="00A92684"/>
    <w:rsid w:val="00A92E4B"/>
    <w:rsid w:val="00A935FD"/>
    <w:rsid w:val="00A936B2"/>
    <w:rsid w:val="00A93A38"/>
    <w:rsid w:val="00A93BA5"/>
    <w:rsid w:val="00A944F9"/>
    <w:rsid w:val="00A95951"/>
    <w:rsid w:val="00A961D1"/>
    <w:rsid w:val="00A96776"/>
    <w:rsid w:val="00A96EAF"/>
    <w:rsid w:val="00A9735B"/>
    <w:rsid w:val="00A97B34"/>
    <w:rsid w:val="00A97F31"/>
    <w:rsid w:val="00AA1B05"/>
    <w:rsid w:val="00AA1B90"/>
    <w:rsid w:val="00AA1DD7"/>
    <w:rsid w:val="00AA3E33"/>
    <w:rsid w:val="00AA4064"/>
    <w:rsid w:val="00AA48B4"/>
    <w:rsid w:val="00AA4FB7"/>
    <w:rsid w:val="00AA6D64"/>
    <w:rsid w:val="00AA79DB"/>
    <w:rsid w:val="00AA7A67"/>
    <w:rsid w:val="00AB0339"/>
    <w:rsid w:val="00AB39BE"/>
    <w:rsid w:val="00AB440F"/>
    <w:rsid w:val="00AB44A6"/>
    <w:rsid w:val="00AB45C0"/>
    <w:rsid w:val="00AB51DD"/>
    <w:rsid w:val="00AB5CD6"/>
    <w:rsid w:val="00AB6B38"/>
    <w:rsid w:val="00AB719D"/>
    <w:rsid w:val="00AC0220"/>
    <w:rsid w:val="00AC1124"/>
    <w:rsid w:val="00AC15DA"/>
    <w:rsid w:val="00AC1715"/>
    <w:rsid w:val="00AC197E"/>
    <w:rsid w:val="00AC2A7D"/>
    <w:rsid w:val="00AC3872"/>
    <w:rsid w:val="00AC4ECB"/>
    <w:rsid w:val="00AC4F89"/>
    <w:rsid w:val="00AC5471"/>
    <w:rsid w:val="00AC56C4"/>
    <w:rsid w:val="00AC5EDD"/>
    <w:rsid w:val="00AC5F8E"/>
    <w:rsid w:val="00AC6D9B"/>
    <w:rsid w:val="00AC711E"/>
    <w:rsid w:val="00AD08A5"/>
    <w:rsid w:val="00AD091A"/>
    <w:rsid w:val="00AD1007"/>
    <w:rsid w:val="00AD132A"/>
    <w:rsid w:val="00AD1B74"/>
    <w:rsid w:val="00AD1D47"/>
    <w:rsid w:val="00AD1E64"/>
    <w:rsid w:val="00AD26CC"/>
    <w:rsid w:val="00AD553C"/>
    <w:rsid w:val="00AD5F2B"/>
    <w:rsid w:val="00AD739F"/>
    <w:rsid w:val="00AD7D29"/>
    <w:rsid w:val="00AE006A"/>
    <w:rsid w:val="00AE1242"/>
    <w:rsid w:val="00AE27BF"/>
    <w:rsid w:val="00AE2B73"/>
    <w:rsid w:val="00AE35E8"/>
    <w:rsid w:val="00AE477F"/>
    <w:rsid w:val="00AE5558"/>
    <w:rsid w:val="00AE5A5B"/>
    <w:rsid w:val="00AE6412"/>
    <w:rsid w:val="00AE6428"/>
    <w:rsid w:val="00AE6AA1"/>
    <w:rsid w:val="00AE7F2A"/>
    <w:rsid w:val="00AF1741"/>
    <w:rsid w:val="00AF2A97"/>
    <w:rsid w:val="00AF3DD2"/>
    <w:rsid w:val="00AF4E07"/>
    <w:rsid w:val="00AF5356"/>
    <w:rsid w:val="00AF76C5"/>
    <w:rsid w:val="00AF77C8"/>
    <w:rsid w:val="00B01761"/>
    <w:rsid w:val="00B02C26"/>
    <w:rsid w:val="00B02DBC"/>
    <w:rsid w:val="00B0307F"/>
    <w:rsid w:val="00B03303"/>
    <w:rsid w:val="00B03785"/>
    <w:rsid w:val="00B03870"/>
    <w:rsid w:val="00B038D0"/>
    <w:rsid w:val="00B05AB7"/>
    <w:rsid w:val="00B06294"/>
    <w:rsid w:val="00B06482"/>
    <w:rsid w:val="00B0687F"/>
    <w:rsid w:val="00B06949"/>
    <w:rsid w:val="00B07053"/>
    <w:rsid w:val="00B078F5"/>
    <w:rsid w:val="00B10307"/>
    <w:rsid w:val="00B10D3D"/>
    <w:rsid w:val="00B11155"/>
    <w:rsid w:val="00B11C09"/>
    <w:rsid w:val="00B12C20"/>
    <w:rsid w:val="00B1317C"/>
    <w:rsid w:val="00B1503A"/>
    <w:rsid w:val="00B151CD"/>
    <w:rsid w:val="00B15E2D"/>
    <w:rsid w:val="00B1710F"/>
    <w:rsid w:val="00B1735D"/>
    <w:rsid w:val="00B1746D"/>
    <w:rsid w:val="00B17797"/>
    <w:rsid w:val="00B17C02"/>
    <w:rsid w:val="00B200A6"/>
    <w:rsid w:val="00B2132E"/>
    <w:rsid w:val="00B22423"/>
    <w:rsid w:val="00B24421"/>
    <w:rsid w:val="00B244EF"/>
    <w:rsid w:val="00B253A5"/>
    <w:rsid w:val="00B2634A"/>
    <w:rsid w:val="00B265C7"/>
    <w:rsid w:val="00B26B60"/>
    <w:rsid w:val="00B30337"/>
    <w:rsid w:val="00B30868"/>
    <w:rsid w:val="00B31CBF"/>
    <w:rsid w:val="00B32AB7"/>
    <w:rsid w:val="00B32E7A"/>
    <w:rsid w:val="00B34D6A"/>
    <w:rsid w:val="00B35068"/>
    <w:rsid w:val="00B357C4"/>
    <w:rsid w:val="00B36A59"/>
    <w:rsid w:val="00B3731A"/>
    <w:rsid w:val="00B4044C"/>
    <w:rsid w:val="00B40BE0"/>
    <w:rsid w:val="00B40C55"/>
    <w:rsid w:val="00B42BE9"/>
    <w:rsid w:val="00B43783"/>
    <w:rsid w:val="00B45348"/>
    <w:rsid w:val="00B4591B"/>
    <w:rsid w:val="00B45B1C"/>
    <w:rsid w:val="00B4628D"/>
    <w:rsid w:val="00B47864"/>
    <w:rsid w:val="00B478D8"/>
    <w:rsid w:val="00B5036E"/>
    <w:rsid w:val="00B50B66"/>
    <w:rsid w:val="00B52232"/>
    <w:rsid w:val="00B53F5F"/>
    <w:rsid w:val="00B549B9"/>
    <w:rsid w:val="00B54EF9"/>
    <w:rsid w:val="00B550E6"/>
    <w:rsid w:val="00B56263"/>
    <w:rsid w:val="00B56FD8"/>
    <w:rsid w:val="00B57434"/>
    <w:rsid w:val="00B60273"/>
    <w:rsid w:val="00B60710"/>
    <w:rsid w:val="00B60D21"/>
    <w:rsid w:val="00B60FE5"/>
    <w:rsid w:val="00B61651"/>
    <w:rsid w:val="00B61A6C"/>
    <w:rsid w:val="00B62440"/>
    <w:rsid w:val="00B62BC1"/>
    <w:rsid w:val="00B6381F"/>
    <w:rsid w:val="00B64B7B"/>
    <w:rsid w:val="00B64E3E"/>
    <w:rsid w:val="00B65408"/>
    <w:rsid w:val="00B6601E"/>
    <w:rsid w:val="00B700AD"/>
    <w:rsid w:val="00B70C21"/>
    <w:rsid w:val="00B72F1D"/>
    <w:rsid w:val="00B73248"/>
    <w:rsid w:val="00B746B9"/>
    <w:rsid w:val="00B74D01"/>
    <w:rsid w:val="00B74FCA"/>
    <w:rsid w:val="00B75185"/>
    <w:rsid w:val="00B752EE"/>
    <w:rsid w:val="00B764ED"/>
    <w:rsid w:val="00B80734"/>
    <w:rsid w:val="00B8594B"/>
    <w:rsid w:val="00B85DDB"/>
    <w:rsid w:val="00B864D5"/>
    <w:rsid w:val="00B87110"/>
    <w:rsid w:val="00B87533"/>
    <w:rsid w:val="00B8775E"/>
    <w:rsid w:val="00B87B37"/>
    <w:rsid w:val="00B87FB8"/>
    <w:rsid w:val="00B912B3"/>
    <w:rsid w:val="00B92409"/>
    <w:rsid w:val="00B92683"/>
    <w:rsid w:val="00B92D6E"/>
    <w:rsid w:val="00B9379D"/>
    <w:rsid w:val="00B93EFB"/>
    <w:rsid w:val="00B950E7"/>
    <w:rsid w:val="00B95C0F"/>
    <w:rsid w:val="00B96456"/>
    <w:rsid w:val="00B977C5"/>
    <w:rsid w:val="00BA01EE"/>
    <w:rsid w:val="00BA02DC"/>
    <w:rsid w:val="00BA0E75"/>
    <w:rsid w:val="00BA1571"/>
    <w:rsid w:val="00BA25E7"/>
    <w:rsid w:val="00BA27E5"/>
    <w:rsid w:val="00BA378A"/>
    <w:rsid w:val="00BA462D"/>
    <w:rsid w:val="00BA48E1"/>
    <w:rsid w:val="00BA4A7B"/>
    <w:rsid w:val="00BA55F2"/>
    <w:rsid w:val="00BA641A"/>
    <w:rsid w:val="00BA6485"/>
    <w:rsid w:val="00BA6608"/>
    <w:rsid w:val="00BA6994"/>
    <w:rsid w:val="00BA6A38"/>
    <w:rsid w:val="00BA6B08"/>
    <w:rsid w:val="00BA6EAD"/>
    <w:rsid w:val="00BA713B"/>
    <w:rsid w:val="00BB1FBC"/>
    <w:rsid w:val="00BB2338"/>
    <w:rsid w:val="00BB267D"/>
    <w:rsid w:val="00BB29F9"/>
    <w:rsid w:val="00BB37D7"/>
    <w:rsid w:val="00BB4001"/>
    <w:rsid w:val="00BB4AE9"/>
    <w:rsid w:val="00BB5203"/>
    <w:rsid w:val="00BB5364"/>
    <w:rsid w:val="00BB54C2"/>
    <w:rsid w:val="00BB5D2B"/>
    <w:rsid w:val="00BB60CA"/>
    <w:rsid w:val="00BB6E86"/>
    <w:rsid w:val="00BB7756"/>
    <w:rsid w:val="00BB7789"/>
    <w:rsid w:val="00BC264E"/>
    <w:rsid w:val="00BC2EA4"/>
    <w:rsid w:val="00BC31C0"/>
    <w:rsid w:val="00BC325D"/>
    <w:rsid w:val="00BC38D4"/>
    <w:rsid w:val="00BC59E2"/>
    <w:rsid w:val="00BC5C98"/>
    <w:rsid w:val="00BC6232"/>
    <w:rsid w:val="00BC64D2"/>
    <w:rsid w:val="00BC6BF9"/>
    <w:rsid w:val="00BC6C37"/>
    <w:rsid w:val="00BC6D4E"/>
    <w:rsid w:val="00BC6ED5"/>
    <w:rsid w:val="00BC70CF"/>
    <w:rsid w:val="00BC7507"/>
    <w:rsid w:val="00BC77FF"/>
    <w:rsid w:val="00BD012C"/>
    <w:rsid w:val="00BD08E8"/>
    <w:rsid w:val="00BD091E"/>
    <w:rsid w:val="00BD14E9"/>
    <w:rsid w:val="00BD1C7A"/>
    <w:rsid w:val="00BD1E0A"/>
    <w:rsid w:val="00BD1FAF"/>
    <w:rsid w:val="00BD4225"/>
    <w:rsid w:val="00BD42A1"/>
    <w:rsid w:val="00BD45A9"/>
    <w:rsid w:val="00BD4641"/>
    <w:rsid w:val="00BD514C"/>
    <w:rsid w:val="00BD566C"/>
    <w:rsid w:val="00BD5CDE"/>
    <w:rsid w:val="00BD6086"/>
    <w:rsid w:val="00BD6C17"/>
    <w:rsid w:val="00BD6E03"/>
    <w:rsid w:val="00BD6F3B"/>
    <w:rsid w:val="00BD7AA3"/>
    <w:rsid w:val="00BD7BB4"/>
    <w:rsid w:val="00BE0152"/>
    <w:rsid w:val="00BE11D1"/>
    <w:rsid w:val="00BE1A13"/>
    <w:rsid w:val="00BE254A"/>
    <w:rsid w:val="00BE2EF7"/>
    <w:rsid w:val="00BE3EC1"/>
    <w:rsid w:val="00BE4290"/>
    <w:rsid w:val="00BE4618"/>
    <w:rsid w:val="00BE4CD1"/>
    <w:rsid w:val="00BE6669"/>
    <w:rsid w:val="00BE739F"/>
    <w:rsid w:val="00BF05A0"/>
    <w:rsid w:val="00BF0769"/>
    <w:rsid w:val="00BF117B"/>
    <w:rsid w:val="00BF1670"/>
    <w:rsid w:val="00BF1D5F"/>
    <w:rsid w:val="00BF2C40"/>
    <w:rsid w:val="00BF2D35"/>
    <w:rsid w:val="00BF3079"/>
    <w:rsid w:val="00BF3521"/>
    <w:rsid w:val="00BF48E7"/>
    <w:rsid w:val="00BF526F"/>
    <w:rsid w:val="00BF5945"/>
    <w:rsid w:val="00BF5B81"/>
    <w:rsid w:val="00BF5D06"/>
    <w:rsid w:val="00BF5F0F"/>
    <w:rsid w:val="00BF6116"/>
    <w:rsid w:val="00BF6E30"/>
    <w:rsid w:val="00BF717E"/>
    <w:rsid w:val="00BF7363"/>
    <w:rsid w:val="00C00092"/>
    <w:rsid w:val="00C00EC1"/>
    <w:rsid w:val="00C01056"/>
    <w:rsid w:val="00C041D0"/>
    <w:rsid w:val="00C042A1"/>
    <w:rsid w:val="00C046C6"/>
    <w:rsid w:val="00C04C3E"/>
    <w:rsid w:val="00C05CF4"/>
    <w:rsid w:val="00C06139"/>
    <w:rsid w:val="00C0636B"/>
    <w:rsid w:val="00C06B65"/>
    <w:rsid w:val="00C06E92"/>
    <w:rsid w:val="00C07783"/>
    <w:rsid w:val="00C10745"/>
    <w:rsid w:val="00C11C50"/>
    <w:rsid w:val="00C1221E"/>
    <w:rsid w:val="00C13C50"/>
    <w:rsid w:val="00C14BE1"/>
    <w:rsid w:val="00C1563C"/>
    <w:rsid w:val="00C16BB8"/>
    <w:rsid w:val="00C17389"/>
    <w:rsid w:val="00C17798"/>
    <w:rsid w:val="00C17B03"/>
    <w:rsid w:val="00C17B83"/>
    <w:rsid w:val="00C17E71"/>
    <w:rsid w:val="00C17E9B"/>
    <w:rsid w:val="00C202E9"/>
    <w:rsid w:val="00C2132F"/>
    <w:rsid w:val="00C21784"/>
    <w:rsid w:val="00C21D76"/>
    <w:rsid w:val="00C229E5"/>
    <w:rsid w:val="00C23047"/>
    <w:rsid w:val="00C23DB0"/>
    <w:rsid w:val="00C24625"/>
    <w:rsid w:val="00C253BD"/>
    <w:rsid w:val="00C254C8"/>
    <w:rsid w:val="00C258D6"/>
    <w:rsid w:val="00C26954"/>
    <w:rsid w:val="00C2791B"/>
    <w:rsid w:val="00C30510"/>
    <w:rsid w:val="00C315AD"/>
    <w:rsid w:val="00C31B68"/>
    <w:rsid w:val="00C32D08"/>
    <w:rsid w:val="00C33347"/>
    <w:rsid w:val="00C33944"/>
    <w:rsid w:val="00C343F1"/>
    <w:rsid w:val="00C402DC"/>
    <w:rsid w:val="00C40321"/>
    <w:rsid w:val="00C404D4"/>
    <w:rsid w:val="00C40F64"/>
    <w:rsid w:val="00C41366"/>
    <w:rsid w:val="00C422D9"/>
    <w:rsid w:val="00C42956"/>
    <w:rsid w:val="00C44AB9"/>
    <w:rsid w:val="00C45562"/>
    <w:rsid w:val="00C45EE3"/>
    <w:rsid w:val="00C4614C"/>
    <w:rsid w:val="00C4767C"/>
    <w:rsid w:val="00C500AF"/>
    <w:rsid w:val="00C50B8D"/>
    <w:rsid w:val="00C520F3"/>
    <w:rsid w:val="00C525E0"/>
    <w:rsid w:val="00C534A5"/>
    <w:rsid w:val="00C538A7"/>
    <w:rsid w:val="00C549ED"/>
    <w:rsid w:val="00C5525D"/>
    <w:rsid w:val="00C55787"/>
    <w:rsid w:val="00C574DE"/>
    <w:rsid w:val="00C60887"/>
    <w:rsid w:val="00C613C3"/>
    <w:rsid w:val="00C61986"/>
    <w:rsid w:val="00C620E0"/>
    <w:rsid w:val="00C62691"/>
    <w:rsid w:val="00C63223"/>
    <w:rsid w:val="00C63334"/>
    <w:rsid w:val="00C6481C"/>
    <w:rsid w:val="00C6488F"/>
    <w:rsid w:val="00C652D3"/>
    <w:rsid w:val="00C656B0"/>
    <w:rsid w:val="00C6573E"/>
    <w:rsid w:val="00C66765"/>
    <w:rsid w:val="00C67B72"/>
    <w:rsid w:val="00C67D95"/>
    <w:rsid w:val="00C704CE"/>
    <w:rsid w:val="00C704F6"/>
    <w:rsid w:val="00C70B84"/>
    <w:rsid w:val="00C71987"/>
    <w:rsid w:val="00C72374"/>
    <w:rsid w:val="00C72F18"/>
    <w:rsid w:val="00C7305C"/>
    <w:rsid w:val="00C73D8B"/>
    <w:rsid w:val="00C74003"/>
    <w:rsid w:val="00C74B29"/>
    <w:rsid w:val="00C759A7"/>
    <w:rsid w:val="00C759CD"/>
    <w:rsid w:val="00C75AD6"/>
    <w:rsid w:val="00C76B14"/>
    <w:rsid w:val="00C776A2"/>
    <w:rsid w:val="00C812D8"/>
    <w:rsid w:val="00C81A18"/>
    <w:rsid w:val="00C82BFB"/>
    <w:rsid w:val="00C858C9"/>
    <w:rsid w:val="00C85A56"/>
    <w:rsid w:val="00C85B59"/>
    <w:rsid w:val="00C862ED"/>
    <w:rsid w:val="00C86AC8"/>
    <w:rsid w:val="00C90408"/>
    <w:rsid w:val="00C909E5"/>
    <w:rsid w:val="00C90FE6"/>
    <w:rsid w:val="00C91BD4"/>
    <w:rsid w:val="00C9201C"/>
    <w:rsid w:val="00C924ED"/>
    <w:rsid w:val="00C92E1B"/>
    <w:rsid w:val="00C945E2"/>
    <w:rsid w:val="00C95B45"/>
    <w:rsid w:val="00C95B5C"/>
    <w:rsid w:val="00C97B5C"/>
    <w:rsid w:val="00C97F61"/>
    <w:rsid w:val="00CA0014"/>
    <w:rsid w:val="00CA065E"/>
    <w:rsid w:val="00CA0D9B"/>
    <w:rsid w:val="00CA0EDB"/>
    <w:rsid w:val="00CA1ACD"/>
    <w:rsid w:val="00CA3BDE"/>
    <w:rsid w:val="00CA7296"/>
    <w:rsid w:val="00CA742B"/>
    <w:rsid w:val="00CA7CA6"/>
    <w:rsid w:val="00CB0560"/>
    <w:rsid w:val="00CB077D"/>
    <w:rsid w:val="00CB1171"/>
    <w:rsid w:val="00CB1A66"/>
    <w:rsid w:val="00CB2982"/>
    <w:rsid w:val="00CB31F4"/>
    <w:rsid w:val="00CB364B"/>
    <w:rsid w:val="00CB38A2"/>
    <w:rsid w:val="00CB3D24"/>
    <w:rsid w:val="00CB3F2A"/>
    <w:rsid w:val="00CB48D5"/>
    <w:rsid w:val="00CB58E6"/>
    <w:rsid w:val="00CB61A0"/>
    <w:rsid w:val="00CB71A1"/>
    <w:rsid w:val="00CC0028"/>
    <w:rsid w:val="00CC09D6"/>
    <w:rsid w:val="00CC0D5E"/>
    <w:rsid w:val="00CC1F97"/>
    <w:rsid w:val="00CC3D8F"/>
    <w:rsid w:val="00CC3DA4"/>
    <w:rsid w:val="00CC486E"/>
    <w:rsid w:val="00CC5CF3"/>
    <w:rsid w:val="00CD10EF"/>
    <w:rsid w:val="00CD28F8"/>
    <w:rsid w:val="00CD3D0F"/>
    <w:rsid w:val="00CD4325"/>
    <w:rsid w:val="00CD48DC"/>
    <w:rsid w:val="00CD6AA7"/>
    <w:rsid w:val="00CD6C75"/>
    <w:rsid w:val="00CD720E"/>
    <w:rsid w:val="00CE0372"/>
    <w:rsid w:val="00CE22E5"/>
    <w:rsid w:val="00CE23E3"/>
    <w:rsid w:val="00CE3C8A"/>
    <w:rsid w:val="00CE5303"/>
    <w:rsid w:val="00CE5CDA"/>
    <w:rsid w:val="00CF08F1"/>
    <w:rsid w:val="00CF1CEC"/>
    <w:rsid w:val="00CF3245"/>
    <w:rsid w:val="00CF3681"/>
    <w:rsid w:val="00CF41E7"/>
    <w:rsid w:val="00CF46A0"/>
    <w:rsid w:val="00CF5276"/>
    <w:rsid w:val="00CF54A7"/>
    <w:rsid w:val="00CF5F4F"/>
    <w:rsid w:val="00CF63AC"/>
    <w:rsid w:val="00CF67C4"/>
    <w:rsid w:val="00CF7EDC"/>
    <w:rsid w:val="00D00E52"/>
    <w:rsid w:val="00D01B52"/>
    <w:rsid w:val="00D030A5"/>
    <w:rsid w:val="00D04F1C"/>
    <w:rsid w:val="00D0601B"/>
    <w:rsid w:val="00D071F4"/>
    <w:rsid w:val="00D0742F"/>
    <w:rsid w:val="00D07C62"/>
    <w:rsid w:val="00D10A6F"/>
    <w:rsid w:val="00D10FF2"/>
    <w:rsid w:val="00D11258"/>
    <w:rsid w:val="00D12782"/>
    <w:rsid w:val="00D14083"/>
    <w:rsid w:val="00D16A81"/>
    <w:rsid w:val="00D17089"/>
    <w:rsid w:val="00D17ABD"/>
    <w:rsid w:val="00D223E3"/>
    <w:rsid w:val="00D22841"/>
    <w:rsid w:val="00D22A37"/>
    <w:rsid w:val="00D24725"/>
    <w:rsid w:val="00D251AC"/>
    <w:rsid w:val="00D25490"/>
    <w:rsid w:val="00D25F22"/>
    <w:rsid w:val="00D261CD"/>
    <w:rsid w:val="00D2719E"/>
    <w:rsid w:val="00D271CF"/>
    <w:rsid w:val="00D301BB"/>
    <w:rsid w:val="00D3123A"/>
    <w:rsid w:val="00D3456F"/>
    <w:rsid w:val="00D3491D"/>
    <w:rsid w:val="00D34D8E"/>
    <w:rsid w:val="00D36B5B"/>
    <w:rsid w:val="00D36C29"/>
    <w:rsid w:val="00D373A3"/>
    <w:rsid w:val="00D40058"/>
    <w:rsid w:val="00D40152"/>
    <w:rsid w:val="00D402DD"/>
    <w:rsid w:val="00D40557"/>
    <w:rsid w:val="00D40B16"/>
    <w:rsid w:val="00D411E6"/>
    <w:rsid w:val="00D4182F"/>
    <w:rsid w:val="00D41F87"/>
    <w:rsid w:val="00D424AA"/>
    <w:rsid w:val="00D42717"/>
    <w:rsid w:val="00D44E5D"/>
    <w:rsid w:val="00D4623C"/>
    <w:rsid w:val="00D46D54"/>
    <w:rsid w:val="00D46FD6"/>
    <w:rsid w:val="00D47156"/>
    <w:rsid w:val="00D4726D"/>
    <w:rsid w:val="00D47501"/>
    <w:rsid w:val="00D47C4A"/>
    <w:rsid w:val="00D500DD"/>
    <w:rsid w:val="00D521C4"/>
    <w:rsid w:val="00D528C4"/>
    <w:rsid w:val="00D53E83"/>
    <w:rsid w:val="00D54832"/>
    <w:rsid w:val="00D54F90"/>
    <w:rsid w:val="00D56354"/>
    <w:rsid w:val="00D57B24"/>
    <w:rsid w:val="00D60186"/>
    <w:rsid w:val="00D60643"/>
    <w:rsid w:val="00D612FC"/>
    <w:rsid w:val="00D61472"/>
    <w:rsid w:val="00D6153A"/>
    <w:rsid w:val="00D6188D"/>
    <w:rsid w:val="00D61A05"/>
    <w:rsid w:val="00D61CD1"/>
    <w:rsid w:val="00D6345C"/>
    <w:rsid w:val="00D66018"/>
    <w:rsid w:val="00D6699A"/>
    <w:rsid w:val="00D66CB4"/>
    <w:rsid w:val="00D66E21"/>
    <w:rsid w:val="00D679C9"/>
    <w:rsid w:val="00D67D95"/>
    <w:rsid w:val="00D70098"/>
    <w:rsid w:val="00D705EA"/>
    <w:rsid w:val="00D70C38"/>
    <w:rsid w:val="00D710F4"/>
    <w:rsid w:val="00D711A0"/>
    <w:rsid w:val="00D718B2"/>
    <w:rsid w:val="00D71F16"/>
    <w:rsid w:val="00D72406"/>
    <w:rsid w:val="00D72AB0"/>
    <w:rsid w:val="00D7343F"/>
    <w:rsid w:val="00D735EB"/>
    <w:rsid w:val="00D74368"/>
    <w:rsid w:val="00D752A2"/>
    <w:rsid w:val="00D75C6E"/>
    <w:rsid w:val="00D761BF"/>
    <w:rsid w:val="00D768FD"/>
    <w:rsid w:val="00D77314"/>
    <w:rsid w:val="00D77D59"/>
    <w:rsid w:val="00D8023A"/>
    <w:rsid w:val="00D80A5E"/>
    <w:rsid w:val="00D817B6"/>
    <w:rsid w:val="00D82286"/>
    <w:rsid w:val="00D83058"/>
    <w:rsid w:val="00D853F1"/>
    <w:rsid w:val="00D85492"/>
    <w:rsid w:val="00D86A99"/>
    <w:rsid w:val="00D86D85"/>
    <w:rsid w:val="00D878D8"/>
    <w:rsid w:val="00D87951"/>
    <w:rsid w:val="00D90B24"/>
    <w:rsid w:val="00D91867"/>
    <w:rsid w:val="00D91DD5"/>
    <w:rsid w:val="00D925A7"/>
    <w:rsid w:val="00D928D2"/>
    <w:rsid w:val="00D93203"/>
    <w:rsid w:val="00D939A6"/>
    <w:rsid w:val="00D93C7E"/>
    <w:rsid w:val="00D95A21"/>
    <w:rsid w:val="00D96019"/>
    <w:rsid w:val="00D97328"/>
    <w:rsid w:val="00DA0834"/>
    <w:rsid w:val="00DA0B96"/>
    <w:rsid w:val="00DA0E37"/>
    <w:rsid w:val="00DA2779"/>
    <w:rsid w:val="00DA3A97"/>
    <w:rsid w:val="00DA5849"/>
    <w:rsid w:val="00DA6FA4"/>
    <w:rsid w:val="00DA7320"/>
    <w:rsid w:val="00DA7E21"/>
    <w:rsid w:val="00DB0434"/>
    <w:rsid w:val="00DB0F40"/>
    <w:rsid w:val="00DB186C"/>
    <w:rsid w:val="00DB4014"/>
    <w:rsid w:val="00DB50A2"/>
    <w:rsid w:val="00DB545C"/>
    <w:rsid w:val="00DB572C"/>
    <w:rsid w:val="00DB5759"/>
    <w:rsid w:val="00DB7A5C"/>
    <w:rsid w:val="00DB7AA0"/>
    <w:rsid w:val="00DB7AB1"/>
    <w:rsid w:val="00DC029A"/>
    <w:rsid w:val="00DC082B"/>
    <w:rsid w:val="00DC086C"/>
    <w:rsid w:val="00DC114F"/>
    <w:rsid w:val="00DC1923"/>
    <w:rsid w:val="00DC2450"/>
    <w:rsid w:val="00DC273A"/>
    <w:rsid w:val="00DC39E4"/>
    <w:rsid w:val="00DC3D55"/>
    <w:rsid w:val="00DC4844"/>
    <w:rsid w:val="00DC6665"/>
    <w:rsid w:val="00DD0A9F"/>
    <w:rsid w:val="00DD1ED9"/>
    <w:rsid w:val="00DD28B1"/>
    <w:rsid w:val="00DD313B"/>
    <w:rsid w:val="00DD3183"/>
    <w:rsid w:val="00DD35DA"/>
    <w:rsid w:val="00DD3873"/>
    <w:rsid w:val="00DD3D5A"/>
    <w:rsid w:val="00DD447D"/>
    <w:rsid w:val="00DD4CB0"/>
    <w:rsid w:val="00DD5A00"/>
    <w:rsid w:val="00DD5B5C"/>
    <w:rsid w:val="00DD668F"/>
    <w:rsid w:val="00DE056C"/>
    <w:rsid w:val="00DE24B5"/>
    <w:rsid w:val="00DE2F99"/>
    <w:rsid w:val="00DE3A71"/>
    <w:rsid w:val="00DE43B7"/>
    <w:rsid w:val="00DE5A61"/>
    <w:rsid w:val="00DE63AC"/>
    <w:rsid w:val="00DE6BE6"/>
    <w:rsid w:val="00DE7E5F"/>
    <w:rsid w:val="00DF0142"/>
    <w:rsid w:val="00DF1D3F"/>
    <w:rsid w:val="00DF20D5"/>
    <w:rsid w:val="00DF2C4C"/>
    <w:rsid w:val="00DF2F2E"/>
    <w:rsid w:val="00DF4E48"/>
    <w:rsid w:val="00DF6028"/>
    <w:rsid w:val="00DF6036"/>
    <w:rsid w:val="00DF6768"/>
    <w:rsid w:val="00DF6AF3"/>
    <w:rsid w:val="00DF7433"/>
    <w:rsid w:val="00E00141"/>
    <w:rsid w:val="00E01914"/>
    <w:rsid w:val="00E01E3F"/>
    <w:rsid w:val="00E03582"/>
    <w:rsid w:val="00E0380C"/>
    <w:rsid w:val="00E045A7"/>
    <w:rsid w:val="00E04616"/>
    <w:rsid w:val="00E04A18"/>
    <w:rsid w:val="00E05E51"/>
    <w:rsid w:val="00E06045"/>
    <w:rsid w:val="00E07BC5"/>
    <w:rsid w:val="00E07F17"/>
    <w:rsid w:val="00E1193B"/>
    <w:rsid w:val="00E12D66"/>
    <w:rsid w:val="00E12F3D"/>
    <w:rsid w:val="00E1337E"/>
    <w:rsid w:val="00E133A9"/>
    <w:rsid w:val="00E1352E"/>
    <w:rsid w:val="00E16023"/>
    <w:rsid w:val="00E17E93"/>
    <w:rsid w:val="00E222F4"/>
    <w:rsid w:val="00E23D25"/>
    <w:rsid w:val="00E25825"/>
    <w:rsid w:val="00E271FA"/>
    <w:rsid w:val="00E27BF7"/>
    <w:rsid w:val="00E30979"/>
    <w:rsid w:val="00E30ECB"/>
    <w:rsid w:val="00E319D9"/>
    <w:rsid w:val="00E31F59"/>
    <w:rsid w:val="00E328C6"/>
    <w:rsid w:val="00E33C90"/>
    <w:rsid w:val="00E33D8C"/>
    <w:rsid w:val="00E34768"/>
    <w:rsid w:val="00E35623"/>
    <w:rsid w:val="00E358E4"/>
    <w:rsid w:val="00E35D36"/>
    <w:rsid w:val="00E36DC6"/>
    <w:rsid w:val="00E41532"/>
    <w:rsid w:val="00E41857"/>
    <w:rsid w:val="00E41880"/>
    <w:rsid w:val="00E419CB"/>
    <w:rsid w:val="00E41F0F"/>
    <w:rsid w:val="00E43129"/>
    <w:rsid w:val="00E43A3D"/>
    <w:rsid w:val="00E442E3"/>
    <w:rsid w:val="00E44538"/>
    <w:rsid w:val="00E44CCD"/>
    <w:rsid w:val="00E45668"/>
    <w:rsid w:val="00E46D29"/>
    <w:rsid w:val="00E471A0"/>
    <w:rsid w:val="00E476CB"/>
    <w:rsid w:val="00E50323"/>
    <w:rsid w:val="00E503EC"/>
    <w:rsid w:val="00E50C3A"/>
    <w:rsid w:val="00E50D0F"/>
    <w:rsid w:val="00E50FEB"/>
    <w:rsid w:val="00E525A6"/>
    <w:rsid w:val="00E52C1B"/>
    <w:rsid w:val="00E533CF"/>
    <w:rsid w:val="00E53821"/>
    <w:rsid w:val="00E54004"/>
    <w:rsid w:val="00E54091"/>
    <w:rsid w:val="00E54C40"/>
    <w:rsid w:val="00E54E4F"/>
    <w:rsid w:val="00E56E97"/>
    <w:rsid w:val="00E578BA"/>
    <w:rsid w:val="00E60D85"/>
    <w:rsid w:val="00E61489"/>
    <w:rsid w:val="00E633B7"/>
    <w:rsid w:val="00E634E5"/>
    <w:rsid w:val="00E63BD6"/>
    <w:rsid w:val="00E65657"/>
    <w:rsid w:val="00E67024"/>
    <w:rsid w:val="00E71EB0"/>
    <w:rsid w:val="00E720EB"/>
    <w:rsid w:val="00E72E69"/>
    <w:rsid w:val="00E7303D"/>
    <w:rsid w:val="00E73409"/>
    <w:rsid w:val="00E73D2D"/>
    <w:rsid w:val="00E73F91"/>
    <w:rsid w:val="00E7435F"/>
    <w:rsid w:val="00E7486E"/>
    <w:rsid w:val="00E75275"/>
    <w:rsid w:val="00E758C5"/>
    <w:rsid w:val="00E769C8"/>
    <w:rsid w:val="00E82B2F"/>
    <w:rsid w:val="00E834FA"/>
    <w:rsid w:val="00E83885"/>
    <w:rsid w:val="00E83D04"/>
    <w:rsid w:val="00E840B5"/>
    <w:rsid w:val="00E8493A"/>
    <w:rsid w:val="00E86522"/>
    <w:rsid w:val="00E8674B"/>
    <w:rsid w:val="00E90515"/>
    <w:rsid w:val="00E908DD"/>
    <w:rsid w:val="00E9145A"/>
    <w:rsid w:val="00E91A44"/>
    <w:rsid w:val="00E91E7C"/>
    <w:rsid w:val="00E92ACC"/>
    <w:rsid w:val="00E92D4F"/>
    <w:rsid w:val="00E939C8"/>
    <w:rsid w:val="00E9520B"/>
    <w:rsid w:val="00E954DD"/>
    <w:rsid w:val="00E961BE"/>
    <w:rsid w:val="00E975C1"/>
    <w:rsid w:val="00EA08FE"/>
    <w:rsid w:val="00EA0E45"/>
    <w:rsid w:val="00EA10B3"/>
    <w:rsid w:val="00EA2C37"/>
    <w:rsid w:val="00EA31C7"/>
    <w:rsid w:val="00EA3416"/>
    <w:rsid w:val="00EA488E"/>
    <w:rsid w:val="00EA4FC3"/>
    <w:rsid w:val="00EA514A"/>
    <w:rsid w:val="00EA527A"/>
    <w:rsid w:val="00EA6000"/>
    <w:rsid w:val="00EA798C"/>
    <w:rsid w:val="00EB1A72"/>
    <w:rsid w:val="00EB1C37"/>
    <w:rsid w:val="00EB1E27"/>
    <w:rsid w:val="00EB257F"/>
    <w:rsid w:val="00EB32E9"/>
    <w:rsid w:val="00EB38CA"/>
    <w:rsid w:val="00EB4738"/>
    <w:rsid w:val="00EB5922"/>
    <w:rsid w:val="00EB5A3A"/>
    <w:rsid w:val="00EB5C4D"/>
    <w:rsid w:val="00EB66E0"/>
    <w:rsid w:val="00EB6984"/>
    <w:rsid w:val="00EB7032"/>
    <w:rsid w:val="00EB7A8E"/>
    <w:rsid w:val="00EB7D42"/>
    <w:rsid w:val="00EC091C"/>
    <w:rsid w:val="00EC1012"/>
    <w:rsid w:val="00EC145A"/>
    <w:rsid w:val="00EC3868"/>
    <w:rsid w:val="00EC3A2C"/>
    <w:rsid w:val="00EC3C28"/>
    <w:rsid w:val="00EC55EA"/>
    <w:rsid w:val="00EC6804"/>
    <w:rsid w:val="00EC69F4"/>
    <w:rsid w:val="00EC7CBC"/>
    <w:rsid w:val="00ED0179"/>
    <w:rsid w:val="00ED0398"/>
    <w:rsid w:val="00ED08FA"/>
    <w:rsid w:val="00ED1B19"/>
    <w:rsid w:val="00ED2902"/>
    <w:rsid w:val="00ED2966"/>
    <w:rsid w:val="00ED3209"/>
    <w:rsid w:val="00ED328E"/>
    <w:rsid w:val="00ED4210"/>
    <w:rsid w:val="00ED426E"/>
    <w:rsid w:val="00ED439F"/>
    <w:rsid w:val="00ED5BD2"/>
    <w:rsid w:val="00ED5DD1"/>
    <w:rsid w:val="00ED73EA"/>
    <w:rsid w:val="00ED77AF"/>
    <w:rsid w:val="00ED7E05"/>
    <w:rsid w:val="00EE1018"/>
    <w:rsid w:val="00EE2ECD"/>
    <w:rsid w:val="00EE3D98"/>
    <w:rsid w:val="00EE4ACC"/>
    <w:rsid w:val="00EE53B0"/>
    <w:rsid w:val="00EE688F"/>
    <w:rsid w:val="00EE7583"/>
    <w:rsid w:val="00EE774C"/>
    <w:rsid w:val="00EF016C"/>
    <w:rsid w:val="00EF0F43"/>
    <w:rsid w:val="00EF27B9"/>
    <w:rsid w:val="00EF4BA3"/>
    <w:rsid w:val="00EF5A75"/>
    <w:rsid w:val="00EF7508"/>
    <w:rsid w:val="00EF754B"/>
    <w:rsid w:val="00F008A9"/>
    <w:rsid w:val="00F01808"/>
    <w:rsid w:val="00F02643"/>
    <w:rsid w:val="00F0368B"/>
    <w:rsid w:val="00F04865"/>
    <w:rsid w:val="00F04AF8"/>
    <w:rsid w:val="00F05006"/>
    <w:rsid w:val="00F05149"/>
    <w:rsid w:val="00F0549E"/>
    <w:rsid w:val="00F05610"/>
    <w:rsid w:val="00F076D8"/>
    <w:rsid w:val="00F11625"/>
    <w:rsid w:val="00F11E7B"/>
    <w:rsid w:val="00F14439"/>
    <w:rsid w:val="00F146F8"/>
    <w:rsid w:val="00F14C61"/>
    <w:rsid w:val="00F1596E"/>
    <w:rsid w:val="00F1632D"/>
    <w:rsid w:val="00F16BAF"/>
    <w:rsid w:val="00F16FE5"/>
    <w:rsid w:val="00F20749"/>
    <w:rsid w:val="00F21324"/>
    <w:rsid w:val="00F22542"/>
    <w:rsid w:val="00F23B10"/>
    <w:rsid w:val="00F23B43"/>
    <w:rsid w:val="00F25914"/>
    <w:rsid w:val="00F25C1B"/>
    <w:rsid w:val="00F26CE9"/>
    <w:rsid w:val="00F27B81"/>
    <w:rsid w:val="00F30B6E"/>
    <w:rsid w:val="00F30F32"/>
    <w:rsid w:val="00F311DC"/>
    <w:rsid w:val="00F32056"/>
    <w:rsid w:val="00F33389"/>
    <w:rsid w:val="00F33397"/>
    <w:rsid w:val="00F3357A"/>
    <w:rsid w:val="00F33B16"/>
    <w:rsid w:val="00F33B38"/>
    <w:rsid w:val="00F35474"/>
    <w:rsid w:val="00F3614E"/>
    <w:rsid w:val="00F37CC3"/>
    <w:rsid w:val="00F41339"/>
    <w:rsid w:val="00F42007"/>
    <w:rsid w:val="00F42639"/>
    <w:rsid w:val="00F434E8"/>
    <w:rsid w:val="00F44060"/>
    <w:rsid w:val="00F45D15"/>
    <w:rsid w:val="00F46B31"/>
    <w:rsid w:val="00F46B6F"/>
    <w:rsid w:val="00F4730B"/>
    <w:rsid w:val="00F47982"/>
    <w:rsid w:val="00F50C61"/>
    <w:rsid w:val="00F51A80"/>
    <w:rsid w:val="00F53AFB"/>
    <w:rsid w:val="00F543CB"/>
    <w:rsid w:val="00F54853"/>
    <w:rsid w:val="00F56660"/>
    <w:rsid w:val="00F56738"/>
    <w:rsid w:val="00F56A6C"/>
    <w:rsid w:val="00F56BA1"/>
    <w:rsid w:val="00F56E38"/>
    <w:rsid w:val="00F6053E"/>
    <w:rsid w:val="00F61AFF"/>
    <w:rsid w:val="00F627E4"/>
    <w:rsid w:val="00F62DC2"/>
    <w:rsid w:val="00F63267"/>
    <w:rsid w:val="00F64C0E"/>
    <w:rsid w:val="00F64E6F"/>
    <w:rsid w:val="00F66C90"/>
    <w:rsid w:val="00F671D3"/>
    <w:rsid w:val="00F677B6"/>
    <w:rsid w:val="00F70D6B"/>
    <w:rsid w:val="00F70EDC"/>
    <w:rsid w:val="00F71E2A"/>
    <w:rsid w:val="00F73E24"/>
    <w:rsid w:val="00F7436D"/>
    <w:rsid w:val="00F763CA"/>
    <w:rsid w:val="00F76650"/>
    <w:rsid w:val="00F778AE"/>
    <w:rsid w:val="00F77AFA"/>
    <w:rsid w:val="00F808CB"/>
    <w:rsid w:val="00F84EE9"/>
    <w:rsid w:val="00F876D6"/>
    <w:rsid w:val="00F877D6"/>
    <w:rsid w:val="00F90624"/>
    <w:rsid w:val="00F90BA0"/>
    <w:rsid w:val="00F91B17"/>
    <w:rsid w:val="00F9258E"/>
    <w:rsid w:val="00F93900"/>
    <w:rsid w:val="00F948D4"/>
    <w:rsid w:val="00F9510C"/>
    <w:rsid w:val="00F96AC1"/>
    <w:rsid w:val="00FA0573"/>
    <w:rsid w:val="00FA2247"/>
    <w:rsid w:val="00FA2491"/>
    <w:rsid w:val="00FA2541"/>
    <w:rsid w:val="00FA2B55"/>
    <w:rsid w:val="00FA53D9"/>
    <w:rsid w:val="00FA58D1"/>
    <w:rsid w:val="00FA6105"/>
    <w:rsid w:val="00FA6488"/>
    <w:rsid w:val="00FA7833"/>
    <w:rsid w:val="00FA789D"/>
    <w:rsid w:val="00FB09E9"/>
    <w:rsid w:val="00FB0F5E"/>
    <w:rsid w:val="00FB1533"/>
    <w:rsid w:val="00FB50CD"/>
    <w:rsid w:val="00FB666B"/>
    <w:rsid w:val="00FB7119"/>
    <w:rsid w:val="00FC0122"/>
    <w:rsid w:val="00FC19A5"/>
    <w:rsid w:val="00FC2056"/>
    <w:rsid w:val="00FC2909"/>
    <w:rsid w:val="00FC4563"/>
    <w:rsid w:val="00FC506E"/>
    <w:rsid w:val="00FC7918"/>
    <w:rsid w:val="00FC79E4"/>
    <w:rsid w:val="00FC7B2C"/>
    <w:rsid w:val="00FD00F3"/>
    <w:rsid w:val="00FD1CE4"/>
    <w:rsid w:val="00FD2356"/>
    <w:rsid w:val="00FD27C0"/>
    <w:rsid w:val="00FD38AA"/>
    <w:rsid w:val="00FD5067"/>
    <w:rsid w:val="00FE0D06"/>
    <w:rsid w:val="00FE1AA7"/>
    <w:rsid w:val="00FE45BB"/>
    <w:rsid w:val="00FE64C2"/>
    <w:rsid w:val="00FE7D28"/>
    <w:rsid w:val="00FE7F21"/>
    <w:rsid w:val="00FF0115"/>
    <w:rsid w:val="00FF203B"/>
    <w:rsid w:val="00FF2329"/>
    <w:rsid w:val="00FF270D"/>
    <w:rsid w:val="00FF38E1"/>
    <w:rsid w:val="00FF38FA"/>
    <w:rsid w:val="00FF50CE"/>
    <w:rsid w:val="00FF562F"/>
    <w:rsid w:val="00FF5DB2"/>
    <w:rsid w:val="00FF66B5"/>
    <w:rsid w:val="00FF727C"/>
    <w:rsid w:val="00FF74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20243017">
      <w:bodyDiv w:val="1"/>
      <w:marLeft w:val="0"/>
      <w:marRight w:val="0"/>
      <w:marTop w:val="0"/>
      <w:marBottom w:val="0"/>
      <w:divBdr>
        <w:top w:val="none" w:sz="0" w:space="0" w:color="auto"/>
        <w:left w:val="none" w:sz="0" w:space="0" w:color="auto"/>
        <w:bottom w:val="none" w:sz="0" w:space="0" w:color="auto"/>
        <w:right w:val="none" w:sz="0" w:space="0" w:color="auto"/>
      </w:divBdr>
    </w:div>
    <w:div w:id="1516380422">
      <w:bodyDiv w:val="1"/>
      <w:marLeft w:val="0"/>
      <w:marRight w:val="0"/>
      <w:marTop w:val="0"/>
      <w:marBottom w:val="0"/>
      <w:divBdr>
        <w:top w:val="none" w:sz="0" w:space="0" w:color="auto"/>
        <w:left w:val="none" w:sz="0" w:space="0" w:color="auto"/>
        <w:bottom w:val="none" w:sz="0" w:space="0" w:color="auto"/>
        <w:right w:val="none" w:sz="0" w:space="0" w:color="auto"/>
      </w:divBdr>
    </w:div>
    <w:div w:id="16538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D97D-DF96-4E4F-9DC5-943AF603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5362</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35855</CharactersWithSpaces>
  <SharedDoc>false</SharedDoc>
  <HLinks>
    <vt:vector size="2706" baseType="variant">
      <vt:variant>
        <vt:i4>1900571</vt:i4>
      </vt:variant>
      <vt:variant>
        <vt:i4>3218</vt:i4>
      </vt:variant>
      <vt:variant>
        <vt:i4>0</vt:i4>
      </vt:variant>
      <vt:variant>
        <vt:i4>5</vt:i4>
      </vt:variant>
      <vt:variant>
        <vt:lpwstr>http://www.ncbi.nlm.nih.gov/pubmed/21482602)</vt:lpwstr>
      </vt:variant>
      <vt:variant>
        <vt:lpwstr/>
      </vt:variant>
      <vt:variant>
        <vt:i4>1179677</vt:i4>
      </vt:variant>
      <vt:variant>
        <vt:i4>3215</vt:i4>
      </vt:variant>
      <vt:variant>
        <vt:i4>0</vt:i4>
      </vt:variant>
      <vt:variant>
        <vt:i4>5</vt:i4>
      </vt:variant>
      <vt:variant>
        <vt:lpwstr>http://www.ncbi.nlm.nih.gov/pubmed/18310193)</vt:lpwstr>
      </vt:variant>
      <vt:variant>
        <vt:lpwstr/>
      </vt:variant>
      <vt:variant>
        <vt:i4>1703961</vt:i4>
      </vt:variant>
      <vt:variant>
        <vt:i4>3212</vt:i4>
      </vt:variant>
      <vt:variant>
        <vt:i4>0</vt:i4>
      </vt:variant>
      <vt:variant>
        <vt:i4>5</vt:i4>
      </vt:variant>
      <vt:variant>
        <vt:lpwstr>http://www.ncbi.nlm.nih.gov/pubmed/21227448)</vt:lpwstr>
      </vt:variant>
      <vt:variant>
        <vt:lpwstr/>
      </vt:variant>
      <vt:variant>
        <vt:i4>4128805</vt:i4>
      </vt:variant>
      <vt:variant>
        <vt:i4>3209</vt:i4>
      </vt:variant>
      <vt:variant>
        <vt:i4>0</vt:i4>
      </vt:variant>
      <vt:variant>
        <vt:i4>5</vt:i4>
      </vt:variant>
      <vt:variant>
        <vt:lpwstr>http://www.ncbi.nlm.nih.gov/pubmed/9164767)</vt:lpwstr>
      </vt:variant>
      <vt:variant>
        <vt:lpwstr/>
      </vt:variant>
      <vt:variant>
        <vt:i4>1179667</vt:i4>
      </vt:variant>
      <vt:variant>
        <vt:i4>3206</vt:i4>
      </vt:variant>
      <vt:variant>
        <vt:i4>0</vt:i4>
      </vt:variant>
      <vt:variant>
        <vt:i4>5</vt:i4>
      </vt:variant>
      <vt:variant>
        <vt:lpwstr>http://www.ncbi.nlm.nih.gov/pubmed/16794993)</vt:lpwstr>
      </vt:variant>
      <vt:variant>
        <vt:lpwstr/>
      </vt:variant>
      <vt:variant>
        <vt:i4>1376273</vt:i4>
      </vt:variant>
      <vt:variant>
        <vt:i4>3203</vt:i4>
      </vt:variant>
      <vt:variant>
        <vt:i4>0</vt:i4>
      </vt:variant>
      <vt:variant>
        <vt:i4>5</vt:i4>
      </vt:variant>
      <vt:variant>
        <vt:lpwstr>http://www.ncbi.nlm.nih.gov/pubmed/19952863)</vt:lpwstr>
      </vt:variant>
      <vt:variant>
        <vt:lpwstr/>
      </vt:variant>
      <vt:variant>
        <vt:i4>1703957</vt:i4>
      </vt:variant>
      <vt:variant>
        <vt:i4>3200</vt:i4>
      </vt:variant>
      <vt:variant>
        <vt:i4>0</vt:i4>
      </vt:variant>
      <vt:variant>
        <vt:i4>5</vt:i4>
      </vt:variant>
      <vt:variant>
        <vt:lpwstr>http://www.ncbi.nlm.nih.gov/pubmed/21712645)</vt:lpwstr>
      </vt:variant>
      <vt:variant>
        <vt:lpwstr/>
      </vt:variant>
      <vt:variant>
        <vt:i4>4063235</vt:i4>
      </vt:variant>
      <vt:variant>
        <vt:i4>3197</vt:i4>
      </vt:variant>
      <vt:variant>
        <vt:i4>0</vt:i4>
      </vt:variant>
      <vt:variant>
        <vt:i4>5</vt:i4>
      </vt:variant>
      <vt:variant>
        <vt:lpwstr>http://www.mini-sentinel.org/work_products/PRISM/Mini-Sentinel_PRISM_Rotavirus-and-intussusception-Report.pdf</vt:lpwstr>
      </vt:variant>
      <vt:variant>
        <vt:lpwstr/>
      </vt:variant>
      <vt:variant>
        <vt:i4>1703964</vt:i4>
      </vt:variant>
      <vt:variant>
        <vt:i4>3194</vt:i4>
      </vt:variant>
      <vt:variant>
        <vt:i4>0</vt:i4>
      </vt:variant>
      <vt:variant>
        <vt:i4>5</vt:i4>
      </vt:variant>
      <vt:variant>
        <vt:lpwstr>http://www.ncbi.nlm.nih.gov/pubmed/19162114)</vt:lpwstr>
      </vt:variant>
      <vt:variant>
        <vt:lpwstr/>
      </vt:variant>
      <vt:variant>
        <vt:i4>1441811</vt:i4>
      </vt:variant>
      <vt:variant>
        <vt:i4>3191</vt:i4>
      </vt:variant>
      <vt:variant>
        <vt:i4>0</vt:i4>
      </vt:variant>
      <vt:variant>
        <vt:i4>5</vt:i4>
      </vt:variant>
      <vt:variant>
        <vt:lpwstr>http://www.ncbi.nlm.nih.gov/pubmed/21238572)</vt:lpwstr>
      </vt:variant>
      <vt:variant>
        <vt:lpwstr/>
      </vt:variant>
      <vt:variant>
        <vt:i4>1638417</vt:i4>
      </vt:variant>
      <vt:variant>
        <vt:i4>3188</vt:i4>
      </vt:variant>
      <vt:variant>
        <vt:i4>0</vt:i4>
      </vt:variant>
      <vt:variant>
        <vt:i4>5</vt:i4>
      </vt:variant>
      <vt:variant>
        <vt:lpwstr>http://www.ncbi.nlm.nih.gov/pubmed/21378594)</vt:lpwstr>
      </vt:variant>
      <vt:variant>
        <vt:lpwstr/>
      </vt:variant>
      <vt:variant>
        <vt:i4>1376276</vt:i4>
      </vt:variant>
      <vt:variant>
        <vt:i4>3185</vt:i4>
      </vt:variant>
      <vt:variant>
        <vt:i4>0</vt:i4>
      </vt:variant>
      <vt:variant>
        <vt:i4>5</vt:i4>
      </vt:variant>
      <vt:variant>
        <vt:lpwstr>http://www.ncbi.nlm.nih.gov/pubmed/21640780)</vt:lpwstr>
      </vt:variant>
      <vt:variant>
        <vt:lpwstr/>
      </vt:variant>
      <vt:variant>
        <vt:i4>3538983</vt:i4>
      </vt:variant>
      <vt:variant>
        <vt:i4>3182</vt:i4>
      </vt:variant>
      <vt:variant>
        <vt:i4>0</vt:i4>
      </vt:variant>
      <vt:variant>
        <vt:i4>5</vt:i4>
      </vt:variant>
      <vt:variant>
        <vt:lpwstr>http://www.ncbi.nlm.nih.gov/pubmed/8940983)</vt:lpwstr>
      </vt:variant>
      <vt:variant>
        <vt:lpwstr/>
      </vt:variant>
      <vt:variant>
        <vt:i4>1835033</vt:i4>
      </vt:variant>
      <vt:variant>
        <vt:i4>3179</vt:i4>
      </vt:variant>
      <vt:variant>
        <vt:i4>0</vt:i4>
      </vt:variant>
      <vt:variant>
        <vt:i4>5</vt:i4>
      </vt:variant>
      <vt:variant>
        <vt:lpwstr>http://www.ncbi.nlm.nih.gov/pubmed/21482610)</vt:lpwstr>
      </vt:variant>
      <vt:variant>
        <vt:lpwstr/>
      </vt:variant>
      <vt:variant>
        <vt:i4>2031634</vt:i4>
      </vt:variant>
      <vt:variant>
        <vt:i4>3176</vt:i4>
      </vt:variant>
      <vt:variant>
        <vt:i4>0</vt:i4>
      </vt:variant>
      <vt:variant>
        <vt:i4>5</vt:i4>
      </vt:variant>
      <vt:variant>
        <vt:lpwstr>http://www.ncbi.nlm.nih.gov/pubmed/17192842)</vt:lpwstr>
      </vt:variant>
      <vt:variant>
        <vt:lpwstr/>
      </vt:variant>
      <vt:variant>
        <vt:i4>1769498</vt:i4>
      </vt:variant>
      <vt:variant>
        <vt:i4>3173</vt:i4>
      </vt:variant>
      <vt:variant>
        <vt:i4>0</vt:i4>
      </vt:variant>
      <vt:variant>
        <vt:i4>5</vt:i4>
      </vt:variant>
      <vt:variant>
        <vt:lpwstr>http://www.ncbi.nlm.nih.gov/pubmed/21560259)</vt:lpwstr>
      </vt:variant>
      <vt:variant>
        <vt:lpwstr/>
      </vt:variant>
      <vt:variant>
        <vt:i4>1179666</vt:i4>
      </vt:variant>
      <vt:variant>
        <vt:i4>3170</vt:i4>
      </vt:variant>
      <vt:variant>
        <vt:i4>0</vt:i4>
      </vt:variant>
      <vt:variant>
        <vt:i4>5</vt:i4>
      </vt:variant>
      <vt:variant>
        <vt:lpwstr>http://www.ncbi.nlm.nih.gov/pubmed/20519752)</vt:lpwstr>
      </vt:variant>
      <vt:variant>
        <vt:lpwstr/>
      </vt:variant>
      <vt:variant>
        <vt:i4>1114130</vt:i4>
      </vt:variant>
      <vt:variant>
        <vt:i4>3167</vt:i4>
      </vt:variant>
      <vt:variant>
        <vt:i4>0</vt:i4>
      </vt:variant>
      <vt:variant>
        <vt:i4>5</vt:i4>
      </vt:variant>
      <vt:variant>
        <vt:lpwstr>http://www.ncbi.nlm.nih.gov/pubmed/12922125)</vt:lpwstr>
      </vt:variant>
      <vt:variant>
        <vt:lpwstr/>
      </vt:variant>
      <vt:variant>
        <vt:i4>1441809</vt:i4>
      </vt:variant>
      <vt:variant>
        <vt:i4>3164</vt:i4>
      </vt:variant>
      <vt:variant>
        <vt:i4>0</vt:i4>
      </vt:variant>
      <vt:variant>
        <vt:i4>5</vt:i4>
      </vt:variant>
      <vt:variant>
        <vt:lpwstr>http://www.ncbi.nlm.nih.gov/pubmed/20874515)</vt:lpwstr>
      </vt:variant>
      <vt:variant>
        <vt:lpwstr/>
      </vt:variant>
      <vt:variant>
        <vt:i4>1572888</vt:i4>
      </vt:variant>
      <vt:variant>
        <vt:i4>3161</vt:i4>
      </vt:variant>
      <vt:variant>
        <vt:i4>0</vt:i4>
      </vt:variant>
      <vt:variant>
        <vt:i4>5</vt:i4>
      </vt:variant>
      <vt:variant>
        <vt:lpwstr>http://www.ncbi.nlm.nih.gov/pubmed/21219987)</vt:lpwstr>
      </vt:variant>
      <vt:variant>
        <vt:lpwstr/>
      </vt:variant>
      <vt:variant>
        <vt:i4>7405687</vt:i4>
      </vt:variant>
      <vt:variant>
        <vt:i4>3158</vt:i4>
      </vt:variant>
      <vt:variant>
        <vt:i4>0</vt:i4>
      </vt:variant>
      <vt:variant>
        <vt:i4>5</vt:i4>
      </vt:variant>
      <vt:variant>
        <vt:lpwstr>http://hiru.mcmaster.ca/epc/mcharm.pdf</vt:lpwstr>
      </vt:variant>
      <vt:variant>
        <vt:lpwstr/>
      </vt:variant>
      <vt:variant>
        <vt:i4>1245188</vt:i4>
      </vt:variant>
      <vt:variant>
        <vt:i4>3155</vt:i4>
      </vt:variant>
      <vt:variant>
        <vt:i4>0</vt:i4>
      </vt:variant>
      <vt:variant>
        <vt:i4>5</vt:i4>
      </vt:variant>
      <vt:variant>
        <vt:lpwstr>http://www.cochrane-handbook.org/</vt:lpwstr>
      </vt:variant>
      <vt:variant>
        <vt:lpwstr/>
      </vt:variant>
      <vt:variant>
        <vt:i4>655444</vt:i4>
      </vt:variant>
      <vt:variant>
        <vt:i4>3152</vt:i4>
      </vt:variant>
      <vt:variant>
        <vt:i4>0</vt:i4>
      </vt:variant>
      <vt:variant>
        <vt:i4>5</vt:i4>
      </vt:variant>
      <vt:variant>
        <vt:lpwstr>http://systematic-review.net/</vt:lpwstr>
      </vt:variant>
      <vt:variant>
        <vt:lpwstr/>
      </vt:variant>
      <vt:variant>
        <vt:i4>7929966</vt:i4>
      </vt:variant>
      <vt:variant>
        <vt:i4>3149</vt:i4>
      </vt:variant>
      <vt:variant>
        <vt:i4>0</vt:i4>
      </vt:variant>
      <vt:variant>
        <vt:i4>5</vt:i4>
      </vt:variant>
      <vt:variant>
        <vt:lpwstr>http://www.cdc.gov/vaccines/pubs/preg-guide.htm</vt:lpwstr>
      </vt:variant>
      <vt:variant>
        <vt:lpwstr/>
      </vt:variant>
      <vt:variant>
        <vt:i4>3604526</vt:i4>
      </vt:variant>
      <vt:variant>
        <vt:i4>3146</vt:i4>
      </vt:variant>
      <vt:variant>
        <vt:i4>0</vt:i4>
      </vt:variant>
      <vt:variant>
        <vt:i4>5</vt:i4>
      </vt:variant>
      <vt:variant>
        <vt:lpwstr>http://www.cdc.gov/vaccines/pubs/acip-list.htm</vt:lpwstr>
      </vt:variant>
      <vt:variant>
        <vt:lpwstr/>
      </vt:variant>
      <vt:variant>
        <vt:i4>1572886</vt:i4>
      </vt:variant>
      <vt:variant>
        <vt:i4>3143</vt:i4>
      </vt:variant>
      <vt:variant>
        <vt:i4>0</vt:i4>
      </vt:variant>
      <vt:variant>
        <vt:i4>5</vt:i4>
      </vt:variant>
      <vt:variant>
        <vt:lpwstr>http://www.ncbi.nlm.nih.gov/pubmed/21502243)</vt:lpwstr>
      </vt:variant>
      <vt:variant>
        <vt:lpwstr/>
      </vt:variant>
      <vt:variant>
        <vt:i4>2031686</vt:i4>
      </vt:variant>
      <vt:variant>
        <vt:i4>3140</vt:i4>
      </vt:variant>
      <vt:variant>
        <vt:i4>0</vt:i4>
      </vt:variant>
      <vt:variant>
        <vt:i4>5</vt:i4>
      </vt:variant>
      <vt:variant>
        <vt:lpwstr>http://www.fda.gov/BiologicsBloodVaccines/GuidanceComplianceRegulatoryInformation/Post-MarketActivities/ucm196251.htm</vt:lpwstr>
      </vt:variant>
      <vt:variant>
        <vt:lpwstr/>
      </vt:variant>
      <vt:variant>
        <vt:i4>4063241</vt:i4>
      </vt:variant>
      <vt:variant>
        <vt:i4>3137</vt:i4>
      </vt:variant>
      <vt:variant>
        <vt:i4>0</vt:i4>
      </vt:variant>
      <vt:variant>
        <vt:i4>5</vt:i4>
      </vt:variant>
      <vt:variant>
        <vt:lpwstr>http://www.mini-sentinel.org/about_us/</vt:lpwstr>
      </vt:variant>
      <vt:variant>
        <vt:lpwstr/>
      </vt:variant>
      <vt:variant>
        <vt:i4>4259865</vt:i4>
      </vt:variant>
      <vt:variant>
        <vt:i4>3134</vt:i4>
      </vt:variant>
      <vt:variant>
        <vt:i4>0</vt:i4>
      </vt:variant>
      <vt:variant>
        <vt:i4>5</vt:i4>
      </vt:variant>
      <vt:variant>
        <vt:lpwstr>http://www.accessdata.fda.gov/scripts/cder/pmc/index.cfm</vt:lpwstr>
      </vt:variant>
      <vt:variant>
        <vt:lpwstr/>
      </vt:variant>
      <vt:variant>
        <vt:i4>7536698</vt:i4>
      </vt:variant>
      <vt:variant>
        <vt:i4>3127</vt:i4>
      </vt:variant>
      <vt:variant>
        <vt:i4>0</vt:i4>
      </vt:variant>
      <vt:variant>
        <vt:i4>5</vt:i4>
      </vt:variant>
      <vt:variant>
        <vt:lpwstr/>
      </vt:variant>
      <vt:variant>
        <vt:lpwstr>_ENREF_113</vt:lpwstr>
      </vt:variant>
      <vt:variant>
        <vt:i4>7798842</vt:i4>
      </vt:variant>
      <vt:variant>
        <vt:i4>3120</vt:i4>
      </vt:variant>
      <vt:variant>
        <vt:i4>0</vt:i4>
      </vt:variant>
      <vt:variant>
        <vt:i4>5</vt:i4>
      </vt:variant>
      <vt:variant>
        <vt:lpwstr/>
      </vt:variant>
      <vt:variant>
        <vt:lpwstr>_ENREF_214</vt:lpwstr>
      </vt:variant>
      <vt:variant>
        <vt:i4>4784139</vt:i4>
      </vt:variant>
      <vt:variant>
        <vt:i4>3113</vt:i4>
      </vt:variant>
      <vt:variant>
        <vt:i4>0</vt:i4>
      </vt:variant>
      <vt:variant>
        <vt:i4>5</vt:i4>
      </vt:variant>
      <vt:variant>
        <vt:lpwstr/>
      </vt:variant>
      <vt:variant>
        <vt:lpwstr>_ENREF_84</vt:lpwstr>
      </vt:variant>
      <vt:variant>
        <vt:i4>4194315</vt:i4>
      </vt:variant>
      <vt:variant>
        <vt:i4>3107</vt:i4>
      </vt:variant>
      <vt:variant>
        <vt:i4>0</vt:i4>
      </vt:variant>
      <vt:variant>
        <vt:i4>5</vt:i4>
      </vt:variant>
      <vt:variant>
        <vt:lpwstr/>
      </vt:variant>
      <vt:variant>
        <vt:lpwstr>_ENREF_16</vt:lpwstr>
      </vt:variant>
      <vt:variant>
        <vt:i4>4325387</vt:i4>
      </vt:variant>
      <vt:variant>
        <vt:i4>3101</vt:i4>
      </vt:variant>
      <vt:variant>
        <vt:i4>0</vt:i4>
      </vt:variant>
      <vt:variant>
        <vt:i4>5</vt:i4>
      </vt:variant>
      <vt:variant>
        <vt:lpwstr/>
      </vt:variant>
      <vt:variant>
        <vt:lpwstr>_ENREF_30</vt:lpwstr>
      </vt:variant>
      <vt:variant>
        <vt:i4>7667768</vt:i4>
      </vt:variant>
      <vt:variant>
        <vt:i4>3095</vt:i4>
      </vt:variant>
      <vt:variant>
        <vt:i4>0</vt:i4>
      </vt:variant>
      <vt:variant>
        <vt:i4>5</vt:i4>
      </vt:variant>
      <vt:variant>
        <vt:lpwstr/>
      </vt:variant>
      <vt:variant>
        <vt:lpwstr>_ENREF_236</vt:lpwstr>
      </vt:variant>
      <vt:variant>
        <vt:i4>7733304</vt:i4>
      </vt:variant>
      <vt:variant>
        <vt:i4>3087</vt:i4>
      </vt:variant>
      <vt:variant>
        <vt:i4>0</vt:i4>
      </vt:variant>
      <vt:variant>
        <vt:i4>5</vt:i4>
      </vt:variant>
      <vt:variant>
        <vt:lpwstr/>
      </vt:variant>
      <vt:variant>
        <vt:lpwstr>_ENREF_235</vt:lpwstr>
      </vt:variant>
      <vt:variant>
        <vt:i4>7798840</vt:i4>
      </vt:variant>
      <vt:variant>
        <vt:i4>3079</vt:i4>
      </vt:variant>
      <vt:variant>
        <vt:i4>0</vt:i4>
      </vt:variant>
      <vt:variant>
        <vt:i4>5</vt:i4>
      </vt:variant>
      <vt:variant>
        <vt:lpwstr/>
      </vt:variant>
      <vt:variant>
        <vt:lpwstr>_ENREF_234</vt:lpwstr>
      </vt:variant>
      <vt:variant>
        <vt:i4>7667768</vt:i4>
      </vt:variant>
      <vt:variant>
        <vt:i4>3073</vt:i4>
      </vt:variant>
      <vt:variant>
        <vt:i4>0</vt:i4>
      </vt:variant>
      <vt:variant>
        <vt:i4>5</vt:i4>
      </vt:variant>
      <vt:variant>
        <vt:lpwstr/>
      </vt:variant>
      <vt:variant>
        <vt:lpwstr>_ENREF_236</vt:lpwstr>
      </vt:variant>
      <vt:variant>
        <vt:i4>7733304</vt:i4>
      </vt:variant>
      <vt:variant>
        <vt:i4>3065</vt:i4>
      </vt:variant>
      <vt:variant>
        <vt:i4>0</vt:i4>
      </vt:variant>
      <vt:variant>
        <vt:i4>5</vt:i4>
      </vt:variant>
      <vt:variant>
        <vt:lpwstr/>
      </vt:variant>
      <vt:variant>
        <vt:lpwstr>_ENREF_235</vt:lpwstr>
      </vt:variant>
      <vt:variant>
        <vt:i4>7798840</vt:i4>
      </vt:variant>
      <vt:variant>
        <vt:i4>3057</vt:i4>
      </vt:variant>
      <vt:variant>
        <vt:i4>0</vt:i4>
      </vt:variant>
      <vt:variant>
        <vt:i4>5</vt:i4>
      </vt:variant>
      <vt:variant>
        <vt:lpwstr/>
      </vt:variant>
      <vt:variant>
        <vt:lpwstr>_ENREF_234</vt:lpwstr>
      </vt:variant>
      <vt:variant>
        <vt:i4>7471160</vt:i4>
      </vt:variant>
      <vt:variant>
        <vt:i4>3049</vt:i4>
      </vt:variant>
      <vt:variant>
        <vt:i4>0</vt:i4>
      </vt:variant>
      <vt:variant>
        <vt:i4>5</vt:i4>
      </vt:variant>
      <vt:variant>
        <vt:lpwstr/>
      </vt:variant>
      <vt:variant>
        <vt:lpwstr>_ENREF_231</vt:lpwstr>
      </vt:variant>
      <vt:variant>
        <vt:i4>7405624</vt:i4>
      </vt:variant>
      <vt:variant>
        <vt:i4>3041</vt:i4>
      </vt:variant>
      <vt:variant>
        <vt:i4>0</vt:i4>
      </vt:variant>
      <vt:variant>
        <vt:i4>5</vt:i4>
      </vt:variant>
      <vt:variant>
        <vt:lpwstr/>
      </vt:variant>
      <vt:variant>
        <vt:lpwstr>_ENREF_232</vt:lpwstr>
      </vt:variant>
      <vt:variant>
        <vt:i4>7340088</vt:i4>
      </vt:variant>
      <vt:variant>
        <vt:i4>3033</vt:i4>
      </vt:variant>
      <vt:variant>
        <vt:i4>0</vt:i4>
      </vt:variant>
      <vt:variant>
        <vt:i4>5</vt:i4>
      </vt:variant>
      <vt:variant>
        <vt:lpwstr/>
      </vt:variant>
      <vt:variant>
        <vt:lpwstr>_ENREF_233</vt:lpwstr>
      </vt:variant>
      <vt:variant>
        <vt:i4>7995449</vt:i4>
      </vt:variant>
      <vt:variant>
        <vt:i4>3027</vt:i4>
      </vt:variant>
      <vt:variant>
        <vt:i4>0</vt:i4>
      </vt:variant>
      <vt:variant>
        <vt:i4>5</vt:i4>
      </vt:variant>
      <vt:variant>
        <vt:lpwstr/>
      </vt:variant>
      <vt:variant>
        <vt:lpwstr>_ENREF_229</vt:lpwstr>
      </vt:variant>
      <vt:variant>
        <vt:i4>7536696</vt:i4>
      </vt:variant>
      <vt:variant>
        <vt:i4>3019</vt:i4>
      </vt:variant>
      <vt:variant>
        <vt:i4>0</vt:i4>
      </vt:variant>
      <vt:variant>
        <vt:i4>5</vt:i4>
      </vt:variant>
      <vt:variant>
        <vt:lpwstr/>
      </vt:variant>
      <vt:variant>
        <vt:lpwstr>_ENREF_230</vt:lpwstr>
      </vt:variant>
      <vt:variant>
        <vt:i4>7405624</vt:i4>
      </vt:variant>
      <vt:variant>
        <vt:i4>3011</vt:i4>
      </vt:variant>
      <vt:variant>
        <vt:i4>0</vt:i4>
      </vt:variant>
      <vt:variant>
        <vt:i4>5</vt:i4>
      </vt:variant>
      <vt:variant>
        <vt:lpwstr/>
      </vt:variant>
      <vt:variant>
        <vt:lpwstr>_ENREF_232</vt:lpwstr>
      </vt:variant>
      <vt:variant>
        <vt:i4>7471160</vt:i4>
      </vt:variant>
      <vt:variant>
        <vt:i4>3003</vt:i4>
      </vt:variant>
      <vt:variant>
        <vt:i4>0</vt:i4>
      </vt:variant>
      <vt:variant>
        <vt:i4>5</vt:i4>
      </vt:variant>
      <vt:variant>
        <vt:lpwstr/>
      </vt:variant>
      <vt:variant>
        <vt:lpwstr>_ENREF_231</vt:lpwstr>
      </vt:variant>
      <vt:variant>
        <vt:i4>7536696</vt:i4>
      </vt:variant>
      <vt:variant>
        <vt:i4>2995</vt:i4>
      </vt:variant>
      <vt:variant>
        <vt:i4>0</vt:i4>
      </vt:variant>
      <vt:variant>
        <vt:i4>5</vt:i4>
      </vt:variant>
      <vt:variant>
        <vt:lpwstr/>
      </vt:variant>
      <vt:variant>
        <vt:lpwstr>_ENREF_230</vt:lpwstr>
      </vt:variant>
      <vt:variant>
        <vt:i4>7995449</vt:i4>
      </vt:variant>
      <vt:variant>
        <vt:i4>2989</vt:i4>
      </vt:variant>
      <vt:variant>
        <vt:i4>0</vt:i4>
      </vt:variant>
      <vt:variant>
        <vt:i4>5</vt:i4>
      </vt:variant>
      <vt:variant>
        <vt:lpwstr/>
      </vt:variant>
      <vt:variant>
        <vt:lpwstr>_ENREF_229</vt:lpwstr>
      </vt:variant>
      <vt:variant>
        <vt:i4>4390923</vt:i4>
      </vt:variant>
      <vt:variant>
        <vt:i4>2983</vt:i4>
      </vt:variant>
      <vt:variant>
        <vt:i4>0</vt:i4>
      </vt:variant>
      <vt:variant>
        <vt:i4>5</vt:i4>
      </vt:variant>
      <vt:variant>
        <vt:lpwstr/>
      </vt:variant>
      <vt:variant>
        <vt:lpwstr>_ENREF_25</vt:lpwstr>
      </vt:variant>
      <vt:variant>
        <vt:i4>7405625</vt:i4>
      </vt:variant>
      <vt:variant>
        <vt:i4>2975</vt:i4>
      </vt:variant>
      <vt:variant>
        <vt:i4>0</vt:i4>
      </vt:variant>
      <vt:variant>
        <vt:i4>5</vt:i4>
      </vt:variant>
      <vt:variant>
        <vt:lpwstr/>
      </vt:variant>
      <vt:variant>
        <vt:lpwstr>_ENREF_222</vt:lpwstr>
      </vt:variant>
      <vt:variant>
        <vt:i4>7471167</vt:i4>
      </vt:variant>
      <vt:variant>
        <vt:i4>2967</vt:i4>
      </vt:variant>
      <vt:variant>
        <vt:i4>0</vt:i4>
      </vt:variant>
      <vt:variant>
        <vt:i4>5</vt:i4>
      </vt:variant>
      <vt:variant>
        <vt:lpwstr/>
      </vt:variant>
      <vt:variant>
        <vt:lpwstr>_ENREF_142</vt:lpwstr>
      </vt:variant>
      <vt:variant>
        <vt:i4>7602233</vt:i4>
      </vt:variant>
      <vt:variant>
        <vt:i4>2961</vt:i4>
      </vt:variant>
      <vt:variant>
        <vt:i4>0</vt:i4>
      </vt:variant>
      <vt:variant>
        <vt:i4>5</vt:i4>
      </vt:variant>
      <vt:variant>
        <vt:lpwstr/>
      </vt:variant>
      <vt:variant>
        <vt:lpwstr>_ENREF_227</vt:lpwstr>
      </vt:variant>
      <vt:variant>
        <vt:i4>7667769</vt:i4>
      </vt:variant>
      <vt:variant>
        <vt:i4>2955</vt:i4>
      </vt:variant>
      <vt:variant>
        <vt:i4>0</vt:i4>
      </vt:variant>
      <vt:variant>
        <vt:i4>5</vt:i4>
      </vt:variant>
      <vt:variant>
        <vt:lpwstr/>
      </vt:variant>
      <vt:variant>
        <vt:lpwstr>_ENREF_226</vt:lpwstr>
      </vt:variant>
      <vt:variant>
        <vt:i4>7733305</vt:i4>
      </vt:variant>
      <vt:variant>
        <vt:i4>2947</vt:i4>
      </vt:variant>
      <vt:variant>
        <vt:i4>0</vt:i4>
      </vt:variant>
      <vt:variant>
        <vt:i4>5</vt:i4>
      </vt:variant>
      <vt:variant>
        <vt:lpwstr/>
      </vt:variant>
      <vt:variant>
        <vt:lpwstr>_ENREF_225</vt:lpwstr>
      </vt:variant>
      <vt:variant>
        <vt:i4>7798841</vt:i4>
      </vt:variant>
      <vt:variant>
        <vt:i4>2939</vt:i4>
      </vt:variant>
      <vt:variant>
        <vt:i4>0</vt:i4>
      </vt:variant>
      <vt:variant>
        <vt:i4>5</vt:i4>
      </vt:variant>
      <vt:variant>
        <vt:lpwstr/>
      </vt:variant>
      <vt:variant>
        <vt:lpwstr>_ENREF_224</vt:lpwstr>
      </vt:variant>
      <vt:variant>
        <vt:i4>7340089</vt:i4>
      </vt:variant>
      <vt:variant>
        <vt:i4>2931</vt:i4>
      </vt:variant>
      <vt:variant>
        <vt:i4>0</vt:i4>
      </vt:variant>
      <vt:variant>
        <vt:i4>5</vt:i4>
      </vt:variant>
      <vt:variant>
        <vt:lpwstr/>
      </vt:variant>
      <vt:variant>
        <vt:lpwstr>_ENREF_223</vt:lpwstr>
      </vt:variant>
      <vt:variant>
        <vt:i4>7471161</vt:i4>
      </vt:variant>
      <vt:variant>
        <vt:i4>2925</vt:i4>
      </vt:variant>
      <vt:variant>
        <vt:i4>0</vt:i4>
      </vt:variant>
      <vt:variant>
        <vt:i4>5</vt:i4>
      </vt:variant>
      <vt:variant>
        <vt:lpwstr/>
      </vt:variant>
      <vt:variant>
        <vt:lpwstr>_ENREF_221</vt:lpwstr>
      </vt:variant>
      <vt:variant>
        <vt:i4>7536697</vt:i4>
      </vt:variant>
      <vt:variant>
        <vt:i4>2917</vt:i4>
      </vt:variant>
      <vt:variant>
        <vt:i4>0</vt:i4>
      </vt:variant>
      <vt:variant>
        <vt:i4>5</vt:i4>
      </vt:variant>
      <vt:variant>
        <vt:lpwstr/>
      </vt:variant>
      <vt:variant>
        <vt:lpwstr>_ENREF_220</vt:lpwstr>
      </vt:variant>
      <vt:variant>
        <vt:i4>7995450</vt:i4>
      </vt:variant>
      <vt:variant>
        <vt:i4>2909</vt:i4>
      </vt:variant>
      <vt:variant>
        <vt:i4>0</vt:i4>
      </vt:variant>
      <vt:variant>
        <vt:i4>5</vt:i4>
      </vt:variant>
      <vt:variant>
        <vt:lpwstr/>
      </vt:variant>
      <vt:variant>
        <vt:lpwstr>_ENREF_219</vt:lpwstr>
      </vt:variant>
      <vt:variant>
        <vt:i4>8060986</vt:i4>
      </vt:variant>
      <vt:variant>
        <vt:i4>2903</vt:i4>
      </vt:variant>
      <vt:variant>
        <vt:i4>0</vt:i4>
      </vt:variant>
      <vt:variant>
        <vt:i4>5</vt:i4>
      </vt:variant>
      <vt:variant>
        <vt:lpwstr/>
      </vt:variant>
      <vt:variant>
        <vt:lpwstr>_ENREF_218</vt:lpwstr>
      </vt:variant>
      <vt:variant>
        <vt:i4>7602234</vt:i4>
      </vt:variant>
      <vt:variant>
        <vt:i4>2895</vt:i4>
      </vt:variant>
      <vt:variant>
        <vt:i4>0</vt:i4>
      </vt:variant>
      <vt:variant>
        <vt:i4>5</vt:i4>
      </vt:variant>
      <vt:variant>
        <vt:lpwstr/>
      </vt:variant>
      <vt:variant>
        <vt:lpwstr>_ENREF_217</vt:lpwstr>
      </vt:variant>
      <vt:variant>
        <vt:i4>7667770</vt:i4>
      </vt:variant>
      <vt:variant>
        <vt:i4>2889</vt:i4>
      </vt:variant>
      <vt:variant>
        <vt:i4>0</vt:i4>
      </vt:variant>
      <vt:variant>
        <vt:i4>5</vt:i4>
      </vt:variant>
      <vt:variant>
        <vt:lpwstr/>
      </vt:variant>
      <vt:variant>
        <vt:lpwstr>_ENREF_216</vt:lpwstr>
      </vt:variant>
      <vt:variant>
        <vt:i4>7733306</vt:i4>
      </vt:variant>
      <vt:variant>
        <vt:i4>2881</vt:i4>
      </vt:variant>
      <vt:variant>
        <vt:i4>0</vt:i4>
      </vt:variant>
      <vt:variant>
        <vt:i4>5</vt:i4>
      </vt:variant>
      <vt:variant>
        <vt:lpwstr/>
      </vt:variant>
      <vt:variant>
        <vt:lpwstr>_ENREF_215</vt:lpwstr>
      </vt:variant>
      <vt:variant>
        <vt:i4>7798842</vt:i4>
      </vt:variant>
      <vt:variant>
        <vt:i4>2873</vt:i4>
      </vt:variant>
      <vt:variant>
        <vt:i4>0</vt:i4>
      </vt:variant>
      <vt:variant>
        <vt:i4>5</vt:i4>
      </vt:variant>
      <vt:variant>
        <vt:lpwstr/>
      </vt:variant>
      <vt:variant>
        <vt:lpwstr>_ENREF_214</vt:lpwstr>
      </vt:variant>
      <vt:variant>
        <vt:i4>7340090</vt:i4>
      </vt:variant>
      <vt:variant>
        <vt:i4>2865</vt:i4>
      </vt:variant>
      <vt:variant>
        <vt:i4>0</vt:i4>
      </vt:variant>
      <vt:variant>
        <vt:i4>5</vt:i4>
      </vt:variant>
      <vt:variant>
        <vt:lpwstr/>
      </vt:variant>
      <vt:variant>
        <vt:lpwstr>_ENREF_213</vt:lpwstr>
      </vt:variant>
      <vt:variant>
        <vt:i4>8060985</vt:i4>
      </vt:variant>
      <vt:variant>
        <vt:i4>2857</vt:i4>
      </vt:variant>
      <vt:variant>
        <vt:i4>0</vt:i4>
      </vt:variant>
      <vt:variant>
        <vt:i4>5</vt:i4>
      </vt:variant>
      <vt:variant>
        <vt:lpwstr/>
      </vt:variant>
      <vt:variant>
        <vt:lpwstr>_ENREF_228</vt:lpwstr>
      </vt:variant>
      <vt:variant>
        <vt:i4>7471167</vt:i4>
      </vt:variant>
      <vt:variant>
        <vt:i4>2849</vt:i4>
      </vt:variant>
      <vt:variant>
        <vt:i4>0</vt:i4>
      </vt:variant>
      <vt:variant>
        <vt:i4>5</vt:i4>
      </vt:variant>
      <vt:variant>
        <vt:lpwstr/>
      </vt:variant>
      <vt:variant>
        <vt:lpwstr>_ENREF_142</vt:lpwstr>
      </vt:variant>
      <vt:variant>
        <vt:i4>7602233</vt:i4>
      </vt:variant>
      <vt:variant>
        <vt:i4>2843</vt:i4>
      </vt:variant>
      <vt:variant>
        <vt:i4>0</vt:i4>
      </vt:variant>
      <vt:variant>
        <vt:i4>5</vt:i4>
      </vt:variant>
      <vt:variant>
        <vt:lpwstr/>
      </vt:variant>
      <vt:variant>
        <vt:lpwstr>_ENREF_227</vt:lpwstr>
      </vt:variant>
      <vt:variant>
        <vt:i4>7667769</vt:i4>
      </vt:variant>
      <vt:variant>
        <vt:i4>2837</vt:i4>
      </vt:variant>
      <vt:variant>
        <vt:i4>0</vt:i4>
      </vt:variant>
      <vt:variant>
        <vt:i4>5</vt:i4>
      </vt:variant>
      <vt:variant>
        <vt:lpwstr/>
      </vt:variant>
      <vt:variant>
        <vt:lpwstr>_ENREF_226</vt:lpwstr>
      </vt:variant>
      <vt:variant>
        <vt:i4>7733305</vt:i4>
      </vt:variant>
      <vt:variant>
        <vt:i4>2829</vt:i4>
      </vt:variant>
      <vt:variant>
        <vt:i4>0</vt:i4>
      </vt:variant>
      <vt:variant>
        <vt:i4>5</vt:i4>
      </vt:variant>
      <vt:variant>
        <vt:lpwstr/>
      </vt:variant>
      <vt:variant>
        <vt:lpwstr>_ENREF_225</vt:lpwstr>
      </vt:variant>
      <vt:variant>
        <vt:i4>7798841</vt:i4>
      </vt:variant>
      <vt:variant>
        <vt:i4>2821</vt:i4>
      </vt:variant>
      <vt:variant>
        <vt:i4>0</vt:i4>
      </vt:variant>
      <vt:variant>
        <vt:i4>5</vt:i4>
      </vt:variant>
      <vt:variant>
        <vt:lpwstr/>
      </vt:variant>
      <vt:variant>
        <vt:lpwstr>_ENREF_224</vt:lpwstr>
      </vt:variant>
      <vt:variant>
        <vt:i4>7340089</vt:i4>
      </vt:variant>
      <vt:variant>
        <vt:i4>2813</vt:i4>
      </vt:variant>
      <vt:variant>
        <vt:i4>0</vt:i4>
      </vt:variant>
      <vt:variant>
        <vt:i4>5</vt:i4>
      </vt:variant>
      <vt:variant>
        <vt:lpwstr/>
      </vt:variant>
      <vt:variant>
        <vt:lpwstr>_ENREF_223</vt:lpwstr>
      </vt:variant>
      <vt:variant>
        <vt:i4>7405625</vt:i4>
      </vt:variant>
      <vt:variant>
        <vt:i4>2805</vt:i4>
      </vt:variant>
      <vt:variant>
        <vt:i4>0</vt:i4>
      </vt:variant>
      <vt:variant>
        <vt:i4>5</vt:i4>
      </vt:variant>
      <vt:variant>
        <vt:lpwstr/>
      </vt:variant>
      <vt:variant>
        <vt:lpwstr>_ENREF_222</vt:lpwstr>
      </vt:variant>
      <vt:variant>
        <vt:i4>7471161</vt:i4>
      </vt:variant>
      <vt:variant>
        <vt:i4>2799</vt:i4>
      </vt:variant>
      <vt:variant>
        <vt:i4>0</vt:i4>
      </vt:variant>
      <vt:variant>
        <vt:i4>5</vt:i4>
      </vt:variant>
      <vt:variant>
        <vt:lpwstr/>
      </vt:variant>
      <vt:variant>
        <vt:lpwstr>_ENREF_221</vt:lpwstr>
      </vt:variant>
      <vt:variant>
        <vt:i4>7536697</vt:i4>
      </vt:variant>
      <vt:variant>
        <vt:i4>2791</vt:i4>
      </vt:variant>
      <vt:variant>
        <vt:i4>0</vt:i4>
      </vt:variant>
      <vt:variant>
        <vt:i4>5</vt:i4>
      </vt:variant>
      <vt:variant>
        <vt:lpwstr/>
      </vt:variant>
      <vt:variant>
        <vt:lpwstr>_ENREF_220</vt:lpwstr>
      </vt:variant>
      <vt:variant>
        <vt:i4>7995450</vt:i4>
      </vt:variant>
      <vt:variant>
        <vt:i4>2783</vt:i4>
      </vt:variant>
      <vt:variant>
        <vt:i4>0</vt:i4>
      </vt:variant>
      <vt:variant>
        <vt:i4>5</vt:i4>
      </vt:variant>
      <vt:variant>
        <vt:lpwstr/>
      </vt:variant>
      <vt:variant>
        <vt:lpwstr>_ENREF_219</vt:lpwstr>
      </vt:variant>
      <vt:variant>
        <vt:i4>8060986</vt:i4>
      </vt:variant>
      <vt:variant>
        <vt:i4>2777</vt:i4>
      </vt:variant>
      <vt:variant>
        <vt:i4>0</vt:i4>
      </vt:variant>
      <vt:variant>
        <vt:i4>5</vt:i4>
      </vt:variant>
      <vt:variant>
        <vt:lpwstr/>
      </vt:variant>
      <vt:variant>
        <vt:lpwstr>_ENREF_218</vt:lpwstr>
      </vt:variant>
      <vt:variant>
        <vt:i4>7602234</vt:i4>
      </vt:variant>
      <vt:variant>
        <vt:i4>2769</vt:i4>
      </vt:variant>
      <vt:variant>
        <vt:i4>0</vt:i4>
      </vt:variant>
      <vt:variant>
        <vt:i4>5</vt:i4>
      </vt:variant>
      <vt:variant>
        <vt:lpwstr/>
      </vt:variant>
      <vt:variant>
        <vt:lpwstr>_ENREF_217</vt:lpwstr>
      </vt:variant>
      <vt:variant>
        <vt:i4>7667770</vt:i4>
      </vt:variant>
      <vt:variant>
        <vt:i4>2763</vt:i4>
      </vt:variant>
      <vt:variant>
        <vt:i4>0</vt:i4>
      </vt:variant>
      <vt:variant>
        <vt:i4>5</vt:i4>
      </vt:variant>
      <vt:variant>
        <vt:lpwstr/>
      </vt:variant>
      <vt:variant>
        <vt:lpwstr>_ENREF_216</vt:lpwstr>
      </vt:variant>
      <vt:variant>
        <vt:i4>7733306</vt:i4>
      </vt:variant>
      <vt:variant>
        <vt:i4>2755</vt:i4>
      </vt:variant>
      <vt:variant>
        <vt:i4>0</vt:i4>
      </vt:variant>
      <vt:variant>
        <vt:i4>5</vt:i4>
      </vt:variant>
      <vt:variant>
        <vt:lpwstr/>
      </vt:variant>
      <vt:variant>
        <vt:lpwstr>_ENREF_215</vt:lpwstr>
      </vt:variant>
      <vt:variant>
        <vt:i4>7798842</vt:i4>
      </vt:variant>
      <vt:variant>
        <vt:i4>2747</vt:i4>
      </vt:variant>
      <vt:variant>
        <vt:i4>0</vt:i4>
      </vt:variant>
      <vt:variant>
        <vt:i4>5</vt:i4>
      </vt:variant>
      <vt:variant>
        <vt:lpwstr/>
      </vt:variant>
      <vt:variant>
        <vt:lpwstr>_ENREF_214</vt:lpwstr>
      </vt:variant>
      <vt:variant>
        <vt:i4>7340090</vt:i4>
      </vt:variant>
      <vt:variant>
        <vt:i4>2739</vt:i4>
      </vt:variant>
      <vt:variant>
        <vt:i4>0</vt:i4>
      </vt:variant>
      <vt:variant>
        <vt:i4>5</vt:i4>
      </vt:variant>
      <vt:variant>
        <vt:lpwstr/>
      </vt:variant>
      <vt:variant>
        <vt:lpwstr>_ENREF_213</vt:lpwstr>
      </vt:variant>
      <vt:variant>
        <vt:i4>7405626</vt:i4>
      </vt:variant>
      <vt:variant>
        <vt:i4>2731</vt:i4>
      </vt:variant>
      <vt:variant>
        <vt:i4>0</vt:i4>
      </vt:variant>
      <vt:variant>
        <vt:i4>5</vt:i4>
      </vt:variant>
      <vt:variant>
        <vt:lpwstr/>
      </vt:variant>
      <vt:variant>
        <vt:lpwstr>_ENREF_212</vt:lpwstr>
      </vt:variant>
      <vt:variant>
        <vt:i4>7471162</vt:i4>
      </vt:variant>
      <vt:variant>
        <vt:i4>2723</vt:i4>
      </vt:variant>
      <vt:variant>
        <vt:i4>0</vt:i4>
      </vt:variant>
      <vt:variant>
        <vt:i4>5</vt:i4>
      </vt:variant>
      <vt:variant>
        <vt:lpwstr/>
      </vt:variant>
      <vt:variant>
        <vt:lpwstr>_ENREF_211</vt:lpwstr>
      </vt:variant>
      <vt:variant>
        <vt:i4>7405626</vt:i4>
      </vt:variant>
      <vt:variant>
        <vt:i4>2715</vt:i4>
      </vt:variant>
      <vt:variant>
        <vt:i4>0</vt:i4>
      </vt:variant>
      <vt:variant>
        <vt:i4>5</vt:i4>
      </vt:variant>
      <vt:variant>
        <vt:lpwstr/>
      </vt:variant>
      <vt:variant>
        <vt:lpwstr>_ENREF_212</vt:lpwstr>
      </vt:variant>
      <vt:variant>
        <vt:i4>7405626</vt:i4>
      </vt:variant>
      <vt:variant>
        <vt:i4>2711</vt:i4>
      </vt:variant>
      <vt:variant>
        <vt:i4>0</vt:i4>
      </vt:variant>
      <vt:variant>
        <vt:i4>5</vt:i4>
      </vt:variant>
      <vt:variant>
        <vt:lpwstr/>
      </vt:variant>
      <vt:variant>
        <vt:lpwstr>_ENREF_212</vt:lpwstr>
      </vt:variant>
      <vt:variant>
        <vt:i4>7471162</vt:i4>
      </vt:variant>
      <vt:variant>
        <vt:i4>2708</vt:i4>
      </vt:variant>
      <vt:variant>
        <vt:i4>0</vt:i4>
      </vt:variant>
      <vt:variant>
        <vt:i4>5</vt:i4>
      </vt:variant>
      <vt:variant>
        <vt:lpwstr/>
      </vt:variant>
      <vt:variant>
        <vt:lpwstr>_ENREF_211</vt:lpwstr>
      </vt:variant>
      <vt:variant>
        <vt:i4>7667771</vt:i4>
      </vt:variant>
      <vt:variant>
        <vt:i4>2696</vt:i4>
      </vt:variant>
      <vt:variant>
        <vt:i4>0</vt:i4>
      </vt:variant>
      <vt:variant>
        <vt:i4>5</vt:i4>
      </vt:variant>
      <vt:variant>
        <vt:lpwstr/>
      </vt:variant>
      <vt:variant>
        <vt:lpwstr>_ENREF_206</vt:lpwstr>
      </vt:variant>
      <vt:variant>
        <vt:i4>7733307</vt:i4>
      </vt:variant>
      <vt:variant>
        <vt:i4>2688</vt:i4>
      </vt:variant>
      <vt:variant>
        <vt:i4>0</vt:i4>
      </vt:variant>
      <vt:variant>
        <vt:i4>5</vt:i4>
      </vt:variant>
      <vt:variant>
        <vt:lpwstr/>
      </vt:variant>
      <vt:variant>
        <vt:lpwstr>_ENREF_205</vt:lpwstr>
      </vt:variant>
      <vt:variant>
        <vt:i4>7340091</vt:i4>
      </vt:variant>
      <vt:variant>
        <vt:i4>2682</vt:i4>
      </vt:variant>
      <vt:variant>
        <vt:i4>0</vt:i4>
      </vt:variant>
      <vt:variant>
        <vt:i4>5</vt:i4>
      </vt:variant>
      <vt:variant>
        <vt:lpwstr/>
      </vt:variant>
      <vt:variant>
        <vt:lpwstr>_ENREF_203</vt:lpwstr>
      </vt:variant>
      <vt:variant>
        <vt:i4>7733307</vt:i4>
      </vt:variant>
      <vt:variant>
        <vt:i4>2674</vt:i4>
      </vt:variant>
      <vt:variant>
        <vt:i4>0</vt:i4>
      </vt:variant>
      <vt:variant>
        <vt:i4>5</vt:i4>
      </vt:variant>
      <vt:variant>
        <vt:lpwstr/>
      </vt:variant>
      <vt:variant>
        <vt:lpwstr>_ENREF_205</vt:lpwstr>
      </vt:variant>
      <vt:variant>
        <vt:i4>7340091</vt:i4>
      </vt:variant>
      <vt:variant>
        <vt:i4>2668</vt:i4>
      </vt:variant>
      <vt:variant>
        <vt:i4>0</vt:i4>
      </vt:variant>
      <vt:variant>
        <vt:i4>5</vt:i4>
      </vt:variant>
      <vt:variant>
        <vt:lpwstr/>
      </vt:variant>
      <vt:variant>
        <vt:lpwstr>_ENREF_203</vt:lpwstr>
      </vt:variant>
      <vt:variant>
        <vt:i4>7798843</vt:i4>
      </vt:variant>
      <vt:variant>
        <vt:i4>2660</vt:i4>
      </vt:variant>
      <vt:variant>
        <vt:i4>0</vt:i4>
      </vt:variant>
      <vt:variant>
        <vt:i4>5</vt:i4>
      </vt:variant>
      <vt:variant>
        <vt:lpwstr/>
      </vt:variant>
      <vt:variant>
        <vt:lpwstr>_ENREF_204</vt:lpwstr>
      </vt:variant>
      <vt:variant>
        <vt:i4>7340091</vt:i4>
      </vt:variant>
      <vt:variant>
        <vt:i4>2654</vt:i4>
      </vt:variant>
      <vt:variant>
        <vt:i4>0</vt:i4>
      </vt:variant>
      <vt:variant>
        <vt:i4>5</vt:i4>
      </vt:variant>
      <vt:variant>
        <vt:lpwstr/>
      </vt:variant>
      <vt:variant>
        <vt:lpwstr>_ENREF_203</vt:lpwstr>
      </vt:variant>
      <vt:variant>
        <vt:i4>7405627</vt:i4>
      </vt:variant>
      <vt:variant>
        <vt:i4>2646</vt:i4>
      </vt:variant>
      <vt:variant>
        <vt:i4>0</vt:i4>
      </vt:variant>
      <vt:variant>
        <vt:i4>5</vt:i4>
      </vt:variant>
      <vt:variant>
        <vt:lpwstr/>
      </vt:variant>
      <vt:variant>
        <vt:lpwstr>_ENREF_202</vt:lpwstr>
      </vt:variant>
      <vt:variant>
        <vt:i4>7471163</vt:i4>
      </vt:variant>
      <vt:variant>
        <vt:i4>2638</vt:i4>
      </vt:variant>
      <vt:variant>
        <vt:i4>0</vt:i4>
      </vt:variant>
      <vt:variant>
        <vt:i4>5</vt:i4>
      </vt:variant>
      <vt:variant>
        <vt:lpwstr/>
      </vt:variant>
      <vt:variant>
        <vt:lpwstr>_ENREF_201</vt:lpwstr>
      </vt:variant>
      <vt:variant>
        <vt:i4>7536699</vt:i4>
      </vt:variant>
      <vt:variant>
        <vt:i4>2630</vt:i4>
      </vt:variant>
      <vt:variant>
        <vt:i4>0</vt:i4>
      </vt:variant>
      <vt:variant>
        <vt:i4>5</vt:i4>
      </vt:variant>
      <vt:variant>
        <vt:lpwstr/>
      </vt:variant>
      <vt:variant>
        <vt:lpwstr>_ENREF_200</vt:lpwstr>
      </vt:variant>
      <vt:variant>
        <vt:i4>7405627</vt:i4>
      </vt:variant>
      <vt:variant>
        <vt:i4>2622</vt:i4>
      </vt:variant>
      <vt:variant>
        <vt:i4>0</vt:i4>
      </vt:variant>
      <vt:variant>
        <vt:i4>5</vt:i4>
      </vt:variant>
      <vt:variant>
        <vt:lpwstr/>
      </vt:variant>
      <vt:variant>
        <vt:lpwstr>_ENREF_202</vt:lpwstr>
      </vt:variant>
      <vt:variant>
        <vt:i4>7471163</vt:i4>
      </vt:variant>
      <vt:variant>
        <vt:i4>2614</vt:i4>
      </vt:variant>
      <vt:variant>
        <vt:i4>0</vt:i4>
      </vt:variant>
      <vt:variant>
        <vt:i4>5</vt:i4>
      </vt:variant>
      <vt:variant>
        <vt:lpwstr/>
      </vt:variant>
      <vt:variant>
        <vt:lpwstr>_ENREF_201</vt:lpwstr>
      </vt:variant>
      <vt:variant>
        <vt:i4>7536699</vt:i4>
      </vt:variant>
      <vt:variant>
        <vt:i4>2606</vt:i4>
      </vt:variant>
      <vt:variant>
        <vt:i4>0</vt:i4>
      </vt:variant>
      <vt:variant>
        <vt:i4>5</vt:i4>
      </vt:variant>
      <vt:variant>
        <vt:lpwstr/>
      </vt:variant>
      <vt:variant>
        <vt:lpwstr>_ENREF_200</vt:lpwstr>
      </vt:variant>
      <vt:variant>
        <vt:i4>7929906</vt:i4>
      </vt:variant>
      <vt:variant>
        <vt:i4>2598</vt:i4>
      </vt:variant>
      <vt:variant>
        <vt:i4>0</vt:i4>
      </vt:variant>
      <vt:variant>
        <vt:i4>5</vt:i4>
      </vt:variant>
      <vt:variant>
        <vt:lpwstr/>
      </vt:variant>
      <vt:variant>
        <vt:lpwstr>_ENREF_199</vt:lpwstr>
      </vt:variant>
      <vt:variant>
        <vt:i4>7864370</vt:i4>
      </vt:variant>
      <vt:variant>
        <vt:i4>2590</vt:i4>
      </vt:variant>
      <vt:variant>
        <vt:i4>0</vt:i4>
      </vt:variant>
      <vt:variant>
        <vt:i4>5</vt:i4>
      </vt:variant>
      <vt:variant>
        <vt:lpwstr/>
      </vt:variant>
      <vt:variant>
        <vt:lpwstr>_ENREF_198</vt:lpwstr>
      </vt:variant>
      <vt:variant>
        <vt:i4>7798834</vt:i4>
      </vt:variant>
      <vt:variant>
        <vt:i4>2582</vt:i4>
      </vt:variant>
      <vt:variant>
        <vt:i4>0</vt:i4>
      </vt:variant>
      <vt:variant>
        <vt:i4>5</vt:i4>
      </vt:variant>
      <vt:variant>
        <vt:lpwstr/>
      </vt:variant>
      <vt:variant>
        <vt:lpwstr>_ENREF_197</vt:lpwstr>
      </vt:variant>
      <vt:variant>
        <vt:i4>7733298</vt:i4>
      </vt:variant>
      <vt:variant>
        <vt:i4>2574</vt:i4>
      </vt:variant>
      <vt:variant>
        <vt:i4>0</vt:i4>
      </vt:variant>
      <vt:variant>
        <vt:i4>5</vt:i4>
      </vt:variant>
      <vt:variant>
        <vt:lpwstr/>
      </vt:variant>
      <vt:variant>
        <vt:lpwstr>_ENREF_196</vt:lpwstr>
      </vt:variant>
      <vt:variant>
        <vt:i4>7667762</vt:i4>
      </vt:variant>
      <vt:variant>
        <vt:i4>2566</vt:i4>
      </vt:variant>
      <vt:variant>
        <vt:i4>0</vt:i4>
      </vt:variant>
      <vt:variant>
        <vt:i4>5</vt:i4>
      </vt:variant>
      <vt:variant>
        <vt:lpwstr/>
      </vt:variant>
      <vt:variant>
        <vt:lpwstr>_ENREF_195</vt:lpwstr>
      </vt:variant>
      <vt:variant>
        <vt:i4>7602226</vt:i4>
      </vt:variant>
      <vt:variant>
        <vt:i4>2560</vt:i4>
      </vt:variant>
      <vt:variant>
        <vt:i4>0</vt:i4>
      </vt:variant>
      <vt:variant>
        <vt:i4>5</vt:i4>
      </vt:variant>
      <vt:variant>
        <vt:lpwstr/>
      </vt:variant>
      <vt:variant>
        <vt:lpwstr>_ENREF_194</vt:lpwstr>
      </vt:variant>
      <vt:variant>
        <vt:i4>7733299</vt:i4>
      </vt:variant>
      <vt:variant>
        <vt:i4>2552</vt:i4>
      </vt:variant>
      <vt:variant>
        <vt:i4>0</vt:i4>
      </vt:variant>
      <vt:variant>
        <vt:i4>5</vt:i4>
      </vt:variant>
      <vt:variant>
        <vt:lpwstr/>
      </vt:variant>
      <vt:variant>
        <vt:lpwstr>_ENREF_186</vt:lpwstr>
      </vt:variant>
      <vt:variant>
        <vt:i4>7864371</vt:i4>
      </vt:variant>
      <vt:variant>
        <vt:i4>2544</vt:i4>
      </vt:variant>
      <vt:variant>
        <vt:i4>0</vt:i4>
      </vt:variant>
      <vt:variant>
        <vt:i4>5</vt:i4>
      </vt:variant>
      <vt:variant>
        <vt:lpwstr/>
      </vt:variant>
      <vt:variant>
        <vt:lpwstr>_ENREF_188</vt:lpwstr>
      </vt:variant>
      <vt:variant>
        <vt:i4>7929907</vt:i4>
      </vt:variant>
      <vt:variant>
        <vt:i4>2536</vt:i4>
      </vt:variant>
      <vt:variant>
        <vt:i4>0</vt:i4>
      </vt:variant>
      <vt:variant>
        <vt:i4>5</vt:i4>
      </vt:variant>
      <vt:variant>
        <vt:lpwstr/>
      </vt:variant>
      <vt:variant>
        <vt:lpwstr>_ENREF_189</vt:lpwstr>
      </vt:variant>
      <vt:variant>
        <vt:i4>7340082</vt:i4>
      </vt:variant>
      <vt:variant>
        <vt:i4>2528</vt:i4>
      </vt:variant>
      <vt:variant>
        <vt:i4>0</vt:i4>
      </vt:variant>
      <vt:variant>
        <vt:i4>5</vt:i4>
      </vt:variant>
      <vt:variant>
        <vt:lpwstr/>
      </vt:variant>
      <vt:variant>
        <vt:lpwstr>_ENREF_190</vt:lpwstr>
      </vt:variant>
      <vt:variant>
        <vt:i4>7405618</vt:i4>
      </vt:variant>
      <vt:variant>
        <vt:i4>2520</vt:i4>
      </vt:variant>
      <vt:variant>
        <vt:i4>0</vt:i4>
      </vt:variant>
      <vt:variant>
        <vt:i4>5</vt:i4>
      </vt:variant>
      <vt:variant>
        <vt:lpwstr/>
      </vt:variant>
      <vt:variant>
        <vt:lpwstr>_ENREF_191</vt:lpwstr>
      </vt:variant>
      <vt:variant>
        <vt:i4>7471154</vt:i4>
      </vt:variant>
      <vt:variant>
        <vt:i4>2512</vt:i4>
      </vt:variant>
      <vt:variant>
        <vt:i4>0</vt:i4>
      </vt:variant>
      <vt:variant>
        <vt:i4>5</vt:i4>
      </vt:variant>
      <vt:variant>
        <vt:lpwstr/>
      </vt:variant>
      <vt:variant>
        <vt:lpwstr>_ENREF_192</vt:lpwstr>
      </vt:variant>
      <vt:variant>
        <vt:i4>7536690</vt:i4>
      </vt:variant>
      <vt:variant>
        <vt:i4>2504</vt:i4>
      </vt:variant>
      <vt:variant>
        <vt:i4>0</vt:i4>
      </vt:variant>
      <vt:variant>
        <vt:i4>5</vt:i4>
      </vt:variant>
      <vt:variant>
        <vt:lpwstr/>
      </vt:variant>
      <vt:variant>
        <vt:lpwstr>_ENREF_193</vt:lpwstr>
      </vt:variant>
      <vt:variant>
        <vt:i4>7798835</vt:i4>
      </vt:variant>
      <vt:variant>
        <vt:i4>2496</vt:i4>
      </vt:variant>
      <vt:variant>
        <vt:i4>0</vt:i4>
      </vt:variant>
      <vt:variant>
        <vt:i4>5</vt:i4>
      </vt:variant>
      <vt:variant>
        <vt:lpwstr/>
      </vt:variant>
      <vt:variant>
        <vt:lpwstr>_ENREF_187</vt:lpwstr>
      </vt:variant>
      <vt:variant>
        <vt:i4>7929906</vt:i4>
      </vt:variant>
      <vt:variant>
        <vt:i4>2488</vt:i4>
      </vt:variant>
      <vt:variant>
        <vt:i4>0</vt:i4>
      </vt:variant>
      <vt:variant>
        <vt:i4>5</vt:i4>
      </vt:variant>
      <vt:variant>
        <vt:lpwstr/>
      </vt:variant>
      <vt:variant>
        <vt:lpwstr>_ENREF_199</vt:lpwstr>
      </vt:variant>
      <vt:variant>
        <vt:i4>7864370</vt:i4>
      </vt:variant>
      <vt:variant>
        <vt:i4>2480</vt:i4>
      </vt:variant>
      <vt:variant>
        <vt:i4>0</vt:i4>
      </vt:variant>
      <vt:variant>
        <vt:i4>5</vt:i4>
      </vt:variant>
      <vt:variant>
        <vt:lpwstr/>
      </vt:variant>
      <vt:variant>
        <vt:lpwstr>_ENREF_198</vt:lpwstr>
      </vt:variant>
      <vt:variant>
        <vt:i4>7798834</vt:i4>
      </vt:variant>
      <vt:variant>
        <vt:i4>2472</vt:i4>
      </vt:variant>
      <vt:variant>
        <vt:i4>0</vt:i4>
      </vt:variant>
      <vt:variant>
        <vt:i4>5</vt:i4>
      </vt:variant>
      <vt:variant>
        <vt:lpwstr/>
      </vt:variant>
      <vt:variant>
        <vt:lpwstr>_ENREF_197</vt:lpwstr>
      </vt:variant>
      <vt:variant>
        <vt:i4>7733298</vt:i4>
      </vt:variant>
      <vt:variant>
        <vt:i4>2464</vt:i4>
      </vt:variant>
      <vt:variant>
        <vt:i4>0</vt:i4>
      </vt:variant>
      <vt:variant>
        <vt:i4>5</vt:i4>
      </vt:variant>
      <vt:variant>
        <vt:lpwstr/>
      </vt:variant>
      <vt:variant>
        <vt:lpwstr>_ENREF_196</vt:lpwstr>
      </vt:variant>
      <vt:variant>
        <vt:i4>7667762</vt:i4>
      </vt:variant>
      <vt:variant>
        <vt:i4>2456</vt:i4>
      </vt:variant>
      <vt:variant>
        <vt:i4>0</vt:i4>
      </vt:variant>
      <vt:variant>
        <vt:i4>5</vt:i4>
      </vt:variant>
      <vt:variant>
        <vt:lpwstr/>
      </vt:variant>
      <vt:variant>
        <vt:lpwstr>_ENREF_195</vt:lpwstr>
      </vt:variant>
      <vt:variant>
        <vt:i4>7340082</vt:i4>
      </vt:variant>
      <vt:variant>
        <vt:i4>2448</vt:i4>
      </vt:variant>
      <vt:variant>
        <vt:i4>0</vt:i4>
      </vt:variant>
      <vt:variant>
        <vt:i4>5</vt:i4>
      </vt:variant>
      <vt:variant>
        <vt:lpwstr/>
      </vt:variant>
      <vt:variant>
        <vt:lpwstr>_ENREF_190</vt:lpwstr>
      </vt:variant>
      <vt:variant>
        <vt:i4>7929907</vt:i4>
      </vt:variant>
      <vt:variant>
        <vt:i4>2440</vt:i4>
      </vt:variant>
      <vt:variant>
        <vt:i4>0</vt:i4>
      </vt:variant>
      <vt:variant>
        <vt:i4>5</vt:i4>
      </vt:variant>
      <vt:variant>
        <vt:lpwstr/>
      </vt:variant>
      <vt:variant>
        <vt:lpwstr>_ENREF_189</vt:lpwstr>
      </vt:variant>
      <vt:variant>
        <vt:i4>7471154</vt:i4>
      </vt:variant>
      <vt:variant>
        <vt:i4>2432</vt:i4>
      </vt:variant>
      <vt:variant>
        <vt:i4>0</vt:i4>
      </vt:variant>
      <vt:variant>
        <vt:i4>5</vt:i4>
      </vt:variant>
      <vt:variant>
        <vt:lpwstr/>
      </vt:variant>
      <vt:variant>
        <vt:lpwstr>_ENREF_192</vt:lpwstr>
      </vt:variant>
      <vt:variant>
        <vt:i4>7733299</vt:i4>
      </vt:variant>
      <vt:variant>
        <vt:i4>2424</vt:i4>
      </vt:variant>
      <vt:variant>
        <vt:i4>0</vt:i4>
      </vt:variant>
      <vt:variant>
        <vt:i4>5</vt:i4>
      </vt:variant>
      <vt:variant>
        <vt:lpwstr/>
      </vt:variant>
      <vt:variant>
        <vt:lpwstr>_ENREF_186</vt:lpwstr>
      </vt:variant>
      <vt:variant>
        <vt:i4>7602226</vt:i4>
      </vt:variant>
      <vt:variant>
        <vt:i4>2420</vt:i4>
      </vt:variant>
      <vt:variant>
        <vt:i4>0</vt:i4>
      </vt:variant>
      <vt:variant>
        <vt:i4>5</vt:i4>
      </vt:variant>
      <vt:variant>
        <vt:lpwstr/>
      </vt:variant>
      <vt:variant>
        <vt:lpwstr>_ENREF_194</vt:lpwstr>
      </vt:variant>
      <vt:variant>
        <vt:i4>7536690</vt:i4>
      </vt:variant>
      <vt:variant>
        <vt:i4>2417</vt:i4>
      </vt:variant>
      <vt:variant>
        <vt:i4>0</vt:i4>
      </vt:variant>
      <vt:variant>
        <vt:i4>5</vt:i4>
      </vt:variant>
      <vt:variant>
        <vt:lpwstr/>
      </vt:variant>
      <vt:variant>
        <vt:lpwstr>_ENREF_193</vt:lpwstr>
      </vt:variant>
      <vt:variant>
        <vt:i4>7733299</vt:i4>
      </vt:variant>
      <vt:variant>
        <vt:i4>2405</vt:i4>
      </vt:variant>
      <vt:variant>
        <vt:i4>0</vt:i4>
      </vt:variant>
      <vt:variant>
        <vt:i4>5</vt:i4>
      </vt:variant>
      <vt:variant>
        <vt:lpwstr/>
      </vt:variant>
      <vt:variant>
        <vt:lpwstr>_ENREF_186</vt:lpwstr>
      </vt:variant>
      <vt:variant>
        <vt:i4>7667763</vt:i4>
      </vt:variant>
      <vt:variant>
        <vt:i4>2399</vt:i4>
      </vt:variant>
      <vt:variant>
        <vt:i4>0</vt:i4>
      </vt:variant>
      <vt:variant>
        <vt:i4>5</vt:i4>
      </vt:variant>
      <vt:variant>
        <vt:lpwstr/>
      </vt:variant>
      <vt:variant>
        <vt:lpwstr>_ENREF_185</vt:lpwstr>
      </vt:variant>
      <vt:variant>
        <vt:i4>7667763</vt:i4>
      </vt:variant>
      <vt:variant>
        <vt:i4>2393</vt:i4>
      </vt:variant>
      <vt:variant>
        <vt:i4>0</vt:i4>
      </vt:variant>
      <vt:variant>
        <vt:i4>5</vt:i4>
      </vt:variant>
      <vt:variant>
        <vt:lpwstr/>
      </vt:variant>
      <vt:variant>
        <vt:lpwstr>_ENREF_185</vt:lpwstr>
      </vt:variant>
      <vt:variant>
        <vt:i4>4718603</vt:i4>
      </vt:variant>
      <vt:variant>
        <vt:i4>2387</vt:i4>
      </vt:variant>
      <vt:variant>
        <vt:i4>0</vt:i4>
      </vt:variant>
      <vt:variant>
        <vt:i4>5</vt:i4>
      </vt:variant>
      <vt:variant>
        <vt:lpwstr/>
      </vt:variant>
      <vt:variant>
        <vt:lpwstr>_ENREF_97</vt:lpwstr>
      </vt:variant>
      <vt:variant>
        <vt:i4>7602227</vt:i4>
      </vt:variant>
      <vt:variant>
        <vt:i4>2381</vt:i4>
      </vt:variant>
      <vt:variant>
        <vt:i4>0</vt:i4>
      </vt:variant>
      <vt:variant>
        <vt:i4>5</vt:i4>
      </vt:variant>
      <vt:variant>
        <vt:lpwstr/>
      </vt:variant>
      <vt:variant>
        <vt:lpwstr>_ENREF_184</vt:lpwstr>
      </vt:variant>
      <vt:variant>
        <vt:i4>7536691</vt:i4>
      </vt:variant>
      <vt:variant>
        <vt:i4>2373</vt:i4>
      </vt:variant>
      <vt:variant>
        <vt:i4>0</vt:i4>
      </vt:variant>
      <vt:variant>
        <vt:i4>5</vt:i4>
      </vt:variant>
      <vt:variant>
        <vt:lpwstr/>
      </vt:variant>
      <vt:variant>
        <vt:lpwstr>_ENREF_183</vt:lpwstr>
      </vt:variant>
      <vt:variant>
        <vt:i4>7471155</vt:i4>
      </vt:variant>
      <vt:variant>
        <vt:i4>2365</vt:i4>
      </vt:variant>
      <vt:variant>
        <vt:i4>0</vt:i4>
      </vt:variant>
      <vt:variant>
        <vt:i4>5</vt:i4>
      </vt:variant>
      <vt:variant>
        <vt:lpwstr/>
      </vt:variant>
      <vt:variant>
        <vt:lpwstr>_ENREF_182</vt:lpwstr>
      </vt:variant>
      <vt:variant>
        <vt:i4>7405619</vt:i4>
      </vt:variant>
      <vt:variant>
        <vt:i4>2357</vt:i4>
      </vt:variant>
      <vt:variant>
        <vt:i4>0</vt:i4>
      </vt:variant>
      <vt:variant>
        <vt:i4>5</vt:i4>
      </vt:variant>
      <vt:variant>
        <vt:lpwstr/>
      </vt:variant>
      <vt:variant>
        <vt:lpwstr>_ENREF_181</vt:lpwstr>
      </vt:variant>
      <vt:variant>
        <vt:i4>7340083</vt:i4>
      </vt:variant>
      <vt:variant>
        <vt:i4>2349</vt:i4>
      </vt:variant>
      <vt:variant>
        <vt:i4>0</vt:i4>
      </vt:variant>
      <vt:variant>
        <vt:i4>5</vt:i4>
      </vt:variant>
      <vt:variant>
        <vt:lpwstr/>
      </vt:variant>
      <vt:variant>
        <vt:lpwstr>_ENREF_180</vt:lpwstr>
      </vt:variant>
      <vt:variant>
        <vt:i4>7602227</vt:i4>
      </vt:variant>
      <vt:variant>
        <vt:i4>2343</vt:i4>
      </vt:variant>
      <vt:variant>
        <vt:i4>0</vt:i4>
      </vt:variant>
      <vt:variant>
        <vt:i4>5</vt:i4>
      </vt:variant>
      <vt:variant>
        <vt:lpwstr/>
      </vt:variant>
      <vt:variant>
        <vt:lpwstr>_ENREF_184</vt:lpwstr>
      </vt:variant>
      <vt:variant>
        <vt:i4>4587531</vt:i4>
      </vt:variant>
      <vt:variant>
        <vt:i4>2337</vt:i4>
      </vt:variant>
      <vt:variant>
        <vt:i4>0</vt:i4>
      </vt:variant>
      <vt:variant>
        <vt:i4>5</vt:i4>
      </vt:variant>
      <vt:variant>
        <vt:lpwstr/>
      </vt:variant>
      <vt:variant>
        <vt:lpwstr>_ENREF_79</vt:lpwstr>
      </vt:variant>
      <vt:variant>
        <vt:i4>7471155</vt:i4>
      </vt:variant>
      <vt:variant>
        <vt:i4>2329</vt:i4>
      </vt:variant>
      <vt:variant>
        <vt:i4>0</vt:i4>
      </vt:variant>
      <vt:variant>
        <vt:i4>5</vt:i4>
      </vt:variant>
      <vt:variant>
        <vt:lpwstr/>
      </vt:variant>
      <vt:variant>
        <vt:lpwstr>_ENREF_182</vt:lpwstr>
      </vt:variant>
      <vt:variant>
        <vt:i4>7471155</vt:i4>
      </vt:variant>
      <vt:variant>
        <vt:i4>2321</vt:i4>
      </vt:variant>
      <vt:variant>
        <vt:i4>0</vt:i4>
      </vt:variant>
      <vt:variant>
        <vt:i4>5</vt:i4>
      </vt:variant>
      <vt:variant>
        <vt:lpwstr/>
      </vt:variant>
      <vt:variant>
        <vt:lpwstr>_ENREF_182</vt:lpwstr>
      </vt:variant>
      <vt:variant>
        <vt:i4>7405619</vt:i4>
      </vt:variant>
      <vt:variant>
        <vt:i4>2313</vt:i4>
      </vt:variant>
      <vt:variant>
        <vt:i4>0</vt:i4>
      </vt:variant>
      <vt:variant>
        <vt:i4>5</vt:i4>
      </vt:variant>
      <vt:variant>
        <vt:lpwstr/>
      </vt:variant>
      <vt:variant>
        <vt:lpwstr>_ENREF_181</vt:lpwstr>
      </vt:variant>
      <vt:variant>
        <vt:i4>7340083</vt:i4>
      </vt:variant>
      <vt:variant>
        <vt:i4>2305</vt:i4>
      </vt:variant>
      <vt:variant>
        <vt:i4>0</vt:i4>
      </vt:variant>
      <vt:variant>
        <vt:i4>5</vt:i4>
      </vt:variant>
      <vt:variant>
        <vt:lpwstr/>
      </vt:variant>
      <vt:variant>
        <vt:lpwstr>_ENREF_180</vt:lpwstr>
      </vt:variant>
      <vt:variant>
        <vt:i4>7340083</vt:i4>
      </vt:variant>
      <vt:variant>
        <vt:i4>2297</vt:i4>
      </vt:variant>
      <vt:variant>
        <vt:i4>0</vt:i4>
      </vt:variant>
      <vt:variant>
        <vt:i4>5</vt:i4>
      </vt:variant>
      <vt:variant>
        <vt:lpwstr/>
      </vt:variant>
      <vt:variant>
        <vt:lpwstr>_ENREF_180</vt:lpwstr>
      </vt:variant>
      <vt:variant>
        <vt:i4>7929916</vt:i4>
      </vt:variant>
      <vt:variant>
        <vt:i4>2289</vt:i4>
      </vt:variant>
      <vt:variant>
        <vt:i4>0</vt:i4>
      </vt:variant>
      <vt:variant>
        <vt:i4>5</vt:i4>
      </vt:variant>
      <vt:variant>
        <vt:lpwstr/>
      </vt:variant>
      <vt:variant>
        <vt:lpwstr>_ENREF_179</vt:lpwstr>
      </vt:variant>
      <vt:variant>
        <vt:i4>7864380</vt:i4>
      </vt:variant>
      <vt:variant>
        <vt:i4>2281</vt:i4>
      </vt:variant>
      <vt:variant>
        <vt:i4>0</vt:i4>
      </vt:variant>
      <vt:variant>
        <vt:i4>5</vt:i4>
      </vt:variant>
      <vt:variant>
        <vt:lpwstr/>
      </vt:variant>
      <vt:variant>
        <vt:lpwstr>_ENREF_178</vt:lpwstr>
      </vt:variant>
      <vt:variant>
        <vt:i4>7798844</vt:i4>
      </vt:variant>
      <vt:variant>
        <vt:i4>2273</vt:i4>
      </vt:variant>
      <vt:variant>
        <vt:i4>0</vt:i4>
      </vt:variant>
      <vt:variant>
        <vt:i4>5</vt:i4>
      </vt:variant>
      <vt:variant>
        <vt:lpwstr/>
      </vt:variant>
      <vt:variant>
        <vt:lpwstr>_ENREF_177</vt:lpwstr>
      </vt:variant>
      <vt:variant>
        <vt:i4>7733308</vt:i4>
      </vt:variant>
      <vt:variant>
        <vt:i4>2265</vt:i4>
      </vt:variant>
      <vt:variant>
        <vt:i4>0</vt:i4>
      </vt:variant>
      <vt:variant>
        <vt:i4>5</vt:i4>
      </vt:variant>
      <vt:variant>
        <vt:lpwstr/>
      </vt:variant>
      <vt:variant>
        <vt:lpwstr>_ENREF_176</vt:lpwstr>
      </vt:variant>
      <vt:variant>
        <vt:i4>7667772</vt:i4>
      </vt:variant>
      <vt:variant>
        <vt:i4>2257</vt:i4>
      </vt:variant>
      <vt:variant>
        <vt:i4>0</vt:i4>
      </vt:variant>
      <vt:variant>
        <vt:i4>5</vt:i4>
      </vt:variant>
      <vt:variant>
        <vt:lpwstr/>
      </vt:variant>
      <vt:variant>
        <vt:lpwstr>_ENREF_175</vt:lpwstr>
      </vt:variant>
      <vt:variant>
        <vt:i4>7602236</vt:i4>
      </vt:variant>
      <vt:variant>
        <vt:i4>2251</vt:i4>
      </vt:variant>
      <vt:variant>
        <vt:i4>0</vt:i4>
      </vt:variant>
      <vt:variant>
        <vt:i4>5</vt:i4>
      </vt:variant>
      <vt:variant>
        <vt:lpwstr/>
      </vt:variant>
      <vt:variant>
        <vt:lpwstr>_ENREF_174</vt:lpwstr>
      </vt:variant>
      <vt:variant>
        <vt:i4>7536700</vt:i4>
      </vt:variant>
      <vt:variant>
        <vt:i4>2243</vt:i4>
      </vt:variant>
      <vt:variant>
        <vt:i4>0</vt:i4>
      </vt:variant>
      <vt:variant>
        <vt:i4>5</vt:i4>
      </vt:variant>
      <vt:variant>
        <vt:lpwstr/>
      </vt:variant>
      <vt:variant>
        <vt:lpwstr>_ENREF_173</vt:lpwstr>
      </vt:variant>
      <vt:variant>
        <vt:i4>7471164</vt:i4>
      </vt:variant>
      <vt:variant>
        <vt:i4>2237</vt:i4>
      </vt:variant>
      <vt:variant>
        <vt:i4>0</vt:i4>
      </vt:variant>
      <vt:variant>
        <vt:i4>5</vt:i4>
      </vt:variant>
      <vt:variant>
        <vt:lpwstr/>
      </vt:variant>
      <vt:variant>
        <vt:lpwstr>_ENREF_172</vt:lpwstr>
      </vt:variant>
      <vt:variant>
        <vt:i4>7405628</vt:i4>
      </vt:variant>
      <vt:variant>
        <vt:i4>2229</vt:i4>
      </vt:variant>
      <vt:variant>
        <vt:i4>0</vt:i4>
      </vt:variant>
      <vt:variant>
        <vt:i4>5</vt:i4>
      </vt:variant>
      <vt:variant>
        <vt:lpwstr/>
      </vt:variant>
      <vt:variant>
        <vt:lpwstr>_ENREF_171</vt:lpwstr>
      </vt:variant>
      <vt:variant>
        <vt:i4>7340092</vt:i4>
      </vt:variant>
      <vt:variant>
        <vt:i4>2221</vt:i4>
      </vt:variant>
      <vt:variant>
        <vt:i4>0</vt:i4>
      </vt:variant>
      <vt:variant>
        <vt:i4>5</vt:i4>
      </vt:variant>
      <vt:variant>
        <vt:lpwstr/>
      </vt:variant>
      <vt:variant>
        <vt:lpwstr>_ENREF_170</vt:lpwstr>
      </vt:variant>
      <vt:variant>
        <vt:i4>7929917</vt:i4>
      </vt:variant>
      <vt:variant>
        <vt:i4>2213</vt:i4>
      </vt:variant>
      <vt:variant>
        <vt:i4>0</vt:i4>
      </vt:variant>
      <vt:variant>
        <vt:i4>5</vt:i4>
      </vt:variant>
      <vt:variant>
        <vt:lpwstr/>
      </vt:variant>
      <vt:variant>
        <vt:lpwstr>_ENREF_169</vt:lpwstr>
      </vt:variant>
      <vt:variant>
        <vt:i4>7864381</vt:i4>
      </vt:variant>
      <vt:variant>
        <vt:i4>2205</vt:i4>
      </vt:variant>
      <vt:variant>
        <vt:i4>0</vt:i4>
      </vt:variant>
      <vt:variant>
        <vt:i4>5</vt:i4>
      </vt:variant>
      <vt:variant>
        <vt:lpwstr/>
      </vt:variant>
      <vt:variant>
        <vt:lpwstr>_ENREF_168</vt:lpwstr>
      </vt:variant>
      <vt:variant>
        <vt:i4>7798845</vt:i4>
      </vt:variant>
      <vt:variant>
        <vt:i4>2197</vt:i4>
      </vt:variant>
      <vt:variant>
        <vt:i4>0</vt:i4>
      </vt:variant>
      <vt:variant>
        <vt:i4>5</vt:i4>
      </vt:variant>
      <vt:variant>
        <vt:lpwstr/>
      </vt:variant>
      <vt:variant>
        <vt:lpwstr>_ENREF_167</vt:lpwstr>
      </vt:variant>
      <vt:variant>
        <vt:i4>7733309</vt:i4>
      </vt:variant>
      <vt:variant>
        <vt:i4>2189</vt:i4>
      </vt:variant>
      <vt:variant>
        <vt:i4>0</vt:i4>
      </vt:variant>
      <vt:variant>
        <vt:i4>5</vt:i4>
      </vt:variant>
      <vt:variant>
        <vt:lpwstr/>
      </vt:variant>
      <vt:variant>
        <vt:lpwstr>_ENREF_166</vt:lpwstr>
      </vt:variant>
      <vt:variant>
        <vt:i4>7667773</vt:i4>
      </vt:variant>
      <vt:variant>
        <vt:i4>2181</vt:i4>
      </vt:variant>
      <vt:variant>
        <vt:i4>0</vt:i4>
      </vt:variant>
      <vt:variant>
        <vt:i4>5</vt:i4>
      </vt:variant>
      <vt:variant>
        <vt:lpwstr/>
      </vt:variant>
      <vt:variant>
        <vt:lpwstr>_ENREF_165</vt:lpwstr>
      </vt:variant>
      <vt:variant>
        <vt:i4>7602237</vt:i4>
      </vt:variant>
      <vt:variant>
        <vt:i4>2173</vt:i4>
      </vt:variant>
      <vt:variant>
        <vt:i4>0</vt:i4>
      </vt:variant>
      <vt:variant>
        <vt:i4>5</vt:i4>
      </vt:variant>
      <vt:variant>
        <vt:lpwstr/>
      </vt:variant>
      <vt:variant>
        <vt:lpwstr>_ENREF_164</vt:lpwstr>
      </vt:variant>
      <vt:variant>
        <vt:i4>7536701</vt:i4>
      </vt:variant>
      <vt:variant>
        <vt:i4>2165</vt:i4>
      </vt:variant>
      <vt:variant>
        <vt:i4>0</vt:i4>
      </vt:variant>
      <vt:variant>
        <vt:i4>5</vt:i4>
      </vt:variant>
      <vt:variant>
        <vt:lpwstr/>
      </vt:variant>
      <vt:variant>
        <vt:lpwstr>_ENREF_163</vt:lpwstr>
      </vt:variant>
      <vt:variant>
        <vt:i4>7471165</vt:i4>
      </vt:variant>
      <vt:variant>
        <vt:i4>2157</vt:i4>
      </vt:variant>
      <vt:variant>
        <vt:i4>0</vt:i4>
      </vt:variant>
      <vt:variant>
        <vt:i4>5</vt:i4>
      </vt:variant>
      <vt:variant>
        <vt:lpwstr/>
      </vt:variant>
      <vt:variant>
        <vt:lpwstr>_ENREF_162</vt:lpwstr>
      </vt:variant>
      <vt:variant>
        <vt:i4>7405629</vt:i4>
      </vt:variant>
      <vt:variant>
        <vt:i4>2149</vt:i4>
      </vt:variant>
      <vt:variant>
        <vt:i4>0</vt:i4>
      </vt:variant>
      <vt:variant>
        <vt:i4>5</vt:i4>
      </vt:variant>
      <vt:variant>
        <vt:lpwstr/>
      </vt:variant>
      <vt:variant>
        <vt:lpwstr>_ENREF_161</vt:lpwstr>
      </vt:variant>
      <vt:variant>
        <vt:i4>7340093</vt:i4>
      </vt:variant>
      <vt:variant>
        <vt:i4>2143</vt:i4>
      </vt:variant>
      <vt:variant>
        <vt:i4>0</vt:i4>
      </vt:variant>
      <vt:variant>
        <vt:i4>5</vt:i4>
      </vt:variant>
      <vt:variant>
        <vt:lpwstr/>
      </vt:variant>
      <vt:variant>
        <vt:lpwstr>_ENREF_160</vt:lpwstr>
      </vt:variant>
      <vt:variant>
        <vt:i4>7929918</vt:i4>
      </vt:variant>
      <vt:variant>
        <vt:i4>2135</vt:i4>
      </vt:variant>
      <vt:variant>
        <vt:i4>0</vt:i4>
      </vt:variant>
      <vt:variant>
        <vt:i4>5</vt:i4>
      </vt:variant>
      <vt:variant>
        <vt:lpwstr/>
      </vt:variant>
      <vt:variant>
        <vt:lpwstr>_ENREF_159</vt:lpwstr>
      </vt:variant>
      <vt:variant>
        <vt:i4>7864382</vt:i4>
      </vt:variant>
      <vt:variant>
        <vt:i4>2127</vt:i4>
      </vt:variant>
      <vt:variant>
        <vt:i4>0</vt:i4>
      </vt:variant>
      <vt:variant>
        <vt:i4>5</vt:i4>
      </vt:variant>
      <vt:variant>
        <vt:lpwstr/>
      </vt:variant>
      <vt:variant>
        <vt:lpwstr>_ENREF_158</vt:lpwstr>
      </vt:variant>
      <vt:variant>
        <vt:i4>7798846</vt:i4>
      </vt:variant>
      <vt:variant>
        <vt:i4>2119</vt:i4>
      </vt:variant>
      <vt:variant>
        <vt:i4>0</vt:i4>
      </vt:variant>
      <vt:variant>
        <vt:i4>5</vt:i4>
      </vt:variant>
      <vt:variant>
        <vt:lpwstr/>
      </vt:variant>
      <vt:variant>
        <vt:lpwstr>_ENREF_157</vt:lpwstr>
      </vt:variant>
      <vt:variant>
        <vt:i4>7733310</vt:i4>
      </vt:variant>
      <vt:variant>
        <vt:i4>2111</vt:i4>
      </vt:variant>
      <vt:variant>
        <vt:i4>0</vt:i4>
      </vt:variant>
      <vt:variant>
        <vt:i4>5</vt:i4>
      </vt:variant>
      <vt:variant>
        <vt:lpwstr/>
      </vt:variant>
      <vt:variant>
        <vt:lpwstr>_ENREF_156</vt:lpwstr>
      </vt:variant>
      <vt:variant>
        <vt:i4>7667774</vt:i4>
      </vt:variant>
      <vt:variant>
        <vt:i4>2103</vt:i4>
      </vt:variant>
      <vt:variant>
        <vt:i4>0</vt:i4>
      </vt:variant>
      <vt:variant>
        <vt:i4>5</vt:i4>
      </vt:variant>
      <vt:variant>
        <vt:lpwstr/>
      </vt:variant>
      <vt:variant>
        <vt:lpwstr>_ENREF_155</vt:lpwstr>
      </vt:variant>
      <vt:variant>
        <vt:i4>7602238</vt:i4>
      </vt:variant>
      <vt:variant>
        <vt:i4>2095</vt:i4>
      </vt:variant>
      <vt:variant>
        <vt:i4>0</vt:i4>
      </vt:variant>
      <vt:variant>
        <vt:i4>5</vt:i4>
      </vt:variant>
      <vt:variant>
        <vt:lpwstr/>
      </vt:variant>
      <vt:variant>
        <vt:lpwstr>_ENREF_154</vt:lpwstr>
      </vt:variant>
      <vt:variant>
        <vt:i4>7536702</vt:i4>
      </vt:variant>
      <vt:variant>
        <vt:i4>2087</vt:i4>
      </vt:variant>
      <vt:variant>
        <vt:i4>0</vt:i4>
      </vt:variant>
      <vt:variant>
        <vt:i4>5</vt:i4>
      </vt:variant>
      <vt:variant>
        <vt:lpwstr/>
      </vt:variant>
      <vt:variant>
        <vt:lpwstr>_ENREF_153</vt:lpwstr>
      </vt:variant>
      <vt:variant>
        <vt:i4>7471166</vt:i4>
      </vt:variant>
      <vt:variant>
        <vt:i4>2081</vt:i4>
      </vt:variant>
      <vt:variant>
        <vt:i4>0</vt:i4>
      </vt:variant>
      <vt:variant>
        <vt:i4>5</vt:i4>
      </vt:variant>
      <vt:variant>
        <vt:lpwstr/>
      </vt:variant>
      <vt:variant>
        <vt:lpwstr>_ENREF_152</vt:lpwstr>
      </vt:variant>
      <vt:variant>
        <vt:i4>7405630</vt:i4>
      </vt:variant>
      <vt:variant>
        <vt:i4>2073</vt:i4>
      </vt:variant>
      <vt:variant>
        <vt:i4>0</vt:i4>
      </vt:variant>
      <vt:variant>
        <vt:i4>5</vt:i4>
      </vt:variant>
      <vt:variant>
        <vt:lpwstr/>
      </vt:variant>
      <vt:variant>
        <vt:lpwstr>_ENREF_151</vt:lpwstr>
      </vt:variant>
      <vt:variant>
        <vt:i4>7340094</vt:i4>
      </vt:variant>
      <vt:variant>
        <vt:i4>2065</vt:i4>
      </vt:variant>
      <vt:variant>
        <vt:i4>0</vt:i4>
      </vt:variant>
      <vt:variant>
        <vt:i4>5</vt:i4>
      </vt:variant>
      <vt:variant>
        <vt:lpwstr/>
      </vt:variant>
      <vt:variant>
        <vt:lpwstr>_ENREF_150</vt:lpwstr>
      </vt:variant>
      <vt:variant>
        <vt:i4>7929919</vt:i4>
      </vt:variant>
      <vt:variant>
        <vt:i4>2057</vt:i4>
      </vt:variant>
      <vt:variant>
        <vt:i4>0</vt:i4>
      </vt:variant>
      <vt:variant>
        <vt:i4>5</vt:i4>
      </vt:variant>
      <vt:variant>
        <vt:lpwstr/>
      </vt:variant>
      <vt:variant>
        <vt:lpwstr>_ENREF_149</vt:lpwstr>
      </vt:variant>
      <vt:variant>
        <vt:i4>7864383</vt:i4>
      </vt:variant>
      <vt:variant>
        <vt:i4>2049</vt:i4>
      </vt:variant>
      <vt:variant>
        <vt:i4>0</vt:i4>
      </vt:variant>
      <vt:variant>
        <vt:i4>5</vt:i4>
      </vt:variant>
      <vt:variant>
        <vt:lpwstr/>
      </vt:variant>
      <vt:variant>
        <vt:lpwstr>_ENREF_148</vt:lpwstr>
      </vt:variant>
      <vt:variant>
        <vt:i4>7798847</vt:i4>
      </vt:variant>
      <vt:variant>
        <vt:i4>2041</vt:i4>
      </vt:variant>
      <vt:variant>
        <vt:i4>0</vt:i4>
      </vt:variant>
      <vt:variant>
        <vt:i4>5</vt:i4>
      </vt:variant>
      <vt:variant>
        <vt:lpwstr/>
      </vt:variant>
      <vt:variant>
        <vt:lpwstr>_ENREF_147</vt:lpwstr>
      </vt:variant>
      <vt:variant>
        <vt:i4>7733311</vt:i4>
      </vt:variant>
      <vt:variant>
        <vt:i4>2033</vt:i4>
      </vt:variant>
      <vt:variant>
        <vt:i4>0</vt:i4>
      </vt:variant>
      <vt:variant>
        <vt:i4>5</vt:i4>
      </vt:variant>
      <vt:variant>
        <vt:lpwstr/>
      </vt:variant>
      <vt:variant>
        <vt:lpwstr>_ENREF_146</vt:lpwstr>
      </vt:variant>
      <vt:variant>
        <vt:i4>7667775</vt:i4>
      </vt:variant>
      <vt:variant>
        <vt:i4>2025</vt:i4>
      </vt:variant>
      <vt:variant>
        <vt:i4>0</vt:i4>
      </vt:variant>
      <vt:variant>
        <vt:i4>5</vt:i4>
      </vt:variant>
      <vt:variant>
        <vt:lpwstr/>
      </vt:variant>
      <vt:variant>
        <vt:lpwstr>_ENREF_145</vt:lpwstr>
      </vt:variant>
      <vt:variant>
        <vt:i4>7733310</vt:i4>
      </vt:variant>
      <vt:variant>
        <vt:i4>2017</vt:i4>
      </vt:variant>
      <vt:variant>
        <vt:i4>0</vt:i4>
      </vt:variant>
      <vt:variant>
        <vt:i4>5</vt:i4>
      </vt:variant>
      <vt:variant>
        <vt:lpwstr/>
      </vt:variant>
      <vt:variant>
        <vt:lpwstr>_ENREF_156</vt:lpwstr>
      </vt:variant>
      <vt:variant>
        <vt:i4>7667775</vt:i4>
      </vt:variant>
      <vt:variant>
        <vt:i4>2003</vt:i4>
      </vt:variant>
      <vt:variant>
        <vt:i4>0</vt:i4>
      </vt:variant>
      <vt:variant>
        <vt:i4>5</vt:i4>
      </vt:variant>
      <vt:variant>
        <vt:lpwstr/>
      </vt:variant>
      <vt:variant>
        <vt:lpwstr>_ENREF_145</vt:lpwstr>
      </vt:variant>
      <vt:variant>
        <vt:i4>7602239</vt:i4>
      </vt:variant>
      <vt:variant>
        <vt:i4>1997</vt:i4>
      </vt:variant>
      <vt:variant>
        <vt:i4>0</vt:i4>
      </vt:variant>
      <vt:variant>
        <vt:i4>5</vt:i4>
      </vt:variant>
      <vt:variant>
        <vt:lpwstr/>
      </vt:variant>
      <vt:variant>
        <vt:lpwstr>_ENREF_144</vt:lpwstr>
      </vt:variant>
      <vt:variant>
        <vt:i4>7536703</vt:i4>
      </vt:variant>
      <vt:variant>
        <vt:i4>1991</vt:i4>
      </vt:variant>
      <vt:variant>
        <vt:i4>0</vt:i4>
      </vt:variant>
      <vt:variant>
        <vt:i4>5</vt:i4>
      </vt:variant>
      <vt:variant>
        <vt:lpwstr/>
      </vt:variant>
      <vt:variant>
        <vt:lpwstr>_ENREF_143</vt:lpwstr>
      </vt:variant>
      <vt:variant>
        <vt:i4>7405631</vt:i4>
      </vt:variant>
      <vt:variant>
        <vt:i4>1983</vt:i4>
      </vt:variant>
      <vt:variant>
        <vt:i4>0</vt:i4>
      </vt:variant>
      <vt:variant>
        <vt:i4>5</vt:i4>
      </vt:variant>
      <vt:variant>
        <vt:lpwstr/>
      </vt:variant>
      <vt:variant>
        <vt:lpwstr>_ENREF_141</vt:lpwstr>
      </vt:variant>
      <vt:variant>
        <vt:i4>7340095</vt:i4>
      </vt:variant>
      <vt:variant>
        <vt:i4>1977</vt:i4>
      </vt:variant>
      <vt:variant>
        <vt:i4>0</vt:i4>
      </vt:variant>
      <vt:variant>
        <vt:i4>5</vt:i4>
      </vt:variant>
      <vt:variant>
        <vt:lpwstr/>
      </vt:variant>
      <vt:variant>
        <vt:lpwstr>_ENREF_140</vt:lpwstr>
      </vt:variant>
      <vt:variant>
        <vt:i4>7602239</vt:i4>
      </vt:variant>
      <vt:variant>
        <vt:i4>1971</vt:i4>
      </vt:variant>
      <vt:variant>
        <vt:i4>0</vt:i4>
      </vt:variant>
      <vt:variant>
        <vt:i4>5</vt:i4>
      </vt:variant>
      <vt:variant>
        <vt:lpwstr/>
      </vt:variant>
      <vt:variant>
        <vt:lpwstr>_ENREF_144</vt:lpwstr>
      </vt:variant>
      <vt:variant>
        <vt:i4>7536703</vt:i4>
      </vt:variant>
      <vt:variant>
        <vt:i4>1965</vt:i4>
      </vt:variant>
      <vt:variant>
        <vt:i4>0</vt:i4>
      </vt:variant>
      <vt:variant>
        <vt:i4>5</vt:i4>
      </vt:variant>
      <vt:variant>
        <vt:lpwstr/>
      </vt:variant>
      <vt:variant>
        <vt:lpwstr>_ENREF_143</vt:lpwstr>
      </vt:variant>
      <vt:variant>
        <vt:i4>7471167</vt:i4>
      </vt:variant>
      <vt:variant>
        <vt:i4>1957</vt:i4>
      </vt:variant>
      <vt:variant>
        <vt:i4>0</vt:i4>
      </vt:variant>
      <vt:variant>
        <vt:i4>5</vt:i4>
      </vt:variant>
      <vt:variant>
        <vt:lpwstr/>
      </vt:variant>
      <vt:variant>
        <vt:lpwstr>_ENREF_142</vt:lpwstr>
      </vt:variant>
      <vt:variant>
        <vt:i4>7405631</vt:i4>
      </vt:variant>
      <vt:variant>
        <vt:i4>1949</vt:i4>
      </vt:variant>
      <vt:variant>
        <vt:i4>0</vt:i4>
      </vt:variant>
      <vt:variant>
        <vt:i4>5</vt:i4>
      </vt:variant>
      <vt:variant>
        <vt:lpwstr/>
      </vt:variant>
      <vt:variant>
        <vt:lpwstr>_ENREF_141</vt:lpwstr>
      </vt:variant>
      <vt:variant>
        <vt:i4>7340095</vt:i4>
      </vt:variant>
      <vt:variant>
        <vt:i4>1943</vt:i4>
      </vt:variant>
      <vt:variant>
        <vt:i4>0</vt:i4>
      </vt:variant>
      <vt:variant>
        <vt:i4>5</vt:i4>
      </vt:variant>
      <vt:variant>
        <vt:lpwstr/>
      </vt:variant>
      <vt:variant>
        <vt:lpwstr>_ENREF_140</vt:lpwstr>
      </vt:variant>
      <vt:variant>
        <vt:i4>7667768</vt:i4>
      </vt:variant>
      <vt:variant>
        <vt:i4>1935</vt:i4>
      </vt:variant>
      <vt:variant>
        <vt:i4>0</vt:i4>
      </vt:variant>
      <vt:variant>
        <vt:i4>5</vt:i4>
      </vt:variant>
      <vt:variant>
        <vt:lpwstr/>
      </vt:variant>
      <vt:variant>
        <vt:lpwstr>_ENREF_135</vt:lpwstr>
      </vt:variant>
      <vt:variant>
        <vt:i4>7864377</vt:i4>
      </vt:variant>
      <vt:variant>
        <vt:i4>1927</vt:i4>
      </vt:variant>
      <vt:variant>
        <vt:i4>0</vt:i4>
      </vt:variant>
      <vt:variant>
        <vt:i4>5</vt:i4>
      </vt:variant>
      <vt:variant>
        <vt:lpwstr/>
      </vt:variant>
      <vt:variant>
        <vt:lpwstr>_ENREF_128</vt:lpwstr>
      </vt:variant>
      <vt:variant>
        <vt:i4>7340089</vt:i4>
      </vt:variant>
      <vt:variant>
        <vt:i4>1919</vt:i4>
      </vt:variant>
      <vt:variant>
        <vt:i4>0</vt:i4>
      </vt:variant>
      <vt:variant>
        <vt:i4>5</vt:i4>
      </vt:variant>
      <vt:variant>
        <vt:lpwstr/>
      </vt:variant>
      <vt:variant>
        <vt:lpwstr>_ENREF_120</vt:lpwstr>
      </vt:variant>
      <vt:variant>
        <vt:i4>7798842</vt:i4>
      </vt:variant>
      <vt:variant>
        <vt:i4>1911</vt:i4>
      </vt:variant>
      <vt:variant>
        <vt:i4>0</vt:i4>
      </vt:variant>
      <vt:variant>
        <vt:i4>5</vt:i4>
      </vt:variant>
      <vt:variant>
        <vt:lpwstr/>
      </vt:variant>
      <vt:variant>
        <vt:lpwstr>_ENREF_117</vt:lpwstr>
      </vt:variant>
      <vt:variant>
        <vt:i4>7864378</vt:i4>
      </vt:variant>
      <vt:variant>
        <vt:i4>1903</vt:i4>
      </vt:variant>
      <vt:variant>
        <vt:i4>0</vt:i4>
      </vt:variant>
      <vt:variant>
        <vt:i4>5</vt:i4>
      </vt:variant>
      <vt:variant>
        <vt:lpwstr/>
      </vt:variant>
      <vt:variant>
        <vt:lpwstr>_ENREF_118</vt:lpwstr>
      </vt:variant>
      <vt:variant>
        <vt:i4>7929914</vt:i4>
      </vt:variant>
      <vt:variant>
        <vt:i4>1897</vt:i4>
      </vt:variant>
      <vt:variant>
        <vt:i4>0</vt:i4>
      </vt:variant>
      <vt:variant>
        <vt:i4>5</vt:i4>
      </vt:variant>
      <vt:variant>
        <vt:lpwstr/>
      </vt:variant>
      <vt:variant>
        <vt:lpwstr>_ENREF_119</vt:lpwstr>
      </vt:variant>
      <vt:variant>
        <vt:i4>7798842</vt:i4>
      </vt:variant>
      <vt:variant>
        <vt:i4>1889</vt:i4>
      </vt:variant>
      <vt:variant>
        <vt:i4>0</vt:i4>
      </vt:variant>
      <vt:variant>
        <vt:i4>5</vt:i4>
      </vt:variant>
      <vt:variant>
        <vt:lpwstr/>
      </vt:variant>
      <vt:variant>
        <vt:lpwstr>_ENREF_117</vt:lpwstr>
      </vt:variant>
      <vt:variant>
        <vt:i4>7798842</vt:i4>
      </vt:variant>
      <vt:variant>
        <vt:i4>1881</vt:i4>
      </vt:variant>
      <vt:variant>
        <vt:i4>0</vt:i4>
      </vt:variant>
      <vt:variant>
        <vt:i4>5</vt:i4>
      </vt:variant>
      <vt:variant>
        <vt:lpwstr/>
      </vt:variant>
      <vt:variant>
        <vt:lpwstr>_ENREF_117</vt:lpwstr>
      </vt:variant>
      <vt:variant>
        <vt:i4>4325431</vt:i4>
      </vt:variant>
      <vt:variant>
        <vt:i4>1878</vt:i4>
      </vt:variant>
      <vt:variant>
        <vt:i4>0</vt:i4>
      </vt:variant>
      <vt:variant>
        <vt:i4>5</vt:i4>
      </vt:variant>
      <vt:variant>
        <vt:lpwstr>http://en.wikipedia.org/wiki/Live_attenuated_influenza_vaccine</vt:lpwstr>
      </vt:variant>
      <vt:variant>
        <vt:lpwstr/>
      </vt:variant>
      <vt:variant>
        <vt:i4>7405626</vt:i4>
      </vt:variant>
      <vt:variant>
        <vt:i4>1870</vt:i4>
      </vt:variant>
      <vt:variant>
        <vt:i4>0</vt:i4>
      </vt:variant>
      <vt:variant>
        <vt:i4>5</vt:i4>
      </vt:variant>
      <vt:variant>
        <vt:lpwstr/>
      </vt:variant>
      <vt:variant>
        <vt:lpwstr>_ENREF_111</vt:lpwstr>
      </vt:variant>
      <vt:variant>
        <vt:i4>7667770</vt:i4>
      </vt:variant>
      <vt:variant>
        <vt:i4>1862</vt:i4>
      </vt:variant>
      <vt:variant>
        <vt:i4>0</vt:i4>
      </vt:variant>
      <vt:variant>
        <vt:i4>5</vt:i4>
      </vt:variant>
      <vt:variant>
        <vt:lpwstr/>
      </vt:variant>
      <vt:variant>
        <vt:lpwstr>_ENREF_115</vt:lpwstr>
      </vt:variant>
      <vt:variant>
        <vt:i4>4653067</vt:i4>
      </vt:variant>
      <vt:variant>
        <vt:i4>1854</vt:i4>
      </vt:variant>
      <vt:variant>
        <vt:i4>0</vt:i4>
      </vt:variant>
      <vt:variant>
        <vt:i4>5</vt:i4>
      </vt:variant>
      <vt:variant>
        <vt:lpwstr/>
      </vt:variant>
      <vt:variant>
        <vt:lpwstr>_ENREF_67</vt:lpwstr>
      </vt:variant>
      <vt:variant>
        <vt:i4>7733306</vt:i4>
      </vt:variant>
      <vt:variant>
        <vt:i4>1848</vt:i4>
      </vt:variant>
      <vt:variant>
        <vt:i4>0</vt:i4>
      </vt:variant>
      <vt:variant>
        <vt:i4>5</vt:i4>
      </vt:variant>
      <vt:variant>
        <vt:lpwstr/>
      </vt:variant>
      <vt:variant>
        <vt:lpwstr>_ENREF_116</vt:lpwstr>
      </vt:variant>
      <vt:variant>
        <vt:i4>7602234</vt:i4>
      </vt:variant>
      <vt:variant>
        <vt:i4>1840</vt:i4>
      </vt:variant>
      <vt:variant>
        <vt:i4>0</vt:i4>
      </vt:variant>
      <vt:variant>
        <vt:i4>5</vt:i4>
      </vt:variant>
      <vt:variant>
        <vt:lpwstr/>
      </vt:variant>
      <vt:variant>
        <vt:lpwstr>_ENREF_114</vt:lpwstr>
      </vt:variant>
      <vt:variant>
        <vt:i4>7536698</vt:i4>
      </vt:variant>
      <vt:variant>
        <vt:i4>1832</vt:i4>
      </vt:variant>
      <vt:variant>
        <vt:i4>0</vt:i4>
      </vt:variant>
      <vt:variant>
        <vt:i4>5</vt:i4>
      </vt:variant>
      <vt:variant>
        <vt:lpwstr/>
      </vt:variant>
      <vt:variant>
        <vt:lpwstr>_ENREF_113</vt:lpwstr>
      </vt:variant>
      <vt:variant>
        <vt:i4>7471162</vt:i4>
      </vt:variant>
      <vt:variant>
        <vt:i4>1826</vt:i4>
      </vt:variant>
      <vt:variant>
        <vt:i4>0</vt:i4>
      </vt:variant>
      <vt:variant>
        <vt:i4>5</vt:i4>
      </vt:variant>
      <vt:variant>
        <vt:lpwstr/>
      </vt:variant>
      <vt:variant>
        <vt:lpwstr>_ENREF_112</vt:lpwstr>
      </vt:variant>
      <vt:variant>
        <vt:i4>7340090</vt:i4>
      </vt:variant>
      <vt:variant>
        <vt:i4>1820</vt:i4>
      </vt:variant>
      <vt:variant>
        <vt:i4>0</vt:i4>
      </vt:variant>
      <vt:variant>
        <vt:i4>5</vt:i4>
      </vt:variant>
      <vt:variant>
        <vt:lpwstr/>
      </vt:variant>
      <vt:variant>
        <vt:lpwstr>_ENREF_110</vt:lpwstr>
      </vt:variant>
      <vt:variant>
        <vt:i4>4653067</vt:i4>
      </vt:variant>
      <vt:variant>
        <vt:i4>1812</vt:i4>
      </vt:variant>
      <vt:variant>
        <vt:i4>0</vt:i4>
      </vt:variant>
      <vt:variant>
        <vt:i4>5</vt:i4>
      </vt:variant>
      <vt:variant>
        <vt:lpwstr/>
      </vt:variant>
      <vt:variant>
        <vt:lpwstr>_ENREF_67</vt:lpwstr>
      </vt:variant>
      <vt:variant>
        <vt:i4>7733306</vt:i4>
      </vt:variant>
      <vt:variant>
        <vt:i4>1806</vt:i4>
      </vt:variant>
      <vt:variant>
        <vt:i4>0</vt:i4>
      </vt:variant>
      <vt:variant>
        <vt:i4>5</vt:i4>
      </vt:variant>
      <vt:variant>
        <vt:lpwstr/>
      </vt:variant>
      <vt:variant>
        <vt:lpwstr>_ENREF_116</vt:lpwstr>
      </vt:variant>
      <vt:variant>
        <vt:i4>7667770</vt:i4>
      </vt:variant>
      <vt:variant>
        <vt:i4>1798</vt:i4>
      </vt:variant>
      <vt:variant>
        <vt:i4>0</vt:i4>
      </vt:variant>
      <vt:variant>
        <vt:i4>5</vt:i4>
      </vt:variant>
      <vt:variant>
        <vt:lpwstr/>
      </vt:variant>
      <vt:variant>
        <vt:lpwstr>_ENREF_115</vt:lpwstr>
      </vt:variant>
      <vt:variant>
        <vt:i4>7602234</vt:i4>
      </vt:variant>
      <vt:variant>
        <vt:i4>1790</vt:i4>
      </vt:variant>
      <vt:variant>
        <vt:i4>0</vt:i4>
      </vt:variant>
      <vt:variant>
        <vt:i4>5</vt:i4>
      </vt:variant>
      <vt:variant>
        <vt:lpwstr/>
      </vt:variant>
      <vt:variant>
        <vt:lpwstr>_ENREF_114</vt:lpwstr>
      </vt:variant>
      <vt:variant>
        <vt:i4>7536698</vt:i4>
      </vt:variant>
      <vt:variant>
        <vt:i4>1782</vt:i4>
      </vt:variant>
      <vt:variant>
        <vt:i4>0</vt:i4>
      </vt:variant>
      <vt:variant>
        <vt:i4>5</vt:i4>
      </vt:variant>
      <vt:variant>
        <vt:lpwstr/>
      </vt:variant>
      <vt:variant>
        <vt:lpwstr>_ENREF_113</vt:lpwstr>
      </vt:variant>
      <vt:variant>
        <vt:i4>7471162</vt:i4>
      </vt:variant>
      <vt:variant>
        <vt:i4>1776</vt:i4>
      </vt:variant>
      <vt:variant>
        <vt:i4>0</vt:i4>
      </vt:variant>
      <vt:variant>
        <vt:i4>5</vt:i4>
      </vt:variant>
      <vt:variant>
        <vt:lpwstr/>
      </vt:variant>
      <vt:variant>
        <vt:lpwstr>_ENREF_112</vt:lpwstr>
      </vt:variant>
      <vt:variant>
        <vt:i4>7405626</vt:i4>
      </vt:variant>
      <vt:variant>
        <vt:i4>1768</vt:i4>
      </vt:variant>
      <vt:variant>
        <vt:i4>0</vt:i4>
      </vt:variant>
      <vt:variant>
        <vt:i4>5</vt:i4>
      </vt:variant>
      <vt:variant>
        <vt:lpwstr/>
      </vt:variant>
      <vt:variant>
        <vt:lpwstr>_ENREF_111</vt:lpwstr>
      </vt:variant>
      <vt:variant>
        <vt:i4>7340090</vt:i4>
      </vt:variant>
      <vt:variant>
        <vt:i4>1762</vt:i4>
      </vt:variant>
      <vt:variant>
        <vt:i4>0</vt:i4>
      </vt:variant>
      <vt:variant>
        <vt:i4>5</vt:i4>
      </vt:variant>
      <vt:variant>
        <vt:lpwstr/>
      </vt:variant>
      <vt:variant>
        <vt:lpwstr>_ENREF_110</vt:lpwstr>
      </vt:variant>
      <vt:variant>
        <vt:i4>7864379</vt:i4>
      </vt:variant>
      <vt:variant>
        <vt:i4>1754</vt:i4>
      </vt:variant>
      <vt:variant>
        <vt:i4>0</vt:i4>
      </vt:variant>
      <vt:variant>
        <vt:i4>5</vt:i4>
      </vt:variant>
      <vt:variant>
        <vt:lpwstr/>
      </vt:variant>
      <vt:variant>
        <vt:lpwstr>_ENREF_108</vt:lpwstr>
      </vt:variant>
      <vt:variant>
        <vt:i4>7798843</vt:i4>
      </vt:variant>
      <vt:variant>
        <vt:i4>1746</vt:i4>
      </vt:variant>
      <vt:variant>
        <vt:i4>0</vt:i4>
      </vt:variant>
      <vt:variant>
        <vt:i4>5</vt:i4>
      </vt:variant>
      <vt:variant>
        <vt:lpwstr/>
      </vt:variant>
      <vt:variant>
        <vt:lpwstr>_ENREF_107</vt:lpwstr>
      </vt:variant>
      <vt:variant>
        <vt:i4>7733307</vt:i4>
      </vt:variant>
      <vt:variant>
        <vt:i4>1738</vt:i4>
      </vt:variant>
      <vt:variant>
        <vt:i4>0</vt:i4>
      </vt:variant>
      <vt:variant>
        <vt:i4>5</vt:i4>
      </vt:variant>
      <vt:variant>
        <vt:lpwstr/>
      </vt:variant>
      <vt:variant>
        <vt:lpwstr>_ENREF_106</vt:lpwstr>
      </vt:variant>
      <vt:variant>
        <vt:i4>7667771</vt:i4>
      </vt:variant>
      <vt:variant>
        <vt:i4>1730</vt:i4>
      </vt:variant>
      <vt:variant>
        <vt:i4>0</vt:i4>
      </vt:variant>
      <vt:variant>
        <vt:i4>5</vt:i4>
      </vt:variant>
      <vt:variant>
        <vt:lpwstr/>
      </vt:variant>
      <vt:variant>
        <vt:lpwstr>_ENREF_105</vt:lpwstr>
      </vt:variant>
      <vt:variant>
        <vt:i4>7929915</vt:i4>
      </vt:variant>
      <vt:variant>
        <vt:i4>1722</vt:i4>
      </vt:variant>
      <vt:variant>
        <vt:i4>0</vt:i4>
      </vt:variant>
      <vt:variant>
        <vt:i4>5</vt:i4>
      </vt:variant>
      <vt:variant>
        <vt:lpwstr/>
      </vt:variant>
      <vt:variant>
        <vt:lpwstr>_ENREF_109</vt:lpwstr>
      </vt:variant>
      <vt:variant>
        <vt:i4>7602235</vt:i4>
      </vt:variant>
      <vt:variant>
        <vt:i4>1714</vt:i4>
      </vt:variant>
      <vt:variant>
        <vt:i4>0</vt:i4>
      </vt:variant>
      <vt:variant>
        <vt:i4>5</vt:i4>
      </vt:variant>
      <vt:variant>
        <vt:lpwstr/>
      </vt:variant>
      <vt:variant>
        <vt:lpwstr>_ENREF_104</vt:lpwstr>
      </vt:variant>
      <vt:variant>
        <vt:i4>7864379</vt:i4>
      </vt:variant>
      <vt:variant>
        <vt:i4>1706</vt:i4>
      </vt:variant>
      <vt:variant>
        <vt:i4>0</vt:i4>
      </vt:variant>
      <vt:variant>
        <vt:i4>5</vt:i4>
      </vt:variant>
      <vt:variant>
        <vt:lpwstr/>
      </vt:variant>
      <vt:variant>
        <vt:lpwstr>_ENREF_108</vt:lpwstr>
      </vt:variant>
      <vt:variant>
        <vt:i4>7798843</vt:i4>
      </vt:variant>
      <vt:variant>
        <vt:i4>1698</vt:i4>
      </vt:variant>
      <vt:variant>
        <vt:i4>0</vt:i4>
      </vt:variant>
      <vt:variant>
        <vt:i4>5</vt:i4>
      </vt:variant>
      <vt:variant>
        <vt:lpwstr/>
      </vt:variant>
      <vt:variant>
        <vt:lpwstr>_ENREF_107</vt:lpwstr>
      </vt:variant>
      <vt:variant>
        <vt:i4>7929915</vt:i4>
      </vt:variant>
      <vt:variant>
        <vt:i4>1690</vt:i4>
      </vt:variant>
      <vt:variant>
        <vt:i4>0</vt:i4>
      </vt:variant>
      <vt:variant>
        <vt:i4>5</vt:i4>
      </vt:variant>
      <vt:variant>
        <vt:lpwstr/>
      </vt:variant>
      <vt:variant>
        <vt:lpwstr>_ENREF_109</vt:lpwstr>
      </vt:variant>
      <vt:variant>
        <vt:i4>7667771</vt:i4>
      </vt:variant>
      <vt:variant>
        <vt:i4>1682</vt:i4>
      </vt:variant>
      <vt:variant>
        <vt:i4>0</vt:i4>
      </vt:variant>
      <vt:variant>
        <vt:i4>5</vt:i4>
      </vt:variant>
      <vt:variant>
        <vt:lpwstr/>
      </vt:variant>
      <vt:variant>
        <vt:lpwstr>_ENREF_105</vt:lpwstr>
      </vt:variant>
      <vt:variant>
        <vt:i4>7733307</vt:i4>
      </vt:variant>
      <vt:variant>
        <vt:i4>1674</vt:i4>
      </vt:variant>
      <vt:variant>
        <vt:i4>0</vt:i4>
      </vt:variant>
      <vt:variant>
        <vt:i4>5</vt:i4>
      </vt:variant>
      <vt:variant>
        <vt:lpwstr/>
      </vt:variant>
      <vt:variant>
        <vt:lpwstr>_ENREF_106</vt:lpwstr>
      </vt:variant>
      <vt:variant>
        <vt:i4>7602235</vt:i4>
      </vt:variant>
      <vt:variant>
        <vt:i4>1666</vt:i4>
      </vt:variant>
      <vt:variant>
        <vt:i4>0</vt:i4>
      </vt:variant>
      <vt:variant>
        <vt:i4>5</vt:i4>
      </vt:variant>
      <vt:variant>
        <vt:lpwstr/>
      </vt:variant>
      <vt:variant>
        <vt:lpwstr>_ENREF_104</vt:lpwstr>
      </vt:variant>
      <vt:variant>
        <vt:i4>7798843</vt:i4>
      </vt:variant>
      <vt:variant>
        <vt:i4>1662</vt:i4>
      </vt:variant>
      <vt:variant>
        <vt:i4>0</vt:i4>
      </vt:variant>
      <vt:variant>
        <vt:i4>5</vt:i4>
      </vt:variant>
      <vt:variant>
        <vt:lpwstr/>
      </vt:variant>
      <vt:variant>
        <vt:lpwstr>_ENREF_107</vt:lpwstr>
      </vt:variant>
      <vt:variant>
        <vt:i4>7602235</vt:i4>
      </vt:variant>
      <vt:variant>
        <vt:i4>1659</vt:i4>
      </vt:variant>
      <vt:variant>
        <vt:i4>0</vt:i4>
      </vt:variant>
      <vt:variant>
        <vt:i4>5</vt:i4>
      </vt:variant>
      <vt:variant>
        <vt:lpwstr/>
      </vt:variant>
      <vt:variant>
        <vt:lpwstr>_ENREF_104</vt:lpwstr>
      </vt:variant>
      <vt:variant>
        <vt:i4>7667771</vt:i4>
      </vt:variant>
      <vt:variant>
        <vt:i4>1647</vt:i4>
      </vt:variant>
      <vt:variant>
        <vt:i4>0</vt:i4>
      </vt:variant>
      <vt:variant>
        <vt:i4>5</vt:i4>
      </vt:variant>
      <vt:variant>
        <vt:lpwstr/>
      </vt:variant>
      <vt:variant>
        <vt:lpwstr>_ENREF_105</vt:lpwstr>
      </vt:variant>
      <vt:variant>
        <vt:i4>7864379</vt:i4>
      </vt:variant>
      <vt:variant>
        <vt:i4>1639</vt:i4>
      </vt:variant>
      <vt:variant>
        <vt:i4>0</vt:i4>
      </vt:variant>
      <vt:variant>
        <vt:i4>5</vt:i4>
      </vt:variant>
      <vt:variant>
        <vt:lpwstr/>
      </vt:variant>
      <vt:variant>
        <vt:lpwstr>_ENREF_108</vt:lpwstr>
      </vt:variant>
      <vt:variant>
        <vt:i4>7798843</vt:i4>
      </vt:variant>
      <vt:variant>
        <vt:i4>1631</vt:i4>
      </vt:variant>
      <vt:variant>
        <vt:i4>0</vt:i4>
      </vt:variant>
      <vt:variant>
        <vt:i4>5</vt:i4>
      </vt:variant>
      <vt:variant>
        <vt:lpwstr/>
      </vt:variant>
      <vt:variant>
        <vt:lpwstr>_ENREF_107</vt:lpwstr>
      </vt:variant>
      <vt:variant>
        <vt:i4>7929915</vt:i4>
      </vt:variant>
      <vt:variant>
        <vt:i4>1623</vt:i4>
      </vt:variant>
      <vt:variant>
        <vt:i4>0</vt:i4>
      </vt:variant>
      <vt:variant>
        <vt:i4>5</vt:i4>
      </vt:variant>
      <vt:variant>
        <vt:lpwstr/>
      </vt:variant>
      <vt:variant>
        <vt:lpwstr>_ENREF_109</vt:lpwstr>
      </vt:variant>
      <vt:variant>
        <vt:i4>7667771</vt:i4>
      </vt:variant>
      <vt:variant>
        <vt:i4>1615</vt:i4>
      </vt:variant>
      <vt:variant>
        <vt:i4>0</vt:i4>
      </vt:variant>
      <vt:variant>
        <vt:i4>5</vt:i4>
      </vt:variant>
      <vt:variant>
        <vt:lpwstr/>
      </vt:variant>
      <vt:variant>
        <vt:lpwstr>_ENREF_105</vt:lpwstr>
      </vt:variant>
      <vt:variant>
        <vt:i4>7929915</vt:i4>
      </vt:variant>
      <vt:variant>
        <vt:i4>1607</vt:i4>
      </vt:variant>
      <vt:variant>
        <vt:i4>0</vt:i4>
      </vt:variant>
      <vt:variant>
        <vt:i4>5</vt:i4>
      </vt:variant>
      <vt:variant>
        <vt:lpwstr/>
      </vt:variant>
      <vt:variant>
        <vt:lpwstr>_ENREF_109</vt:lpwstr>
      </vt:variant>
      <vt:variant>
        <vt:i4>7602235</vt:i4>
      </vt:variant>
      <vt:variant>
        <vt:i4>1599</vt:i4>
      </vt:variant>
      <vt:variant>
        <vt:i4>0</vt:i4>
      </vt:variant>
      <vt:variant>
        <vt:i4>5</vt:i4>
      </vt:variant>
      <vt:variant>
        <vt:lpwstr/>
      </vt:variant>
      <vt:variant>
        <vt:lpwstr>_ENREF_104</vt:lpwstr>
      </vt:variant>
      <vt:variant>
        <vt:i4>4718603</vt:i4>
      </vt:variant>
      <vt:variant>
        <vt:i4>1591</vt:i4>
      </vt:variant>
      <vt:variant>
        <vt:i4>0</vt:i4>
      </vt:variant>
      <vt:variant>
        <vt:i4>5</vt:i4>
      </vt:variant>
      <vt:variant>
        <vt:lpwstr/>
      </vt:variant>
      <vt:variant>
        <vt:lpwstr>_ENREF_98</vt:lpwstr>
      </vt:variant>
      <vt:variant>
        <vt:i4>4390923</vt:i4>
      </vt:variant>
      <vt:variant>
        <vt:i4>1585</vt:i4>
      </vt:variant>
      <vt:variant>
        <vt:i4>0</vt:i4>
      </vt:variant>
      <vt:variant>
        <vt:i4>5</vt:i4>
      </vt:variant>
      <vt:variant>
        <vt:lpwstr/>
      </vt:variant>
      <vt:variant>
        <vt:lpwstr>_ENREF_24</vt:lpwstr>
      </vt:variant>
      <vt:variant>
        <vt:i4>4718603</vt:i4>
      </vt:variant>
      <vt:variant>
        <vt:i4>1577</vt:i4>
      </vt:variant>
      <vt:variant>
        <vt:i4>0</vt:i4>
      </vt:variant>
      <vt:variant>
        <vt:i4>5</vt:i4>
      </vt:variant>
      <vt:variant>
        <vt:lpwstr/>
      </vt:variant>
      <vt:variant>
        <vt:lpwstr>_ENREF_92</vt:lpwstr>
      </vt:variant>
      <vt:variant>
        <vt:i4>4718603</vt:i4>
      </vt:variant>
      <vt:variant>
        <vt:i4>1569</vt:i4>
      </vt:variant>
      <vt:variant>
        <vt:i4>0</vt:i4>
      </vt:variant>
      <vt:variant>
        <vt:i4>5</vt:i4>
      </vt:variant>
      <vt:variant>
        <vt:lpwstr/>
      </vt:variant>
      <vt:variant>
        <vt:lpwstr>_ENREF_91</vt:lpwstr>
      </vt:variant>
      <vt:variant>
        <vt:i4>4718603</vt:i4>
      </vt:variant>
      <vt:variant>
        <vt:i4>1563</vt:i4>
      </vt:variant>
      <vt:variant>
        <vt:i4>0</vt:i4>
      </vt:variant>
      <vt:variant>
        <vt:i4>5</vt:i4>
      </vt:variant>
      <vt:variant>
        <vt:lpwstr/>
      </vt:variant>
      <vt:variant>
        <vt:lpwstr>_ENREF_97</vt:lpwstr>
      </vt:variant>
      <vt:variant>
        <vt:i4>4718603</vt:i4>
      </vt:variant>
      <vt:variant>
        <vt:i4>1555</vt:i4>
      </vt:variant>
      <vt:variant>
        <vt:i4>0</vt:i4>
      </vt:variant>
      <vt:variant>
        <vt:i4>5</vt:i4>
      </vt:variant>
      <vt:variant>
        <vt:lpwstr/>
      </vt:variant>
      <vt:variant>
        <vt:lpwstr>_ENREF_93</vt:lpwstr>
      </vt:variant>
      <vt:variant>
        <vt:i4>4718603</vt:i4>
      </vt:variant>
      <vt:variant>
        <vt:i4>1547</vt:i4>
      </vt:variant>
      <vt:variant>
        <vt:i4>0</vt:i4>
      </vt:variant>
      <vt:variant>
        <vt:i4>5</vt:i4>
      </vt:variant>
      <vt:variant>
        <vt:lpwstr/>
      </vt:variant>
      <vt:variant>
        <vt:lpwstr>_ENREF_92</vt:lpwstr>
      </vt:variant>
      <vt:variant>
        <vt:i4>4718603</vt:i4>
      </vt:variant>
      <vt:variant>
        <vt:i4>1539</vt:i4>
      </vt:variant>
      <vt:variant>
        <vt:i4>0</vt:i4>
      </vt:variant>
      <vt:variant>
        <vt:i4>5</vt:i4>
      </vt:variant>
      <vt:variant>
        <vt:lpwstr/>
      </vt:variant>
      <vt:variant>
        <vt:lpwstr>_ENREF_91</vt:lpwstr>
      </vt:variant>
      <vt:variant>
        <vt:i4>4718603</vt:i4>
      </vt:variant>
      <vt:variant>
        <vt:i4>1531</vt:i4>
      </vt:variant>
      <vt:variant>
        <vt:i4>0</vt:i4>
      </vt:variant>
      <vt:variant>
        <vt:i4>5</vt:i4>
      </vt:variant>
      <vt:variant>
        <vt:lpwstr/>
      </vt:variant>
      <vt:variant>
        <vt:lpwstr>_ENREF_90</vt:lpwstr>
      </vt:variant>
      <vt:variant>
        <vt:i4>4784139</vt:i4>
      </vt:variant>
      <vt:variant>
        <vt:i4>1523</vt:i4>
      </vt:variant>
      <vt:variant>
        <vt:i4>0</vt:i4>
      </vt:variant>
      <vt:variant>
        <vt:i4>5</vt:i4>
      </vt:variant>
      <vt:variant>
        <vt:lpwstr/>
      </vt:variant>
      <vt:variant>
        <vt:lpwstr>_ENREF_89</vt:lpwstr>
      </vt:variant>
      <vt:variant>
        <vt:i4>4784139</vt:i4>
      </vt:variant>
      <vt:variant>
        <vt:i4>1515</vt:i4>
      </vt:variant>
      <vt:variant>
        <vt:i4>0</vt:i4>
      </vt:variant>
      <vt:variant>
        <vt:i4>5</vt:i4>
      </vt:variant>
      <vt:variant>
        <vt:lpwstr/>
      </vt:variant>
      <vt:variant>
        <vt:lpwstr>_ENREF_89</vt:lpwstr>
      </vt:variant>
      <vt:variant>
        <vt:i4>4784139</vt:i4>
      </vt:variant>
      <vt:variant>
        <vt:i4>1507</vt:i4>
      </vt:variant>
      <vt:variant>
        <vt:i4>0</vt:i4>
      </vt:variant>
      <vt:variant>
        <vt:i4>5</vt:i4>
      </vt:variant>
      <vt:variant>
        <vt:lpwstr/>
      </vt:variant>
      <vt:variant>
        <vt:lpwstr>_ENREF_87</vt:lpwstr>
      </vt:variant>
      <vt:variant>
        <vt:i4>4784139</vt:i4>
      </vt:variant>
      <vt:variant>
        <vt:i4>1499</vt:i4>
      </vt:variant>
      <vt:variant>
        <vt:i4>0</vt:i4>
      </vt:variant>
      <vt:variant>
        <vt:i4>5</vt:i4>
      </vt:variant>
      <vt:variant>
        <vt:lpwstr/>
      </vt:variant>
      <vt:variant>
        <vt:lpwstr>_ENREF_88</vt:lpwstr>
      </vt:variant>
      <vt:variant>
        <vt:i4>4784139</vt:i4>
      </vt:variant>
      <vt:variant>
        <vt:i4>1491</vt:i4>
      </vt:variant>
      <vt:variant>
        <vt:i4>0</vt:i4>
      </vt:variant>
      <vt:variant>
        <vt:i4>5</vt:i4>
      </vt:variant>
      <vt:variant>
        <vt:lpwstr/>
      </vt:variant>
      <vt:variant>
        <vt:lpwstr>_ENREF_88</vt:lpwstr>
      </vt:variant>
      <vt:variant>
        <vt:i4>4784139</vt:i4>
      </vt:variant>
      <vt:variant>
        <vt:i4>1483</vt:i4>
      </vt:variant>
      <vt:variant>
        <vt:i4>0</vt:i4>
      </vt:variant>
      <vt:variant>
        <vt:i4>5</vt:i4>
      </vt:variant>
      <vt:variant>
        <vt:lpwstr/>
      </vt:variant>
      <vt:variant>
        <vt:lpwstr>_ENREF_87</vt:lpwstr>
      </vt:variant>
      <vt:variant>
        <vt:i4>4784139</vt:i4>
      </vt:variant>
      <vt:variant>
        <vt:i4>1475</vt:i4>
      </vt:variant>
      <vt:variant>
        <vt:i4>0</vt:i4>
      </vt:variant>
      <vt:variant>
        <vt:i4>5</vt:i4>
      </vt:variant>
      <vt:variant>
        <vt:lpwstr/>
      </vt:variant>
      <vt:variant>
        <vt:lpwstr>_ENREF_86</vt:lpwstr>
      </vt:variant>
      <vt:variant>
        <vt:i4>4784139</vt:i4>
      </vt:variant>
      <vt:variant>
        <vt:i4>1467</vt:i4>
      </vt:variant>
      <vt:variant>
        <vt:i4>0</vt:i4>
      </vt:variant>
      <vt:variant>
        <vt:i4>5</vt:i4>
      </vt:variant>
      <vt:variant>
        <vt:lpwstr/>
      </vt:variant>
      <vt:variant>
        <vt:lpwstr>_ENREF_86</vt:lpwstr>
      </vt:variant>
      <vt:variant>
        <vt:i4>4784139</vt:i4>
      </vt:variant>
      <vt:variant>
        <vt:i4>1459</vt:i4>
      </vt:variant>
      <vt:variant>
        <vt:i4>0</vt:i4>
      </vt:variant>
      <vt:variant>
        <vt:i4>5</vt:i4>
      </vt:variant>
      <vt:variant>
        <vt:lpwstr/>
      </vt:variant>
      <vt:variant>
        <vt:lpwstr>_ENREF_85</vt:lpwstr>
      </vt:variant>
      <vt:variant>
        <vt:i4>4784139</vt:i4>
      </vt:variant>
      <vt:variant>
        <vt:i4>1451</vt:i4>
      </vt:variant>
      <vt:variant>
        <vt:i4>0</vt:i4>
      </vt:variant>
      <vt:variant>
        <vt:i4>5</vt:i4>
      </vt:variant>
      <vt:variant>
        <vt:lpwstr/>
      </vt:variant>
      <vt:variant>
        <vt:lpwstr>_ENREF_84</vt:lpwstr>
      </vt:variant>
      <vt:variant>
        <vt:i4>4784139</vt:i4>
      </vt:variant>
      <vt:variant>
        <vt:i4>1443</vt:i4>
      </vt:variant>
      <vt:variant>
        <vt:i4>0</vt:i4>
      </vt:variant>
      <vt:variant>
        <vt:i4>5</vt:i4>
      </vt:variant>
      <vt:variant>
        <vt:lpwstr/>
      </vt:variant>
      <vt:variant>
        <vt:lpwstr>_ENREF_83</vt:lpwstr>
      </vt:variant>
      <vt:variant>
        <vt:i4>4784139</vt:i4>
      </vt:variant>
      <vt:variant>
        <vt:i4>1435</vt:i4>
      </vt:variant>
      <vt:variant>
        <vt:i4>0</vt:i4>
      </vt:variant>
      <vt:variant>
        <vt:i4>5</vt:i4>
      </vt:variant>
      <vt:variant>
        <vt:lpwstr/>
      </vt:variant>
      <vt:variant>
        <vt:lpwstr>_ENREF_85</vt:lpwstr>
      </vt:variant>
      <vt:variant>
        <vt:i4>4784139</vt:i4>
      </vt:variant>
      <vt:variant>
        <vt:i4>1427</vt:i4>
      </vt:variant>
      <vt:variant>
        <vt:i4>0</vt:i4>
      </vt:variant>
      <vt:variant>
        <vt:i4>5</vt:i4>
      </vt:variant>
      <vt:variant>
        <vt:lpwstr/>
      </vt:variant>
      <vt:variant>
        <vt:lpwstr>_ENREF_84</vt:lpwstr>
      </vt:variant>
      <vt:variant>
        <vt:i4>4784139</vt:i4>
      </vt:variant>
      <vt:variant>
        <vt:i4>1419</vt:i4>
      </vt:variant>
      <vt:variant>
        <vt:i4>0</vt:i4>
      </vt:variant>
      <vt:variant>
        <vt:i4>5</vt:i4>
      </vt:variant>
      <vt:variant>
        <vt:lpwstr/>
      </vt:variant>
      <vt:variant>
        <vt:lpwstr>_ENREF_83</vt:lpwstr>
      </vt:variant>
      <vt:variant>
        <vt:i4>4587531</vt:i4>
      </vt:variant>
      <vt:variant>
        <vt:i4>1411</vt:i4>
      </vt:variant>
      <vt:variant>
        <vt:i4>0</vt:i4>
      </vt:variant>
      <vt:variant>
        <vt:i4>5</vt:i4>
      </vt:variant>
      <vt:variant>
        <vt:lpwstr/>
      </vt:variant>
      <vt:variant>
        <vt:lpwstr>_ENREF_78</vt:lpwstr>
      </vt:variant>
      <vt:variant>
        <vt:i4>4587531</vt:i4>
      </vt:variant>
      <vt:variant>
        <vt:i4>1403</vt:i4>
      </vt:variant>
      <vt:variant>
        <vt:i4>0</vt:i4>
      </vt:variant>
      <vt:variant>
        <vt:i4>5</vt:i4>
      </vt:variant>
      <vt:variant>
        <vt:lpwstr/>
      </vt:variant>
      <vt:variant>
        <vt:lpwstr>_ENREF_77</vt:lpwstr>
      </vt:variant>
      <vt:variant>
        <vt:i4>4784139</vt:i4>
      </vt:variant>
      <vt:variant>
        <vt:i4>1395</vt:i4>
      </vt:variant>
      <vt:variant>
        <vt:i4>0</vt:i4>
      </vt:variant>
      <vt:variant>
        <vt:i4>5</vt:i4>
      </vt:variant>
      <vt:variant>
        <vt:lpwstr/>
      </vt:variant>
      <vt:variant>
        <vt:lpwstr>_ENREF_80</vt:lpwstr>
      </vt:variant>
      <vt:variant>
        <vt:i4>4784139</vt:i4>
      </vt:variant>
      <vt:variant>
        <vt:i4>1387</vt:i4>
      </vt:variant>
      <vt:variant>
        <vt:i4>0</vt:i4>
      </vt:variant>
      <vt:variant>
        <vt:i4>5</vt:i4>
      </vt:variant>
      <vt:variant>
        <vt:lpwstr/>
      </vt:variant>
      <vt:variant>
        <vt:lpwstr>_ENREF_82</vt:lpwstr>
      </vt:variant>
      <vt:variant>
        <vt:i4>4784139</vt:i4>
      </vt:variant>
      <vt:variant>
        <vt:i4>1379</vt:i4>
      </vt:variant>
      <vt:variant>
        <vt:i4>0</vt:i4>
      </vt:variant>
      <vt:variant>
        <vt:i4>5</vt:i4>
      </vt:variant>
      <vt:variant>
        <vt:lpwstr/>
      </vt:variant>
      <vt:variant>
        <vt:lpwstr>_ENREF_81</vt:lpwstr>
      </vt:variant>
      <vt:variant>
        <vt:i4>4587531</vt:i4>
      </vt:variant>
      <vt:variant>
        <vt:i4>1371</vt:i4>
      </vt:variant>
      <vt:variant>
        <vt:i4>0</vt:i4>
      </vt:variant>
      <vt:variant>
        <vt:i4>5</vt:i4>
      </vt:variant>
      <vt:variant>
        <vt:lpwstr/>
      </vt:variant>
      <vt:variant>
        <vt:lpwstr>_ENREF_76</vt:lpwstr>
      </vt:variant>
      <vt:variant>
        <vt:i4>4587531</vt:i4>
      </vt:variant>
      <vt:variant>
        <vt:i4>1365</vt:i4>
      </vt:variant>
      <vt:variant>
        <vt:i4>0</vt:i4>
      </vt:variant>
      <vt:variant>
        <vt:i4>5</vt:i4>
      </vt:variant>
      <vt:variant>
        <vt:lpwstr/>
      </vt:variant>
      <vt:variant>
        <vt:lpwstr>_ENREF_79</vt:lpwstr>
      </vt:variant>
      <vt:variant>
        <vt:i4>4784139</vt:i4>
      </vt:variant>
      <vt:variant>
        <vt:i4>1357</vt:i4>
      </vt:variant>
      <vt:variant>
        <vt:i4>0</vt:i4>
      </vt:variant>
      <vt:variant>
        <vt:i4>5</vt:i4>
      </vt:variant>
      <vt:variant>
        <vt:lpwstr/>
      </vt:variant>
      <vt:variant>
        <vt:lpwstr>_ENREF_80</vt:lpwstr>
      </vt:variant>
      <vt:variant>
        <vt:i4>4587531</vt:i4>
      </vt:variant>
      <vt:variant>
        <vt:i4>1351</vt:i4>
      </vt:variant>
      <vt:variant>
        <vt:i4>0</vt:i4>
      </vt:variant>
      <vt:variant>
        <vt:i4>5</vt:i4>
      </vt:variant>
      <vt:variant>
        <vt:lpwstr/>
      </vt:variant>
      <vt:variant>
        <vt:lpwstr>_ENREF_79</vt:lpwstr>
      </vt:variant>
      <vt:variant>
        <vt:i4>4587531</vt:i4>
      </vt:variant>
      <vt:variant>
        <vt:i4>1345</vt:i4>
      </vt:variant>
      <vt:variant>
        <vt:i4>0</vt:i4>
      </vt:variant>
      <vt:variant>
        <vt:i4>5</vt:i4>
      </vt:variant>
      <vt:variant>
        <vt:lpwstr/>
      </vt:variant>
      <vt:variant>
        <vt:lpwstr>_ENREF_79</vt:lpwstr>
      </vt:variant>
      <vt:variant>
        <vt:i4>4587531</vt:i4>
      </vt:variant>
      <vt:variant>
        <vt:i4>1337</vt:i4>
      </vt:variant>
      <vt:variant>
        <vt:i4>0</vt:i4>
      </vt:variant>
      <vt:variant>
        <vt:i4>5</vt:i4>
      </vt:variant>
      <vt:variant>
        <vt:lpwstr/>
      </vt:variant>
      <vt:variant>
        <vt:lpwstr>_ENREF_78</vt:lpwstr>
      </vt:variant>
      <vt:variant>
        <vt:i4>4587531</vt:i4>
      </vt:variant>
      <vt:variant>
        <vt:i4>1329</vt:i4>
      </vt:variant>
      <vt:variant>
        <vt:i4>0</vt:i4>
      </vt:variant>
      <vt:variant>
        <vt:i4>5</vt:i4>
      </vt:variant>
      <vt:variant>
        <vt:lpwstr/>
      </vt:variant>
      <vt:variant>
        <vt:lpwstr>_ENREF_77</vt:lpwstr>
      </vt:variant>
      <vt:variant>
        <vt:i4>4587531</vt:i4>
      </vt:variant>
      <vt:variant>
        <vt:i4>1321</vt:i4>
      </vt:variant>
      <vt:variant>
        <vt:i4>0</vt:i4>
      </vt:variant>
      <vt:variant>
        <vt:i4>5</vt:i4>
      </vt:variant>
      <vt:variant>
        <vt:lpwstr/>
      </vt:variant>
      <vt:variant>
        <vt:lpwstr>_ENREF_76</vt:lpwstr>
      </vt:variant>
      <vt:variant>
        <vt:i4>4587531</vt:i4>
      </vt:variant>
      <vt:variant>
        <vt:i4>1313</vt:i4>
      </vt:variant>
      <vt:variant>
        <vt:i4>0</vt:i4>
      </vt:variant>
      <vt:variant>
        <vt:i4>5</vt:i4>
      </vt:variant>
      <vt:variant>
        <vt:lpwstr/>
      </vt:variant>
      <vt:variant>
        <vt:lpwstr>_ENREF_74</vt:lpwstr>
      </vt:variant>
      <vt:variant>
        <vt:i4>4653067</vt:i4>
      </vt:variant>
      <vt:variant>
        <vt:i4>1305</vt:i4>
      </vt:variant>
      <vt:variant>
        <vt:i4>0</vt:i4>
      </vt:variant>
      <vt:variant>
        <vt:i4>5</vt:i4>
      </vt:variant>
      <vt:variant>
        <vt:lpwstr/>
      </vt:variant>
      <vt:variant>
        <vt:lpwstr>_ENREF_62</vt:lpwstr>
      </vt:variant>
      <vt:variant>
        <vt:i4>4587531</vt:i4>
      </vt:variant>
      <vt:variant>
        <vt:i4>1299</vt:i4>
      </vt:variant>
      <vt:variant>
        <vt:i4>0</vt:i4>
      </vt:variant>
      <vt:variant>
        <vt:i4>5</vt:i4>
      </vt:variant>
      <vt:variant>
        <vt:lpwstr/>
      </vt:variant>
      <vt:variant>
        <vt:lpwstr>_ENREF_73</vt:lpwstr>
      </vt:variant>
      <vt:variant>
        <vt:i4>4587531</vt:i4>
      </vt:variant>
      <vt:variant>
        <vt:i4>1291</vt:i4>
      </vt:variant>
      <vt:variant>
        <vt:i4>0</vt:i4>
      </vt:variant>
      <vt:variant>
        <vt:i4>5</vt:i4>
      </vt:variant>
      <vt:variant>
        <vt:lpwstr/>
      </vt:variant>
      <vt:variant>
        <vt:lpwstr>_ENREF_72</vt:lpwstr>
      </vt:variant>
      <vt:variant>
        <vt:i4>4653067</vt:i4>
      </vt:variant>
      <vt:variant>
        <vt:i4>1283</vt:i4>
      </vt:variant>
      <vt:variant>
        <vt:i4>0</vt:i4>
      </vt:variant>
      <vt:variant>
        <vt:i4>5</vt:i4>
      </vt:variant>
      <vt:variant>
        <vt:lpwstr/>
      </vt:variant>
      <vt:variant>
        <vt:lpwstr>_ENREF_64</vt:lpwstr>
      </vt:variant>
      <vt:variant>
        <vt:i4>4587531</vt:i4>
      </vt:variant>
      <vt:variant>
        <vt:i4>1279</vt:i4>
      </vt:variant>
      <vt:variant>
        <vt:i4>0</vt:i4>
      </vt:variant>
      <vt:variant>
        <vt:i4>5</vt:i4>
      </vt:variant>
      <vt:variant>
        <vt:lpwstr/>
      </vt:variant>
      <vt:variant>
        <vt:lpwstr>_ENREF_75</vt:lpwstr>
      </vt:variant>
      <vt:variant>
        <vt:i4>4587531</vt:i4>
      </vt:variant>
      <vt:variant>
        <vt:i4>1276</vt:i4>
      </vt:variant>
      <vt:variant>
        <vt:i4>0</vt:i4>
      </vt:variant>
      <vt:variant>
        <vt:i4>5</vt:i4>
      </vt:variant>
      <vt:variant>
        <vt:lpwstr/>
      </vt:variant>
      <vt:variant>
        <vt:lpwstr>_ENREF_74</vt:lpwstr>
      </vt:variant>
      <vt:variant>
        <vt:i4>4653067</vt:i4>
      </vt:variant>
      <vt:variant>
        <vt:i4>1273</vt:i4>
      </vt:variant>
      <vt:variant>
        <vt:i4>0</vt:i4>
      </vt:variant>
      <vt:variant>
        <vt:i4>5</vt:i4>
      </vt:variant>
      <vt:variant>
        <vt:lpwstr/>
      </vt:variant>
      <vt:variant>
        <vt:lpwstr>_ENREF_62</vt:lpwstr>
      </vt:variant>
      <vt:variant>
        <vt:i4>4587531</vt:i4>
      </vt:variant>
      <vt:variant>
        <vt:i4>1263</vt:i4>
      </vt:variant>
      <vt:variant>
        <vt:i4>0</vt:i4>
      </vt:variant>
      <vt:variant>
        <vt:i4>5</vt:i4>
      </vt:variant>
      <vt:variant>
        <vt:lpwstr/>
      </vt:variant>
      <vt:variant>
        <vt:lpwstr>_ENREF_73</vt:lpwstr>
      </vt:variant>
      <vt:variant>
        <vt:i4>4587531</vt:i4>
      </vt:variant>
      <vt:variant>
        <vt:i4>1255</vt:i4>
      </vt:variant>
      <vt:variant>
        <vt:i4>0</vt:i4>
      </vt:variant>
      <vt:variant>
        <vt:i4>5</vt:i4>
      </vt:variant>
      <vt:variant>
        <vt:lpwstr/>
      </vt:variant>
      <vt:variant>
        <vt:lpwstr>_ENREF_72</vt:lpwstr>
      </vt:variant>
      <vt:variant>
        <vt:i4>4456459</vt:i4>
      </vt:variant>
      <vt:variant>
        <vt:i4>1247</vt:i4>
      </vt:variant>
      <vt:variant>
        <vt:i4>0</vt:i4>
      </vt:variant>
      <vt:variant>
        <vt:i4>5</vt:i4>
      </vt:variant>
      <vt:variant>
        <vt:lpwstr/>
      </vt:variant>
      <vt:variant>
        <vt:lpwstr>_ENREF_58</vt:lpwstr>
      </vt:variant>
      <vt:variant>
        <vt:i4>4653067</vt:i4>
      </vt:variant>
      <vt:variant>
        <vt:i4>1239</vt:i4>
      </vt:variant>
      <vt:variant>
        <vt:i4>0</vt:i4>
      </vt:variant>
      <vt:variant>
        <vt:i4>5</vt:i4>
      </vt:variant>
      <vt:variant>
        <vt:lpwstr/>
      </vt:variant>
      <vt:variant>
        <vt:lpwstr>_ENREF_64</vt:lpwstr>
      </vt:variant>
      <vt:variant>
        <vt:i4>4456459</vt:i4>
      </vt:variant>
      <vt:variant>
        <vt:i4>1233</vt:i4>
      </vt:variant>
      <vt:variant>
        <vt:i4>0</vt:i4>
      </vt:variant>
      <vt:variant>
        <vt:i4>5</vt:i4>
      </vt:variant>
      <vt:variant>
        <vt:lpwstr/>
      </vt:variant>
      <vt:variant>
        <vt:lpwstr>_ENREF_53</vt:lpwstr>
      </vt:variant>
      <vt:variant>
        <vt:i4>4456459</vt:i4>
      </vt:variant>
      <vt:variant>
        <vt:i4>1225</vt:i4>
      </vt:variant>
      <vt:variant>
        <vt:i4>0</vt:i4>
      </vt:variant>
      <vt:variant>
        <vt:i4>5</vt:i4>
      </vt:variant>
      <vt:variant>
        <vt:lpwstr/>
      </vt:variant>
      <vt:variant>
        <vt:lpwstr>_ENREF_57</vt:lpwstr>
      </vt:variant>
      <vt:variant>
        <vt:i4>4456459</vt:i4>
      </vt:variant>
      <vt:variant>
        <vt:i4>1217</vt:i4>
      </vt:variant>
      <vt:variant>
        <vt:i4>0</vt:i4>
      </vt:variant>
      <vt:variant>
        <vt:i4>5</vt:i4>
      </vt:variant>
      <vt:variant>
        <vt:lpwstr/>
      </vt:variant>
      <vt:variant>
        <vt:lpwstr>_ENREF_59</vt:lpwstr>
      </vt:variant>
      <vt:variant>
        <vt:i4>4587531</vt:i4>
      </vt:variant>
      <vt:variant>
        <vt:i4>1209</vt:i4>
      </vt:variant>
      <vt:variant>
        <vt:i4>0</vt:i4>
      </vt:variant>
      <vt:variant>
        <vt:i4>5</vt:i4>
      </vt:variant>
      <vt:variant>
        <vt:lpwstr/>
      </vt:variant>
      <vt:variant>
        <vt:lpwstr>_ENREF_71</vt:lpwstr>
      </vt:variant>
      <vt:variant>
        <vt:i4>4587531</vt:i4>
      </vt:variant>
      <vt:variant>
        <vt:i4>1201</vt:i4>
      </vt:variant>
      <vt:variant>
        <vt:i4>0</vt:i4>
      </vt:variant>
      <vt:variant>
        <vt:i4>5</vt:i4>
      </vt:variant>
      <vt:variant>
        <vt:lpwstr/>
      </vt:variant>
      <vt:variant>
        <vt:lpwstr>_ENREF_70</vt:lpwstr>
      </vt:variant>
      <vt:variant>
        <vt:i4>4653067</vt:i4>
      </vt:variant>
      <vt:variant>
        <vt:i4>1193</vt:i4>
      </vt:variant>
      <vt:variant>
        <vt:i4>0</vt:i4>
      </vt:variant>
      <vt:variant>
        <vt:i4>5</vt:i4>
      </vt:variant>
      <vt:variant>
        <vt:lpwstr/>
      </vt:variant>
      <vt:variant>
        <vt:lpwstr>_ENREF_69</vt:lpwstr>
      </vt:variant>
      <vt:variant>
        <vt:i4>4653067</vt:i4>
      </vt:variant>
      <vt:variant>
        <vt:i4>1185</vt:i4>
      </vt:variant>
      <vt:variant>
        <vt:i4>0</vt:i4>
      </vt:variant>
      <vt:variant>
        <vt:i4>5</vt:i4>
      </vt:variant>
      <vt:variant>
        <vt:lpwstr/>
      </vt:variant>
      <vt:variant>
        <vt:lpwstr>_ENREF_68</vt:lpwstr>
      </vt:variant>
      <vt:variant>
        <vt:i4>4653067</vt:i4>
      </vt:variant>
      <vt:variant>
        <vt:i4>1177</vt:i4>
      </vt:variant>
      <vt:variant>
        <vt:i4>0</vt:i4>
      </vt:variant>
      <vt:variant>
        <vt:i4>5</vt:i4>
      </vt:variant>
      <vt:variant>
        <vt:lpwstr/>
      </vt:variant>
      <vt:variant>
        <vt:lpwstr>_ENREF_67</vt:lpwstr>
      </vt:variant>
      <vt:variant>
        <vt:i4>4653067</vt:i4>
      </vt:variant>
      <vt:variant>
        <vt:i4>1171</vt:i4>
      </vt:variant>
      <vt:variant>
        <vt:i4>0</vt:i4>
      </vt:variant>
      <vt:variant>
        <vt:i4>5</vt:i4>
      </vt:variant>
      <vt:variant>
        <vt:lpwstr/>
      </vt:variant>
      <vt:variant>
        <vt:lpwstr>_ENREF_66</vt:lpwstr>
      </vt:variant>
      <vt:variant>
        <vt:i4>4653067</vt:i4>
      </vt:variant>
      <vt:variant>
        <vt:i4>1163</vt:i4>
      </vt:variant>
      <vt:variant>
        <vt:i4>0</vt:i4>
      </vt:variant>
      <vt:variant>
        <vt:i4>5</vt:i4>
      </vt:variant>
      <vt:variant>
        <vt:lpwstr/>
      </vt:variant>
      <vt:variant>
        <vt:lpwstr>_ENREF_65</vt:lpwstr>
      </vt:variant>
      <vt:variant>
        <vt:i4>4653067</vt:i4>
      </vt:variant>
      <vt:variant>
        <vt:i4>1155</vt:i4>
      </vt:variant>
      <vt:variant>
        <vt:i4>0</vt:i4>
      </vt:variant>
      <vt:variant>
        <vt:i4>5</vt:i4>
      </vt:variant>
      <vt:variant>
        <vt:lpwstr/>
      </vt:variant>
      <vt:variant>
        <vt:lpwstr>_ENREF_62</vt:lpwstr>
      </vt:variant>
      <vt:variant>
        <vt:i4>4653067</vt:i4>
      </vt:variant>
      <vt:variant>
        <vt:i4>1149</vt:i4>
      </vt:variant>
      <vt:variant>
        <vt:i4>0</vt:i4>
      </vt:variant>
      <vt:variant>
        <vt:i4>5</vt:i4>
      </vt:variant>
      <vt:variant>
        <vt:lpwstr/>
      </vt:variant>
      <vt:variant>
        <vt:lpwstr>_ENREF_63</vt:lpwstr>
      </vt:variant>
      <vt:variant>
        <vt:i4>4653067</vt:i4>
      </vt:variant>
      <vt:variant>
        <vt:i4>1143</vt:i4>
      </vt:variant>
      <vt:variant>
        <vt:i4>0</vt:i4>
      </vt:variant>
      <vt:variant>
        <vt:i4>5</vt:i4>
      </vt:variant>
      <vt:variant>
        <vt:lpwstr/>
      </vt:variant>
      <vt:variant>
        <vt:lpwstr>_ENREF_61</vt:lpwstr>
      </vt:variant>
      <vt:variant>
        <vt:i4>4653067</vt:i4>
      </vt:variant>
      <vt:variant>
        <vt:i4>1135</vt:i4>
      </vt:variant>
      <vt:variant>
        <vt:i4>0</vt:i4>
      </vt:variant>
      <vt:variant>
        <vt:i4>5</vt:i4>
      </vt:variant>
      <vt:variant>
        <vt:lpwstr/>
      </vt:variant>
      <vt:variant>
        <vt:lpwstr>_ENREF_60</vt:lpwstr>
      </vt:variant>
      <vt:variant>
        <vt:i4>4456459</vt:i4>
      </vt:variant>
      <vt:variant>
        <vt:i4>1127</vt:i4>
      </vt:variant>
      <vt:variant>
        <vt:i4>0</vt:i4>
      </vt:variant>
      <vt:variant>
        <vt:i4>5</vt:i4>
      </vt:variant>
      <vt:variant>
        <vt:lpwstr/>
      </vt:variant>
      <vt:variant>
        <vt:lpwstr>_ENREF_56</vt:lpwstr>
      </vt:variant>
      <vt:variant>
        <vt:i4>4456459</vt:i4>
      </vt:variant>
      <vt:variant>
        <vt:i4>1119</vt:i4>
      </vt:variant>
      <vt:variant>
        <vt:i4>0</vt:i4>
      </vt:variant>
      <vt:variant>
        <vt:i4>5</vt:i4>
      </vt:variant>
      <vt:variant>
        <vt:lpwstr/>
      </vt:variant>
      <vt:variant>
        <vt:lpwstr>_ENREF_54</vt:lpwstr>
      </vt:variant>
      <vt:variant>
        <vt:i4>4456459</vt:i4>
      </vt:variant>
      <vt:variant>
        <vt:i4>1111</vt:i4>
      </vt:variant>
      <vt:variant>
        <vt:i4>0</vt:i4>
      </vt:variant>
      <vt:variant>
        <vt:i4>5</vt:i4>
      </vt:variant>
      <vt:variant>
        <vt:lpwstr/>
      </vt:variant>
      <vt:variant>
        <vt:lpwstr>_ENREF_55</vt:lpwstr>
      </vt:variant>
      <vt:variant>
        <vt:i4>4587531</vt:i4>
      </vt:variant>
      <vt:variant>
        <vt:i4>1103</vt:i4>
      </vt:variant>
      <vt:variant>
        <vt:i4>0</vt:i4>
      </vt:variant>
      <vt:variant>
        <vt:i4>5</vt:i4>
      </vt:variant>
      <vt:variant>
        <vt:lpwstr/>
      </vt:variant>
      <vt:variant>
        <vt:lpwstr>_ENREF_71</vt:lpwstr>
      </vt:variant>
      <vt:variant>
        <vt:i4>4587531</vt:i4>
      </vt:variant>
      <vt:variant>
        <vt:i4>1095</vt:i4>
      </vt:variant>
      <vt:variant>
        <vt:i4>0</vt:i4>
      </vt:variant>
      <vt:variant>
        <vt:i4>5</vt:i4>
      </vt:variant>
      <vt:variant>
        <vt:lpwstr/>
      </vt:variant>
      <vt:variant>
        <vt:lpwstr>_ENREF_70</vt:lpwstr>
      </vt:variant>
      <vt:variant>
        <vt:i4>4653067</vt:i4>
      </vt:variant>
      <vt:variant>
        <vt:i4>1087</vt:i4>
      </vt:variant>
      <vt:variant>
        <vt:i4>0</vt:i4>
      </vt:variant>
      <vt:variant>
        <vt:i4>5</vt:i4>
      </vt:variant>
      <vt:variant>
        <vt:lpwstr/>
      </vt:variant>
      <vt:variant>
        <vt:lpwstr>_ENREF_69</vt:lpwstr>
      </vt:variant>
      <vt:variant>
        <vt:i4>4653067</vt:i4>
      </vt:variant>
      <vt:variant>
        <vt:i4>1079</vt:i4>
      </vt:variant>
      <vt:variant>
        <vt:i4>0</vt:i4>
      </vt:variant>
      <vt:variant>
        <vt:i4>5</vt:i4>
      </vt:variant>
      <vt:variant>
        <vt:lpwstr/>
      </vt:variant>
      <vt:variant>
        <vt:lpwstr>_ENREF_68</vt:lpwstr>
      </vt:variant>
      <vt:variant>
        <vt:i4>4653067</vt:i4>
      </vt:variant>
      <vt:variant>
        <vt:i4>1071</vt:i4>
      </vt:variant>
      <vt:variant>
        <vt:i4>0</vt:i4>
      </vt:variant>
      <vt:variant>
        <vt:i4>5</vt:i4>
      </vt:variant>
      <vt:variant>
        <vt:lpwstr/>
      </vt:variant>
      <vt:variant>
        <vt:lpwstr>_ENREF_67</vt:lpwstr>
      </vt:variant>
      <vt:variant>
        <vt:i4>4653067</vt:i4>
      </vt:variant>
      <vt:variant>
        <vt:i4>1065</vt:i4>
      </vt:variant>
      <vt:variant>
        <vt:i4>0</vt:i4>
      </vt:variant>
      <vt:variant>
        <vt:i4>5</vt:i4>
      </vt:variant>
      <vt:variant>
        <vt:lpwstr/>
      </vt:variant>
      <vt:variant>
        <vt:lpwstr>_ENREF_66</vt:lpwstr>
      </vt:variant>
      <vt:variant>
        <vt:i4>4653067</vt:i4>
      </vt:variant>
      <vt:variant>
        <vt:i4>1057</vt:i4>
      </vt:variant>
      <vt:variant>
        <vt:i4>0</vt:i4>
      </vt:variant>
      <vt:variant>
        <vt:i4>5</vt:i4>
      </vt:variant>
      <vt:variant>
        <vt:lpwstr/>
      </vt:variant>
      <vt:variant>
        <vt:lpwstr>_ENREF_65</vt:lpwstr>
      </vt:variant>
      <vt:variant>
        <vt:i4>4653067</vt:i4>
      </vt:variant>
      <vt:variant>
        <vt:i4>1049</vt:i4>
      </vt:variant>
      <vt:variant>
        <vt:i4>0</vt:i4>
      </vt:variant>
      <vt:variant>
        <vt:i4>5</vt:i4>
      </vt:variant>
      <vt:variant>
        <vt:lpwstr/>
      </vt:variant>
      <vt:variant>
        <vt:lpwstr>_ENREF_64</vt:lpwstr>
      </vt:variant>
      <vt:variant>
        <vt:i4>4653067</vt:i4>
      </vt:variant>
      <vt:variant>
        <vt:i4>1043</vt:i4>
      </vt:variant>
      <vt:variant>
        <vt:i4>0</vt:i4>
      </vt:variant>
      <vt:variant>
        <vt:i4>5</vt:i4>
      </vt:variant>
      <vt:variant>
        <vt:lpwstr/>
      </vt:variant>
      <vt:variant>
        <vt:lpwstr>_ENREF_63</vt:lpwstr>
      </vt:variant>
      <vt:variant>
        <vt:i4>4653067</vt:i4>
      </vt:variant>
      <vt:variant>
        <vt:i4>1035</vt:i4>
      </vt:variant>
      <vt:variant>
        <vt:i4>0</vt:i4>
      </vt:variant>
      <vt:variant>
        <vt:i4>5</vt:i4>
      </vt:variant>
      <vt:variant>
        <vt:lpwstr/>
      </vt:variant>
      <vt:variant>
        <vt:lpwstr>_ENREF_62</vt:lpwstr>
      </vt:variant>
      <vt:variant>
        <vt:i4>4653067</vt:i4>
      </vt:variant>
      <vt:variant>
        <vt:i4>1029</vt:i4>
      </vt:variant>
      <vt:variant>
        <vt:i4>0</vt:i4>
      </vt:variant>
      <vt:variant>
        <vt:i4>5</vt:i4>
      </vt:variant>
      <vt:variant>
        <vt:lpwstr/>
      </vt:variant>
      <vt:variant>
        <vt:lpwstr>_ENREF_61</vt:lpwstr>
      </vt:variant>
      <vt:variant>
        <vt:i4>4653067</vt:i4>
      </vt:variant>
      <vt:variant>
        <vt:i4>1021</vt:i4>
      </vt:variant>
      <vt:variant>
        <vt:i4>0</vt:i4>
      </vt:variant>
      <vt:variant>
        <vt:i4>5</vt:i4>
      </vt:variant>
      <vt:variant>
        <vt:lpwstr/>
      </vt:variant>
      <vt:variant>
        <vt:lpwstr>_ENREF_60</vt:lpwstr>
      </vt:variant>
      <vt:variant>
        <vt:i4>4456459</vt:i4>
      </vt:variant>
      <vt:variant>
        <vt:i4>1013</vt:i4>
      </vt:variant>
      <vt:variant>
        <vt:i4>0</vt:i4>
      </vt:variant>
      <vt:variant>
        <vt:i4>5</vt:i4>
      </vt:variant>
      <vt:variant>
        <vt:lpwstr/>
      </vt:variant>
      <vt:variant>
        <vt:lpwstr>_ENREF_59</vt:lpwstr>
      </vt:variant>
      <vt:variant>
        <vt:i4>4456459</vt:i4>
      </vt:variant>
      <vt:variant>
        <vt:i4>1005</vt:i4>
      </vt:variant>
      <vt:variant>
        <vt:i4>0</vt:i4>
      </vt:variant>
      <vt:variant>
        <vt:i4>5</vt:i4>
      </vt:variant>
      <vt:variant>
        <vt:lpwstr/>
      </vt:variant>
      <vt:variant>
        <vt:lpwstr>_ENREF_58</vt:lpwstr>
      </vt:variant>
      <vt:variant>
        <vt:i4>4456459</vt:i4>
      </vt:variant>
      <vt:variant>
        <vt:i4>997</vt:i4>
      </vt:variant>
      <vt:variant>
        <vt:i4>0</vt:i4>
      </vt:variant>
      <vt:variant>
        <vt:i4>5</vt:i4>
      </vt:variant>
      <vt:variant>
        <vt:lpwstr/>
      </vt:variant>
      <vt:variant>
        <vt:lpwstr>_ENREF_57</vt:lpwstr>
      </vt:variant>
      <vt:variant>
        <vt:i4>4456459</vt:i4>
      </vt:variant>
      <vt:variant>
        <vt:i4>989</vt:i4>
      </vt:variant>
      <vt:variant>
        <vt:i4>0</vt:i4>
      </vt:variant>
      <vt:variant>
        <vt:i4>5</vt:i4>
      </vt:variant>
      <vt:variant>
        <vt:lpwstr/>
      </vt:variant>
      <vt:variant>
        <vt:lpwstr>_ENREF_56</vt:lpwstr>
      </vt:variant>
      <vt:variant>
        <vt:i4>4456459</vt:i4>
      </vt:variant>
      <vt:variant>
        <vt:i4>981</vt:i4>
      </vt:variant>
      <vt:variant>
        <vt:i4>0</vt:i4>
      </vt:variant>
      <vt:variant>
        <vt:i4>5</vt:i4>
      </vt:variant>
      <vt:variant>
        <vt:lpwstr/>
      </vt:variant>
      <vt:variant>
        <vt:lpwstr>_ENREF_55</vt:lpwstr>
      </vt:variant>
      <vt:variant>
        <vt:i4>4456459</vt:i4>
      </vt:variant>
      <vt:variant>
        <vt:i4>973</vt:i4>
      </vt:variant>
      <vt:variant>
        <vt:i4>0</vt:i4>
      </vt:variant>
      <vt:variant>
        <vt:i4>5</vt:i4>
      </vt:variant>
      <vt:variant>
        <vt:lpwstr/>
      </vt:variant>
      <vt:variant>
        <vt:lpwstr>_ENREF_54</vt:lpwstr>
      </vt:variant>
      <vt:variant>
        <vt:i4>4456459</vt:i4>
      </vt:variant>
      <vt:variant>
        <vt:i4>967</vt:i4>
      </vt:variant>
      <vt:variant>
        <vt:i4>0</vt:i4>
      </vt:variant>
      <vt:variant>
        <vt:i4>5</vt:i4>
      </vt:variant>
      <vt:variant>
        <vt:lpwstr/>
      </vt:variant>
      <vt:variant>
        <vt:lpwstr>_ENREF_53</vt:lpwstr>
      </vt:variant>
      <vt:variant>
        <vt:i4>4456459</vt:i4>
      </vt:variant>
      <vt:variant>
        <vt:i4>959</vt:i4>
      </vt:variant>
      <vt:variant>
        <vt:i4>0</vt:i4>
      </vt:variant>
      <vt:variant>
        <vt:i4>5</vt:i4>
      </vt:variant>
      <vt:variant>
        <vt:lpwstr/>
      </vt:variant>
      <vt:variant>
        <vt:lpwstr>_ENREF_52</vt:lpwstr>
      </vt:variant>
      <vt:variant>
        <vt:i4>4456459</vt:i4>
      </vt:variant>
      <vt:variant>
        <vt:i4>951</vt:i4>
      </vt:variant>
      <vt:variant>
        <vt:i4>0</vt:i4>
      </vt:variant>
      <vt:variant>
        <vt:i4>5</vt:i4>
      </vt:variant>
      <vt:variant>
        <vt:lpwstr/>
      </vt:variant>
      <vt:variant>
        <vt:lpwstr>_ENREF_51</vt:lpwstr>
      </vt:variant>
      <vt:variant>
        <vt:i4>4521995</vt:i4>
      </vt:variant>
      <vt:variant>
        <vt:i4>943</vt:i4>
      </vt:variant>
      <vt:variant>
        <vt:i4>0</vt:i4>
      </vt:variant>
      <vt:variant>
        <vt:i4>5</vt:i4>
      </vt:variant>
      <vt:variant>
        <vt:lpwstr/>
      </vt:variant>
      <vt:variant>
        <vt:lpwstr>_ENREF_49</vt:lpwstr>
      </vt:variant>
      <vt:variant>
        <vt:i4>4456459</vt:i4>
      </vt:variant>
      <vt:variant>
        <vt:i4>937</vt:i4>
      </vt:variant>
      <vt:variant>
        <vt:i4>0</vt:i4>
      </vt:variant>
      <vt:variant>
        <vt:i4>5</vt:i4>
      </vt:variant>
      <vt:variant>
        <vt:lpwstr/>
      </vt:variant>
      <vt:variant>
        <vt:lpwstr>_ENREF_50</vt:lpwstr>
      </vt:variant>
      <vt:variant>
        <vt:i4>4521995</vt:i4>
      </vt:variant>
      <vt:variant>
        <vt:i4>929</vt:i4>
      </vt:variant>
      <vt:variant>
        <vt:i4>0</vt:i4>
      </vt:variant>
      <vt:variant>
        <vt:i4>5</vt:i4>
      </vt:variant>
      <vt:variant>
        <vt:lpwstr/>
      </vt:variant>
      <vt:variant>
        <vt:lpwstr>_ENREF_44</vt:lpwstr>
      </vt:variant>
      <vt:variant>
        <vt:i4>4521995</vt:i4>
      </vt:variant>
      <vt:variant>
        <vt:i4>921</vt:i4>
      </vt:variant>
      <vt:variant>
        <vt:i4>0</vt:i4>
      </vt:variant>
      <vt:variant>
        <vt:i4>5</vt:i4>
      </vt:variant>
      <vt:variant>
        <vt:lpwstr/>
      </vt:variant>
      <vt:variant>
        <vt:lpwstr>_ENREF_48</vt:lpwstr>
      </vt:variant>
      <vt:variant>
        <vt:i4>4521995</vt:i4>
      </vt:variant>
      <vt:variant>
        <vt:i4>913</vt:i4>
      </vt:variant>
      <vt:variant>
        <vt:i4>0</vt:i4>
      </vt:variant>
      <vt:variant>
        <vt:i4>5</vt:i4>
      </vt:variant>
      <vt:variant>
        <vt:lpwstr/>
      </vt:variant>
      <vt:variant>
        <vt:lpwstr>_ENREF_47</vt:lpwstr>
      </vt:variant>
      <vt:variant>
        <vt:i4>4521995</vt:i4>
      </vt:variant>
      <vt:variant>
        <vt:i4>905</vt:i4>
      </vt:variant>
      <vt:variant>
        <vt:i4>0</vt:i4>
      </vt:variant>
      <vt:variant>
        <vt:i4>5</vt:i4>
      </vt:variant>
      <vt:variant>
        <vt:lpwstr/>
      </vt:variant>
      <vt:variant>
        <vt:lpwstr>_ENREF_46</vt:lpwstr>
      </vt:variant>
      <vt:variant>
        <vt:i4>4521995</vt:i4>
      </vt:variant>
      <vt:variant>
        <vt:i4>897</vt:i4>
      </vt:variant>
      <vt:variant>
        <vt:i4>0</vt:i4>
      </vt:variant>
      <vt:variant>
        <vt:i4>5</vt:i4>
      </vt:variant>
      <vt:variant>
        <vt:lpwstr/>
      </vt:variant>
      <vt:variant>
        <vt:lpwstr>_ENREF_45</vt:lpwstr>
      </vt:variant>
      <vt:variant>
        <vt:i4>4456459</vt:i4>
      </vt:variant>
      <vt:variant>
        <vt:i4>889</vt:i4>
      </vt:variant>
      <vt:variant>
        <vt:i4>0</vt:i4>
      </vt:variant>
      <vt:variant>
        <vt:i4>5</vt:i4>
      </vt:variant>
      <vt:variant>
        <vt:lpwstr/>
      </vt:variant>
      <vt:variant>
        <vt:lpwstr>_ENREF_52</vt:lpwstr>
      </vt:variant>
      <vt:variant>
        <vt:i4>4456459</vt:i4>
      </vt:variant>
      <vt:variant>
        <vt:i4>881</vt:i4>
      </vt:variant>
      <vt:variant>
        <vt:i4>0</vt:i4>
      </vt:variant>
      <vt:variant>
        <vt:i4>5</vt:i4>
      </vt:variant>
      <vt:variant>
        <vt:lpwstr/>
      </vt:variant>
      <vt:variant>
        <vt:lpwstr>_ENREF_51</vt:lpwstr>
      </vt:variant>
      <vt:variant>
        <vt:i4>4456459</vt:i4>
      </vt:variant>
      <vt:variant>
        <vt:i4>875</vt:i4>
      </vt:variant>
      <vt:variant>
        <vt:i4>0</vt:i4>
      </vt:variant>
      <vt:variant>
        <vt:i4>5</vt:i4>
      </vt:variant>
      <vt:variant>
        <vt:lpwstr/>
      </vt:variant>
      <vt:variant>
        <vt:lpwstr>_ENREF_50</vt:lpwstr>
      </vt:variant>
      <vt:variant>
        <vt:i4>4521995</vt:i4>
      </vt:variant>
      <vt:variant>
        <vt:i4>867</vt:i4>
      </vt:variant>
      <vt:variant>
        <vt:i4>0</vt:i4>
      </vt:variant>
      <vt:variant>
        <vt:i4>5</vt:i4>
      </vt:variant>
      <vt:variant>
        <vt:lpwstr/>
      </vt:variant>
      <vt:variant>
        <vt:lpwstr>_ENREF_49</vt:lpwstr>
      </vt:variant>
      <vt:variant>
        <vt:i4>4521995</vt:i4>
      </vt:variant>
      <vt:variant>
        <vt:i4>859</vt:i4>
      </vt:variant>
      <vt:variant>
        <vt:i4>0</vt:i4>
      </vt:variant>
      <vt:variant>
        <vt:i4>5</vt:i4>
      </vt:variant>
      <vt:variant>
        <vt:lpwstr/>
      </vt:variant>
      <vt:variant>
        <vt:lpwstr>_ENREF_48</vt:lpwstr>
      </vt:variant>
      <vt:variant>
        <vt:i4>4521995</vt:i4>
      </vt:variant>
      <vt:variant>
        <vt:i4>851</vt:i4>
      </vt:variant>
      <vt:variant>
        <vt:i4>0</vt:i4>
      </vt:variant>
      <vt:variant>
        <vt:i4>5</vt:i4>
      </vt:variant>
      <vt:variant>
        <vt:lpwstr/>
      </vt:variant>
      <vt:variant>
        <vt:lpwstr>_ENREF_47</vt:lpwstr>
      </vt:variant>
      <vt:variant>
        <vt:i4>4521995</vt:i4>
      </vt:variant>
      <vt:variant>
        <vt:i4>843</vt:i4>
      </vt:variant>
      <vt:variant>
        <vt:i4>0</vt:i4>
      </vt:variant>
      <vt:variant>
        <vt:i4>5</vt:i4>
      </vt:variant>
      <vt:variant>
        <vt:lpwstr/>
      </vt:variant>
      <vt:variant>
        <vt:lpwstr>_ENREF_46</vt:lpwstr>
      </vt:variant>
      <vt:variant>
        <vt:i4>4521995</vt:i4>
      </vt:variant>
      <vt:variant>
        <vt:i4>835</vt:i4>
      </vt:variant>
      <vt:variant>
        <vt:i4>0</vt:i4>
      </vt:variant>
      <vt:variant>
        <vt:i4>5</vt:i4>
      </vt:variant>
      <vt:variant>
        <vt:lpwstr/>
      </vt:variant>
      <vt:variant>
        <vt:lpwstr>_ENREF_45</vt:lpwstr>
      </vt:variant>
      <vt:variant>
        <vt:i4>4521995</vt:i4>
      </vt:variant>
      <vt:variant>
        <vt:i4>827</vt:i4>
      </vt:variant>
      <vt:variant>
        <vt:i4>0</vt:i4>
      </vt:variant>
      <vt:variant>
        <vt:i4>5</vt:i4>
      </vt:variant>
      <vt:variant>
        <vt:lpwstr/>
      </vt:variant>
      <vt:variant>
        <vt:lpwstr>_ENREF_44</vt:lpwstr>
      </vt:variant>
      <vt:variant>
        <vt:i4>4325387</vt:i4>
      </vt:variant>
      <vt:variant>
        <vt:i4>819</vt:i4>
      </vt:variant>
      <vt:variant>
        <vt:i4>0</vt:i4>
      </vt:variant>
      <vt:variant>
        <vt:i4>5</vt:i4>
      </vt:variant>
      <vt:variant>
        <vt:lpwstr/>
      </vt:variant>
      <vt:variant>
        <vt:lpwstr>_ENREF_38</vt:lpwstr>
      </vt:variant>
      <vt:variant>
        <vt:i4>4325387</vt:i4>
      </vt:variant>
      <vt:variant>
        <vt:i4>811</vt:i4>
      </vt:variant>
      <vt:variant>
        <vt:i4>0</vt:i4>
      </vt:variant>
      <vt:variant>
        <vt:i4>5</vt:i4>
      </vt:variant>
      <vt:variant>
        <vt:lpwstr/>
      </vt:variant>
      <vt:variant>
        <vt:lpwstr>_ENREF_34</vt:lpwstr>
      </vt:variant>
      <vt:variant>
        <vt:i4>4325387</vt:i4>
      </vt:variant>
      <vt:variant>
        <vt:i4>803</vt:i4>
      </vt:variant>
      <vt:variant>
        <vt:i4>0</vt:i4>
      </vt:variant>
      <vt:variant>
        <vt:i4>5</vt:i4>
      </vt:variant>
      <vt:variant>
        <vt:lpwstr/>
      </vt:variant>
      <vt:variant>
        <vt:lpwstr>_ENREF_33</vt:lpwstr>
      </vt:variant>
      <vt:variant>
        <vt:i4>4325431</vt:i4>
      </vt:variant>
      <vt:variant>
        <vt:i4>800</vt:i4>
      </vt:variant>
      <vt:variant>
        <vt:i4>0</vt:i4>
      </vt:variant>
      <vt:variant>
        <vt:i4>5</vt:i4>
      </vt:variant>
      <vt:variant>
        <vt:lpwstr>http://en.wikipedia.org/wiki/Live_attenuated_influenza_vaccine</vt:lpwstr>
      </vt:variant>
      <vt:variant>
        <vt:lpwstr/>
      </vt:variant>
      <vt:variant>
        <vt:i4>4390923</vt:i4>
      </vt:variant>
      <vt:variant>
        <vt:i4>794</vt:i4>
      </vt:variant>
      <vt:variant>
        <vt:i4>0</vt:i4>
      </vt:variant>
      <vt:variant>
        <vt:i4>5</vt:i4>
      </vt:variant>
      <vt:variant>
        <vt:lpwstr/>
      </vt:variant>
      <vt:variant>
        <vt:lpwstr>_ENREF_23</vt:lpwstr>
      </vt:variant>
      <vt:variant>
        <vt:i4>4325387</vt:i4>
      </vt:variant>
      <vt:variant>
        <vt:i4>788</vt:i4>
      </vt:variant>
      <vt:variant>
        <vt:i4>0</vt:i4>
      </vt:variant>
      <vt:variant>
        <vt:i4>5</vt:i4>
      </vt:variant>
      <vt:variant>
        <vt:lpwstr/>
      </vt:variant>
      <vt:variant>
        <vt:lpwstr>_ENREF_32</vt:lpwstr>
      </vt:variant>
      <vt:variant>
        <vt:i4>4325387</vt:i4>
      </vt:variant>
      <vt:variant>
        <vt:i4>780</vt:i4>
      </vt:variant>
      <vt:variant>
        <vt:i4>0</vt:i4>
      </vt:variant>
      <vt:variant>
        <vt:i4>5</vt:i4>
      </vt:variant>
      <vt:variant>
        <vt:lpwstr/>
      </vt:variant>
      <vt:variant>
        <vt:lpwstr>_ENREF_31</vt:lpwstr>
      </vt:variant>
      <vt:variant>
        <vt:i4>4325387</vt:i4>
      </vt:variant>
      <vt:variant>
        <vt:i4>774</vt:i4>
      </vt:variant>
      <vt:variant>
        <vt:i4>0</vt:i4>
      </vt:variant>
      <vt:variant>
        <vt:i4>5</vt:i4>
      </vt:variant>
      <vt:variant>
        <vt:lpwstr/>
      </vt:variant>
      <vt:variant>
        <vt:lpwstr>_ENREF_30</vt:lpwstr>
      </vt:variant>
      <vt:variant>
        <vt:i4>4390923</vt:i4>
      </vt:variant>
      <vt:variant>
        <vt:i4>768</vt:i4>
      </vt:variant>
      <vt:variant>
        <vt:i4>0</vt:i4>
      </vt:variant>
      <vt:variant>
        <vt:i4>5</vt:i4>
      </vt:variant>
      <vt:variant>
        <vt:lpwstr/>
      </vt:variant>
      <vt:variant>
        <vt:lpwstr>_ENREF_29</vt:lpwstr>
      </vt:variant>
      <vt:variant>
        <vt:i4>4390923</vt:i4>
      </vt:variant>
      <vt:variant>
        <vt:i4>762</vt:i4>
      </vt:variant>
      <vt:variant>
        <vt:i4>0</vt:i4>
      </vt:variant>
      <vt:variant>
        <vt:i4>5</vt:i4>
      </vt:variant>
      <vt:variant>
        <vt:lpwstr/>
      </vt:variant>
      <vt:variant>
        <vt:lpwstr>_ENREF_28</vt:lpwstr>
      </vt:variant>
      <vt:variant>
        <vt:i4>4194315</vt:i4>
      </vt:variant>
      <vt:variant>
        <vt:i4>756</vt:i4>
      </vt:variant>
      <vt:variant>
        <vt:i4>0</vt:i4>
      </vt:variant>
      <vt:variant>
        <vt:i4>5</vt:i4>
      </vt:variant>
      <vt:variant>
        <vt:lpwstr/>
      </vt:variant>
      <vt:variant>
        <vt:lpwstr>_ENREF_16</vt:lpwstr>
      </vt:variant>
      <vt:variant>
        <vt:i4>4390923</vt:i4>
      </vt:variant>
      <vt:variant>
        <vt:i4>750</vt:i4>
      </vt:variant>
      <vt:variant>
        <vt:i4>0</vt:i4>
      </vt:variant>
      <vt:variant>
        <vt:i4>5</vt:i4>
      </vt:variant>
      <vt:variant>
        <vt:lpwstr/>
      </vt:variant>
      <vt:variant>
        <vt:lpwstr>_ENREF_27</vt:lpwstr>
      </vt:variant>
      <vt:variant>
        <vt:i4>4390923</vt:i4>
      </vt:variant>
      <vt:variant>
        <vt:i4>744</vt:i4>
      </vt:variant>
      <vt:variant>
        <vt:i4>0</vt:i4>
      </vt:variant>
      <vt:variant>
        <vt:i4>5</vt:i4>
      </vt:variant>
      <vt:variant>
        <vt:lpwstr/>
      </vt:variant>
      <vt:variant>
        <vt:lpwstr>_ENREF_27</vt:lpwstr>
      </vt:variant>
      <vt:variant>
        <vt:i4>4390923</vt:i4>
      </vt:variant>
      <vt:variant>
        <vt:i4>738</vt:i4>
      </vt:variant>
      <vt:variant>
        <vt:i4>0</vt:i4>
      </vt:variant>
      <vt:variant>
        <vt:i4>5</vt:i4>
      </vt:variant>
      <vt:variant>
        <vt:lpwstr/>
      </vt:variant>
      <vt:variant>
        <vt:lpwstr>_ENREF_27</vt:lpwstr>
      </vt:variant>
      <vt:variant>
        <vt:i4>4390923</vt:i4>
      </vt:variant>
      <vt:variant>
        <vt:i4>732</vt:i4>
      </vt:variant>
      <vt:variant>
        <vt:i4>0</vt:i4>
      </vt:variant>
      <vt:variant>
        <vt:i4>5</vt:i4>
      </vt:variant>
      <vt:variant>
        <vt:lpwstr/>
      </vt:variant>
      <vt:variant>
        <vt:lpwstr>_ENREF_27</vt:lpwstr>
      </vt:variant>
      <vt:variant>
        <vt:i4>4390923</vt:i4>
      </vt:variant>
      <vt:variant>
        <vt:i4>726</vt:i4>
      </vt:variant>
      <vt:variant>
        <vt:i4>0</vt:i4>
      </vt:variant>
      <vt:variant>
        <vt:i4>5</vt:i4>
      </vt:variant>
      <vt:variant>
        <vt:lpwstr/>
      </vt:variant>
      <vt:variant>
        <vt:lpwstr>_ENREF_27</vt:lpwstr>
      </vt:variant>
      <vt:variant>
        <vt:i4>4390923</vt:i4>
      </vt:variant>
      <vt:variant>
        <vt:i4>720</vt:i4>
      </vt:variant>
      <vt:variant>
        <vt:i4>0</vt:i4>
      </vt:variant>
      <vt:variant>
        <vt:i4>5</vt:i4>
      </vt:variant>
      <vt:variant>
        <vt:lpwstr/>
      </vt:variant>
      <vt:variant>
        <vt:lpwstr>_ENREF_26</vt:lpwstr>
      </vt:variant>
      <vt:variant>
        <vt:i4>4390923</vt:i4>
      </vt:variant>
      <vt:variant>
        <vt:i4>714</vt:i4>
      </vt:variant>
      <vt:variant>
        <vt:i4>0</vt:i4>
      </vt:variant>
      <vt:variant>
        <vt:i4>5</vt:i4>
      </vt:variant>
      <vt:variant>
        <vt:lpwstr/>
      </vt:variant>
      <vt:variant>
        <vt:lpwstr>_ENREF_25</vt:lpwstr>
      </vt:variant>
      <vt:variant>
        <vt:i4>4390923</vt:i4>
      </vt:variant>
      <vt:variant>
        <vt:i4>708</vt:i4>
      </vt:variant>
      <vt:variant>
        <vt:i4>0</vt:i4>
      </vt:variant>
      <vt:variant>
        <vt:i4>5</vt:i4>
      </vt:variant>
      <vt:variant>
        <vt:lpwstr/>
      </vt:variant>
      <vt:variant>
        <vt:lpwstr>_ENREF_24</vt:lpwstr>
      </vt:variant>
      <vt:variant>
        <vt:i4>4390923</vt:i4>
      </vt:variant>
      <vt:variant>
        <vt:i4>702</vt:i4>
      </vt:variant>
      <vt:variant>
        <vt:i4>0</vt:i4>
      </vt:variant>
      <vt:variant>
        <vt:i4>5</vt:i4>
      </vt:variant>
      <vt:variant>
        <vt:lpwstr/>
      </vt:variant>
      <vt:variant>
        <vt:lpwstr>_ENREF_23</vt:lpwstr>
      </vt:variant>
      <vt:variant>
        <vt:i4>4390923</vt:i4>
      </vt:variant>
      <vt:variant>
        <vt:i4>696</vt:i4>
      </vt:variant>
      <vt:variant>
        <vt:i4>0</vt:i4>
      </vt:variant>
      <vt:variant>
        <vt:i4>5</vt:i4>
      </vt:variant>
      <vt:variant>
        <vt:lpwstr/>
      </vt:variant>
      <vt:variant>
        <vt:lpwstr>_ENREF_22</vt:lpwstr>
      </vt:variant>
      <vt:variant>
        <vt:i4>4390923</vt:i4>
      </vt:variant>
      <vt:variant>
        <vt:i4>690</vt:i4>
      </vt:variant>
      <vt:variant>
        <vt:i4>0</vt:i4>
      </vt:variant>
      <vt:variant>
        <vt:i4>5</vt:i4>
      </vt:variant>
      <vt:variant>
        <vt:lpwstr/>
      </vt:variant>
      <vt:variant>
        <vt:lpwstr>_ENREF_21</vt:lpwstr>
      </vt:variant>
      <vt:variant>
        <vt:i4>4390923</vt:i4>
      </vt:variant>
      <vt:variant>
        <vt:i4>684</vt:i4>
      </vt:variant>
      <vt:variant>
        <vt:i4>0</vt:i4>
      </vt:variant>
      <vt:variant>
        <vt:i4>5</vt:i4>
      </vt:variant>
      <vt:variant>
        <vt:lpwstr/>
      </vt:variant>
      <vt:variant>
        <vt:lpwstr>_ENREF_20</vt:lpwstr>
      </vt:variant>
      <vt:variant>
        <vt:i4>4194315</vt:i4>
      </vt:variant>
      <vt:variant>
        <vt:i4>676</vt:i4>
      </vt:variant>
      <vt:variant>
        <vt:i4>0</vt:i4>
      </vt:variant>
      <vt:variant>
        <vt:i4>5</vt:i4>
      </vt:variant>
      <vt:variant>
        <vt:lpwstr/>
      </vt:variant>
      <vt:variant>
        <vt:lpwstr>_ENREF_19</vt:lpwstr>
      </vt:variant>
      <vt:variant>
        <vt:i4>4194315</vt:i4>
      </vt:variant>
      <vt:variant>
        <vt:i4>668</vt:i4>
      </vt:variant>
      <vt:variant>
        <vt:i4>0</vt:i4>
      </vt:variant>
      <vt:variant>
        <vt:i4>5</vt:i4>
      </vt:variant>
      <vt:variant>
        <vt:lpwstr/>
      </vt:variant>
      <vt:variant>
        <vt:lpwstr>_ENREF_18</vt:lpwstr>
      </vt:variant>
      <vt:variant>
        <vt:i4>4194315</vt:i4>
      </vt:variant>
      <vt:variant>
        <vt:i4>660</vt:i4>
      </vt:variant>
      <vt:variant>
        <vt:i4>0</vt:i4>
      </vt:variant>
      <vt:variant>
        <vt:i4>5</vt:i4>
      </vt:variant>
      <vt:variant>
        <vt:lpwstr/>
      </vt:variant>
      <vt:variant>
        <vt:lpwstr>_ENREF_17</vt:lpwstr>
      </vt:variant>
      <vt:variant>
        <vt:i4>4194315</vt:i4>
      </vt:variant>
      <vt:variant>
        <vt:i4>654</vt:i4>
      </vt:variant>
      <vt:variant>
        <vt:i4>0</vt:i4>
      </vt:variant>
      <vt:variant>
        <vt:i4>5</vt:i4>
      </vt:variant>
      <vt:variant>
        <vt:lpwstr/>
      </vt:variant>
      <vt:variant>
        <vt:lpwstr>_ENREF_16</vt:lpwstr>
      </vt:variant>
      <vt:variant>
        <vt:i4>4194315</vt:i4>
      </vt:variant>
      <vt:variant>
        <vt:i4>646</vt:i4>
      </vt:variant>
      <vt:variant>
        <vt:i4>0</vt:i4>
      </vt:variant>
      <vt:variant>
        <vt:i4>5</vt:i4>
      </vt:variant>
      <vt:variant>
        <vt:lpwstr/>
      </vt:variant>
      <vt:variant>
        <vt:lpwstr>_ENREF_15</vt:lpwstr>
      </vt:variant>
      <vt:variant>
        <vt:i4>4194315</vt:i4>
      </vt:variant>
      <vt:variant>
        <vt:i4>638</vt:i4>
      </vt:variant>
      <vt:variant>
        <vt:i4>0</vt:i4>
      </vt:variant>
      <vt:variant>
        <vt:i4>5</vt:i4>
      </vt:variant>
      <vt:variant>
        <vt:lpwstr/>
      </vt:variant>
      <vt:variant>
        <vt:lpwstr>_ENREF_12</vt:lpwstr>
      </vt:variant>
      <vt:variant>
        <vt:i4>4194315</vt:i4>
      </vt:variant>
      <vt:variant>
        <vt:i4>632</vt:i4>
      </vt:variant>
      <vt:variant>
        <vt:i4>0</vt:i4>
      </vt:variant>
      <vt:variant>
        <vt:i4>5</vt:i4>
      </vt:variant>
      <vt:variant>
        <vt:lpwstr/>
      </vt:variant>
      <vt:variant>
        <vt:lpwstr>_ENREF_11</vt:lpwstr>
      </vt:variant>
      <vt:variant>
        <vt:i4>4194315</vt:i4>
      </vt:variant>
      <vt:variant>
        <vt:i4>626</vt:i4>
      </vt:variant>
      <vt:variant>
        <vt:i4>0</vt:i4>
      </vt:variant>
      <vt:variant>
        <vt:i4>5</vt:i4>
      </vt:variant>
      <vt:variant>
        <vt:lpwstr/>
      </vt:variant>
      <vt:variant>
        <vt:lpwstr>_ENREF_10</vt:lpwstr>
      </vt:variant>
      <vt:variant>
        <vt:i4>4718603</vt:i4>
      </vt:variant>
      <vt:variant>
        <vt:i4>620</vt:i4>
      </vt:variant>
      <vt:variant>
        <vt:i4>0</vt:i4>
      </vt:variant>
      <vt:variant>
        <vt:i4>5</vt:i4>
      </vt:variant>
      <vt:variant>
        <vt:lpwstr/>
      </vt:variant>
      <vt:variant>
        <vt:lpwstr>_ENREF_9</vt:lpwstr>
      </vt:variant>
      <vt:variant>
        <vt:i4>4718603</vt:i4>
      </vt:variant>
      <vt:variant>
        <vt:i4>614</vt:i4>
      </vt:variant>
      <vt:variant>
        <vt:i4>0</vt:i4>
      </vt:variant>
      <vt:variant>
        <vt:i4>5</vt:i4>
      </vt:variant>
      <vt:variant>
        <vt:lpwstr/>
      </vt:variant>
      <vt:variant>
        <vt:lpwstr>_ENREF_9</vt:lpwstr>
      </vt:variant>
      <vt:variant>
        <vt:i4>4784139</vt:i4>
      </vt:variant>
      <vt:variant>
        <vt:i4>608</vt:i4>
      </vt:variant>
      <vt:variant>
        <vt:i4>0</vt:i4>
      </vt:variant>
      <vt:variant>
        <vt:i4>5</vt:i4>
      </vt:variant>
      <vt:variant>
        <vt:lpwstr/>
      </vt:variant>
      <vt:variant>
        <vt:lpwstr>_ENREF_8</vt:lpwstr>
      </vt:variant>
      <vt:variant>
        <vt:i4>4325387</vt:i4>
      </vt:variant>
      <vt:variant>
        <vt:i4>602</vt:i4>
      </vt:variant>
      <vt:variant>
        <vt:i4>0</vt:i4>
      </vt:variant>
      <vt:variant>
        <vt:i4>5</vt:i4>
      </vt:variant>
      <vt:variant>
        <vt:lpwstr/>
      </vt:variant>
      <vt:variant>
        <vt:lpwstr>_ENREF_3</vt:lpwstr>
      </vt:variant>
      <vt:variant>
        <vt:i4>4587531</vt:i4>
      </vt:variant>
      <vt:variant>
        <vt:i4>596</vt:i4>
      </vt:variant>
      <vt:variant>
        <vt:i4>0</vt:i4>
      </vt:variant>
      <vt:variant>
        <vt:i4>5</vt:i4>
      </vt:variant>
      <vt:variant>
        <vt:lpwstr/>
      </vt:variant>
      <vt:variant>
        <vt:lpwstr>_ENREF_7</vt:lpwstr>
      </vt:variant>
      <vt:variant>
        <vt:i4>4653067</vt:i4>
      </vt:variant>
      <vt:variant>
        <vt:i4>588</vt:i4>
      </vt:variant>
      <vt:variant>
        <vt:i4>0</vt:i4>
      </vt:variant>
      <vt:variant>
        <vt:i4>5</vt:i4>
      </vt:variant>
      <vt:variant>
        <vt:lpwstr/>
      </vt:variant>
      <vt:variant>
        <vt:lpwstr>_ENREF_6</vt:lpwstr>
      </vt:variant>
      <vt:variant>
        <vt:i4>4456459</vt:i4>
      </vt:variant>
      <vt:variant>
        <vt:i4>582</vt:i4>
      </vt:variant>
      <vt:variant>
        <vt:i4>0</vt:i4>
      </vt:variant>
      <vt:variant>
        <vt:i4>5</vt:i4>
      </vt:variant>
      <vt:variant>
        <vt:lpwstr/>
      </vt:variant>
      <vt:variant>
        <vt:lpwstr>_ENREF_5</vt:lpwstr>
      </vt:variant>
      <vt:variant>
        <vt:i4>4521995</vt:i4>
      </vt:variant>
      <vt:variant>
        <vt:i4>576</vt:i4>
      </vt:variant>
      <vt:variant>
        <vt:i4>0</vt:i4>
      </vt:variant>
      <vt:variant>
        <vt:i4>5</vt:i4>
      </vt:variant>
      <vt:variant>
        <vt:lpwstr/>
      </vt:variant>
      <vt:variant>
        <vt:lpwstr>_ENREF_4</vt:lpwstr>
      </vt:variant>
      <vt:variant>
        <vt:i4>4325387</vt:i4>
      </vt:variant>
      <vt:variant>
        <vt:i4>570</vt:i4>
      </vt:variant>
      <vt:variant>
        <vt:i4>0</vt:i4>
      </vt:variant>
      <vt:variant>
        <vt:i4>5</vt:i4>
      </vt:variant>
      <vt:variant>
        <vt:lpwstr/>
      </vt:variant>
      <vt:variant>
        <vt:lpwstr>_ENREF_3</vt:lpwstr>
      </vt:variant>
      <vt:variant>
        <vt:i4>4390923</vt:i4>
      </vt:variant>
      <vt:variant>
        <vt:i4>564</vt:i4>
      </vt:variant>
      <vt:variant>
        <vt:i4>0</vt:i4>
      </vt:variant>
      <vt:variant>
        <vt:i4>5</vt:i4>
      </vt:variant>
      <vt:variant>
        <vt:lpwstr/>
      </vt:variant>
      <vt:variant>
        <vt:lpwstr>_ENREF_2</vt:lpwstr>
      </vt:variant>
      <vt:variant>
        <vt:i4>4194315</vt:i4>
      </vt:variant>
      <vt:variant>
        <vt:i4>558</vt:i4>
      </vt:variant>
      <vt:variant>
        <vt:i4>0</vt:i4>
      </vt:variant>
      <vt:variant>
        <vt:i4>5</vt:i4>
      </vt:variant>
      <vt:variant>
        <vt:lpwstr/>
      </vt:variant>
      <vt:variant>
        <vt:lpwstr>_ENREF_1</vt:lpwstr>
      </vt:variant>
      <vt:variant>
        <vt:i4>4063235</vt:i4>
      </vt:variant>
      <vt:variant>
        <vt:i4>555</vt:i4>
      </vt:variant>
      <vt:variant>
        <vt:i4>0</vt:i4>
      </vt:variant>
      <vt:variant>
        <vt:i4>5</vt:i4>
      </vt:variant>
      <vt:variant>
        <vt:lpwstr>http://www.mini-sentinel.org/work_products/PRISM/Mini-Sentinel_PRISM_Rotavirus-and-intussusception-Report.pdf</vt:lpwstr>
      </vt:variant>
      <vt:variant>
        <vt:lpwstr/>
      </vt:variant>
      <vt:variant>
        <vt:i4>7405687</vt:i4>
      </vt:variant>
      <vt:variant>
        <vt:i4>552</vt:i4>
      </vt:variant>
      <vt:variant>
        <vt:i4>0</vt:i4>
      </vt:variant>
      <vt:variant>
        <vt:i4>5</vt:i4>
      </vt:variant>
      <vt:variant>
        <vt:lpwstr>http://hiru.mcmaster.ca/epc/mcharm.pdf</vt:lpwstr>
      </vt:variant>
      <vt:variant>
        <vt:lpwstr/>
      </vt:variant>
      <vt:variant>
        <vt:i4>1572886</vt:i4>
      </vt:variant>
      <vt:variant>
        <vt:i4>549</vt:i4>
      </vt:variant>
      <vt:variant>
        <vt:i4>0</vt:i4>
      </vt:variant>
      <vt:variant>
        <vt:i4>5</vt:i4>
      </vt:variant>
      <vt:variant>
        <vt:lpwstr>http://www.ncbi.nlm.nih.gov/pubmed/21502243)</vt:lpwstr>
      </vt:variant>
      <vt:variant>
        <vt:lpwstr/>
      </vt:variant>
      <vt:variant>
        <vt:i4>1245188</vt:i4>
      </vt:variant>
      <vt:variant>
        <vt:i4>546</vt:i4>
      </vt:variant>
      <vt:variant>
        <vt:i4>0</vt:i4>
      </vt:variant>
      <vt:variant>
        <vt:i4>5</vt:i4>
      </vt:variant>
      <vt:variant>
        <vt:lpwstr>http://www.cochrane-handbook.org/</vt:lpwstr>
      </vt:variant>
      <vt:variant>
        <vt:lpwstr/>
      </vt:variant>
      <vt:variant>
        <vt:i4>7929966</vt:i4>
      </vt:variant>
      <vt:variant>
        <vt:i4>543</vt:i4>
      </vt:variant>
      <vt:variant>
        <vt:i4>0</vt:i4>
      </vt:variant>
      <vt:variant>
        <vt:i4>5</vt:i4>
      </vt:variant>
      <vt:variant>
        <vt:lpwstr>http://www.cdc.gov/vaccines/pubs/preg-guide.htm</vt:lpwstr>
      </vt:variant>
      <vt:variant>
        <vt:lpwstr/>
      </vt:variant>
      <vt:variant>
        <vt:i4>3604526</vt:i4>
      </vt:variant>
      <vt:variant>
        <vt:i4>540</vt:i4>
      </vt:variant>
      <vt:variant>
        <vt:i4>0</vt:i4>
      </vt:variant>
      <vt:variant>
        <vt:i4>5</vt:i4>
      </vt:variant>
      <vt:variant>
        <vt:lpwstr>http://www.cdc.gov/vaccines/pubs/acip-list.htm</vt:lpwstr>
      </vt:variant>
      <vt:variant>
        <vt:lpwstr/>
      </vt:variant>
      <vt:variant>
        <vt:i4>4194315</vt:i4>
      </vt:variant>
      <vt:variant>
        <vt:i4>534</vt:i4>
      </vt:variant>
      <vt:variant>
        <vt:i4>0</vt:i4>
      </vt:variant>
      <vt:variant>
        <vt:i4>5</vt:i4>
      </vt:variant>
      <vt:variant>
        <vt:lpwstr/>
      </vt:variant>
      <vt:variant>
        <vt:lpwstr>_ENREF_14</vt:lpwstr>
      </vt:variant>
      <vt:variant>
        <vt:i4>4390923</vt:i4>
      </vt:variant>
      <vt:variant>
        <vt:i4>526</vt:i4>
      </vt:variant>
      <vt:variant>
        <vt:i4>0</vt:i4>
      </vt:variant>
      <vt:variant>
        <vt:i4>5</vt:i4>
      </vt:variant>
      <vt:variant>
        <vt:lpwstr/>
      </vt:variant>
      <vt:variant>
        <vt:lpwstr>_ENREF_21</vt:lpwstr>
      </vt:variant>
      <vt:variant>
        <vt:i4>4390923</vt:i4>
      </vt:variant>
      <vt:variant>
        <vt:i4>520</vt:i4>
      </vt:variant>
      <vt:variant>
        <vt:i4>0</vt:i4>
      </vt:variant>
      <vt:variant>
        <vt:i4>5</vt:i4>
      </vt:variant>
      <vt:variant>
        <vt:lpwstr/>
      </vt:variant>
      <vt:variant>
        <vt:lpwstr>_ENREF_20</vt:lpwstr>
      </vt:variant>
      <vt:variant>
        <vt:i4>4194315</vt:i4>
      </vt:variant>
      <vt:variant>
        <vt:i4>514</vt:i4>
      </vt:variant>
      <vt:variant>
        <vt:i4>0</vt:i4>
      </vt:variant>
      <vt:variant>
        <vt:i4>5</vt:i4>
      </vt:variant>
      <vt:variant>
        <vt:lpwstr/>
      </vt:variant>
      <vt:variant>
        <vt:lpwstr>_ENREF_19</vt:lpwstr>
      </vt:variant>
      <vt:variant>
        <vt:i4>4194315</vt:i4>
      </vt:variant>
      <vt:variant>
        <vt:i4>506</vt:i4>
      </vt:variant>
      <vt:variant>
        <vt:i4>0</vt:i4>
      </vt:variant>
      <vt:variant>
        <vt:i4>5</vt:i4>
      </vt:variant>
      <vt:variant>
        <vt:lpwstr/>
      </vt:variant>
      <vt:variant>
        <vt:lpwstr>_ENREF_18</vt:lpwstr>
      </vt:variant>
      <vt:variant>
        <vt:i4>4194315</vt:i4>
      </vt:variant>
      <vt:variant>
        <vt:i4>500</vt:i4>
      </vt:variant>
      <vt:variant>
        <vt:i4>0</vt:i4>
      </vt:variant>
      <vt:variant>
        <vt:i4>5</vt:i4>
      </vt:variant>
      <vt:variant>
        <vt:lpwstr/>
      </vt:variant>
      <vt:variant>
        <vt:lpwstr>_ENREF_17</vt:lpwstr>
      </vt:variant>
      <vt:variant>
        <vt:i4>4194315</vt:i4>
      </vt:variant>
      <vt:variant>
        <vt:i4>494</vt:i4>
      </vt:variant>
      <vt:variant>
        <vt:i4>0</vt:i4>
      </vt:variant>
      <vt:variant>
        <vt:i4>5</vt:i4>
      </vt:variant>
      <vt:variant>
        <vt:lpwstr/>
      </vt:variant>
      <vt:variant>
        <vt:lpwstr>_ENREF_16</vt:lpwstr>
      </vt:variant>
      <vt:variant>
        <vt:i4>4194315</vt:i4>
      </vt:variant>
      <vt:variant>
        <vt:i4>488</vt:i4>
      </vt:variant>
      <vt:variant>
        <vt:i4>0</vt:i4>
      </vt:variant>
      <vt:variant>
        <vt:i4>5</vt:i4>
      </vt:variant>
      <vt:variant>
        <vt:lpwstr/>
      </vt:variant>
      <vt:variant>
        <vt:lpwstr>_ENREF_15</vt:lpwstr>
      </vt:variant>
      <vt:variant>
        <vt:i4>4194315</vt:i4>
      </vt:variant>
      <vt:variant>
        <vt:i4>482</vt:i4>
      </vt:variant>
      <vt:variant>
        <vt:i4>0</vt:i4>
      </vt:variant>
      <vt:variant>
        <vt:i4>5</vt:i4>
      </vt:variant>
      <vt:variant>
        <vt:lpwstr/>
      </vt:variant>
      <vt:variant>
        <vt:lpwstr>_ENREF_14</vt:lpwstr>
      </vt:variant>
      <vt:variant>
        <vt:i4>4194315</vt:i4>
      </vt:variant>
      <vt:variant>
        <vt:i4>476</vt:i4>
      </vt:variant>
      <vt:variant>
        <vt:i4>0</vt:i4>
      </vt:variant>
      <vt:variant>
        <vt:i4>5</vt:i4>
      </vt:variant>
      <vt:variant>
        <vt:lpwstr/>
      </vt:variant>
      <vt:variant>
        <vt:lpwstr>_ENREF_13</vt:lpwstr>
      </vt:variant>
      <vt:variant>
        <vt:i4>4194315</vt:i4>
      </vt:variant>
      <vt:variant>
        <vt:i4>470</vt:i4>
      </vt:variant>
      <vt:variant>
        <vt:i4>0</vt:i4>
      </vt:variant>
      <vt:variant>
        <vt:i4>5</vt:i4>
      </vt:variant>
      <vt:variant>
        <vt:lpwstr/>
      </vt:variant>
      <vt:variant>
        <vt:lpwstr>_ENREF_13</vt:lpwstr>
      </vt:variant>
      <vt:variant>
        <vt:i4>4194315</vt:i4>
      </vt:variant>
      <vt:variant>
        <vt:i4>464</vt:i4>
      </vt:variant>
      <vt:variant>
        <vt:i4>0</vt:i4>
      </vt:variant>
      <vt:variant>
        <vt:i4>5</vt:i4>
      </vt:variant>
      <vt:variant>
        <vt:lpwstr/>
      </vt:variant>
      <vt:variant>
        <vt:lpwstr>_ENREF_13</vt:lpwstr>
      </vt:variant>
      <vt:variant>
        <vt:i4>4194315</vt:i4>
      </vt:variant>
      <vt:variant>
        <vt:i4>458</vt:i4>
      </vt:variant>
      <vt:variant>
        <vt:i4>0</vt:i4>
      </vt:variant>
      <vt:variant>
        <vt:i4>5</vt:i4>
      </vt:variant>
      <vt:variant>
        <vt:lpwstr/>
      </vt:variant>
      <vt:variant>
        <vt:lpwstr>_ENREF_13</vt:lpwstr>
      </vt:variant>
      <vt:variant>
        <vt:i4>4194315</vt:i4>
      </vt:variant>
      <vt:variant>
        <vt:i4>452</vt:i4>
      </vt:variant>
      <vt:variant>
        <vt:i4>0</vt:i4>
      </vt:variant>
      <vt:variant>
        <vt:i4>5</vt:i4>
      </vt:variant>
      <vt:variant>
        <vt:lpwstr/>
      </vt:variant>
      <vt:variant>
        <vt:lpwstr>_ENREF_13</vt:lpwstr>
      </vt:variant>
      <vt:variant>
        <vt:i4>4194315</vt:i4>
      </vt:variant>
      <vt:variant>
        <vt:i4>446</vt:i4>
      </vt:variant>
      <vt:variant>
        <vt:i4>0</vt:i4>
      </vt:variant>
      <vt:variant>
        <vt:i4>5</vt:i4>
      </vt:variant>
      <vt:variant>
        <vt:lpwstr/>
      </vt:variant>
      <vt:variant>
        <vt:lpwstr>_ENREF_12</vt:lpwstr>
      </vt:variant>
      <vt:variant>
        <vt:i4>4194315</vt:i4>
      </vt:variant>
      <vt:variant>
        <vt:i4>440</vt:i4>
      </vt:variant>
      <vt:variant>
        <vt:i4>0</vt:i4>
      </vt:variant>
      <vt:variant>
        <vt:i4>5</vt:i4>
      </vt:variant>
      <vt:variant>
        <vt:lpwstr/>
      </vt:variant>
      <vt:variant>
        <vt:lpwstr>_ENREF_11</vt:lpwstr>
      </vt:variant>
      <vt:variant>
        <vt:i4>4194315</vt:i4>
      </vt:variant>
      <vt:variant>
        <vt:i4>434</vt:i4>
      </vt:variant>
      <vt:variant>
        <vt:i4>0</vt:i4>
      </vt:variant>
      <vt:variant>
        <vt:i4>5</vt:i4>
      </vt:variant>
      <vt:variant>
        <vt:lpwstr/>
      </vt:variant>
      <vt:variant>
        <vt:lpwstr>_ENREF_10</vt:lpwstr>
      </vt:variant>
      <vt:variant>
        <vt:i4>4718603</vt:i4>
      </vt:variant>
      <vt:variant>
        <vt:i4>428</vt:i4>
      </vt:variant>
      <vt:variant>
        <vt:i4>0</vt:i4>
      </vt:variant>
      <vt:variant>
        <vt:i4>5</vt:i4>
      </vt:variant>
      <vt:variant>
        <vt:lpwstr/>
      </vt:variant>
      <vt:variant>
        <vt:lpwstr>_ENREF_9</vt:lpwstr>
      </vt:variant>
      <vt:variant>
        <vt:i4>4784139</vt:i4>
      </vt:variant>
      <vt:variant>
        <vt:i4>422</vt:i4>
      </vt:variant>
      <vt:variant>
        <vt:i4>0</vt:i4>
      </vt:variant>
      <vt:variant>
        <vt:i4>5</vt:i4>
      </vt:variant>
      <vt:variant>
        <vt:lpwstr/>
      </vt:variant>
      <vt:variant>
        <vt:lpwstr>_ENREF_8</vt:lpwstr>
      </vt:variant>
      <vt:variant>
        <vt:i4>4587531</vt:i4>
      </vt:variant>
      <vt:variant>
        <vt:i4>416</vt:i4>
      </vt:variant>
      <vt:variant>
        <vt:i4>0</vt:i4>
      </vt:variant>
      <vt:variant>
        <vt:i4>5</vt:i4>
      </vt:variant>
      <vt:variant>
        <vt:lpwstr/>
      </vt:variant>
      <vt:variant>
        <vt:lpwstr>_ENREF_7</vt:lpwstr>
      </vt:variant>
      <vt:variant>
        <vt:i4>4653067</vt:i4>
      </vt:variant>
      <vt:variant>
        <vt:i4>408</vt:i4>
      </vt:variant>
      <vt:variant>
        <vt:i4>0</vt:i4>
      </vt:variant>
      <vt:variant>
        <vt:i4>5</vt:i4>
      </vt:variant>
      <vt:variant>
        <vt:lpwstr/>
      </vt:variant>
      <vt:variant>
        <vt:lpwstr>_ENREF_6</vt:lpwstr>
      </vt:variant>
      <vt:variant>
        <vt:i4>4456459</vt:i4>
      </vt:variant>
      <vt:variant>
        <vt:i4>402</vt:i4>
      </vt:variant>
      <vt:variant>
        <vt:i4>0</vt:i4>
      </vt:variant>
      <vt:variant>
        <vt:i4>5</vt:i4>
      </vt:variant>
      <vt:variant>
        <vt:lpwstr/>
      </vt:variant>
      <vt:variant>
        <vt:lpwstr>_ENREF_5</vt:lpwstr>
      </vt:variant>
      <vt:variant>
        <vt:i4>4521995</vt:i4>
      </vt:variant>
      <vt:variant>
        <vt:i4>396</vt:i4>
      </vt:variant>
      <vt:variant>
        <vt:i4>0</vt:i4>
      </vt:variant>
      <vt:variant>
        <vt:i4>5</vt:i4>
      </vt:variant>
      <vt:variant>
        <vt:lpwstr/>
      </vt:variant>
      <vt:variant>
        <vt:lpwstr>_ENREF_4</vt:lpwstr>
      </vt:variant>
      <vt:variant>
        <vt:i4>4325387</vt:i4>
      </vt:variant>
      <vt:variant>
        <vt:i4>390</vt:i4>
      </vt:variant>
      <vt:variant>
        <vt:i4>0</vt:i4>
      </vt:variant>
      <vt:variant>
        <vt:i4>5</vt:i4>
      </vt:variant>
      <vt:variant>
        <vt:lpwstr/>
      </vt:variant>
      <vt:variant>
        <vt:lpwstr>_ENREF_3</vt:lpwstr>
      </vt:variant>
      <vt:variant>
        <vt:i4>4390923</vt:i4>
      </vt:variant>
      <vt:variant>
        <vt:i4>384</vt:i4>
      </vt:variant>
      <vt:variant>
        <vt:i4>0</vt:i4>
      </vt:variant>
      <vt:variant>
        <vt:i4>5</vt:i4>
      </vt:variant>
      <vt:variant>
        <vt:lpwstr/>
      </vt:variant>
      <vt:variant>
        <vt:lpwstr>_ENREF_2</vt:lpwstr>
      </vt:variant>
      <vt:variant>
        <vt:i4>4194315</vt:i4>
      </vt:variant>
      <vt:variant>
        <vt:i4>378</vt:i4>
      </vt:variant>
      <vt:variant>
        <vt:i4>0</vt:i4>
      </vt:variant>
      <vt:variant>
        <vt:i4>5</vt:i4>
      </vt:variant>
      <vt:variant>
        <vt:lpwstr/>
      </vt:variant>
      <vt:variant>
        <vt:lpwstr>_ENREF_1</vt:lpwstr>
      </vt:variant>
      <vt:variant>
        <vt:i4>1769533</vt:i4>
      </vt:variant>
      <vt:variant>
        <vt:i4>242</vt:i4>
      </vt:variant>
      <vt:variant>
        <vt:i4>0</vt:i4>
      </vt:variant>
      <vt:variant>
        <vt:i4>5</vt:i4>
      </vt:variant>
      <vt:variant>
        <vt:lpwstr/>
      </vt:variant>
      <vt:variant>
        <vt:lpwstr>_Toc369528577</vt:lpwstr>
      </vt:variant>
      <vt:variant>
        <vt:i4>1769533</vt:i4>
      </vt:variant>
      <vt:variant>
        <vt:i4>236</vt:i4>
      </vt:variant>
      <vt:variant>
        <vt:i4>0</vt:i4>
      </vt:variant>
      <vt:variant>
        <vt:i4>5</vt:i4>
      </vt:variant>
      <vt:variant>
        <vt:lpwstr/>
      </vt:variant>
      <vt:variant>
        <vt:lpwstr>_Toc369528576</vt:lpwstr>
      </vt:variant>
      <vt:variant>
        <vt:i4>1769533</vt:i4>
      </vt:variant>
      <vt:variant>
        <vt:i4>230</vt:i4>
      </vt:variant>
      <vt:variant>
        <vt:i4>0</vt:i4>
      </vt:variant>
      <vt:variant>
        <vt:i4>5</vt:i4>
      </vt:variant>
      <vt:variant>
        <vt:lpwstr/>
      </vt:variant>
      <vt:variant>
        <vt:lpwstr>_Toc369528575</vt:lpwstr>
      </vt:variant>
      <vt:variant>
        <vt:i4>1769533</vt:i4>
      </vt:variant>
      <vt:variant>
        <vt:i4>224</vt:i4>
      </vt:variant>
      <vt:variant>
        <vt:i4>0</vt:i4>
      </vt:variant>
      <vt:variant>
        <vt:i4>5</vt:i4>
      </vt:variant>
      <vt:variant>
        <vt:lpwstr/>
      </vt:variant>
      <vt:variant>
        <vt:lpwstr>_Toc369528574</vt:lpwstr>
      </vt:variant>
      <vt:variant>
        <vt:i4>1769533</vt:i4>
      </vt:variant>
      <vt:variant>
        <vt:i4>218</vt:i4>
      </vt:variant>
      <vt:variant>
        <vt:i4>0</vt:i4>
      </vt:variant>
      <vt:variant>
        <vt:i4>5</vt:i4>
      </vt:variant>
      <vt:variant>
        <vt:lpwstr/>
      </vt:variant>
      <vt:variant>
        <vt:lpwstr>_Toc369528573</vt:lpwstr>
      </vt:variant>
      <vt:variant>
        <vt:i4>1769533</vt:i4>
      </vt:variant>
      <vt:variant>
        <vt:i4>212</vt:i4>
      </vt:variant>
      <vt:variant>
        <vt:i4>0</vt:i4>
      </vt:variant>
      <vt:variant>
        <vt:i4>5</vt:i4>
      </vt:variant>
      <vt:variant>
        <vt:lpwstr/>
      </vt:variant>
      <vt:variant>
        <vt:lpwstr>_Toc369528572</vt:lpwstr>
      </vt:variant>
      <vt:variant>
        <vt:i4>1769533</vt:i4>
      </vt:variant>
      <vt:variant>
        <vt:i4>206</vt:i4>
      </vt:variant>
      <vt:variant>
        <vt:i4>0</vt:i4>
      </vt:variant>
      <vt:variant>
        <vt:i4>5</vt:i4>
      </vt:variant>
      <vt:variant>
        <vt:lpwstr/>
      </vt:variant>
      <vt:variant>
        <vt:lpwstr>_Toc369528571</vt:lpwstr>
      </vt:variant>
      <vt:variant>
        <vt:i4>1769533</vt:i4>
      </vt:variant>
      <vt:variant>
        <vt:i4>200</vt:i4>
      </vt:variant>
      <vt:variant>
        <vt:i4>0</vt:i4>
      </vt:variant>
      <vt:variant>
        <vt:i4>5</vt:i4>
      </vt:variant>
      <vt:variant>
        <vt:lpwstr/>
      </vt:variant>
      <vt:variant>
        <vt:lpwstr>_Toc369528570</vt:lpwstr>
      </vt:variant>
      <vt:variant>
        <vt:i4>1703997</vt:i4>
      </vt:variant>
      <vt:variant>
        <vt:i4>194</vt:i4>
      </vt:variant>
      <vt:variant>
        <vt:i4>0</vt:i4>
      </vt:variant>
      <vt:variant>
        <vt:i4>5</vt:i4>
      </vt:variant>
      <vt:variant>
        <vt:lpwstr/>
      </vt:variant>
      <vt:variant>
        <vt:lpwstr>_Toc369528569</vt:lpwstr>
      </vt:variant>
      <vt:variant>
        <vt:i4>1703997</vt:i4>
      </vt:variant>
      <vt:variant>
        <vt:i4>188</vt:i4>
      </vt:variant>
      <vt:variant>
        <vt:i4>0</vt:i4>
      </vt:variant>
      <vt:variant>
        <vt:i4>5</vt:i4>
      </vt:variant>
      <vt:variant>
        <vt:lpwstr/>
      </vt:variant>
      <vt:variant>
        <vt:lpwstr>_Toc369528568</vt:lpwstr>
      </vt:variant>
      <vt:variant>
        <vt:i4>1703997</vt:i4>
      </vt:variant>
      <vt:variant>
        <vt:i4>182</vt:i4>
      </vt:variant>
      <vt:variant>
        <vt:i4>0</vt:i4>
      </vt:variant>
      <vt:variant>
        <vt:i4>5</vt:i4>
      </vt:variant>
      <vt:variant>
        <vt:lpwstr/>
      </vt:variant>
      <vt:variant>
        <vt:lpwstr>_Toc369528567</vt:lpwstr>
      </vt:variant>
      <vt:variant>
        <vt:i4>1703997</vt:i4>
      </vt:variant>
      <vt:variant>
        <vt:i4>176</vt:i4>
      </vt:variant>
      <vt:variant>
        <vt:i4>0</vt:i4>
      </vt:variant>
      <vt:variant>
        <vt:i4>5</vt:i4>
      </vt:variant>
      <vt:variant>
        <vt:lpwstr/>
      </vt:variant>
      <vt:variant>
        <vt:lpwstr>_Toc369528566</vt:lpwstr>
      </vt:variant>
      <vt:variant>
        <vt:i4>1703997</vt:i4>
      </vt:variant>
      <vt:variant>
        <vt:i4>170</vt:i4>
      </vt:variant>
      <vt:variant>
        <vt:i4>0</vt:i4>
      </vt:variant>
      <vt:variant>
        <vt:i4>5</vt:i4>
      </vt:variant>
      <vt:variant>
        <vt:lpwstr/>
      </vt:variant>
      <vt:variant>
        <vt:lpwstr>_Toc369528565</vt:lpwstr>
      </vt:variant>
      <vt:variant>
        <vt:i4>1703997</vt:i4>
      </vt:variant>
      <vt:variant>
        <vt:i4>164</vt:i4>
      </vt:variant>
      <vt:variant>
        <vt:i4>0</vt:i4>
      </vt:variant>
      <vt:variant>
        <vt:i4>5</vt:i4>
      </vt:variant>
      <vt:variant>
        <vt:lpwstr/>
      </vt:variant>
      <vt:variant>
        <vt:lpwstr>_Toc369528564</vt:lpwstr>
      </vt:variant>
      <vt:variant>
        <vt:i4>1703997</vt:i4>
      </vt:variant>
      <vt:variant>
        <vt:i4>158</vt:i4>
      </vt:variant>
      <vt:variant>
        <vt:i4>0</vt:i4>
      </vt:variant>
      <vt:variant>
        <vt:i4>5</vt:i4>
      </vt:variant>
      <vt:variant>
        <vt:lpwstr/>
      </vt:variant>
      <vt:variant>
        <vt:lpwstr>_Toc369528563</vt:lpwstr>
      </vt:variant>
      <vt:variant>
        <vt:i4>1703997</vt:i4>
      </vt:variant>
      <vt:variant>
        <vt:i4>152</vt:i4>
      </vt:variant>
      <vt:variant>
        <vt:i4>0</vt:i4>
      </vt:variant>
      <vt:variant>
        <vt:i4>5</vt:i4>
      </vt:variant>
      <vt:variant>
        <vt:lpwstr/>
      </vt:variant>
      <vt:variant>
        <vt:lpwstr>_Toc369528562</vt:lpwstr>
      </vt:variant>
      <vt:variant>
        <vt:i4>1703997</vt:i4>
      </vt:variant>
      <vt:variant>
        <vt:i4>146</vt:i4>
      </vt:variant>
      <vt:variant>
        <vt:i4>0</vt:i4>
      </vt:variant>
      <vt:variant>
        <vt:i4>5</vt:i4>
      </vt:variant>
      <vt:variant>
        <vt:lpwstr/>
      </vt:variant>
      <vt:variant>
        <vt:lpwstr>_Toc369528561</vt:lpwstr>
      </vt:variant>
      <vt:variant>
        <vt:i4>1703997</vt:i4>
      </vt:variant>
      <vt:variant>
        <vt:i4>140</vt:i4>
      </vt:variant>
      <vt:variant>
        <vt:i4>0</vt:i4>
      </vt:variant>
      <vt:variant>
        <vt:i4>5</vt:i4>
      </vt:variant>
      <vt:variant>
        <vt:lpwstr/>
      </vt:variant>
      <vt:variant>
        <vt:lpwstr>_Toc369528560</vt:lpwstr>
      </vt:variant>
      <vt:variant>
        <vt:i4>1638461</vt:i4>
      </vt:variant>
      <vt:variant>
        <vt:i4>134</vt:i4>
      </vt:variant>
      <vt:variant>
        <vt:i4>0</vt:i4>
      </vt:variant>
      <vt:variant>
        <vt:i4>5</vt:i4>
      </vt:variant>
      <vt:variant>
        <vt:lpwstr/>
      </vt:variant>
      <vt:variant>
        <vt:lpwstr>_Toc369528559</vt:lpwstr>
      </vt:variant>
      <vt:variant>
        <vt:i4>1638461</vt:i4>
      </vt:variant>
      <vt:variant>
        <vt:i4>128</vt:i4>
      </vt:variant>
      <vt:variant>
        <vt:i4>0</vt:i4>
      </vt:variant>
      <vt:variant>
        <vt:i4>5</vt:i4>
      </vt:variant>
      <vt:variant>
        <vt:lpwstr/>
      </vt:variant>
      <vt:variant>
        <vt:lpwstr>_Toc369528558</vt:lpwstr>
      </vt:variant>
      <vt:variant>
        <vt:i4>1638461</vt:i4>
      </vt:variant>
      <vt:variant>
        <vt:i4>122</vt:i4>
      </vt:variant>
      <vt:variant>
        <vt:i4>0</vt:i4>
      </vt:variant>
      <vt:variant>
        <vt:i4>5</vt:i4>
      </vt:variant>
      <vt:variant>
        <vt:lpwstr/>
      </vt:variant>
      <vt:variant>
        <vt:lpwstr>_Toc369528557</vt:lpwstr>
      </vt:variant>
      <vt:variant>
        <vt:i4>1638461</vt:i4>
      </vt:variant>
      <vt:variant>
        <vt:i4>116</vt:i4>
      </vt:variant>
      <vt:variant>
        <vt:i4>0</vt:i4>
      </vt:variant>
      <vt:variant>
        <vt:i4>5</vt:i4>
      </vt:variant>
      <vt:variant>
        <vt:lpwstr/>
      </vt:variant>
      <vt:variant>
        <vt:lpwstr>_Toc369528556</vt:lpwstr>
      </vt:variant>
      <vt:variant>
        <vt:i4>1638461</vt:i4>
      </vt:variant>
      <vt:variant>
        <vt:i4>110</vt:i4>
      </vt:variant>
      <vt:variant>
        <vt:i4>0</vt:i4>
      </vt:variant>
      <vt:variant>
        <vt:i4>5</vt:i4>
      </vt:variant>
      <vt:variant>
        <vt:lpwstr/>
      </vt:variant>
      <vt:variant>
        <vt:lpwstr>_Toc369528555</vt:lpwstr>
      </vt:variant>
      <vt:variant>
        <vt:i4>1638461</vt:i4>
      </vt:variant>
      <vt:variant>
        <vt:i4>104</vt:i4>
      </vt:variant>
      <vt:variant>
        <vt:i4>0</vt:i4>
      </vt:variant>
      <vt:variant>
        <vt:i4>5</vt:i4>
      </vt:variant>
      <vt:variant>
        <vt:lpwstr/>
      </vt:variant>
      <vt:variant>
        <vt:lpwstr>_Toc369528554</vt:lpwstr>
      </vt:variant>
      <vt:variant>
        <vt:i4>1638461</vt:i4>
      </vt:variant>
      <vt:variant>
        <vt:i4>98</vt:i4>
      </vt:variant>
      <vt:variant>
        <vt:i4>0</vt:i4>
      </vt:variant>
      <vt:variant>
        <vt:i4>5</vt:i4>
      </vt:variant>
      <vt:variant>
        <vt:lpwstr/>
      </vt:variant>
      <vt:variant>
        <vt:lpwstr>_Toc369528553</vt:lpwstr>
      </vt:variant>
      <vt:variant>
        <vt:i4>1638461</vt:i4>
      </vt:variant>
      <vt:variant>
        <vt:i4>92</vt:i4>
      </vt:variant>
      <vt:variant>
        <vt:i4>0</vt:i4>
      </vt:variant>
      <vt:variant>
        <vt:i4>5</vt:i4>
      </vt:variant>
      <vt:variant>
        <vt:lpwstr/>
      </vt:variant>
      <vt:variant>
        <vt:lpwstr>_Toc369528552</vt:lpwstr>
      </vt:variant>
      <vt:variant>
        <vt:i4>1638461</vt:i4>
      </vt:variant>
      <vt:variant>
        <vt:i4>86</vt:i4>
      </vt:variant>
      <vt:variant>
        <vt:i4>0</vt:i4>
      </vt:variant>
      <vt:variant>
        <vt:i4>5</vt:i4>
      </vt:variant>
      <vt:variant>
        <vt:lpwstr/>
      </vt:variant>
      <vt:variant>
        <vt:lpwstr>_Toc369528551</vt:lpwstr>
      </vt:variant>
      <vt:variant>
        <vt:i4>1638461</vt:i4>
      </vt:variant>
      <vt:variant>
        <vt:i4>80</vt:i4>
      </vt:variant>
      <vt:variant>
        <vt:i4>0</vt:i4>
      </vt:variant>
      <vt:variant>
        <vt:i4>5</vt:i4>
      </vt:variant>
      <vt:variant>
        <vt:lpwstr/>
      </vt:variant>
      <vt:variant>
        <vt:lpwstr>_Toc369528550</vt:lpwstr>
      </vt:variant>
      <vt:variant>
        <vt:i4>1572925</vt:i4>
      </vt:variant>
      <vt:variant>
        <vt:i4>74</vt:i4>
      </vt:variant>
      <vt:variant>
        <vt:i4>0</vt:i4>
      </vt:variant>
      <vt:variant>
        <vt:i4>5</vt:i4>
      </vt:variant>
      <vt:variant>
        <vt:lpwstr/>
      </vt:variant>
      <vt:variant>
        <vt:lpwstr>_Toc369528549</vt:lpwstr>
      </vt:variant>
      <vt:variant>
        <vt:i4>1572925</vt:i4>
      </vt:variant>
      <vt:variant>
        <vt:i4>68</vt:i4>
      </vt:variant>
      <vt:variant>
        <vt:i4>0</vt:i4>
      </vt:variant>
      <vt:variant>
        <vt:i4>5</vt:i4>
      </vt:variant>
      <vt:variant>
        <vt:lpwstr/>
      </vt:variant>
      <vt:variant>
        <vt:lpwstr>_Toc369528548</vt:lpwstr>
      </vt:variant>
      <vt:variant>
        <vt:i4>1572925</vt:i4>
      </vt:variant>
      <vt:variant>
        <vt:i4>62</vt:i4>
      </vt:variant>
      <vt:variant>
        <vt:i4>0</vt:i4>
      </vt:variant>
      <vt:variant>
        <vt:i4>5</vt:i4>
      </vt:variant>
      <vt:variant>
        <vt:lpwstr/>
      </vt:variant>
      <vt:variant>
        <vt:lpwstr>_Toc369528547</vt:lpwstr>
      </vt:variant>
      <vt:variant>
        <vt:i4>1572925</vt:i4>
      </vt:variant>
      <vt:variant>
        <vt:i4>56</vt:i4>
      </vt:variant>
      <vt:variant>
        <vt:i4>0</vt:i4>
      </vt:variant>
      <vt:variant>
        <vt:i4>5</vt:i4>
      </vt:variant>
      <vt:variant>
        <vt:lpwstr/>
      </vt:variant>
      <vt:variant>
        <vt:lpwstr>_Toc369528546</vt:lpwstr>
      </vt:variant>
      <vt:variant>
        <vt:i4>1572925</vt:i4>
      </vt:variant>
      <vt:variant>
        <vt:i4>50</vt:i4>
      </vt:variant>
      <vt:variant>
        <vt:i4>0</vt:i4>
      </vt:variant>
      <vt:variant>
        <vt:i4>5</vt:i4>
      </vt:variant>
      <vt:variant>
        <vt:lpwstr/>
      </vt:variant>
      <vt:variant>
        <vt:lpwstr>_Toc369528545</vt:lpwstr>
      </vt:variant>
      <vt:variant>
        <vt:i4>1572925</vt:i4>
      </vt:variant>
      <vt:variant>
        <vt:i4>44</vt:i4>
      </vt:variant>
      <vt:variant>
        <vt:i4>0</vt:i4>
      </vt:variant>
      <vt:variant>
        <vt:i4>5</vt:i4>
      </vt:variant>
      <vt:variant>
        <vt:lpwstr/>
      </vt:variant>
      <vt:variant>
        <vt:lpwstr>_Toc369528544</vt:lpwstr>
      </vt:variant>
      <vt:variant>
        <vt:i4>1572925</vt:i4>
      </vt:variant>
      <vt:variant>
        <vt:i4>38</vt:i4>
      </vt:variant>
      <vt:variant>
        <vt:i4>0</vt:i4>
      </vt:variant>
      <vt:variant>
        <vt:i4>5</vt:i4>
      </vt:variant>
      <vt:variant>
        <vt:lpwstr/>
      </vt:variant>
      <vt:variant>
        <vt:lpwstr>_Toc369528543</vt:lpwstr>
      </vt:variant>
      <vt:variant>
        <vt:i4>1572925</vt:i4>
      </vt:variant>
      <vt:variant>
        <vt:i4>32</vt:i4>
      </vt:variant>
      <vt:variant>
        <vt:i4>0</vt:i4>
      </vt:variant>
      <vt:variant>
        <vt:i4>5</vt:i4>
      </vt:variant>
      <vt:variant>
        <vt:lpwstr/>
      </vt:variant>
      <vt:variant>
        <vt:lpwstr>_Toc369528542</vt:lpwstr>
      </vt:variant>
      <vt:variant>
        <vt:i4>1572925</vt:i4>
      </vt:variant>
      <vt:variant>
        <vt:i4>26</vt:i4>
      </vt:variant>
      <vt:variant>
        <vt:i4>0</vt:i4>
      </vt:variant>
      <vt:variant>
        <vt:i4>5</vt:i4>
      </vt:variant>
      <vt:variant>
        <vt:lpwstr/>
      </vt:variant>
      <vt:variant>
        <vt:lpwstr>_Toc369528541</vt:lpwstr>
      </vt:variant>
      <vt:variant>
        <vt:i4>1572925</vt:i4>
      </vt:variant>
      <vt:variant>
        <vt:i4>20</vt:i4>
      </vt:variant>
      <vt:variant>
        <vt:i4>0</vt:i4>
      </vt:variant>
      <vt:variant>
        <vt:i4>5</vt:i4>
      </vt:variant>
      <vt:variant>
        <vt:lpwstr/>
      </vt:variant>
      <vt:variant>
        <vt:lpwstr>_Toc369528540</vt:lpwstr>
      </vt:variant>
      <vt:variant>
        <vt:i4>2031677</vt:i4>
      </vt:variant>
      <vt:variant>
        <vt:i4>14</vt:i4>
      </vt:variant>
      <vt:variant>
        <vt:i4>0</vt:i4>
      </vt:variant>
      <vt:variant>
        <vt:i4>5</vt:i4>
      </vt:variant>
      <vt:variant>
        <vt:lpwstr/>
      </vt:variant>
      <vt:variant>
        <vt:lpwstr>_Toc369528539</vt:lpwstr>
      </vt:variant>
      <vt:variant>
        <vt:i4>2031677</vt:i4>
      </vt:variant>
      <vt:variant>
        <vt:i4>8</vt:i4>
      </vt:variant>
      <vt:variant>
        <vt:i4>0</vt:i4>
      </vt:variant>
      <vt:variant>
        <vt:i4>5</vt:i4>
      </vt:variant>
      <vt:variant>
        <vt:lpwstr/>
      </vt:variant>
      <vt:variant>
        <vt:lpwstr>_Toc369528538</vt:lpwstr>
      </vt:variant>
      <vt:variant>
        <vt:i4>2031677</vt:i4>
      </vt:variant>
      <vt:variant>
        <vt:i4>2</vt:i4>
      </vt:variant>
      <vt:variant>
        <vt:i4>0</vt:i4>
      </vt:variant>
      <vt:variant>
        <vt:i4>5</vt:i4>
      </vt:variant>
      <vt:variant>
        <vt:lpwstr/>
      </vt:variant>
      <vt:variant>
        <vt:lpwstr>_Toc369528537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RAND Authorized User</dc:creator>
  <cp:lastModifiedBy>Priyanka Pawar</cp:lastModifiedBy>
  <cp:revision>5</cp:revision>
  <cp:lastPrinted>2014-05-01T16:03:00Z</cp:lastPrinted>
  <dcterms:created xsi:type="dcterms:W3CDTF">2014-06-19T20:03:00Z</dcterms:created>
  <dcterms:modified xsi:type="dcterms:W3CDTF">2014-07-19T06:53:00Z</dcterms:modified>
</cp:coreProperties>
</file>