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F25A03" w:rsidRDefault="00A83288" w:rsidP="004F0D63">
      <w:pPr>
        <w:pStyle w:val="TableTitle"/>
        <w:spacing w:before="0"/>
      </w:pPr>
      <w:r w:rsidRPr="00F25A03">
        <w:t>Appendix Table C5a-</w:t>
      </w:r>
      <w:proofErr w:type="gramStart"/>
      <w:r w:rsidRPr="00F25A03">
        <w:t>LQ</w:t>
      </w:r>
      <w:r>
        <w:t>(</w:t>
      </w:r>
      <w:proofErr w:type="gramEnd"/>
      <w:r>
        <w:t>2).</w:t>
      </w:r>
      <w:r w:rsidRPr="00F25A03">
        <w:t xml:space="preserve"> Infection rate outcomes for CLABSI which do not control for secular trend or confounding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1652"/>
        <w:gridCol w:w="2192"/>
        <w:gridCol w:w="2219"/>
        <w:gridCol w:w="2423"/>
        <w:gridCol w:w="1594"/>
        <w:gridCol w:w="1188"/>
      </w:tblGrid>
      <w:tr w:rsidR="00A83288" w:rsidRPr="00324FAB" w:rsidTr="00707D32">
        <w:trPr>
          <w:cantSplit/>
          <w:tblHeader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Infection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Intervention(s)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Pre-intervention infection rate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Post-Intervention Infection Rate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Infection Rate Statistical Analysis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Unit of Measure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Follow-up (months)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Assanasen,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- 2008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CLABSI;VAP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Feedback Program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Berriel-Cass, United States - 2006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CLABSI;VAP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 Bundle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mean: 9.6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mean: 3.0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t-test: p=0.003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Bhutta, United States - 2007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CLABSI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RR reduction of 75% no stat test mentioned; Incidence of BSI decreased no stat test mentioned (p&lt;0.001; 95% CI: 35% to 126%)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Bizzarro, United States - 2010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CLABSI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8.44 (95% CI: 6.80-10.46)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1.71 (95% CI: 0.77-3.80)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Galpern, United States - 2008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 Bundle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Statistical test not specified: p&lt;0.001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Guerin, United States - 2010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Post-insertion CVC care bundle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RR type of model not specified: 0.19 (95% CI: 0.06-0.63, p=0.004)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Gurskis, Lithuania - 2009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585DDD">
              <w:rPr>
                <w:rFonts w:ascii="Arial" w:hAnsi="Arial" w:cs="Arial"/>
                <w:sz w:val="18"/>
                <w:szCs w:val="18"/>
              </w:rPr>
              <w:t>CAUTI, CLABSI, VAP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CLABSI Education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p&gt;0.05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585DDD">
              <w:rPr>
                <w:rFonts w:ascii="Arial" w:hAnsi="Arial" w:cs="Arial"/>
                <w:sz w:val="18"/>
                <w:szCs w:val="18"/>
              </w:rPr>
              <w:t>number of CLABSIs per 1,000 device days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Jain, United States - 2006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707D32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CAUTI;</w:t>
            </w:r>
            <w:r w:rsidR="00707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  <w:r w:rsidR="00707D3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IMPACT initiative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CLABSI: 5.9; CAUTI: 3.8; VAP: 7.5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CLABSI: 3.1; CAUTI: 2.4; VAP: 3.2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 χ2: p=0.03; CAUTI χ2: p=0.17; VAP χ2: p=0.04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Jeffries, United States - 2009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CVC Insertion and Maintenance Bundle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median: 6.3 (IQR 5.0-8.9)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median: 4.3 (IQR 2.6-7.6)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Wilcoxon rank sum test: p = .032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Koll, United States - 2008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Central line bundle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mean CLABSI rate: 4.85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mean CLABSI rate: 2.24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statistical test not specified: p&lt;0.001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Lobo, Brazil - 2010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Continuous Education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post1: 10.6; post2: 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χ2/Fishers exact comparing pre-intervention and intervention period: P=.03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Lobo, Brazil - 2010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Single lecture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post1: 12.9; post2: 13.7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χ2/Fishers exact comparing pre-intervention and intervention period: p=0.41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Marra, Brazil - 2010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IHI Bundle - CLABSI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mean ICU: 6.4 (2.9 SD); mean SDU 4.1 (3.3 SD)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mean ICU: 3.2 (2.5 SD); mean SDU 1.6 (2.4 SD)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ICU Student t-test: p&lt;0.001; SDU Student t-test: p=0.005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Render, United States - 2006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 bundle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t-test: p&lt;0.05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lastRenderedPageBreak/>
              <w:t>Rogers, Ireland - 2010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CLABSI;</w:t>
            </w:r>
            <w:r w:rsidR="00707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Plan-Do-Study-Act (PDSA)cycle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overall CLABSI: 25.3; infants &lt; 1000g CLABSI: 28.2; infants between 1001-1500g CLABSI: 17.8; overall VAP: 9.8; infants &lt; 1000g VAP: 10.0; infants between 1001-1500g VAP: 8.3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overall CLABSI: 19.3; infants &lt; 1000g CLABSI: 21.5; infants between 1001-1500g CLABSI: 12.5; overall VAP rate: 6.1; infants &lt; 1000g VAP: 6.7; infants between 1001-1500g VAP: 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Infants &lt;1000g CLABSI, RR: 0.76, 95% CI:(0.43–1.25) p=0.28; RR for CLABSI infants between 1001-1500g: 0.70 (95% CI 0.14-2.07, p=0.58); RR for VAP all infants: 0.63 (95% CI 0.20-1.47), p=0.30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Infection/1000 device-days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Sannoh, United States - 2010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CLABSI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UVC: 7/1000; Brovac: 15/1000; PICC : 23/1000; UAC+UVC : 15/1000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UVC: 4/1000; Brovac: 10/1000; PICC : 12/1000; UAC+UVC : 5/1000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UVC OR=0.57 (95% CI 0.17-1.95); Brovac OR=0.60 (95% CI 0.26-1.40); PICC OR=0.47 (95% CI 0.17-0.91) ; UAC+UVC OR=0.33 (95% CI 0.12-0.91)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Santana, Brazil - 2008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mean: 9.5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mean: 5.4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OR 0.46 (95% CI 0.21-1.02); Fisher exact test, p=0.04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Shannon, United States - 2006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Toyota Production System adaptation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post1: 1.2; post2: 1.6; post3: 0.39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all Chi-square/Fisher</w:t>
            </w:r>
            <w:r w:rsidR="001029A6">
              <w:rPr>
                <w:rFonts w:ascii="Arial" w:hAnsi="Arial" w:cs="Arial"/>
                <w:sz w:val="18"/>
                <w:szCs w:val="18"/>
              </w:rPr>
              <w:t>’</w:t>
            </w:r>
            <w:r w:rsidRPr="00324FAB">
              <w:rPr>
                <w:rFonts w:ascii="Arial" w:hAnsi="Arial" w:cs="Arial"/>
                <w:sz w:val="18"/>
                <w:szCs w:val="18"/>
              </w:rPr>
              <w:t>s exact test: p&lt;0.05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Venkatram, United States - 2010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CAUTI;</w:t>
            </w:r>
            <w:r w:rsidR="00707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CLABSI;</w:t>
            </w:r>
            <w:r w:rsidR="00707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 bundle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1.04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Unadjusted IRR specific stat for p value not specified: 0.155, 95% CI 0.13-0.18 (p&lt;0.0001); IRR adjusted for device utilization specific stat for p value not specified: 0.09, 95% CI 0.09-0.23 (p&lt;0.0001)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Warren, United States - 2006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Multifaceted, education-based intervention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overall: 11.2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overall: 8.9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χ2 relative rate(95% CI): 0.79 (0.67-0.93)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Wicker, United States - 2011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Comprehensive Infection Control Measures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late onset CLABSI: 30.8%; general BSI: 37.7%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late onset CLABSI: 19.4%; general BSI: 22.7%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CLABSI: p=.001; general BSI: p&lt;.001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% late onset central line associated BSI of all central line infants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707D32">
        <w:trPr>
          <w:cantSplit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lastRenderedPageBreak/>
              <w:t>Yilmaz, Turkey - 2007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Chi-square p=0.018; relative risk of 0.57 (95% CI: 0.36-0.92)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infections/1000 device-days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A83288" w:rsidRDefault="00A83288" w:rsidP="00A83288">
      <w:pPr>
        <w:spacing w:before="240"/>
        <w:rPr>
          <w:rFonts w:ascii="Arial" w:hAnsi="Arial" w:cs="Arial"/>
          <w:b/>
          <w:sz w:val="18"/>
          <w:szCs w:val="18"/>
        </w:rPr>
      </w:pPr>
    </w:p>
    <w:p w:rsidR="00A83288" w:rsidRDefault="00A83288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A83288" w:rsidSect="004F0D63">
      <w:footerReference w:type="default" r:id="rId9"/>
      <w:pgSz w:w="15840" w:h="12240" w:orient="landscape"/>
      <w:pgMar w:top="1440" w:right="720" w:bottom="1440" w:left="720" w:header="720" w:footer="720" w:gutter="0"/>
      <w:pgNumType w:start="19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8D" w:rsidRDefault="003D3F8D" w:rsidP="00926CB5">
      <w:r>
        <w:separator/>
      </w:r>
    </w:p>
  </w:endnote>
  <w:endnote w:type="continuationSeparator" w:id="0">
    <w:p w:rsidR="003D3F8D" w:rsidRDefault="003D3F8D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4F0D63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197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8D" w:rsidRDefault="003D3F8D" w:rsidP="00926CB5">
      <w:r>
        <w:separator/>
      </w:r>
    </w:p>
  </w:footnote>
  <w:footnote w:type="continuationSeparator" w:id="0">
    <w:p w:rsidR="003D3F8D" w:rsidRDefault="003D3F8D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3F8D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0D63"/>
    <w:rsid w:val="004F13BA"/>
    <w:rsid w:val="004F544D"/>
    <w:rsid w:val="004F5CDF"/>
    <w:rsid w:val="00501AE5"/>
    <w:rsid w:val="0053448E"/>
    <w:rsid w:val="0054150C"/>
    <w:rsid w:val="00541D74"/>
    <w:rsid w:val="0054457E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65C7F"/>
    <w:rsid w:val="00C65E5D"/>
    <w:rsid w:val="00CA6E26"/>
    <w:rsid w:val="00CD1E5A"/>
    <w:rsid w:val="00CD3F5F"/>
    <w:rsid w:val="00CD7F1C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7677-1ACD-4A60-9E07-FC6347EF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2012-12-18T04:38:00Z</dcterms:modified>
</cp:coreProperties>
</file>