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5056E5" w:rsidRDefault="00A83288" w:rsidP="0065511A">
      <w:pPr>
        <w:pStyle w:val="TableTitle"/>
      </w:pPr>
      <w:proofErr w:type="gramStart"/>
      <w:r w:rsidRPr="005056E5">
        <w:t>Appendix Table C2-LQ</w:t>
      </w:r>
      <w:r>
        <w:t>-d.</w:t>
      </w:r>
      <w:proofErr w:type="gramEnd"/>
      <w:r w:rsidRPr="005056E5">
        <w:t xml:space="preserve"> Patient characteristics for CAUTI which do not control for secular trend or confounding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2063"/>
        <w:gridCol w:w="1845"/>
        <w:gridCol w:w="2479"/>
        <w:gridCol w:w="2111"/>
        <w:gridCol w:w="1500"/>
        <w:gridCol w:w="1187"/>
        <w:gridCol w:w="1973"/>
      </w:tblGrid>
      <w:tr w:rsidR="00A83288" w:rsidRPr="00324FAB" w:rsidTr="00A83288">
        <w:trPr>
          <w:trHeight w:val="432"/>
          <w:tblHeader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Intervention(s)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Type of QI Strategy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Interventionists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Number of Hospitals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Number of Patients</w:t>
            </w:r>
          </w:p>
        </w:tc>
      </w:tr>
      <w:tr w:rsidR="00A83288" w:rsidRPr="00324FAB" w:rsidTr="00A83288">
        <w:trPr>
          <w:trHeight w:val="72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Gurskis, Lithuania - 2009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0F0DA3">
              <w:rPr>
                <w:rFonts w:ascii="Arial" w:hAnsi="Arial" w:cs="Arial"/>
                <w:sz w:val="18"/>
                <w:szCs w:val="18"/>
              </w:rPr>
              <w:t>CAUTI, CLABSI, 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CAUTI Education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0F0DA3">
              <w:rPr>
                <w:rFonts w:ascii="Arial" w:hAnsi="Arial" w:cs="Arial"/>
                <w:sz w:val="18"/>
                <w:szCs w:val="18"/>
              </w:rPr>
              <w:t xml:space="preserve">Pediatric Intensive Care </w:t>
            </w:r>
            <w:r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080339">
              <w:rPr>
                <w:rFonts w:ascii="Arial" w:hAnsi="Arial" w:cs="Arial"/>
                <w:sz w:val="18"/>
                <w:szCs w:val="18"/>
              </w:rPr>
              <w:t>preintervention: 270; postintervention: 322</w:t>
            </w:r>
          </w:p>
        </w:tc>
      </w:tr>
      <w:tr w:rsidR="00A83288" w:rsidRPr="00324FAB" w:rsidTr="00A83288">
        <w:trPr>
          <w:trHeight w:val="72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Gokula, United States - 2007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 and indications checklist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Education, Provider Reminder Systems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Staff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100; post: 100</w:t>
            </w:r>
          </w:p>
        </w:tc>
      </w:tr>
      <w:tr w:rsidR="00A83288" w:rsidRPr="00324FAB" w:rsidTr="00A83288">
        <w:trPr>
          <w:trHeight w:val="43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Jain, United States - 2006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CAUTI;CLABSI;VAP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IMPACT initiative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Administration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1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Rothfeld, United States - 2010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Appropriate Catheter Use Protocol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Staff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1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Stephan, Switzerland - 2006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 guidelines, education and posters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Provider Education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staff, Multidisciplinary team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280; post1: 259; post2: 300</w:t>
            </w:r>
          </w:p>
        </w:tc>
      </w:tr>
      <w:tr w:rsidR="00A83288" w:rsidRPr="00324FAB" w:rsidTr="00A83288">
        <w:trPr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Suchitra, India - 2009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CAUTI;SSI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 Program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Provider Education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staff study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 ward aides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1125; post: 1119</w:t>
            </w:r>
          </w:p>
        </w:tc>
      </w:tr>
      <w:tr w:rsidR="00A83288" w:rsidRPr="00324FAB" w:rsidTr="00A83288">
        <w:trPr>
          <w:trHeight w:val="72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Venkatram, United States - 2010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CAUTI;CLABSI;VAP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 bundle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Patient Education, Provider Education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Health and Hospital Corporation (HHC) Collaborative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1096;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post: 3749</w:t>
            </w:r>
          </w:p>
        </w:tc>
      </w:tr>
      <w:tr w:rsidR="00A83288" w:rsidRPr="00324FAB" w:rsidTr="00A83288">
        <w:trPr>
          <w:trHeight w:val="76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Wald, United States - 2011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 on catheter duration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Provider Education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Staff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orthopedic pre: 206; orthopedic post: 290; general pre: 167; general post: 183</w:t>
            </w:r>
          </w:p>
        </w:tc>
      </w:tr>
    </w:tbl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Pr="005056E5" w:rsidRDefault="00A83288" w:rsidP="00A83288">
      <w:pPr>
        <w:rPr>
          <w:rFonts w:ascii="Arial" w:hAnsi="Arial" w:cs="Arial"/>
          <w:b/>
          <w:sz w:val="18"/>
          <w:szCs w:val="18"/>
        </w:rPr>
      </w:pPr>
    </w:p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Default="00A83288" w:rsidP="00A83288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A83288" w:rsidSect="001C6B5B">
      <w:footerReference w:type="default" r:id="rId9"/>
      <w:pgSz w:w="15840" w:h="12240" w:orient="landscape"/>
      <w:pgMar w:top="1440" w:right="720" w:bottom="1440" w:left="720" w:header="720" w:footer="720" w:gutter="0"/>
      <w:pgNumType w:start="1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CB" w:rsidRDefault="00AD0ACB" w:rsidP="00926CB5">
      <w:r>
        <w:separator/>
      </w:r>
    </w:p>
  </w:endnote>
  <w:endnote w:type="continuationSeparator" w:id="0">
    <w:p w:rsidR="00AD0ACB" w:rsidRDefault="00AD0ACB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1C6B5B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106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CB" w:rsidRDefault="00AD0ACB" w:rsidP="00926CB5">
      <w:r>
        <w:separator/>
      </w:r>
    </w:p>
  </w:footnote>
  <w:footnote w:type="continuationSeparator" w:id="0">
    <w:p w:rsidR="00AD0ACB" w:rsidRDefault="00AD0ACB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C6B5B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D0ACB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1D88-A089-4049-9770-14B3BAC2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2012-12-18T04:04:00Z</dcterms:modified>
</cp:coreProperties>
</file>