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3C5898" w:rsidRDefault="00A83288" w:rsidP="0053448E">
      <w:pPr>
        <w:pStyle w:val="TableTitle"/>
      </w:pPr>
      <w:bookmarkStart w:id="0" w:name="_GoBack"/>
      <w:bookmarkEnd w:id="0"/>
      <w:r w:rsidRPr="003C5898">
        <w:t xml:space="preserve">Appendix Table </w:t>
      </w:r>
      <w:proofErr w:type="gramStart"/>
      <w:r w:rsidRPr="003C5898">
        <w:t>C5a</w:t>
      </w:r>
      <w:r>
        <w:t>(</w:t>
      </w:r>
      <w:proofErr w:type="gramEnd"/>
      <w:r>
        <w:t>2).</w:t>
      </w:r>
      <w:r w:rsidRPr="003C5898">
        <w:t xml:space="preserve"> Infection rate outcomes for CLABSI which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10"/>
        <w:gridCol w:w="1009"/>
        <w:gridCol w:w="2064"/>
        <w:gridCol w:w="1450"/>
        <w:gridCol w:w="2344"/>
        <w:gridCol w:w="2344"/>
        <w:gridCol w:w="1701"/>
        <w:gridCol w:w="1894"/>
      </w:tblGrid>
      <w:tr w:rsidR="00A83288" w:rsidRPr="00324FAB" w:rsidTr="00A83288">
        <w:trPr>
          <w:trHeight w:val="432"/>
          <w:tblHeader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Pre-cost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Post-cost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Cost statistical analysis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Savings due to intervention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Savings statistical analysis</w:t>
            </w:r>
          </w:p>
        </w:tc>
      </w:tr>
      <w:tr w:rsidR="00A83288" w:rsidRPr="00324FAB" w:rsidTr="00A83288">
        <w:trPr>
          <w:trHeight w:val="201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Apisarnthanarak, Thailand - 2010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Period 3: Intensified hand hygiene promotion plus CLABSI bundle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medical:16 (SD 7.6); surgical: 11 (SD 5.4); ICU: 17 (SD 6.5); other units: 9 (SD 3.6)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medical: 6.8 (SD 3.5); post1 surgical: 5.5 (SD 2.4); post1 ICU: 7.1 (SD 3.9); post1 other units: 5.2 (SD 1.1); post2 medical: 1.5 (SD 0.4); post2 surgical: 0.08 (SD 0.1); post2 ICU: 2.1 (SD 1.1); post2 other units: 0.9 (SD 0.2)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all t-test: p&lt;0.05; See segmented results below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 infections/1000 device-days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 and 24 months</w:t>
            </w:r>
          </w:p>
        </w:tc>
      </w:tr>
      <w:tr w:rsidR="00A83288" w:rsidRPr="00324FAB" w:rsidTr="00A83288">
        <w:trPr>
          <w:trHeight w:val="120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Barsuk, United States - 2009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CVC Insertion Simulation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MICU traditional: 3.2; SICU traditional: 4.86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MICU simulation-based: 0.5; SICU traditional: 5.26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Poisson Regression: IRR=0.16; 95% CI, 0.05-0.44, p=0.001 (comparison reflects post-MICU vs pre-MICU and SICU)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83288" w:rsidRPr="00324FAB" w:rsidTr="00A83288">
        <w:trPr>
          <w:trHeight w:val="86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Costello, United States - 2008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Full Intervention: Pediatric Multidisciplinary CLABSI Bundle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mean: 7.8 (95% CI 5.6-10.5)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mean: 4.7 (95% CI 3.4-6.3); post2 mean: 2.3 (95% CI 1.2-3.8)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post1 Wald test: p=0.029; post2 Wald test: p=0.0002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83288" w:rsidRPr="00324FAB" w:rsidTr="00A83288">
        <w:trPr>
          <w:trHeight w:val="86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DePalo, United States - 2010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CLABSI, VAP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CLABSI Education Program and Bundle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median CLABSI Q1 2006: 1.95; median VAP Q1 2006: 0.58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median CLABSI Q2 2008: 0; median VAP Q2 2008: 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mixed model: comparison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1st 4 quarters to last 4 quarters: CLABSI: p=0.003; VAP: p=0.075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83288" w:rsidRPr="00324FAB" w:rsidTr="00A83288">
        <w:trPr>
          <w:trHeight w:val="1296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Duane, United States - 2009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Group 3: Central venous line (CVL) protocol + CVL supply cart + nurse education + nurse checklist and nurse empowerment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Group2: 15.0; Group3: 7.7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Poisson regression of quarterly infection rates Group1 vs. Group3 p&lt;0.0001; Group2 vs. Group3 p&lt;0.004; Group1 vs. Group2 p=0.08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Group2: 12; Group3: 6 (18 mos since CVL protocol implementation)</w:t>
            </w:r>
          </w:p>
        </w:tc>
      </w:tr>
      <w:tr w:rsidR="00A83288" w:rsidRPr="00324FAB" w:rsidTr="00A83288">
        <w:trPr>
          <w:trHeight w:val="86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Khouli, United States - 2011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Simulation-based sterile technique training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video: 3.6; simulation; 3.5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video: 3.4; simulation; 1.0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Poisson Regression incidence rate ratio: 0.30 (95% CI: 0.10-0.91) p=0.03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1296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McKee, United States - 2008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CLABSI education, cart, checklist, and nurse empowerment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Monthly mean: 5.2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Monthly mean before faulty PDMV was recognized: 6.6; Monthly mean for non-contaminated post-intervention period: 2.7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Poisson regression p&lt;0.05; Statistical process control chart methodology p=0.07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83288" w:rsidRPr="00324FAB" w:rsidTr="00A83288">
        <w:trPr>
          <w:trHeight w:val="576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Miller, United States - 2010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Bundle - CLABSI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mean: 5.4 (95% CI 4.5-6.4)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3.1 (95% CI 2.4-4.0)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Hierarchical regression: relative rate=0.57, 95%CIs 0.45-0.74, p&lt;0.0001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A83288">
        <w:trPr>
          <w:trHeight w:val="158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Perez Parra, Spain - 2010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CLABSI Education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4.22; General SICU: 3.4; Cardiac SICU: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2.94; General SICU: 5.3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Wilcoxon rank sum test: Overall: p=0.03; General SICU: p=0.05; Cardiac SICU: p=0.12; MICU: p=0.31; Poisson Regression: RR= 0.69 (95% CI 0.44-1.08), p= 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83288" w:rsidRPr="00324FAB" w:rsidTr="00A83288">
        <w:trPr>
          <w:trHeight w:val="1728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Pronovost, United States - 2010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Conceptual Model - CDC CLABSI Bundle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median: 2.7 (IQR 06.-4.8)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Implementation median: 1.6 (IQR 0-4.4); 0-3mos post-implementation median: 0 (IQR 0-3); 34-36mos post-implementation median: 0 (IQR 0-1.2)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generalized linear latent and mixed models Implementation IRR: 0.81 (95% CI 0.61-1.08); 0-3mos IRR: 0.68 (95% CI 0.53-0.88); 34-36mos IRR: 0.34 (95% CI 0.24-0.48)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Scales, Canada - 2011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CLABSI, VAP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Bundle - CLABSI, VAP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16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Schulman, United States - 2011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Bundle - CLABSI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old CDC definition mean: 6.4; new CDC definition mean: 3.5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new CDC definition 2.1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Chi-square result (unit of analysis NICU) p&lt;.0005 for both definitions; Poisson regression old definition risk ratio: 0.33 (95% CI 0.27-0.41) p&lt;.0005; Poisson regression new definition risk ratio: 0.6 (95% CI 0.48-0.75) p&lt;.0005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83288" w:rsidRPr="00324FAB" w:rsidTr="00A83288">
        <w:trPr>
          <w:trHeight w:val="1008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Seguin, France - 2010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CAUTI, 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Physician reminder of catheter duration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CLABSI: 2.8; CAUTI: 5.0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CLABSI: 0.7; CAUTI: 4.9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Adjusted CLABSI Poisson Regression: p=0.051; Adjusted CAUTI Poisson Regression: p=0.938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83288" w:rsidRPr="00324FAB" w:rsidTr="00A83288">
        <w:trPr>
          <w:trHeight w:val="120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Zingg, Switzerland - 2009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Educational Program for catheter care and hand hygiene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3.9; MICU: 9; SICU: 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1.0; MICU: 3.9; SICU: 0.2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 chi square: overall p&lt;0.001, MICU vs SICU p&lt;0.001 for both periods; Cox, overall HR=4.47 (95% CI 1.86-10.2, p&lt;0.001)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b/>
          <w:sz w:val="18"/>
          <w:szCs w:val="18"/>
        </w:rPr>
      </w:pPr>
    </w:p>
    <w:sectPr w:rsidR="00A83288" w:rsidSect="00B9539D">
      <w:footerReference w:type="default" r:id="rId9"/>
      <w:pgSz w:w="15840" w:h="12240" w:orient="landscape"/>
      <w:pgMar w:top="1440" w:right="720" w:bottom="1440" w:left="72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1C" w:rsidRDefault="0069431C" w:rsidP="00926CB5">
      <w:r>
        <w:separator/>
      </w:r>
    </w:p>
  </w:endnote>
  <w:endnote w:type="continuationSeparator" w:id="0">
    <w:p w:rsidR="0069431C" w:rsidRDefault="0069431C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B9539D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57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1C" w:rsidRDefault="0069431C" w:rsidP="00926CB5">
      <w:r>
        <w:separator/>
      </w:r>
    </w:p>
  </w:footnote>
  <w:footnote w:type="continuationSeparator" w:id="0">
    <w:p w:rsidR="0069431C" w:rsidRDefault="0069431C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9431C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9539D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62F6-A1BD-466E-AD46-EE523CB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2012-12-17T12:14:00Z</dcterms:modified>
</cp:coreProperties>
</file>