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625156" w:rsidRDefault="008B7429" w:rsidP="00625156">
      <w:pPr>
        <w:pStyle w:val="TableTitle"/>
      </w:pPr>
      <w:r w:rsidRPr="00625156">
        <w:t>Table D38. Health utilization outcomes 2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278"/>
        <w:gridCol w:w="2250"/>
        <w:gridCol w:w="2970"/>
        <w:gridCol w:w="1890"/>
        <w:gridCol w:w="1440"/>
        <w:gridCol w:w="3150"/>
      </w:tblGrid>
      <w:tr w:rsidR="008B7429" w:rsidRPr="00625156" w:rsidTr="00625156">
        <w:trPr>
          <w:cnfStyle w:val="100000000000"/>
          <w:cantSplit/>
          <w:tblHeader/>
        </w:trPr>
        <w:tc>
          <w:tcPr>
            <w:tcW w:w="1278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25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Health utilization 2</w:t>
            </w:r>
          </w:p>
        </w:tc>
        <w:tc>
          <w:tcPr>
            <w:tcW w:w="297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89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315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1999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Katon et al.,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2002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Percentage seen at least once by a non-study mental health specialist in group-model HMO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(Reported in 9123)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Measured at 12-weeks &amp; 6 months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Not indicated; likely to be self-report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At 12-wks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>: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17.5%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24.6%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Chi-square: 1.29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0.26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At 6-mos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G1: 24.6%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G2:27.2%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Chi-square: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 0.09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p: 0.76 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Seen by a mental health specialist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Seen by a psychiatrist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HMO medical records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108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109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(%)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seen by mental health specialist: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30 (27%)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34 (31%)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(%)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seen by Psychiatrist: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3 (3%)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11 (10%)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Visits with primary care physician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first 12 weeks of treatment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medical records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i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iCs/>
                <w:color w:val="000000"/>
                <w:szCs w:val="18"/>
              </w:rPr>
              <w:t>NR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mean (SD)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3.1 (1.7)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2.9 (1.4)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0.30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Murray et al. (continued), 2007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25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Cardiovascular-related combined ED visits and hospitalizations</w:t>
            </w:r>
          </w:p>
        </w:tc>
        <w:tc>
          <w:tcPr>
            <w:tcW w:w="297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Timeframe: 30 days. Assessed via monthly telephone interviews x 12</w:t>
            </w:r>
          </w:p>
        </w:tc>
        <w:tc>
          <w:tcPr>
            <w:tcW w:w="189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Ascertained through monthly interviews, confirmed (?) by medical record review by an RN</w:t>
            </w:r>
          </w:p>
        </w:tc>
        <w:tc>
          <w:tcPr>
            <w:tcW w:w="144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122</w:t>
            </w:r>
            <w:r w:rsidRPr="00625156">
              <w:rPr>
                <w:rFonts w:ascii="Arial" w:hAnsi="Arial" w:cs="Arial"/>
                <w:szCs w:val="18"/>
              </w:rPr>
              <w:br/>
              <w:t>G2: 192</w:t>
            </w:r>
          </w:p>
        </w:tc>
        <w:tc>
          <w:tcPr>
            <w:tcW w:w="315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Mean (SD)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0.61 (1.72)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0.67 (1.95)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IRR 0.96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(95% CI, 0.48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625156">
              <w:rPr>
                <w:rFonts w:ascii="Arial" w:hAnsi="Arial" w:cs="Arial"/>
                <w:szCs w:val="18"/>
              </w:rPr>
              <w:t>1.91)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Murray et al., 2007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All-cause Emergency Department Visits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Timeframe: 30 days. Assessed via monthly telephone interviews x 12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Ascertained through monthly interviews, confirmed (?) by medical record review by an RN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122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192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Mean (SD)</w:t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2.16 (3.31), 1 median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2.68 (4.87), 1 median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IRR 0.82 </w:t>
            </w:r>
            <w:r w:rsidRPr="00625156">
              <w:rPr>
                <w:rFonts w:ascii="Arial" w:hAnsi="Arial" w:cs="Arial"/>
                <w:szCs w:val="18"/>
              </w:rPr>
              <w:br w:type="page"/>
              <w:t>(95% CI, 0.70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625156">
              <w:rPr>
                <w:rFonts w:ascii="Arial" w:hAnsi="Arial" w:cs="Arial"/>
                <w:szCs w:val="18"/>
              </w:rPr>
              <w:t>0.95)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lastRenderedPageBreak/>
              <w:t>Rich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1996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250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Number of readmissions</w:t>
            </w:r>
          </w:p>
        </w:tc>
        <w:tc>
          <w:tcPr>
            <w:tcW w:w="2970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Measured during 90 days following discharge</w:t>
            </w:r>
          </w:p>
        </w:tc>
        <w:tc>
          <w:tcPr>
            <w:tcW w:w="1890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440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80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76</w:t>
            </w:r>
          </w:p>
        </w:tc>
        <w:tc>
          <w:tcPr>
            <w:tcW w:w="3150" w:type="dxa"/>
            <w:hideMark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22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31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p: NS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25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Number of patients with ER visits (%); Number of ER visits</w:t>
            </w:r>
          </w:p>
        </w:tc>
        <w:tc>
          <w:tcPr>
            <w:tcW w:w="297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89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chart review</w:t>
            </w:r>
          </w:p>
        </w:tc>
        <w:tc>
          <w:tcPr>
            <w:tcW w:w="144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3150" w:type="dxa"/>
            <w:noWrap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of pts (%)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: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11 (20%)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7 (13%)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0.44;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of visits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>: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20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8</w:t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0.03** more in interventions grp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Solomon et al., 1998</w: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NA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Gourley et al., 1998</w: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Hypertension group: hospitalizations in 4 weeks prior, compared between groups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Visit 5, at between 4 and 6 months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Self-report by patient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63</w:t>
            </w:r>
            <w:r w:rsidRPr="00625156">
              <w:rPr>
                <w:rFonts w:ascii="Arial" w:hAnsi="Arial" w:cs="Arial"/>
                <w:szCs w:val="18"/>
              </w:rPr>
              <w:br/>
              <w:t>G2: 61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0.02 (0.13 SD)</w:t>
            </w:r>
            <w:r w:rsidRPr="00625156">
              <w:rPr>
                <w:rFonts w:ascii="Arial" w:hAnsi="Arial" w:cs="Arial"/>
                <w:szCs w:val="18"/>
              </w:rPr>
              <w:br/>
              <w:t>G2: 0.10 (0.35 SD)</w:t>
            </w:r>
            <w:r w:rsidRPr="00625156">
              <w:rPr>
                <w:rFonts w:ascii="Arial" w:hAnsi="Arial" w:cs="Arial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szCs w:val="18"/>
              </w:rPr>
              <w:br/>
              <w:t>p: &lt;0.05 (one-tailed)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EF75E5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Total statin therapy usage at follow-up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Once, at 3 month follow-up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52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 (%)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33 (63%)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29 (63%)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625156" w:rsidRDefault="008B7429" w:rsidP="00625156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Odds ratio: 1.4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0.8 to 2.4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278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lastRenderedPageBreak/>
              <w:t>Wilson et al., 2010</w: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EF75E5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="00EF75E5" w:rsidRPr="00625156">
              <w:rPr>
                <w:rFonts w:ascii="Arial" w:hAnsi="Arial" w:cs="Arial"/>
                <w:szCs w:val="18"/>
              </w:rPr>
            </w:r>
            <w:r w:rsidR="00EF75E5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EF75E5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2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 xml:space="preserve">SABA use; data reported as mean equivalents acquired </w:t>
            </w:r>
          </w:p>
        </w:tc>
        <w:tc>
          <w:tcPr>
            <w:tcW w:w="297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year 1</w:t>
            </w:r>
          </w:p>
        </w:tc>
        <w:tc>
          <w:tcPr>
            <w:tcW w:w="189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electronic pharmacy data</w:t>
            </w:r>
          </w:p>
        </w:tc>
        <w:tc>
          <w:tcPr>
            <w:tcW w:w="144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182</w:t>
            </w:r>
            <w:r w:rsidRPr="00625156">
              <w:rPr>
                <w:rFonts w:ascii="Arial" w:hAnsi="Arial" w:cs="Arial"/>
                <w:szCs w:val="18"/>
              </w:rPr>
              <w:br/>
              <w:t>G2: 180</w:t>
            </w:r>
            <w:r w:rsidRPr="00625156">
              <w:rPr>
                <w:rFonts w:ascii="Arial" w:hAnsi="Arial" w:cs="Arial"/>
                <w:szCs w:val="18"/>
              </w:rPr>
              <w:br/>
              <w:t>G3: 189</w:t>
            </w:r>
          </w:p>
        </w:tc>
        <w:tc>
          <w:tcPr>
            <w:tcW w:w="3150" w:type="dxa"/>
          </w:tcPr>
          <w:p w:rsidR="008B7429" w:rsidRPr="00625156" w:rsidRDefault="008B7429" w:rsidP="00625156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6.5</w:t>
            </w:r>
            <w:r w:rsidRPr="00625156">
              <w:rPr>
                <w:rFonts w:ascii="Arial" w:hAnsi="Arial" w:cs="Arial"/>
                <w:szCs w:val="18"/>
              </w:rPr>
              <w:br/>
              <w:t>G3:8.1</w:t>
            </w:r>
            <w:r w:rsidRPr="00625156">
              <w:rPr>
                <w:rFonts w:ascii="Arial" w:hAnsi="Arial" w:cs="Arial"/>
                <w:szCs w:val="18"/>
              </w:rPr>
              <w:br/>
              <w:t>p= 0.002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G1: 6.5</w:t>
            </w:r>
            <w:r w:rsidRPr="00625156">
              <w:rPr>
                <w:rFonts w:ascii="Arial" w:hAnsi="Arial" w:cs="Arial"/>
                <w:szCs w:val="18"/>
              </w:rPr>
              <w:br/>
              <w:t>G2: 7.1</w:t>
            </w:r>
            <w:r w:rsidRPr="00625156">
              <w:rPr>
                <w:rFonts w:ascii="Arial" w:hAnsi="Arial" w:cs="Arial"/>
                <w:szCs w:val="18"/>
              </w:rPr>
              <w:br/>
              <w:t>p: 0.09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G2: 7.1</w:t>
            </w:r>
            <w:r w:rsidRPr="00625156">
              <w:rPr>
                <w:rFonts w:ascii="Arial" w:hAnsi="Arial" w:cs="Arial"/>
                <w:szCs w:val="18"/>
              </w:rPr>
              <w:br/>
              <w:t>G3:8.1</w:t>
            </w:r>
            <w:r w:rsidRPr="00625156">
              <w:rPr>
                <w:rFonts w:ascii="Arial" w:hAnsi="Arial" w:cs="Arial"/>
                <w:szCs w:val="18"/>
              </w:rPr>
              <w:br/>
              <w:t>p: 0.038</w:t>
            </w:r>
          </w:p>
        </w:tc>
      </w:tr>
    </w:tbl>
    <w:p w:rsidR="00124C78" w:rsidRDefault="00124C78" w:rsidP="00B505EB">
      <w:pPr>
        <w:rPr>
          <w:rFonts w:ascii="Arial" w:hAnsi="Arial" w:cs="Arial"/>
          <w:sz w:val="18"/>
          <w:szCs w:val="18"/>
        </w:rPr>
      </w:pPr>
    </w:p>
    <w:sectPr w:rsidR="00124C78" w:rsidSect="00B505EB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23" w:rsidRDefault="00F13223">
      <w:r>
        <w:separator/>
      </w:r>
    </w:p>
  </w:endnote>
  <w:endnote w:type="continuationSeparator" w:id="0">
    <w:p w:rsidR="00F13223" w:rsidRDefault="00F1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B505EB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B505EB">
      <w:rPr>
        <w:rFonts w:ascii="Times New Roman" w:hAnsi="Times New Roman"/>
        <w:sz w:val="24"/>
        <w:szCs w:val="24"/>
      </w:rPr>
      <w:t>D</w:t>
    </w:r>
    <w:r w:rsidR="00124C78" w:rsidRPr="00B505EB">
      <w:rPr>
        <w:rFonts w:ascii="Times New Roman" w:hAnsi="Times New Roman"/>
        <w:sz w:val="24"/>
        <w:szCs w:val="24"/>
      </w:rPr>
      <w:t>-</w:t>
    </w:r>
    <w:r w:rsidR="00EF75E5" w:rsidRPr="00B505EB">
      <w:rPr>
        <w:rFonts w:ascii="Times New Roman" w:hAnsi="Times New Roman"/>
        <w:b/>
        <w:sz w:val="24"/>
        <w:szCs w:val="24"/>
      </w:rPr>
      <w:fldChar w:fldCharType="begin"/>
    </w:r>
    <w:r w:rsidR="00124C78" w:rsidRPr="00B505EB">
      <w:rPr>
        <w:rFonts w:ascii="Times New Roman" w:hAnsi="Times New Roman"/>
        <w:sz w:val="24"/>
        <w:szCs w:val="24"/>
      </w:rPr>
      <w:instrText xml:space="preserve"> PAGE   \* MERGEFORMAT </w:instrText>
    </w:r>
    <w:r w:rsidR="00EF75E5" w:rsidRPr="00B505EB">
      <w:rPr>
        <w:rFonts w:ascii="Times New Roman" w:hAnsi="Times New Roman"/>
        <w:b/>
        <w:sz w:val="24"/>
        <w:szCs w:val="24"/>
      </w:rPr>
      <w:fldChar w:fldCharType="separate"/>
    </w:r>
    <w:r w:rsidR="00B505EB">
      <w:rPr>
        <w:rFonts w:ascii="Times New Roman" w:hAnsi="Times New Roman"/>
        <w:noProof/>
        <w:sz w:val="24"/>
        <w:szCs w:val="24"/>
      </w:rPr>
      <w:t>270</w:t>
    </w:r>
    <w:r w:rsidR="00EF75E5" w:rsidRPr="00B505E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23" w:rsidRDefault="00F13223">
      <w:r>
        <w:separator/>
      </w:r>
    </w:p>
  </w:footnote>
  <w:footnote w:type="continuationSeparator" w:id="0">
    <w:p w:rsidR="00F13223" w:rsidRDefault="00F13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05EB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EF75E5"/>
    <w:rsid w:val="00F01D3F"/>
    <w:rsid w:val="00F03A18"/>
    <w:rsid w:val="00F0519A"/>
    <w:rsid w:val="00F06279"/>
    <w:rsid w:val="00F10A01"/>
    <w:rsid w:val="00F13223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392D0-D332-4379-B808-C9F28CF1D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F4C71-59DD-4926-AF22-30669AE3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5394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2012-09-29T13:26:00Z</dcterms:modified>
</cp:coreProperties>
</file>