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B92C5B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B92C5B">
        <w:rPr>
          <w:rFonts w:ascii="Arial" w:hAnsi="Arial" w:cs="Arial"/>
          <w:b/>
          <w:sz w:val="20"/>
        </w:rPr>
        <w:t>Table 3.</w:t>
      </w:r>
      <w:proofErr w:type="gramEnd"/>
      <w:r w:rsidRPr="00B92C5B">
        <w:rPr>
          <w:rFonts w:ascii="Arial" w:hAnsi="Arial" w:cs="Arial"/>
          <w:b/>
          <w:sz w:val="20"/>
        </w:rPr>
        <w:t xml:space="preserve"> Description of observational exposures in studies among adults in the general population</w:t>
      </w:r>
    </w:p>
    <w:p w:rsidR="001D21C9" w:rsidRPr="0015370A" w:rsidRDefault="001D21C9" w:rsidP="001D21C9">
      <w:pPr>
        <w:rPr>
          <w:rFonts w:cs="Arial"/>
          <w:b/>
          <w:sz w:val="20"/>
        </w:rPr>
      </w:pPr>
    </w:p>
    <w:tbl>
      <w:tblPr>
        <w:tblW w:w="17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2859"/>
        <w:gridCol w:w="3811"/>
        <w:gridCol w:w="3692"/>
        <w:gridCol w:w="3930"/>
      </w:tblGrid>
      <w:tr w:rsidR="001D21C9" w:rsidRPr="00C528FB" w:rsidTr="001D21C9">
        <w:trPr>
          <w:cantSplit/>
          <w:tblHeader/>
        </w:trPr>
        <w:tc>
          <w:tcPr>
            <w:tcW w:w="3002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Author,  year</w:t>
            </w:r>
          </w:p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Study name*</w:t>
            </w:r>
          </w:p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 xml:space="preserve">Mean duration of </w:t>
            </w:r>
            <w:proofErr w:type="spellStart"/>
            <w:r w:rsidRPr="00C528FB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2859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Primary aim of original cohort</w:t>
            </w:r>
          </w:p>
        </w:tc>
        <w:tc>
          <w:tcPr>
            <w:tcW w:w="3811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Self-Management Measures</w:t>
            </w:r>
          </w:p>
        </w:tc>
        <w:tc>
          <w:tcPr>
            <w:tcW w:w="3692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 xml:space="preserve">Dietary Measures </w:t>
            </w:r>
          </w:p>
        </w:tc>
        <w:tc>
          <w:tcPr>
            <w:tcW w:w="3930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Physical Activity Measures</w:t>
            </w:r>
          </w:p>
        </w:tc>
      </w:tr>
      <w:tr w:rsidR="001D21C9" w:rsidRPr="00C528FB" w:rsidTr="001D21C9">
        <w:trPr>
          <w:cantSplit/>
        </w:trPr>
        <w:tc>
          <w:tcPr>
            <w:tcW w:w="17294" w:type="dxa"/>
            <w:gridSpan w:val="5"/>
            <w:tcBorders>
              <w:bottom w:val="single" w:sz="4" w:space="0" w:color="auto"/>
            </w:tcBorders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Studies reporting on more than 1 approach</w:t>
            </w: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Adair 2011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Cebu Longitudinal Health and Nutrition Survey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24 months Median duration</w:t>
            </w: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Prospective study of infant feeding patterns among Filipino women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Energy intake in kilojoules per day, protein intake as a percent of energy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Occupational physical activity</w:t>
            </w: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Berry, 2011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Not reported; responders to two cross-sectional surveys</w:t>
            </w: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Survey the health of residents of Edmonton, Canada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Fruit and vegetable consumption, five servings per day threshold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Physical activity during last week (</w:t>
            </w:r>
            <w:proofErr w:type="spellStart"/>
            <w:r w:rsidRPr="00C528FB">
              <w:rPr>
                <w:rFonts w:ascii="Arial" w:hAnsi="Arial" w:cs="Arial"/>
                <w:sz w:val="18"/>
                <w:szCs w:val="18"/>
              </w:rPr>
              <w:t>METs</w:t>
            </w:r>
            <w:proofErr w:type="spellEnd"/>
            <w:r w:rsidRPr="00C528F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D21C9" w:rsidRPr="00C528FB" w:rsidRDefault="001D21C9" w:rsidP="001D21C9">
            <w:pPr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Neighborhood walkability (measured on community level)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Traffic (measured on community level)</w:t>
            </w: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Lewis 1997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Pereira 2005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Coronary Artery Risk Development in Young Adults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duration not reported</w:t>
            </w: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Prospective study of cardiovascular risk factors in young adults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Percent calories from fat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C528F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Fast food consumption per week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Exercise duration in seconds from a treadmill test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1D21C9" w:rsidRPr="00C528FB" w:rsidTr="001D21C9">
        <w:trPr>
          <w:cantSplit/>
          <w:trHeight w:val="2484"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28FB">
              <w:rPr>
                <w:rFonts w:ascii="Arial" w:hAnsi="Arial" w:cs="Arial"/>
                <w:sz w:val="18"/>
                <w:szCs w:val="18"/>
              </w:rPr>
              <w:t>Mozaffarian</w:t>
            </w:r>
            <w:proofErr w:type="spellEnd"/>
            <w:r w:rsidRPr="00C528FB"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Nurses’ Health study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Nurses’ Health Study II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Health Professionals’ Follow-up Study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duration not reported</w:t>
            </w: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Prospective study of cancer and cardiovascular disease risk factors in married female nurses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Prospective study  of modifiable risk factors for health problems affecting younger women in female nurses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Prospective study of nutritional factors and serious illnesses including cancer and cardiovascular disease in male health professionals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Daily hours of sleep, Television watching in hours per day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Fruits, Vegetables, Nuts, Whole-fat dairy foods, Low-fat dairy foods, Potato chips, Potatoes, Whole grains, Refined grains, 100% fruit juice,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Sugar-sweetened beverages, Diet soda, Sweets and desserts, Processed meats, Unprocessed red meats, Trans fat, Fried foods, Quintiles of eating pattern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Metabolic equivalent of task (MET) hours per week, Quintiles of physical activity</w:t>
            </w:r>
          </w:p>
        </w:tc>
      </w:tr>
      <w:tr w:rsidR="001D21C9" w:rsidRPr="00C528FB" w:rsidTr="001D21C9">
        <w:trPr>
          <w:cantSplit/>
        </w:trPr>
        <w:tc>
          <w:tcPr>
            <w:tcW w:w="17294" w:type="dxa"/>
            <w:gridSpan w:val="5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Studies reporting on a dietary approach</w:t>
            </w: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Bes-</w:t>
            </w:r>
            <w:proofErr w:type="spellStart"/>
            <w:r w:rsidRPr="00C528FB">
              <w:rPr>
                <w:rFonts w:ascii="Arial" w:hAnsi="Arial" w:cs="Arial"/>
                <w:sz w:val="18"/>
                <w:szCs w:val="18"/>
              </w:rPr>
              <w:t>Rastrollo</w:t>
            </w:r>
            <w:proofErr w:type="spellEnd"/>
            <w:r w:rsidRPr="00C528FB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28FB">
              <w:rPr>
                <w:rFonts w:ascii="Arial" w:hAnsi="Arial" w:cs="Arial"/>
                <w:sz w:val="18"/>
                <w:szCs w:val="18"/>
              </w:rPr>
              <w:t>Seguimiento</w:t>
            </w:r>
            <w:proofErr w:type="spellEnd"/>
            <w:r w:rsidRPr="00C528FB">
              <w:rPr>
                <w:rFonts w:ascii="Arial" w:hAnsi="Arial" w:cs="Arial"/>
                <w:sz w:val="18"/>
                <w:szCs w:val="18"/>
              </w:rPr>
              <w:t xml:space="preserve"> Universidad de Navarra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Duration 4.4 years</w:t>
            </w: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Prospective study of diet and chronic diseases, including obesity among graduates of a Spanish university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Eating meals away from home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28FB">
              <w:rPr>
                <w:rFonts w:ascii="Arial" w:hAnsi="Arial" w:cs="Arial"/>
                <w:sz w:val="18"/>
                <w:szCs w:val="18"/>
              </w:rPr>
              <w:t>Purslow</w:t>
            </w:r>
            <w:proofErr w:type="spellEnd"/>
            <w:r w:rsidRPr="00C528FB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European Prospective Investigation into Cancer and Nutrition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Duration 3.7 years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Prospective study of nutrition and cancer in 10 European countries, Norfolk cohort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Percent of daily energy intake consumed during breakfast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Schulz 2005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European Prospective Investigation into Cancer and Nutrition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Duration 4.4 years</w:t>
            </w: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Prospective study of nutrition and cancer in 10 European countries, Potsdam cohort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Quintiles of high-fiber/ low fat food pattern score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28FB">
              <w:rPr>
                <w:rFonts w:ascii="Arial" w:hAnsi="Arial" w:cs="Arial"/>
                <w:sz w:val="18"/>
                <w:szCs w:val="18"/>
              </w:rPr>
              <w:t>Vioque</w:t>
            </w:r>
            <w:proofErr w:type="spellEnd"/>
            <w:r w:rsidRPr="00C528FB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Duration not reported</w:t>
            </w: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28FB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C528FB">
              <w:rPr>
                <w:rFonts w:ascii="Arial" w:hAnsi="Arial" w:cs="Arial"/>
                <w:sz w:val="18"/>
                <w:szCs w:val="18"/>
              </w:rPr>
              <w:t xml:space="preserve"> study of responders to a cross-sectional health and nutrition survey in Valencia and Alicante, Spain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Fruits, Vegetables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</w:tr>
      <w:tr w:rsidR="001D21C9" w:rsidRPr="00C528FB" w:rsidTr="001D21C9">
        <w:trPr>
          <w:cantSplit/>
        </w:trPr>
        <w:tc>
          <w:tcPr>
            <w:tcW w:w="17294" w:type="dxa"/>
            <w:gridSpan w:val="5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Study reporting on a physical activity approach</w:t>
            </w:r>
          </w:p>
        </w:tc>
      </w:tr>
      <w:tr w:rsidR="001D21C9" w:rsidRPr="00C528FB" w:rsidTr="001D21C9">
        <w:trPr>
          <w:cantSplit/>
        </w:trPr>
        <w:tc>
          <w:tcPr>
            <w:tcW w:w="300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Lee 2010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Women’s Health Study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Duration 13.1 years</w:t>
            </w:r>
          </w:p>
        </w:tc>
        <w:tc>
          <w:tcPr>
            <w:tcW w:w="285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Trial of low dose aspirin and vitamin E to prevent cardiovascular disease and cancer in female health professionals</w:t>
            </w:r>
          </w:p>
        </w:tc>
        <w:tc>
          <w:tcPr>
            <w:tcW w:w="38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692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3930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Metabolic equivalent of task (MET) hours per week</w:t>
            </w:r>
          </w:p>
        </w:tc>
      </w:tr>
    </w:tbl>
    <w:p w:rsidR="001D21C9" w:rsidRDefault="001D21C9" w:rsidP="001D21C9">
      <w:pPr>
        <w:rPr>
          <w:rFonts w:cs="Arial"/>
          <w:szCs w:val="18"/>
        </w:rPr>
      </w:pPr>
    </w:p>
    <w:p w:rsidR="001D21C9" w:rsidRPr="001664F1" w:rsidRDefault="001D21C9" w:rsidP="001D21C9">
      <w:pPr>
        <w:rPr>
          <w:rFonts w:cs="Arial"/>
          <w:sz w:val="18"/>
          <w:szCs w:val="18"/>
        </w:rPr>
      </w:pPr>
      <w:proofErr w:type="spellStart"/>
      <w:r w:rsidRPr="001664F1">
        <w:rPr>
          <w:rFonts w:cs="Arial"/>
          <w:sz w:val="18"/>
          <w:szCs w:val="18"/>
        </w:rPr>
        <w:t>METs</w:t>
      </w:r>
      <w:proofErr w:type="spellEnd"/>
      <w:r w:rsidRPr="001664F1">
        <w:rPr>
          <w:rFonts w:cs="Arial"/>
          <w:sz w:val="18"/>
          <w:szCs w:val="18"/>
        </w:rPr>
        <w:t xml:space="preserve"> = Metabolic equivalent of task</w:t>
      </w:r>
    </w:p>
    <w:p w:rsidR="001D21C9" w:rsidRPr="001664F1" w:rsidRDefault="001D21C9" w:rsidP="001D21C9">
      <w:pPr>
        <w:numPr>
          <w:ilvl w:val="0"/>
          <w:numId w:val="78"/>
        </w:numPr>
        <w:rPr>
          <w:rFonts w:cs="Arial"/>
          <w:sz w:val="18"/>
          <w:szCs w:val="18"/>
        </w:rPr>
      </w:pPr>
      <w:r w:rsidRPr="001664F1">
        <w:rPr>
          <w:rFonts w:cs="Arial"/>
          <w:sz w:val="18"/>
          <w:szCs w:val="18"/>
        </w:rPr>
        <w:t>Study name listed only if applicable</w:t>
      </w:r>
    </w:p>
    <w:p w:rsidR="00B92C5B" w:rsidRDefault="00B92C5B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p w:rsidR="001D21C9" w:rsidRPr="0015370A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RPr="0015370A" w:rsidSect="00526AA4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7"/>
          <w:cols w:space="720"/>
          <w:docGrid w:linePitch="360"/>
        </w:sectPr>
      </w:pPr>
    </w:p>
    <w:p w:rsidR="001D21C9" w:rsidRPr="0015370A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15370A">
        <w:rPr>
          <w:rFonts w:cs="Arial"/>
          <w:b/>
          <w:sz w:val="36"/>
          <w:szCs w:val="36"/>
        </w:rPr>
        <w:lastRenderedPageBreak/>
        <w:t>References</w:t>
      </w:r>
    </w:p>
    <w:p w:rsidR="001D21C9" w:rsidRDefault="001D21C9" w:rsidP="001D21C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1D21C9" w:rsidRPr="00FE3C3A" w:rsidRDefault="001D21C9" w:rsidP="001D21C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</w:rPr>
      </w:pPr>
    </w:p>
    <w:p w:rsidR="001D21C9" w:rsidRPr="00FE3C3A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bookmarkStart w:id="0" w:name="PCRefList_Document2"/>
      <w:r w:rsidRPr="00FE3C3A">
        <w:rPr>
          <w:rFonts w:ascii="Times New Roman" w:hAnsi="Times New Roman"/>
          <w:sz w:val="20"/>
        </w:rPr>
        <w:lastRenderedPageBreak/>
        <w:tab/>
        <w:t xml:space="preserve">1. </w:t>
      </w:r>
      <w:r w:rsidRPr="00FE3C3A">
        <w:rPr>
          <w:rFonts w:ascii="Times New Roman" w:hAnsi="Times New Roman"/>
          <w:sz w:val="20"/>
        </w:rPr>
        <w:tab/>
        <w:t xml:space="preserve">Adair </w:t>
      </w:r>
      <w:proofErr w:type="spellStart"/>
      <w:r w:rsidRPr="00FE3C3A">
        <w:rPr>
          <w:rFonts w:ascii="Times New Roman" w:hAnsi="Times New Roman"/>
          <w:sz w:val="20"/>
        </w:rPr>
        <w:t>LS</w:t>
      </w:r>
      <w:proofErr w:type="spellEnd"/>
      <w:r w:rsidRPr="00FE3C3A">
        <w:rPr>
          <w:rFonts w:ascii="Times New Roman" w:hAnsi="Times New Roman"/>
          <w:sz w:val="20"/>
        </w:rPr>
        <w:t xml:space="preserve">, </w:t>
      </w:r>
      <w:proofErr w:type="spellStart"/>
      <w:r w:rsidRPr="00FE3C3A">
        <w:rPr>
          <w:rFonts w:ascii="Times New Roman" w:hAnsi="Times New Roman"/>
          <w:sz w:val="20"/>
        </w:rPr>
        <w:t>Gultiano</w:t>
      </w:r>
      <w:proofErr w:type="spellEnd"/>
      <w:r w:rsidRPr="00FE3C3A">
        <w:rPr>
          <w:rFonts w:ascii="Times New Roman" w:hAnsi="Times New Roman"/>
          <w:sz w:val="20"/>
        </w:rPr>
        <w:t xml:space="preserve"> S, </w:t>
      </w:r>
      <w:proofErr w:type="spellStart"/>
      <w:r w:rsidRPr="00FE3C3A">
        <w:rPr>
          <w:rFonts w:ascii="Times New Roman" w:hAnsi="Times New Roman"/>
          <w:sz w:val="20"/>
        </w:rPr>
        <w:t>Suchindran</w:t>
      </w:r>
      <w:proofErr w:type="spellEnd"/>
      <w:r w:rsidRPr="00FE3C3A">
        <w:rPr>
          <w:rFonts w:ascii="Times New Roman" w:hAnsi="Times New Roman"/>
          <w:sz w:val="20"/>
        </w:rPr>
        <w:t xml:space="preserve"> C. 20-year trends in Filipino women's weight reflect </w:t>
      </w:r>
      <w:r w:rsidRPr="00FE3C3A">
        <w:rPr>
          <w:rFonts w:ascii="Times New Roman" w:hAnsi="Times New Roman"/>
          <w:sz w:val="20"/>
        </w:rPr>
        <w:lastRenderedPageBreak/>
        <w:t xml:space="preserve">substantial secular and age effects. J </w:t>
      </w:r>
      <w:proofErr w:type="spellStart"/>
      <w:r w:rsidRPr="00FE3C3A">
        <w:rPr>
          <w:rFonts w:ascii="Times New Roman" w:hAnsi="Times New Roman"/>
          <w:sz w:val="20"/>
        </w:rPr>
        <w:t>Nutr</w:t>
      </w:r>
      <w:proofErr w:type="spellEnd"/>
      <w:r w:rsidRPr="00FE3C3A">
        <w:rPr>
          <w:rFonts w:ascii="Times New Roman" w:hAnsi="Times New Roman"/>
          <w:sz w:val="20"/>
        </w:rPr>
        <w:t xml:space="preserve"> 2011; 141(4):667-73.</w:t>
      </w:r>
    </w:p>
    <w:p w:rsidR="001D21C9" w:rsidRPr="00FE3C3A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FE3C3A">
        <w:rPr>
          <w:rFonts w:ascii="Times New Roman" w:hAnsi="Times New Roman"/>
          <w:sz w:val="20"/>
        </w:rPr>
        <w:tab/>
        <w:t xml:space="preserve">2. </w:t>
      </w:r>
      <w:r w:rsidRPr="00FE3C3A">
        <w:rPr>
          <w:rFonts w:ascii="Times New Roman" w:hAnsi="Times New Roman"/>
          <w:sz w:val="20"/>
        </w:rPr>
        <w:tab/>
        <w:t xml:space="preserve">Berry </w:t>
      </w:r>
      <w:proofErr w:type="spellStart"/>
      <w:r w:rsidRPr="00FE3C3A">
        <w:rPr>
          <w:rFonts w:ascii="Times New Roman" w:hAnsi="Times New Roman"/>
          <w:sz w:val="20"/>
        </w:rPr>
        <w:t>TR</w:t>
      </w:r>
      <w:proofErr w:type="spellEnd"/>
      <w:r w:rsidRPr="00FE3C3A">
        <w:rPr>
          <w:rFonts w:ascii="Times New Roman" w:hAnsi="Times New Roman"/>
          <w:sz w:val="20"/>
        </w:rPr>
        <w:t xml:space="preserve">, Spence </w:t>
      </w:r>
      <w:proofErr w:type="spellStart"/>
      <w:r w:rsidRPr="00FE3C3A">
        <w:rPr>
          <w:rFonts w:ascii="Times New Roman" w:hAnsi="Times New Roman"/>
          <w:sz w:val="20"/>
        </w:rPr>
        <w:t>JC</w:t>
      </w:r>
      <w:proofErr w:type="spellEnd"/>
      <w:r w:rsidRPr="00FE3C3A">
        <w:rPr>
          <w:rFonts w:ascii="Times New Roman" w:hAnsi="Times New Roman"/>
          <w:sz w:val="20"/>
        </w:rPr>
        <w:t xml:space="preserve">, Blanchard C, </w:t>
      </w:r>
      <w:proofErr w:type="spellStart"/>
      <w:r w:rsidRPr="00FE3C3A">
        <w:rPr>
          <w:rFonts w:ascii="Times New Roman" w:hAnsi="Times New Roman"/>
          <w:sz w:val="20"/>
        </w:rPr>
        <w:t>Cutumisu</w:t>
      </w:r>
      <w:proofErr w:type="spellEnd"/>
      <w:r w:rsidRPr="00FE3C3A">
        <w:rPr>
          <w:rFonts w:ascii="Times New Roman" w:hAnsi="Times New Roman"/>
          <w:sz w:val="20"/>
        </w:rPr>
        <w:t xml:space="preserve"> N, Edwards J, </w:t>
      </w:r>
      <w:proofErr w:type="spellStart"/>
      <w:r w:rsidRPr="00FE3C3A">
        <w:rPr>
          <w:rFonts w:ascii="Times New Roman" w:hAnsi="Times New Roman"/>
          <w:sz w:val="20"/>
        </w:rPr>
        <w:t>Nykiforuk</w:t>
      </w:r>
      <w:proofErr w:type="spellEnd"/>
      <w:r w:rsidRPr="00FE3C3A">
        <w:rPr>
          <w:rFonts w:ascii="Times New Roman" w:hAnsi="Times New Roman"/>
          <w:sz w:val="20"/>
        </w:rPr>
        <w:t xml:space="preserve"> C. Changes in BMI over 6 years: the role of demographic and neighborhood characteristics. </w:t>
      </w:r>
      <w:proofErr w:type="spellStart"/>
      <w:r w:rsidRPr="00FE3C3A">
        <w:rPr>
          <w:rFonts w:ascii="Times New Roman" w:hAnsi="Times New Roman"/>
          <w:sz w:val="20"/>
        </w:rPr>
        <w:t>Int</w:t>
      </w:r>
      <w:proofErr w:type="spellEnd"/>
      <w:r w:rsidRPr="00FE3C3A">
        <w:rPr>
          <w:rFonts w:ascii="Times New Roman" w:hAnsi="Times New Roman"/>
          <w:sz w:val="20"/>
        </w:rPr>
        <w:t xml:space="preserve"> J </w:t>
      </w:r>
      <w:proofErr w:type="spellStart"/>
      <w:r w:rsidRPr="00FE3C3A">
        <w:rPr>
          <w:rFonts w:ascii="Times New Roman" w:hAnsi="Times New Roman"/>
          <w:sz w:val="20"/>
        </w:rPr>
        <w:t>Obes</w:t>
      </w:r>
      <w:proofErr w:type="spellEnd"/>
      <w:r w:rsidRPr="00FE3C3A">
        <w:rPr>
          <w:rFonts w:ascii="Times New Roman" w:hAnsi="Times New Roman"/>
          <w:sz w:val="20"/>
        </w:rPr>
        <w:t xml:space="preserve"> (</w:t>
      </w:r>
      <w:proofErr w:type="spellStart"/>
      <w:r w:rsidRPr="00FE3C3A">
        <w:rPr>
          <w:rFonts w:ascii="Times New Roman" w:hAnsi="Times New Roman"/>
          <w:sz w:val="20"/>
        </w:rPr>
        <w:t>Lond</w:t>
      </w:r>
      <w:proofErr w:type="spellEnd"/>
      <w:r w:rsidRPr="00FE3C3A">
        <w:rPr>
          <w:rFonts w:ascii="Times New Roman" w:hAnsi="Times New Roman"/>
          <w:sz w:val="20"/>
        </w:rPr>
        <w:t>) 2010; 34(8):1275-83.</w:t>
      </w:r>
    </w:p>
    <w:p w:rsidR="001D21C9" w:rsidRPr="00FE3C3A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FE3C3A">
        <w:rPr>
          <w:rFonts w:ascii="Times New Roman" w:hAnsi="Times New Roman"/>
          <w:sz w:val="20"/>
        </w:rPr>
        <w:tab/>
        <w:t xml:space="preserve">3. </w:t>
      </w:r>
      <w:r w:rsidRPr="00FE3C3A">
        <w:rPr>
          <w:rFonts w:ascii="Times New Roman" w:hAnsi="Times New Roman"/>
          <w:sz w:val="20"/>
        </w:rPr>
        <w:tab/>
        <w:t xml:space="preserve">Lewis C, Smith D, Wallace D, Williams O, </w:t>
      </w:r>
      <w:proofErr w:type="spellStart"/>
      <w:r w:rsidRPr="00FE3C3A">
        <w:rPr>
          <w:rFonts w:ascii="Times New Roman" w:hAnsi="Times New Roman"/>
          <w:sz w:val="20"/>
        </w:rPr>
        <w:t>Bild</w:t>
      </w:r>
      <w:proofErr w:type="spellEnd"/>
      <w:r w:rsidRPr="00FE3C3A">
        <w:rPr>
          <w:rFonts w:ascii="Times New Roman" w:hAnsi="Times New Roman"/>
          <w:sz w:val="20"/>
        </w:rPr>
        <w:t xml:space="preserve"> D, Jacobs </w:t>
      </w:r>
      <w:proofErr w:type="spellStart"/>
      <w:r w:rsidRPr="00FE3C3A">
        <w:rPr>
          <w:rFonts w:ascii="Times New Roman" w:hAnsi="Times New Roman"/>
          <w:sz w:val="20"/>
        </w:rPr>
        <w:t>DJr</w:t>
      </w:r>
      <w:proofErr w:type="spellEnd"/>
      <w:r w:rsidRPr="00FE3C3A">
        <w:rPr>
          <w:rFonts w:ascii="Times New Roman" w:hAnsi="Times New Roman"/>
          <w:sz w:val="20"/>
        </w:rPr>
        <w:t xml:space="preserve">. Seven-year trends in body weight and associations with lifestyle and behavioral characteristics in Black and White young adults: the </w:t>
      </w:r>
      <w:proofErr w:type="spellStart"/>
      <w:r w:rsidRPr="00FE3C3A">
        <w:rPr>
          <w:rFonts w:ascii="Times New Roman" w:hAnsi="Times New Roman"/>
          <w:sz w:val="20"/>
        </w:rPr>
        <w:t>CARDIA</w:t>
      </w:r>
      <w:proofErr w:type="spellEnd"/>
      <w:r w:rsidRPr="00FE3C3A">
        <w:rPr>
          <w:rFonts w:ascii="Times New Roman" w:hAnsi="Times New Roman"/>
          <w:sz w:val="20"/>
        </w:rPr>
        <w:t xml:space="preserve"> Study. American Journal of Public Health 1997; 87(4):635-42.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FE3C3A">
        <w:rPr>
          <w:rFonts w:ascii="Times New Roman" w:hAnsi="Times New Roman"/>
          <w:sz w:val="20"/>
        </w:rPr>
        <w:tab/>
        <w:t xml:space="preserve">4. </w:t>
      </w:r>
      <w:r w:rsidRPr="00FE3C3A">
        <w:rPr>
          <w:rFonts w:ascii="Times New Roman" w:hAnsi="Times New Roman"/>
          <w:sz w:val="20"/>
        </w:rPr>
        <w:tab/>
        <w:t xml:space="preserve">Pereira MA, </w:t>
      </w:r>
      <w:proofErr w:type="spellStart"/>
      <w:r w:rsidRPr="00FE3C3A">
        <w:rPr>
          <w:rFonts w:ascii="Times New Roman" w:hAnsi="Times New Roman"/>
          <w:sz w:val="20"/>
        </w:rPr>
        <w:t>Kartashav</w:t>
      </w:r>
      <w:proofErr w:type="spellEnd"/>
      <w:r w:rsidRPr="00FE3C3A">
        <w:rPr>
          <w:rFonts w:ascii="Times New Roman" w:hAnsi="Times New Roman"/>
          <w:sz w:val="20"/>
        </w:rPr>
        <w:t xml:space="preserve"> AI, </w:t>
      </w:r>
      <w:proofErr w:type="spellStart"/>
      <w:r w:rsidRPr="00FE3C3A">
        <w:rPr>
          <w:rFonts w:ascii="Times New Roman" w:hAnsi="Times New Roman"/>
          <w:sz w:val="20"/>
        </w:rPr>
        <w:t>Ebbeling</w:t>
      </w:r>
      <w:proofErr w:type="spellEnd"/>
      <w:r w:rsidRPr="00FE3C3A">
        <w:rPr>
          <w:rFonts w:ascii="Times New Roman" w:hAnsi="Times New Roman"/>
          <w:sz w:val="20"/>
        </w:rPr>
        <w:t xml:space="preserve"> CB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Fast-food habits, weight gain, and insulin resistance (the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study): 15-year prospective analysis. The Lancet 2005; 365(9453):36-42.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5. </w:t>
      </w:r>
      <w:r w:rsidRPr="00B83D25">
        <w:rPr>
          <w:rFonts w:ascii="Times New Roman" w:hAnsi="Times New Roman"/>
          <w:sz w:val="20"/>
        </w:rPr>
        <w:tab/>
      </w:r>
      <w:proofErr w:type="spellStart"/>
      <w:r w:rsidRPr="00B83D25">
        <w:rPr>
          <w:rFonts w:ascii="Times New Roman" w:hAnsi="Times New Roman"/>
          <w:sz w:val="20"/>
        </w:rPr>
        <w:t>Mozaffarian</w:t>
      </w:r>
      <w:proofErr w:type="spellEnd"/>
      <w:r w:rsidRPr="00B83D25">
        <w:rPr>
          <w:rFonts w:ascii="Times New Roman" w:hAnsi="Times New Roman"/>
          <w:sz w:val="20"/>
        </w:rPr>
        <w:t xml:space="preserve"> D, </w:t>
      </w:r>
      <w:proofErr w:type="spellStart"/>
      <w:r w:rsidRPr="00B83D25">
        <w:rPr>
          <w:rFonts w:ascii="Times New Roman" w:hAnsi="Times New Roman"/>
          <w:sz w:val="20"/>
        </w:rPr>
        <w:t>Hao</w:t>
      </w:r>
      <w:proofErr w:type="spellEnd"/>
      <w:r w:rsidRPr="00B83D25">
        <w:rPr>
          <w:rFonts w:ascii="Times New Roman" w:hAnsi="Times New Roman"/>
          <w:sz w:val="20"/>
        </w:rPr>
        <w:t xml:space="preserve"> T, </w:t>
      </w:r>
      <w:proofErr w:type="spellStart"/>
      <w:r w:rsidRPr="00B83D25">
        <w:rPr>
          <w:rFonts w:ascii="Times New Roman" w:hAnsi="Times New Roman"/>
          <w:sz w:val="20"/>
        </w:rPr>
        <w:t>Rimm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EB</w:t>
      </w:r>
      <w:proofErr w:type="spellEnd"/>
      <w:r w:rsidRPr="00B83D25">
        <w:rPr>
          <w:rFonts w:ascii="Times New Roman" w:hAnsi="Times New Roman"/>
          <w:sz w:val="20"/>
        </w:rPr>
        <w:t xml:space="preserve">, </w:t>
      </w:r>
      <w:r w:rsidRPr="002C06F9">
        <w:rPr>
          <w:rFonts w:ascii="Times New Roman" w:hAnsi="Times New Roman"/>
          <w:sz w:val="20"/>
        </w:rPr>
        <w:t xml:space="preserve">Willett WC, Hu FB. Changes in Diet and Lifestyle and Long-Term Weight Gain in Women and Men: New England Journal of Medicine. N </w:t>
      </w:r>
      <w:proofErr w:type="spellStart"/>
      <w:r w:rsidRPr="002C06F9">
        <w:rPr>
          <w:rFonts w:ascii="Times New Roman" w:hAnsi="Times New Roman"/>
          <w:sz w:val="20"/>
        </w:rPr>
        <w:t>Engl</w:t>
      </w:r>
      <w:proofErr w:type="spellEnd"/>
      <w:r w:rsidRPr="002C06F9">
        <w:rPr>
          <w:rFonts w:ascii="Times New Roman" w:hAnsi="Times New Roman"/>
          <w:sz w:val="20"/>
        </w:rPr>
        <w:t xml:space="preserve"> J Med 2011; 364(25):2392-404.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  <w:t>Bes-</w:t>
      </w:r>
      <w:proofErr w:type="spellStart"/>
      <w:r w:rsidRPr="002C06F9">
        <w:rPr>
          <w:rFonts w:ascii="Times New Roman" w:hAnsi="Times New Roman"/>
          <w:sz w:val="20"/>
        </w:rPr>
        <w:t>Rastrollo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Basterra-Gortari</w:t>
      </w:r>
      <w:proofErr w:type="spellEnd"/>
      <w:r w:rsidRPr="002C06F9">
        <w:rPr>
          <w:rFonts w:ascii="Times New Roman" w:hAnsi="Times New Roman"/>
          <w:sz w:val="20"/>
        </w:rPr>
        <w:t xml:space="preserve"> F, </w:t>
      </w:r>
      <w:proofErr w:type="spellStart"/>
      <w:r w:rsidRPr="002C06F9">
        <w:rPr>
          <w:rFonts w:ascii="Times New Roman" w:hAnsi="Times New Roman"/>
          <w:sz w:val="20"/>
        </w:rPr>
        <w:t>Sáínchez</w:t>
      </w:r>
      <w:proofErr w:type="spellEnd"/>
      <w:r w:rsidRPr="002C06F9">
        <w:rPr>
          <w:rFonts w:ascii="Times New Roman" w:hAnsi="Times New Roman"/>
          <w:sz w:val="20"/>
        </w:rPr>
        <w:t xml:space="preserve">-Villegas et al. A prospective study of eating </w:t>
      </w:r>
      <w:r w:rsidRPr="002C06F9">
        <w:rPr>
          <w:rFonts w:ascii="Times New Roman" w:hAnsi="Times New Roman"/>
          <w:sz w:val="20"/>
        </w:rPr>
        <w:lastRenderedPageBreak/>
        <w:t>away-from-home meals and weight gain in a Mediterranean population: the SUN (</w:t>
      </w:r>
      <w:proofErr w:type="spellStart"/>
      <w:r w:rsidRPr="002C06F9">
        <w:rPr>
          <w:rFonts w:ascii="Times New Roman" w:hAnsi="Times New Roman"/>
          <w:sz w:val="20"/>
        </w:rPr>
        <w:t>Seguimiento</w:t>
      </w:r>
      <w:proofErr w:type="spellEnd"/>
      <w:r w:rsidRPr="002C06F9">
        <w:rPr>
          <w:rFonts w:ascii="Times New Roman" w:hAnsi="Times New Roman"/>
          <w:sz w:val="20"/>
        </w:rPr>
        <w:t xml:space="preserve"> Universidad de Navarra) cohort. Public Health Nutrition 2010; 13(9):1356-63.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Purslow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LR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Sandhu</w:t>
      </w:r>
      <w:proofErr w:type="spellEnd"/>
      <w:r w:rsidRPr="002C06F9">
        <w:rPr>
          <w:rFonts w:ascii="Times New Roman" w:hAnsi="Times New Roman"/>
          <w:sz w:val="20"/>
        </w:rPr>
        <w:t xml:space="preserve"> MS, </w:t>
      </w:r>
      <w:proofErr w:type="spellStart"/>
      <w:r w:rsidRPr="002C06F9">
        <w:rPr>
          <w:rFonts w:ascii="Times New Roman" w:hAnsi="Times New Roman"/>
          <w:sz w:val="20"/>
        </w:rPr>
        <w:t>Forouhi</w:t>
      </w:r>
      <w:proofErr w:type="spellEnd"/>
      <w:r w:rsidRPr="002C06F9">
        <w:rPr>
          <w:rFonts w:ascii="Times New Roman" w:hAnsi="Times New Roman"/>
          <w:sz w:val="20"/>
        </w:rPr>
        <w:t xml:space="preserve"> N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</w:t>
      </w:r>
      <w:r w:rsidRPr="00B83D25">
        <w:rPr>
          <w:rFonts w:ascii="Times New Roman" w:hAnsi="Times New Roman"/>
          <w:sz w:val="20"/>
        </w:rPr>
        <w:t xml:space="preserve">Energy intake at breakfast and weight change: prospective study of 6,764 middle-aged men and women. Am J </w:t>
      </w:r>
      <w:proofErr w:type="spellStart"/>
      <w:r w:rsidRPr="00B83D25">
        <w:rPr>
          <w:rFonts w:ascii="Times New Roman" w:hAnsi="Times New Roman"/>
          <w:sz w:val="20"/>
        </w:rPr>
        <w:t>Epidemiol</w:t>
      </w:r>
      <w:proofErr w:type="spellEnd"/>
      <w:r w:rsidRPr="00B83D25">
        <w:rPr>
          <w:rFonts w:ascii="Times New Roman" w:hAnsi="Times New Roman"/>
          <w:sz w:val="20"/>
        </w:rPr>
        <w:t xml:space="preserve"> 2008; 167(2):188-92.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8. </w:t>
      </w:r>
      <w:r w:rsidRPr="002C06F9">
        <w:rPr>
          <w:rFonts w:ascii="Times New Roman" w:hAnsi="Times New Roman"/>
          <w:sz w:val="20"/>
        </w:rPr>
        <w:tab/>
        <w:t xml:space="preserve">Schulz M, </w:t>
      </w:r>
      <w:proofErr w:type="spellStart"/>
      <w:r w:rsidRPr="002C06F9">
        <w:rPr>
          <w:rFonts w:ascii="Times New Roman" w:hAnsi="Times New Roman"/>
          <w:sz w:val="20"/>
        </w:rPr>
        <w:t>Nothlings</w:t>
      </w:r>
      <w:proofErr w:type="spellEnd"/>
      <w:r w:rsidRPr="002C06F9">
        <w:rPr>
          <w:rFonts w:ascii="Times New Roman" w:hAnsi="Times New Roman"/>
          <w:sz w:val="20"/>
        </w:rPr>
        <w:t xml:space="preserve"> U, Hoffmann K, Bergmann MM, Boeing H. Identification of a food pattern characterized by high-fiber and low-fat food choices associated with low prospective weight change in the EPIC-Potsdam cohort.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2005; 135(5):1183-9.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9.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Ballor</w:t>
      </w:r>
      <w:proofErr w:type="spellEnd"/>
      <w:r w:rsidRPr="002C06F9">
        <w:rPr>
          <w:rFonts w:ascii="Times New Roman" w:hAnsi="Times New Roman"/>
          <w:sz w:val="20"/>
        </w:rPr>
        <w:t xml:space="preserve"> DL, Harvey-</w:t>
      </w:r>
      <w:proofErr w:type="spellStart"/>
      <w:r w:rsidRPr="002C06F9">
        <w:rPr>
          <w:rFonts w:ascii="Times New Roman" w:hAnsi="Times New Roman"/>
          <w:sz w:val="20"/>
        </w:rPr>
        <w:t>Berino</w:t>
      </w:r>
      <w:proofErr w:type="spellEnd"/>
      <w:r w:rsidRPr="002C06F9">
        <w:rPr>
          <w:rFonts w:ascii="Times New Roman" w:hAnsi="Times New Roman"/>
          <w:sz w:val="20"/>
        </w:rPr>
        <w:t xml:space="preserve"> JR, </w:t>
      </w:r>
      <w:proofErr w:type="spellStart"/>
      <w:r w:rsidRPr="002C06F9">
        <w:rPr>
          <w:rFonts w:ascii="Times New Roman" w:hAnsi="Times New Roman"/>
          <w:sz w:val="20"/>
        </w:rPr>
        <w:t>Ades</w:t>
      </w:r>
      <w:proofErr w:type="spellEnd"/>
      <w:r w:rsidRPr="002C06F9">
        <w:rPr>
          <w:rFonts w:ascii="Times New Roman" w:hAnsi="Times New Roman"/>
          <w:sz w:val="20"/>
        </w:rPr>
        <w:t xml:space="preserve"> PA, </w:t>
      </w:r>
      <w:proofErr w:type="spellStart"/>
      <w:r w:rsidRPr="002C06F9">
        <w:rPr>
          <w:rFonts w:ascii="Times New Roman" w:hAnsi="Times New Roman"/>
          <w:sz w:val="20"/>
        </w:rPr>
        <w:t>Cryan</w:t>
      </w:r>
      <w:proofErr w:type="spellEnd"/>
      <w:r w:rsidRPr="002C06F9">
        <w:rPr>
          <w:rFonts w:ascii="Times New Roman" w:hAnsi="Times New Roman"/>
          <w:sz w:val="20"/>
        </w:rPr>
        <w:t xml:space="preserve"> J, Calles-</w:t>
      </w:r>
      <w:proofErr w:type="spellStart"/>
      <w:r w:rsidRPr="002C06F9">
        <w:rPr>
          <w:rFonts w:ascii="Times New Roman" w:hAnsi="Times New Roman"/>
          <w:sz w:val="20"/>
        </w:rPr>
        <w:t>Escandon</w:t>
      </w:r>
      <w:proofErr w:type="spellEnd"/>
      <w:r w:rsidRPr="002C06F9">
        <w:rPr>
          <w:rFonts w:ascii="Times New Roman" w:hAnsi="Times New Roman"/>
          <w:sz w:val="20"/>
        </w:rPr>
        <w:t xml:space="preserve"> J. Contrasting effects of resistance and aerobic training on body composition and metabolism after diet-induced weight loss. Metabolism 1996; 45(2):179-83.</w:t>
      </w: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10. </w:t>
      </w:r>
      <w:r w:rsidRPr="002C06F9">
        <w:rPr>
          <w:rFonts w:ascii="Times New Roman" w:hAnsi="Times New Roman"/>
          <w:sz w:val="20"/>
        </w:rPr>
        <w:tab/>
        <w:t xml:space="preserve">Lee I, </w:t>
      </w:r>
      <w:proofErr w:type="spellStart"/>
      <w:r w:rsidRPr="002C06F9">
        <w:rPr>
          <w:rFonts w:ascii="Times New Roman" w:hAnsi="Times New Roman"/>
          <w:sz w:val="20"/>
        </w:rPr>
        <w:t>Djouss</w:t>
      </w:r>
      <w:proofErr w:type="spellEnd"/>
      <w:r w:rsidRPr="002C06F9">
        <w:rPr>
          <w:rFonts w:ascii="Times New Roman" w:hAnsi="Times New Roman"/>
          <w:sz w:val="20"/>
        </w:rPr>
        <w:t xml:space="preserve">+_ L, </w:t>
      </w:r>
      <w:proofErr w:type="spellStart"/>
      <w:r w:rsidRPr="002C06F9">
        <w:rPr>
          <w:rFonts w:ascii="Times New Roman" w:hAnsi="Times New Roman"/>
          <w:sz w:val="20"/>
        </w:rPr>
        <w:t>Sesso</w:t>
      </w:r>
      <w:proofErr w:type="spellEnd"/>
      <w:r w:rsidRPr="002C06F9">
        <w:rPr>
          <w:rFonts w:ascii="Times New Roman" w:hAnsi="Times New Roman"/>
          <w:sz w:val="20"/>
        </w:rPr>
        <w:t xml:space="preserve"> H, Wang L, </w:t>
      </w:r>
      <w:proofErr w:type="spellStart"/>
      <w:r w:rsidRPr="002C06F9">
        <w:rPr>
          <w:rFonts w:ascii="Times New Roman" w:hAnsi="Times New Roman"/>
          <w:sz w:val="20"/>
        </w:rPr>
        <w:t>Buring</w:t>
      </w:r>
      <w:proofErr w:type="spellEnd"/>
      <w:r w:rsidRPr="002C06F9">
        <w:rPr>
          <w:rFonts w:ascii="Times New Roman" w:hAnsi="Times New Roman"/>
          <w:sz w:val="20"/>
        </w:rPr>
        <w:t xml:space="preserve"> J. Physical activity and weight gain prevention. </w:t>
      </w:r>
      <w:proofErr w:type="spellStart"/>
      <w:r w:rsidRPr="002C06F9">
        <w:rPr>
          <w:rFonts w:ascii="Times New Roman" w:hAnsi="Times New Roman"/>
          <w:sz w:val="20"/>
        </w:rPr>
        <w:t>JAMA</w:t>
      </w:r>
      <w:proofErr w:type="spellEnd"/>
      <w:r w:rsidRPr="002C06F9">
        <w:rPr>
          <w:rFonts w:ascii="Times New Roman" w:hAnsi="Times New Roman"/>
          <w:sz w:val="20"/>
        </w:rPr>
        <w:t>: Journal of the American</w:t>
      </w:r>
      <w:r w:rsidRPr="00FE3C3A">
        <w:rPr>
          <w:rFonts w:ascii="Times New Roman" w:hAnsi="Times New Roman"/>
          <w:sz w:val="20"/>
        </w:rPr>
        <w:t xml:space="preserve"> Medical Association 2010; 303(12):1173-9.</w:t>
      </w:r>
    </w:p>
    <w:p w:rsidR="00B92C5B" w:rsidRDefault="00B92C5B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</w:p>
    <w:p w:rsidR="00B92C5B" w:rsidRDefault="00B92C5B" w:rsidP="00526AA4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0"/>
        </w:rPr>
        <w:sectPr w:rsidR="00B92C5B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  <w:bookmarkStart w:id="1" w:name="_GoBack"/>
      <w:bookmarkEnd w:id="1"/>
    </w:p>
    <w:bookmarkEnd w:id="0"/>
    <w:p w:rsidR="001D21C9" w:rsidRPr="0015370A" w:rsidRDefault="001D21C9" w:rsidP="001D21C9">
      <w:pPr>
        <w:rPr>
          <w:rFonts w:cs="Arial"/>
          <w:b/>
          <w:szCs w:val="18"/>
        </w:rPr>
        <w:sectPr w:rsidR="001D21C9" w:rsidRPr="0015370A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400464" w:rsidRDefault="00400464" w:rsidP="00526AA4">
      <w:pPr>
        <w:rPr>
          <w:rFonts w:ascii="Times New Roman" w:hAnsi="Times New Roman"/>
          <w:sz w:val="20"/>
        </w:rPr>
      </w:pPr>
    </w:p>
    <w:sectPr w:rsidR="00400464" w:rsidSect="00526AA4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EB" w:rsidRDefault="008975EB" w:rsidP="007E70F7">
      <w:r>
        <w:separator/>
      </w:r>
    </w:p>
  </w:endnote>
  <w:endnote w:type="continuationSeparator" w:id="0">
    <w:p w:rsidR="008975EB" w:rsidRDefault="008975EB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526AA4">
      <w:rPr>
        <w:noProof/>
      </w:rPr>
      <w:t>19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EB" w:rsidRDefault="008975EB" w:rsidP="007E70F7">
      <w:r>
        <w:separator/>
      </w:r>
    </w:p>
  </w:footnote>
  <w:footnote w:type="continuationSeparator" w:id="0">
    <w:p w:rsidR="008975EB" w:rsidRDefault="008975EB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AA4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975EB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8577-D826-4214-B31A-2B72B594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2013-04-23T09:36:00Z</dcterms:modified>
</cp:coreProperties>
</file>