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853D77">
      <w:pPr>
        <w:keepNext/>
        <w:rPr>
          <w:rFonts w:ascii="Arial" w:eastAsia="Calibri" w:hAnsi="Arial"/>
          <w:b/>
          <w:bCs/>
          <w:color w:val="000000"/>
          <w:sz w:val="20"/>
          <w:szCs w:val="24"/>
        </w:rPr>
      </w:pPr>
      <w:bookmarkStart w:id="0" w:name="_GoBack"/>
      <w:bookmarkEnd w:id="0"/>
      <w:r w:rsidRPr="00BD0191">
        <w:rPr>
          <w:rFonts w:ascii="Arial" w:eastAsia="Calibri" w:hAnsi="Arial"/>
          <w:b/>
          <w:color w:val="000000"/>
          <w:sz w:val="20"/>
          <w:szCs w:val="24"/>
        </w:rPr>
        <w:t>AUB KQ1 Evidence Table (Reference ID #415, #379)</w:t>
      </w:r>
      <w:r w:rsidRPr="00BD0191">
        <w:rPr>
          <w:rFonts w:ascii="Arial" w:eastAsia="Calibri" w:hAnsi="Arial"/>
          <w:b/>
          <w:bCs/>
          <w:color w:val="000000"/>
          <w:sz w:val="20"/>
          <w:szCs w:val="24"/>
        </w:rPr>
        <w:t xml:space="preserve"> </w:t>
      </w:r>
    </w:p>
    <w:tbl>
      <w:tblPr>
        <w:tblStyle w:val="TableGrid2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2070"/>
        <w:gridCol w:w="2610"/>
        <w:gridCol w:w="2520"/>
        <w:gridCol w:w="2430"/>
        <w:gridCol w:w="1645"/>
      </w:tblGrid>
      <w:tr w:rsidR="0068123F" w:rsidRPr="00BD0191" w:rsidTr="008C5F18">
        <w:trPr>
          <w:tblHeader/>
          <w:jc w:val="center"/>
        </w:trPr>
        <w:tc>
          <w:tcPr>
            <w:tcW w:w="1915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207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61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252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</w:p>
        </w:tc>
        <w:tc>
          <w:tcPr>
            <w:tcW w:w="243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 Measure(s)</w:t>
            </w:r>
          </w:p>
        </w:tc>
        <w:tc>
          <w:tcPr>
            <w:tcW w:w="1645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jc w:val="center"/>
        </w:trPr>
        <w:tc>
          <w:tcPr>
            <w:tcW w:w="1915" w:type="dxa"/>
            <w:noWrap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Vuorma et al., 2004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Vuorma et al., 2003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Finland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period: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January 1997 to September 1999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setting: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Gynecology outpatient clinics at 14 hospitals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STAKES, National Research and Development Centre for Welfare and Health, and Public Health Doctoral Programmes of Helsinki and Tempere universities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None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RCT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Blinding: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None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Information group- mailed a decision-aid booklet explaining menorrhagia and risks and benefits of treatment options.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Comparator: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Usual care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Information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Control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12 months</w:t>
            </w:r>
          </w:p>
        </w:tc>
        <w:tc>
          <w:tcPr>
            <w:tcW w:w="261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Aged 35 to 54 years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Referral for menorrhagia or fibroids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Heavy menstruation as main gynecological complaint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Symptoms other than heavy menstrual bleeding main cause for medical care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N at enrollment: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184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179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followup: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156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159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Age, mean years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44.5 (0.31)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44.3 (0.31)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BMI: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NR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Parity: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NR 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Race/ethnicity: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Education &lt;12 years,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104 (57)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94 (53)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Inconvenience due to heavy bleeding,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a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19.2 (0.34)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19.5 (0.35)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Menstrual pain,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4.9 (0.27)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4.7 (0.27)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Periods perceived as very heavy,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112 (61)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115 (64)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Irregular periods,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42 (23)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46 (26)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Pelvic pain or pressure,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86 (47)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80 (45)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Anxiety,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c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36.1 (0.80)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35.9 (0.81)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Inconvenience due to heavy bleeding,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ad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19.1 (0.38)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19.5 (0.37)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Menstrual pain,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bd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4.8 (0.29)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4.7 (0.29)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Anxiety,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cd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36.0 (0.85)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35.8 (0.85)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Rand-36 scores,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d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General health: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66 (1.5)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67 (1.5)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Physical functioning: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86 (1.3)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85 (1.3)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Emotional well-being: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69 (1.6)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69 (1.5)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Social functioning: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75 (1.9)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74 (1.8)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Energy: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55 (1.8)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55 (1.8)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Pain: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68 (1.8)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69 (1.8)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Role functioning/physical: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65 (3.0)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67 (3.0)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Role functioning/emotional: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64 (3.1)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72 (3.1)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Perceived health VAS, mean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73 (1.4)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73 (1.4)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Psychosomatic symptoms,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de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31.8 (0.59)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32.1 (0.58)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Sexual satisfaction,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df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women with partners, mean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23.7 (0.42)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24.2 (0.42)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Sexual problems,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dg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women with partners, mean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4.70 (0.20)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4.33 (0.20)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Partner satisfaction,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dh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women with partners, mean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17.1 (0.27)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17.1 (0.27)</w:t>
            </w:r>
          </w:p>
        </w:tc>
        <w:tc>
          <w:tcPr>
            <w:tcW w:w="243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>Satisfaction with communication with personnel in gynecology outpatient clinics,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i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median (IQR):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36 (30, 39)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36.5 (31, 40)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Change in anxiety level at 3 months, median (IQR):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(-5, 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-1 (-4, 4)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Increase in treatment methods mentioned (max 6) between follow-up and baseline, mean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0.48 (0.102)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0.45 (0.102)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Treatment planned after 3 months,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Hysterectomy: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99 (54)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85 (49)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Minor surgery or LNG-IUS: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38 (21)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52 (29)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Change in birth control method: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 (2)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 (2)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p=1.0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Oral medication: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33 (18)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15 (8)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p=0.007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No treatment decision: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 (4)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20 (11)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No visit to outpatient clinic: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 (1)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 (2)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Actual treatment received up to 12 months after first visit, n (%):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Hysterectomy: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98 (53)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88 (49)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Minor surgery or LNG-IUS: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30 (16)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46 (26)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54 (29)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44 (25)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No treatment and no visit to outpatient clinic: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 (1)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Number of surgical procedures used within 1 year, mean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0.70 (0.04)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0.73 (0.04)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Rand-36 scores, mean change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>General health: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2.2 (1.23)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2.8 (1.22)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Physical functioning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2.4 (1.33)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2.2 (1.32)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Emotional well-being: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4.7 (1.40)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5.3 (1.39)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Social functioning: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5.2 (1.98)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7.1 (1.96)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Energy: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8.9 (1.72)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8.8 (1.71)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Pain: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6.5 (1.96)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6.2 (1.95)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p=0.002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Role functioning/physical: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9.2 (3.41)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6.3 (3.38)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p=0.007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Role functioning/emotional: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12.6 (3.13)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1.9 (3.09)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Perceived health VAS, mean change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2.6 (1.38)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3.6 (1.36)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p=0.003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Psychosomatic symptoms,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e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change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3.4 (53)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3.8 (0.53)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Inconvenience due to heavy bleeding,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a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change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10.4 (0.58)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10.5 (0.57)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Menstrual pain,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change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4.7 (0.29)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4.6 (0.29)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>Anxiety,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c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change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2.0 (0.78)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1.0 (0.78)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p=0.012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p=0.199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Sexual satisfaction,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f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women with partners, mean change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0.29 (0.37)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-0.14 (0.36)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p=0.487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p=0.688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Sexual problems,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g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women with partners, mean change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-0.23 (0.18)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-0.15 (0.18)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p=0.224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p=0.444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Partner satisfaction,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h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women with partners, mean change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-0.08 (0.18)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-0.13 (0.18)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p=0.659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p=0.436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Satisfaction with outcome of treatment VAS, median (IQR):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94 (75, 100)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95 (75, 100)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45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Poor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Risk of bias: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Randomization: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</w:tbl>
    <w:p w:rsidR="0068123F" w:rsidRDefault="0068123F" w:rsidP="0068123F">
      <w:pPr>
        <w:autoSpaceDE w:val="0"/>
        <w:autoSpaceDN w:val="0"/>
        <w:adjustRightInd w:val="0"/>
        <w:rPr>
          <w:rFonts w:ascii="Times New Roman" w:eastAsiaTheme="minorHAnsi" w:hAnsi="Times New Roman"/>
          <w:sz w:val="18"/>
          <w:szCs w:val="18"/>
        </w:rPr>
        <w:sectPr w:rsidR="0068123F" w:rsidSect="00853D77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110"/>
          <w:cols w:space="720"/>
          <w:docGrid w:linePitch="360"/>
        </w:sectPr>
      </w:pPr>
      <w:r w:rsidRPr="00BD0191">
        <w:rPr>
          <w:rFonts w:ascii="Times New Roman" w:hAnsi="Times New Roman"/>
          <w:b/>
          <w:sz w:val="18"/>
          <w:szCs w:val="18"/>
        </w:rPr>
        <w:lastRenderedPageBreak/>
        <w:t>Table Notes and Comments</w:t>
      </w:r>
      <w:r w:rsidRPr="00BD0191">
        <w:rPr>
          <w:rFonts w:ascii="Times New Roman" w:hAnsi="Times New Roman"/>
          <w:sz w:val="18"/>
          <w:szCs w:val="18"/>
        </w:rPr>
        <w:t xml:space="preserve">: </w:t>
      </w:r>
      <w:r w:rsidRPr="00BD0191">
        <w:rPr>
          <w:rFonts w:ascii="Times New Roman" w:hAnsi="Times New Roman"/>
          <w:sz w:val="18"/>
          <w:szCs w:val="18"/>
          <w:vertAlign w:val="superscript"/>
        </w:rPr>
        <w:t xml:space="preserve">a </w:t>
      </w:r>
      <w:r w:rsidRPr="00BD0191">
        <w:rPr>
          <w:rFonts w:ascii="Times New Roman" w:eastAsiaTheme="minorHAnsi" w:hAnsi="Times New Roman"/>
          <w:sz w:val="18"/>
          <w:szCs w:val="18"/>
        </w:rPr>
        <w:t xml:space="preserve">Scale 5-25; </w:t>
      </w:r>
      <w:r w:rsidRPr="00BD0191">
        <w:rPr>
          <w:rFonts w:ascii="Times New Roman" w:hAnsi="Times New Roman"/>
          <w:sz w:val="18"/>
          <w:szCs w:val="18"/>
          <w:vertAlign w:val="superscript"/>
        </w:rPr>
        <w:t xml:space="preserve">b </w:t>
      </w:r>
      <w:r w:rsidRPr="00BD0191">
        <w:rPr>
          <w:rFonts w:ascii="Times New Roman" w:eastAsiaTheme="minorHAnsi" w:hAnsi="Times New Roman"/>
          <w:sz w:val="18"/>
          <w:szCs w:val="18"/>
        </w:rPr>
        <w:t xml:space="preserve">Scale for menstrual pain was calculated by multiplying the intensity of pain (0 for no pain to 6 for heaviest possible pain) by the frequency of pain (0 for never to 2 for every period); </w:t>
      </w:r>
      <w:r w:rsidRPr="00BD0191">
        <w:rPr>
          <w:rFonts w:ascii="Times New Roman" w:hAnsi="Times New Roman"/>
          <w:sz w:val="18"/>
          <w:szCs w:val="18"/>
          <w:vertAlign w:val="superscript"/>
        </w:rPr>
        <w:t xml:space="preserve">c </w:t>
      </w:r>
      <w:r w:rsidRPr="00BD0191">
        <w:rPr>
          <w:rFonts w:ascii="Times New Roman" w:eastAsiaTheme="minorHAnsi" w:hAnsi="Times New Roman"/>
          <w:sz w:val="18"/>
          <w:szCs w:val="18"/>
        </w:rPr>
        <w:t xml:space="preserve">Scale 20-80, higher score indicates higher level of anxiety; </w:t>
      </w:r>
      <w:r w:rsidRPr="00BD0191">
        <w:rPr>
          <w:rFonts w:ascii="Times New Roman" w:hAnsi="Times New Roman"/>
          <w:sz w:val="18"/>
          <w:szCs w:val="18"/>
          <w:vertAlign w:val="superscript"/>
        </w:rPr>
        <w:t>d</w:t>
      </w:r>
      <w:r w:rsidRPr="00BD0191">
        <w:rPr>
          <w:rFonts w:ascii="Times New Roman" w:eastAsiaTheme="minorHAnsi" w:hAnsi="Times New Roman"/>
          <w:sz w:val="18"/>
          <w:szCs w:val="18"/>
        </w:rPr>
        <w:t xml:space="preserve"> </w:t>
      </w:r>
      <w:r w:rsidRPr="00BD0191">
        <w:rPr>
          <w:rFonts w:ascii="Times New Roman" w:hAnsi="Times New Roman"/>
          <w:sz w:val="18"/>
          <w:szCs w:val="18"/>
        </w:rPr>
        <w:t>Data from subset of women who gave 12-month follow-up information G1 (n=156) and G2 (n=159);</w:t>
      </w:r>
      <w:r w:rsidRPr="00BD0191">
        <w:rPr>
          <w:rFonts w:ascii="Times New Roman" w:hAnsi="Times New Roman"/>
          <w:sz w:val="18"/>
          <w:szCs w:val="18"/>
          <w:vertAlign w:val="superscript"/>
        </w:rPr>
        <w:t xml:space="preserve"> e </w:t>
      </w:r>
      <w:r w:rsidRPr="00BD0191">
        <w:rPr>
          <w:rFonts w:ascii="Times New Roman" w:eastAsiaTheme="minorHAnsi" w:hAnsi="Times New Roman"/>
          <w:sz w:val="18"/>
          <w:szCs w:val="18"/>
        </w:rPr>
        <w:t>Scale 18-72;</w:t>
      </w:r>
      <w:r w:rsidRPr="00BD0191">
        <w:rPr>
          <w:rFonts w:ascii="Times New Roman" w:hAnsi="Times New Roman"/>
          <w:sz w:val="18"/>
          <w:szCs w:val="18"/>
          <w:vertAlign w:val="superscript"/>
        </w:rPr>
        <w:t xml:space="preserve"> f </w:t>
      </w:r>
      <w:r w:rsidRPr="00BD0191">
        <w:rPr>
          <w:rFonts w:ascii="Times New Roman" w:eastAsiaTheme="minorHAnsi" w:hAnsi="Times New Roman"/>
          <w:sz w:val="18"/>
          <w:szCs w:val="18"/>
        </w:rPr>
        <w:t>Scale 5-35;</w:t>
      </w:r>
      <w:r w:rsidRPr="00BD0191">
        <w:rPr>
          <w:rFonts w:ascii="Times New Roman" w:hAnsi="Times New Roman"/>
          <w:sz w:val="18"/>
          <w:szCs w:val="18"/>
          <w:vertAlign w:val="superscript"/>
        </w:rPr>
        <w:t xml:space="preserve"> g </w:t>
      </w:r>
      <w:r w:rsidRPr="00BD0191">
        <w:rPr>
          <w:rFonts w:ascii="Times New Roman" w:eastAsiaTheme="minorHAnsi" w:hAnsi="Times New Roman"/>
          <w:sz w:val="18"/>
          <w:szCs w:val="18"/>
        </w:rPr>
        <w:t>Scale 2-14;</w:t>
      </w:r>
      <w:r w:rsidRPr="00BD0191">
        <w:rPr>
          <w:rFonts w:ascii="Times New Roman" w:hAnsi="Times New Roman"/>
          <w:sz w:val="18"/>
          <w:szCs w:val="18"/>
          <w:vertAlign w:val="superscript"/>
        </w:rPr>
        <w:t xml:space="preserve"> h </w:t>
      </w:r>
      <w:r w:rsidRPr="00BD0191">
        <w:rPr>
          <w:rFonts w:ascii="Times New Roman" w:eastAsiaTheme="minorHAnsi" w:hAnsi="Times New Roman"/>
          <w:sz w:val="18"/>
          <w:szCs w:val="18"/>
        </w:rPr>
        <w:t>Scale 3-21;</w:t>
      </w:r>
      <w:r w:rsidRPr="00BD0191">
        <w:rPr>
          <w:rFonts w:ascii="Times New Roman" w:hAnsi="Times New Roman"/>
          <w:sz w:val="18"/>
          <w:szCs w:val="18"/>
          <w:vertAlign w:val="superscript"/>
        </w:rPr>
        <w:t xml:space="preserve"> i </w:t>
      </w:r>
      <w:r w:rsidRPr="00BD0191">
        <w:rPr>
          <w:rFonts w:ascii="Times New Roman" w:eastAsiaTheme="minorHAnsi" w:hAnsi="Times New Roman"/>
          <w:sz w:val="18"/>
          <w:szCs w:val="18"/>
        </w:rPr>
        <w:t>Scale 8-40.</w:t>
      </w:r>
    </w:p>
    <w:p w:rsidR="0068123F" w:rsidRDefault="0068123F" w:rsidP="0068123F">
      <w:pPr>
        <w:spacing w:after="200" w:line="276" w:lineRule="auto"/>
        <w:rPr>
          <w:rFonts w:ascii="Times New Roman" w:hAnsi="Times New Roman"/>
          <w:bCs/>
          <w:sz w:val="18"/>
          <w:szCs w:val="18"/>
        </w:rPr>
      </w:pPr>
    </w:p>
    <w:sectPr w:rsidR="0068123F" w:rsidSect="00235070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32" w:rsidRDefault="003A4B32">
      <w:r>
        <w:separator/>
      </w:r>
    </w:p>
  </w:endnote>
  <w:endnote w:type="continuationSeparator" w:id="0">
    <w:p w:rsidR="003A4B32" w:rsidRDefault="003A4B32">
      <w:r>
        <w:continuationSeparator/>
      </w:r>
    </w:p>
  </w:endnote>
  <w:endnote w:type="continuationNotice" w:id="1">
    <w:p w:rsidR="003A4B32" w:rsidRDefault="003A4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D7F" w:rsidRDefault="00303D7F" w:rsidP="008C5F18">
        <w:pPr>
          <w:pStyle w:val="Footer"/>
          <w:jc w:val="center"/>
        </w:pPr>
        <w:r>
          <w:t>J-</w:t>
        </w:r>
        <w:r w:rsidR="00C73FB8">
          <w:fldChar w:fldCharType="begin"/>
        </w:r>
        <w:r w:rsidR="00C73FB8">
          <w:instrText xml:space="preserve"> PAGE   \* MERGEFORMAT </w:instrText>
        </w:r>
        <w:r w:rsidR="00C73FB8">
          <w:fldChar w:fldCharType="separate"/>
        </w:r>
        <w:r w:rsidR="00853D77">
          <w:rPr>
            <w:noProof/>
          </w:rPr>
          <w:t>115</w:t>
        </w:r>
        <w:r w:rsidR="00C73FB8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303D7F">
    <w:pPr>
      <w:pStyle w:val="Footer"/>
      <w:jc w:val="center"/>
    </w:pPr>
    <w:r>
      <w:t>P-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>
          <w:instrText xml:space="preserve"> PAGE   \* MERGEFORMAT </w:instrText>
        </w:r>
        <w:r w:rsidR="000849D0">
          <w:fldChar w:fldCharType="separate"/>
        </w:r>
        <w:r w:rsidR="00235070">
          <w:rPr>
            <w:noProof/>
          </w:rPr>
          <w:t>116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32" w:rsidRDefault="003A4B32">
      <w:r>
        <w:separator/>
      </w:r>
    </w:p>
  </w:footnote>
  <w:footnote w:type="continuationSeparator" w:id="0">
    <w:p w:rsidR="003A4B32" w:rsidRDefault="003A4B32">
      <w:r>
        <w:continuationSeparator/>
      </w:r>
    </w:p>
  </w:footnote>
  <w:footnote w:type="continuationNotice" w:id="1">
    <w:p w:rsidR="003A4B32" w:rsidRDefault="003A4B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21870"/>
    <w:rsid w:val="000353A1"/>
    <w:rsid w:val="00046C6A"/>
    <w:rsid w:val="00063F28"/>
    <w:rsid w:val="000808FC"/>
    <w:rsid w:val="000849D0"/>
    <w:rsid w:val="000869EC"/>
    <w:rsid w:val="000924F6"/>
    <w:rsid w:val="000B2AFE"/>
    <w:rsid w:val="000B34AA"/>
    <w:rsid w:val="000D40D2"/>
    <w:rsid w:val="000E365B"/>
    <w:rsid w:val="000E545F"/>
    <w:rsid w:val="000F3841"/>
    <w:rsid w:val="000F4F18"/>
    <w:rsid w:val="00120B06"/>
    <w:rsid w:val="00125649"/>
    <w:rsid w:val="00150B3C"/>
    <w:rsid w:val="00157FC4"/>
    <w:rsid w:val="0016460A"/>
    <w:rsid w:val="001771CC"/>
    <w:rsid w:val="00181E83"/>
    <w:rsid w:val="001B30F3"/>
    <w:rsid w:val="001C2A30"/>
    <w:rsid w:val="001C582E"/>
    <w:rsid w:val="001D42C8"/>
    <w:rsid w:val="001E3E99"/>
    <w:rsid w:val="001F16B8"/>
    <w:rsid w:val="001F300F"/>
    <w:rsid w:val="00214191"/>
    <w:rsid w:val="0022211F"/>
    <w:rsid w:val="0023484C"/>
    <w:rsid w:val="00235070"/>
    <w:rsid w:val="00241785"/>
    <w:rsid w:val="002529D4"/>
    <w:rsid w:val="0026182E"/>
    <w:rsid w:val="002762B5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544"/>
    <w:rsid w:val="00312D88"/>
    <w:rsid w:val="00313A44"/>
    <w:rsid w:val="003402D0"/>
    <w:rsid w:val="003573DC"/>
    <w:rsid w:val="00357519"/>
    <w:rsid w:val="003627CD"/>
    <w:rsid w:val="00365104"/>
    <w:rsid w:val="003910A8"/>
    <w:rsid w:val="003A13F7"/>
    <w:rsid w:val="003A4B32"/>
    <w:rsid w:val="003B2853"/>
    <w:rsid w:val="003C58A7"/>
    <w:rsid w:val="003D5DDF"/>
    <w:rsid w:val="003E0EC3"/>
    <w:rsid w:val="003E7E95"/>
    <w:rsid w:val="003F1A74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5C32"/>
    <w:rsid w:val="00491174"/>
    <w:rsid w:val="00491D03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A16"/>
    <w:rsid w:val="00565A28"/>
    <w:rsid w:val="00583B7E"/>
    <w:rsid w:val="005D0377"/>
    <w:rsid w:val="005D5B2D"/>
    <w:rsid w:val="005F269A"/>
    <w:rsid w:val="006343D7"/>
    <w:rsid w:val="00641DB5"/>
    <w:rsid w:val="006472E1"/>
    <w:rsid w:val="00647B62"/>
    <w:rsid w:val="00651034"/>
    <w:rsid w:val="00672032"/>
    <w:rsid w:val="0067273E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B1F15"/>
    <w:rsid w:val="007B4E85"/>
    <w:rsid w:val="007B7A08"/>
    <w:rsid w:val="007B7BE6"/>
    <w:rsid w:val="007C078F"/>
    <w:rsid w:val="007C47BA"/>
    <w:rsid w:val="0082035C"/>
    <w:rsid w:val="00823606"/>
    <w:rsid w:val="00842944"/>
    <w:rsid w:val="00846394"/>
    <w:rsid w:val="00852C0C"/>
    <w:rsid w:val="00853D77"/>
    <w:rsid w:val="00854FBE"/>
    <w:rsid w:val="00861849"/>
    <w:rsid w:val="008840EB"/>
    <w:rsid w:val="008977A5"/>
    <w:rsid w:val="008A3F5F"/>
    <w:rsid w:val="008B2FFE"/>
    <w:rsid w:val="008B3BFE"/>
    <w:rsid w:val="008B4A47"/>
    <w:rsid w:val="008C5F18"/>
    <w:rsid w:val="008C6E04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9239A"/>
    <w:rsid w:val="00993180"/>
    <w:rsid w:val="00994CE3"/>
    <w:rsid w:val="009A5CC6"/>
    <w:rsid w:val="009B4140"/>
    <w:rsid w:val="009D12BA"/>
    <w:rsid w:val="009D2EAD"/>
    <w:rsid w:val="00A0108A"/>
    <w:rsid w:val="00A224FF"/>
    <w:rsid w:val="00A34F8C"/>
    <w:rsid w:val="00A4373A"/>
    <w:rsid w:val="00A44E87"/>
    <w:rsid w:val="00A5043C"/>
    <w:rsid w:val="00A50868"/>
    <w:rsid w:val="00A51CB0"/>
    <w:rsid w:val="00A638AF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C53"/>
    <w:rsid w:val="00B81A33"/>
    <w:rsid w:val="00B879B5"/>
    <w:rsid w:val="00BD6AD5"/>
    <w:rsid w:val="00BE32A6"/>
    <w:rsid w:val="00BE4F64"/>
    <w:rsid w:val="00C10A7C"/>
    <w:rsid w:val="00C12CC2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3FB8"/>
    <w:rsid w:val="00C76741"/>
    <w:rsid w:val="00C775A1"/>
    <w:rsid w:val="00C82B4B"/>
    <w:rsid w:val="00C90D3D"/>
    <w:rsid w:val="00CA1054"/>
    <w:rsid w:val="00CB4B88"/>
    <w:rsid w:val="00CB67AD"/>
    <w:rsid w:val="00CE1564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7E3"/>
    <w:rsid w:val="00E822F3"/>
    <w:rsid w:val="00E928C4"/>
    <w:rsid w:val="00E92BF4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F00BA6"/>
    <w:rsid w:val="00F05F15"/>
    <w:rsid w:val="00F05FDD"/>
    <w:rsid w:val="00F45E86"/>
    <w:rsid w:val="00F52378"/>
    <w:rsid w:val="00F560AD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D483-95F5-4194-9812-0AB04130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6605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4</cp:revision>
  <cp:lastPrinted>2013-01-17T16:38:00Z</cp:lastPrinted>
  <dcterms:created xsi:type="dcterms:W3CDTF">2013-03-13T17:19:00Z</dcterms:created>
  <dcterms:modified xsi:type="dcterms:W3CDTF">2013-04-16T08:20:00Z</dcterms:modified>
</cp:coreProperties>
</file>