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54</w:t>
      </w:r>
      <w:r w:rsidRPr="009F1E3E">
        <w:t xml:space="preserve">. Incredible </w:t>
      </w:r>
      <w:r w:rsidR="001B297D">
        <w:t>y</w:t>
      </w:r>
      <w:r w:rsidRPr="009F1E3E">
        <w:t>ears</w:t>
      </w:r>
      <w:r>
        <w:t xml:space="preserve"> </w:t>
      </w:r>
      <w:r w:rsidR="001B297D">
        <w:t>a</w:t>
      </w:r>
      <w:r>
        <w:t>daptation</w:t>
      </w:r>
      <w:r w:rsidRPr="009F1E3E">
        <w:t>, population clinical characteristics</w:t>
      </w:r>
    </w:p>
    <w:tbl>
      <w:tblPr>
        <w:tblW w:w="1296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234"/>
        <w:gridCol w:w="1972"/>
        <w:gridCol w:w="2224"/>
        <w:gridCol w:w="2228"/>
        <w:gridCol w:w="2572"/>
        <w:gridCol w:w="2730"/>
      </w:tblGrid>
      <w:tr w:rsidR="002C37D2" w:rsidRPr="00725AA4" w:rsidTr="00725AA4">
        <w:trPr>
          <w:trHeight w:val="890"/>
        </w:trPr>
        <w:tc>
          <w:tcPr>
            <w:tcW w:w="1234" w:type="dxa"/>
            <w:shd w:val="clear" w:color="auto" w:fill="auto"/>
            <w:vAlign w:val="center"/>
            <w:hideMark/>
          </w:tcPr>
          <w:p w:rsidR="002C37D2" w:rsidRPr="00725AA4" w:rsidRDefault="002C37D2" w:rsidP="002C37D2">
            <w:pPr>
              <w:pStyle w:val="TableText"/>
              <w:rPr>
                <w:b/>
                <w:bCs/>
              </w:rPr>
            </w:pPr>
            <w:r w:rsidRPr="00725AA4">
              <w:rPr>
                <w:b/>
                <w:bCs/>
              </w:rPr>
              <w:t>First Author, Year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2C37D2" w:rsidRPr="00725AA4" w:rsidRDefault="002C37D2" w:rsidP="002C37D2">
            <w:pPr>
              <w:pStyle w:val="TableText"/>
              <w:rPr>
                <w:b/>
                <w:bCs/>
              </w:rPr>
            </w:pPr>
            <w:r w:rsidRPr="00725AA4">
              <w:rPr>
                <w:b/>
                <w:bCs/>
              </w:rPr>
              <w:t xml:space="preserve">Comparison Groups </w:t>
            </w:r>
          </w:p>
        </w:tc>
        <w:tc>
          <w:tcPr>
            <w:tcW w:w="2224" w:type="dxa"/>
            <w:shd w:val="clear" w:color="auto" w:fill="auto"/>
            <w:vAlign w:val="center"/>
            <w:hideMark/>
          </w:tcPr>
          <w:p w:rsidR="002C37D2" w:rsidRPr="00725AA4" w:rsidRDefault="002C37D2" w:rsidP="002C37D2">
            <w:pPr>
              <w:pStyle w:val="TableText"/>
              <w:rPr>
                <w:b/>
                <w:bCs/>
              </w:rPr>
            </w:pPr>
            <w:r w:rsidRPr="00725AA4">
              <w:rPr>
                <w:b/>
                <w:bCs/>
              </w:rPr>
              <w:br/>
              <w:t xml:space="preserve">Maltreatment Type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2C37D2" w:rsidRPr="00725AA4" w:rsidRDefault="002C37D2" w:rsidP="002C37D2">
            <w:pPr>
              <w:pStyle w:val="TableText"/>
              <w:rPr>
                <w:b/>
                <w:bCs/>
              </w:rPr>
            </w:pPr>
            <w:r w:rsidRPr="00725AA4">
              <w:rPr>
                <w:b/>
                <w:bCs/>
              </w:rPr>
              <w:t xml:space="preserve">Number of Exposures, Duration of Exposure, Number of CPS Referrals 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2C37D2" w:rsidRPr="00725AA4" w:rsidRDefault="002C37D2" w:rsidP="002C37D2">
            <w:pPr>
              <w:pStyle w:val="TableText"/>
              <w:rPr>
                <w:b/>
                <w:bCs/>
              </w:rPr>
            </w:pPr>
            <w:r w:rsidRPr="00725AA4">
              <w:rPr>
                <w:b/>
                <w:bCs/>
              </w:rPr>
              <w:t xml:space="preserve">Child Clinical Presentation, % With MH Symptoms or Behavior Problem, % Meeting a Diagnosis 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:rsidR="002C37D2" w:rsidRPr="00725AA4" w:rsidRDefault="002C37D2" w:rsidP="002C37D2">
            <w:pPr>
              <w:pStyle w:val="TableText"/>
              <w:rPr>
                <w:b/>
                <w:bCs/>
              </w:rPr>
            </w:pPr>
            <w:r w:rsidRPr="00725AA4">
              <w:rPr>
                <w:b/>
                <w:bCs/>
              </w:rPr>
              <w:t xml:space="preserve">Caregiver Presentation </w:t>
            </w:r>
          </w:p>
          <w:p w:rsidR="002C37D2" w:rsidRPr="00725AA4" w:rsidRDefault="002C37D2" w:rsidP="002C37D2">
            <w:pPr>
              <w:pStyle w:val="TableText"/>
              <w:rPr>
                <w:b/>
                <w:bCs/>
              </w:rPr>
            </w:pPr>
            <w:r w:rsidRPr="00725AA4">
              <w:rPr>
                <w:b/>
                <w:bCs/>
              </w:rPr>
              <w:t>% With MH Symptoms, % Meeting a Diagnosis</w:t>
            </w:r>
          </w:p>
        </w:tc>
      </w:tr>
      <w:tr w:rsidR="002C37D2" w:rsidRPr="00725AA4" w:rsidTr="00725AA4">
        <w:trPr>
          <w:trHeight w:val="1296"/>
        </w:trPr>
        <w:tc>
          <w:tcPr>
            <w:tcW w:w="1234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>Linares, 2006</w:t>
            </w:r>
            <w:r w:rsidR="00A44E02" w:rsidRPr="00725AA4">
              <w:fldChar w:fldCharType="begin">
                <w:fldData xml:space="preserve">PEVuZE5vdGU+PENpdGU+PEF1dGhvcj5MaW5hcmVzPC9BdXRob3I+PFllYXI+MjAwNjwvWWVhcj48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</w:fldData>
              </w:fldChar>
            </w:r>
            <w:r w:rsidRPr="00725AA4">
              <w:instrText xml:space="preserve"> ADDIN EN.CITE </w:instrText>
            </w:r>
            <w:r w:rsidR="00A44E02" w:rsidRPr="00725AA4">
              <w:fldChar w:fldCharType="begin">
                <w:fldData xml:space="preserve">PEVuZE5vdGU+PENpdGU+PEF1dGhvcj5MaW5hcmVzPC9BdXRob3I+PFllYXI+MjAwNjwvWWVhcj48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</w:fldData>
              </w:fldChar>
            </w:r>
            <w:r w:rsidRPr="00725AA4">
              <w:instrText xml:space="preserve"> ADDIN EN.CITE.DATA </w:instrText>
            </w:r>
            <w:r w:rsidR="00A44E02" w:rsidRPr="00725AA4">
              <w:fldChar w:fldCharType="end"/>
            </w:r>
            <w:r w:rsidR="00A44E02" w:rsidRPr="00725AA4">
              <w:fldChar w:fldCharType="separate"/>
            </w:r>
            <w:r w:rsidRPr="00725AA4">
              <w:rPr>
                <w:noProof/>
                <w:vertAlign w:val="superscript"/>
              </w:rPr>
              <w:t>31</w:t>
            </w:r>
            <w:r w:rsidR="00A44E02" w:rsidRPr="00725AA4">
              <w:fldChar w:fldCharType="end"/>
            </w:r>
          </w:p>
        </w:tc>
        <w:tc>
          <w:tcPr>
            <w:tcW w:w="1972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>G1: Two-component IY G2: Usual care</w:t>
            </w:r>
          </w:p>
        </w:tc>
        <w:tc>
          <w:tcPr>
            <w:tcW w:w="2224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 xml:space="preserve">Total N: Neglect (83%) broken down by the following categories: lack of supervision (29%), failure to protect (exposure to DV, 26%), failure to provide (19%), emotional (10%), and moral/legal/educational (7%); 6% abused (12% of </w:t>
            </w:r>
            <w:r w:rsidR="00721CFE" w:rsidRPr="00725AA4">
              <w:t>‘</w:t>
            </w:r>
            <w:r w:rsidRPr="00725AA4">
              <w:t>abused</w:t>
            </w:r>
            <w:r w:rsidR="00721CFE" w:rsidRPr="00725AA4">
              <w:t>’</w:t>
            </w:r>
            <w:r w:rsidRPr="00725AA4">
              <w:t xml:space="preserve"> were exposed to physical abuse and 7% of </w:t>
            </w:r>
            <w:r w:rsidR="00721CFE" w:rsidRPr="00725AA4">
              <w:t>‘</w:t>
            </w:r>
            <w:r w:rsidRPr="00725AA4">
              <w:t>abused</w:t>
            </w:r>
            <w:r w:rsidR="00721CFE" w:rsidRPr="00725AA4">
              <w:t>’</w:t>
            </w:r>
            <w:r w:rsidRPr="00725AA4">
              <w:t xml:space="preserve"> were exposed to sexual abuse);and 11% were undetermined.</w:t>
            </w:r>
            <w:r w:rsidRPr="00725AA4">
              <w:br/>
              <w:t>G1: NR</w:t>
            </w:r>
            <w:r w:rsidRPr="00725AA4">
              <w:br/>
              <w:t>G2: NR</w:t>
            </w:r>
          </w:p>
        </w:tc>
        <w:tc>
          <w:tcPr>
            <w:tcW w:w="2228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 xml:space="preserve">Number of exposures </w:t>
            </w:r>
            <w:r w:rsidRPr="00725AA4">
              <w:br/>
              <w:t>G1: NR</w:t>
            </w:r>
            <w:r w:rsidRPr="00725AA4">
              <w:br/>
              <w:t>G2: NR</w:t>
            </w:r>
            <w:r w:rsidRPr="00725AA4">
              <w:br/>
              <w:t xml:space="preserve">Duration of exposure </w:t>
            </w:r>
            <w:r w:rsidRPr="00725AA4">
              <w:br/>
              <w:t>G1: NR</w:t>
            </w:r>
            <w:r w:rsidRPr="00725AA4">
              <w:br/>
              <w:t>G2: NR</w:t>
            </w:r>
            <w:r w:rsidRPr="00725AA4">
              <w:br/>
              <w:t xml:space="preserve">Number of CPS referrals </w:t>
            </w:r>
            <w:r w:rsidRPr="00725AA4">
              <w:br/>
              <w:t>G1: NR</w:t>
            </w:r>
            <w:r w:rsidRPr="00725AA4">
              <w:br/>
              <w:t>G2: NR</w:t>
            </w:r>
          </w:p>
        </w:tc>
        <w:tc>
          <w:tcPr>
            <w:tcW w:w="2572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>% with MH symptoms or behavior problems</w:t>
            </w:r>
            <w:r w:rsidRPr="00725AA4">
              <w:br/>
              <w:t xml:space="preserve">CBCL T scores </w:t>
            </w:r>
            <w:r w:rsidRPr="00725AA4">
              <w:rPr>
                <w:u w:val="single"/>
              </w:rPr>
              <w:t>&gt; or=</w:t>
            </w:r>
            <w:r w:rsidRPr="00725AA4">
              <w:t>60 at baseline as reported by biological parents: 37%</w:t>
            </w:r>
            <w:r w:rsidRPr="00725AA4">
              <w:br/>
              <w:t>As reported by foster parents: 57%</w:t>
            </w:r>
            <w:r w:rsidRPr="00725AA4">
              <w:br/>
            </w:r>
            <w:r w:rsidRPr="00725AA4">
              <w:br/>
              <w:t>ECBI total T scores &gt; or=to 60 at baseline as reported by biological parents: 21%</w:t>
            </w:r>
            <w:r w:rsidRPr="00725AA4">
              <w:br/>
              <w:t>As reported by foster parents: 31%</w:t>
            </w:r>
            <w:r w:rsidRPr="00725AA4">
              <w:br/>
            </w:r>
            <w:r w:rsidRPr="00725AA4">
              <w:br/>
              <w:t>Total T score &gt; or=60 at baseline as reported by teachers (for Total N): 31%</w:t>
            </w:r>
            <w:r w:rsidRPr="00725AA4">
              <w:br/>
              <w:t>G1: NR</w:t>
            </w:r>
            <w:r w:rsidRPr="00725AA4">
              <w:br/>
              <w:t>G2: NR</w:t>
            </w:r>
            <w:r w:rsidRPr="00725AA4">
              <w:br/>
              <w:t xml:space="preserve">% meeting a dx </w:t>
            </w:r>
            <w:r w:rsidRPr="00725AA4">
              <w:br/>
              <w:t>G1: NR</w:t>
            </w:r>
            <w:r w:rsidRPr="00725AA4">
              <w:br/>
              <w:t>G2: NR</w:t>
            </w:r>
          </w:p>
        </w:tc>
        <w:tc>
          <w:tcPr>
            <w:tcW w:w="2730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 xml:space="preserve">% with MH symptoms/substance abuse </w:t>
            </w:r>
            <w:r w:rsidRPr="00725AA4">
              <w:br/>
              <w:t xml:space="preserve">NR </w:t>
            </w:r>
            <w:r w:rsidRPr="00725AA4">
              <w:br/>
              <w:t xml:space="preserve">% meeting a dx </w:t>
            </w:r>
            <w:r w:rsidRPr="00725AA4">
              <w:br/>
              <w:t xml:space="preserve">NR 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p w:rsidR="002C37D2" w:rsidRPr="00AC3449" w:rsidRDefault="002C37D2" w:rsidP="00B113B9">
      <w:pPr>
        <w:pStyle w:val="TableTitle"/>
      </w:pPr>
    </w:p>
    <w:p w:rsidR="002C37D2" w:rsidRPr="00AC3449" w:rsidRDefault="002C37D2" w:rsidP="00AC3449">
      <w:pPr>
        <w:pStyle w:val="ParagraphNoIndent"/>
      </w:pPr>
    </w:p>
    <w:sectPr w:rsidR="002C37D2" w:rsidRPr="00AC3449" w:rsidSect="00062349">
      <w:footerReference w:type="default" r:id="rId8"/>
      <w:pgSz w:w="15840" w:h="12240" w:orient="landscape"/>
      <w:pgMar w:top="1440" w:right="1440" w:bottom="1440" w:left="1440" w:header="720" w:footer="720" w:gutter="0"/>
      <w:pgNumType w:start="8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982" w:rsidRDefault="000B3982" w:rsidP="002014E3">
      <w:r>
        <w:separator/>
      </w:r>
    </w:p>
  </w:endnote>
  <w:endnote w:type="continuationSeparator" w:id="0">
    <w:p w:rsidR="000B3982" w:rsidRDefault="000B3982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062349">
            <w:rPr>
              <w:noProof/>
            </w:rPr>
            <w:t>82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982" w:rsidRDefault="000B3982" w:rsidP="002014E3">
      <w:r>
        <w:separator/>
      </w:r>
    </w:p>
  </w:footnote>
  <w:footnote w:type="continuationSeparator" w:id="0">
    <w:p w:rsidR="000B3982" w:rsidRDefault="000B3982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2349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3982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66A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4E02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13B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B6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F1205B4-4B59-4965-8CD4-D7BE825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1374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2013-05-04T09:14:00Z</dcterms:created>
  <dcterms:modified xsi:type="dcterms:W3CDTF">2013-05-06T03:33:00Z</dcterms:modified>
</cp:coreProperties>
</file>