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097C8F">
        <w:rPr>
          <w:rFonts w:ascii="Arial" w:hAnsi="Arial" w:cs="Arial"/>
          <w:b/>
          <w:sz w:val="20"/>
          <w:szCs w:val="18"/>
        </w:rPr>
        <w:t>Appendix Table F10. Sample size and intensity of examined physical therapy interventions</w:t>
      </w:r>
    </w:p>
    <w:tbl>
      <w:tblPr>
        <w:tblW w:w="4754" w:type="pct"/>
        <w:tblLook w:val="0420"/>
      </w:tblPr>
      <w:tblGrid>
        <w:gridCol w:w="2897"/>
        <w:gridCol w:w="1170"/>
        <w:gridCol w:w="1353"/>
        <w:gridCol w:w="1441"/>
        <w:gridCol w:w="1438"/>
        <w:gridCol w:w="2250"/>
        <w:gridCol w:w="1979"/>
      </w:tblGrid>
      <w:tr w:rsidR="00D86F11" w:rsidRPr="00DE43DC" w:rsidTr="00D86F11">
        <w:trPr>
          <w:trHeight w:val="444"/>
          <w:tblHeader/>
        </w:trPr>
        <w:tc>
          <w:tcPr>
            <w:tcW w:w="1156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Physical therapy interventions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N studies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Size-Mean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Size-Standard deviation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Size-Sum</w:t>
            </w:r>
          </w:p>
        </w:tc>
        <w:tc>
          <w:tcPr>
            <w:tcW w:w="898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N studies with reported intensity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Intensity/Week mean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316.0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467.0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2844</w:t>
            </w:r>
          </w:p>
        </w:tc>
        <w:tc>
          <w:tcPr>
            <w:tcW w:w="898" w:type="pct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ED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221.7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215.6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2217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NS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288.0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864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147.0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152.3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3821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 +ED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96.0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aquatic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balance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proprioception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74.6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267.1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4417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 + ED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1440.0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1440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stretching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vibration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Tai Chi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Massage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Manual contact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Joint mobilization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Joint mobilization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134.0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Brace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2AD9">
              <w:rPr>
                <w:rFonts w:ascii="MS Sans Serif" w:hAnsi="MS Sans Serif" w:cs="Calibri"/>
                <w:sz w:val="18"/>
                <w:szCs w:val="18"/>
              </w:rPr>
              <w:t>8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AD9">
              <w:rPr>
                <w:rFonts w:ascii="Arial" w:hAnsi="Arial" w:cs="Arial"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AD9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AD9">
              <w:rPr>
                <w:rFonts w:ascii="MS Sans Serif" w:hAnsi="MS Sans Serif" w:cs="Calibri"/>
                <w:sz w:val="18"/>
                <w:szCs w:val="18"/>
              </w:rPr>
              <w:t>650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2AD9">
              <w:rPr>
                <w:rFonts w:ascii="MS Sans Serif" w:hAnsi="MS Sans Serif" w:cs="Calibri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AD9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Orthotics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40.2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Lateral wedge vs. neutral wedge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119.3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74.5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Taping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40.7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Taping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massage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1086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bone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PEMF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Magnet therapy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2AD9">
              <w:rPr>
                <w:rFonts w:ascii="MS Sans Serif" w:hAnsi="MS Sans Serif" w:cs="Calibri"/>
                <w:b/>
                <w:sz w:val="18"/>
                <w:szCs w:val="18"/>
              </w:rPr>
              <w:t>7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AD9">
              <w:rPr>
                <w:rFonts w:ascii="Arial" w:hAnsi="Arial" w:cs="Arial"/>
                <w:color w:val="000000"/>
                <w:sz w:val="18"/>
                <w:szCs w:val="18"/>
              </w:rPr>
              <w:t>75.7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AD9">
              <w:rPr>
                <w:rFonts w:ascii="Arial" w:hAnsi="Arial" w:cs="Arial"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AD9">
              <w:rPr>
                <w:rFonts w:ascii="MS Sans Serif" w:hAnsi="MS Sans Serif" w:cs="Calibri"/>
                <w:sz w:val="18"/>
                <w:szCs w:val="18"/>
              </w:rPr>
              <w:t>454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2AD9">
              <w:rPr>
                <w:rFonts w:ascii="MS Sans Serif" w:hAnsi="MS Sans Serif" w:cs="Calibri"/>
                <w:sz w:val="18"/>
                <w:szCs w:val="18"/>
              </w:rPr>
              <w:t>6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AD9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US + HEAT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Pack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Cold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Heat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 w:rsidRPr="00DE43DC">
              <w:rPr>
                <w:rFonts w:ascii="Arial" w:hAnsi="Arial" w:cs="Arial"/>
                <w:sz w:val="18"/>
                <w:szCs w:val="18"/>
              </w:rPr>
              <w:t>t+cold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 w:rsidRPr="00DE43DC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Ice massage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Balneotherapy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119.3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1168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Therapeutic touch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Education vs. education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344.0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Exercise aerobic vs. ED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162.0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 vs. aerobic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103.8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 vs. ed</w:t>
            </w:r>
            <w:r>
              <w:rPr>
                <w:rFonts w:ascii="Arial" w:hAnsi="Arial" w:cs="Arial"/>
                <w:sz w:val="18"/>
                <w:szCs w:val="18"/>
              </w:rPr>
              <w:t>ucation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113.5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112.4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 vs. strength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213.3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132.8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aquatic or aerobic vs. ROM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aquatic vs. aerobic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aquatic vs. strength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val="fr-CA"/>
              </w:rPr>
              <w:t>Exercise aquatic vs. tai chi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proprioception vs. proprioception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proprioception vs. strength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 vs. ed</w:t>
            </w:r>
            <w:r>
              <w:rPr>
                <w:rFonts w:ascii="Arial" w:hAnsi="Arial" w:cs="Arial"/>
                <w:sz w:val="18"/>
                <w:szCs w:val="18"/>
              </w:rPr>
              <w:t>ucation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847.5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946.8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1695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 vs. strength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2AD9">
              <w:rPr>
                <w:rFonts w:ascii="MS Sans Serif" w:hAnsi="MS Sans Serif" w:cs="Calibri"/>
                <w:sz w:val="18"/>
                <w:szCs w:val="18"/>
              </w:rPr>
              <w:t>21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AD9">
              <w:rPr>
                <w:rFonts w:ascii="Arial" w:hAnsi="Arial" w:cs="Arial"/>
                <w:color w:val="000000"/>
                <w:sz w:val="18"/>
                <w:szCs w:val="18"/>
              </w:rPr>
              <w:t>86.9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AD9"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AD9">
              <w:rPr>
                <w:rFonts w:ascii="MS Sans Serif" w:hAnsi="MS Sans Serif" w:cs="Calibri"/>
                <w:sz w:val="18"/>
                <w:szCs w:val="18"/>
              </w:rPr>
              <w:t>1825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2AD9">
              <w:rPr>
                <w:rFonts w:ascii="MS Sans Serif" w:hAnsi="MS Sans Serif" w:cs="Calibri"/>
                <w:sz w:val="18"/>
                <w:szCs w:val="18"/>
              </w:rPr>
              <w:t>17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C32AD9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2AD9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Tai chi vs. stretching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Brace vs. brace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47.7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Orthotics vs. brace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Orthotics vs. orthotics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70.3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45.9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1124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vs. US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vs. diathermy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vs. ed</w:t>
            </w:r>
            <w:r>
              <w:rPr>
                <w:rFonts w:ascii="Arial" w:hAnsi="Arial" w:cs="Arial"/>
                <w:sz w:val="18"/>
                <w:szCs w:val="18"/>
              </w:rPr>
              <w:t>ucation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vs. Estim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vs. exercise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vs. massage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vs. EMF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vs. Cryotherapy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Pulsed Signal Therapy vs. massage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Magnet therapy vs. magnet therapy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129.0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US vs. US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 + exercise vs. US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 vs. US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 vs. US + exercise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 vs. balneotherapy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 vs. diathermy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D86F11" w:rsidRPr="00DE43DC" w:rsidTr="00D86F11">
        <w:trPr>
          <w:trHeight w:val="144"/>
        </w:trPr>
        <w:tc>
          <w:tcPr>
            <w:tcW w:w="115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 vs. exercise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4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</w:tbl>
    <w:p w:rsidR="00497578" w:rsidRDefault="00497578" w:rsidP="00497578">
      <w:pPr>
        <w:rPr>
          <w:rFonts w:ascii="Arial" w:hAnsi="Arial" w:cs="Arial"/>
        </w:rPr>
      </w:pPr>
    </w:p>
    <w:sectPr w:rsidR="00497578" w:rsidSect="00C725C6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3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A60" w:rsidRDefault="009E1A60">
      <w:r>
        <w:separator/>
      </w:r>
    </w:p>
  </w:endnote>
  <w:endnote w:type="continuationSeparator" w:id="0">
    <w:p w:rsidR="009E1A60" w:rsidRDefault="009E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A7" w:rsidRPr="0089103A" w:rsidRDefault="002818A7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Pr="0089103A">
      <w:rPr>
        <w:rFonts w:ascii="Times New Roman" w:hAnsi="Times New Roman"/>
        <w:szCs w:val="24"/>
      </w:rPr>
      <w:fldChar w:fldCharType="separate"/>
    </w:r>
    <w:r w:rsidR="00FB68B2">
      <w:rPr>
        <w:rFonts w:ascii="Times New Roman" w:hAnsi="Times New Roman"/>
        <w:noProof/>
        <w:szCs w:val="24"/>
      </w:rPr>
      <w:t>35</w:t>
    </w:r>
    <w:r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A7" w:rsidRPr="00447B7F" w:rsidRDefault="002818A7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Pr="00447B7F">
      <w:rPr>
        <w:rFonts w:ascii="Times New Roman" w:hAnsi="Times New Roman"/>
        <w:szCs w:val="24"/>
      </w:rPr>
      <w:fldChar w:fldCharType="separate"/>
    </w:r>
    <w:r w:rsidR="00FB68B2">
      <w:rPr>
        <w:rFonts w:ascii="Times New Roman" w:hAnsi="Times New Roman"/>
        <w:noProof/>
        <w:szCs w:val="24"/>
      </w:rPr>
      <w:t>34</w:t>
    </w:r>
    <w:r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A60" w:rsidRDefault="009E1A60">
      <w:r>
        <w:separator/>
      </w:r>
    </w:p>
  </w:footnote>
  <w:footnote w:type="continuationSeparator" w:id="0">
    <w:p w:rsidR="009E1A60" w:rsidRDefault="009E1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A7" w:rsidRDefault="002818A7">
    <w:pPr>
      <w:pStyle w:val="Header"/>
    </w:pPr>
  </w:p>
  <w:p w:rsidR="002818A7" w:rsidRDefault="002818A7" w:rsidP="00C725C6">
    <w:pPr>
      <w:pStyle w:val="Tabletitle1"/>
    </w:pPr>
    <w:r w:rsidRPr="006E515C">
      <w:t>Appendix Table F10. Sample size and intensity of examined</w:t>
    </w:r>
    <w:r>
      <w:t xml:space="preserve"> physical therapy interventions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18A7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5A4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97578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1B1F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1A60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25C6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12C8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B68B2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6671-09EB-4A8B-8AD2-B41CA3D1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3257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2012-10-11T19:44:00Z</cp:lastPrinted>
  <dcterms:created xsi:type="dcterms:W3CDTF">2012-11-09T13:12:00Z</dcterms:created>
  <dcterms:modified xsi:type="dcterms:W3CDTF">2012-11-10T10:20:00Z</dcterms:modified>
</cp:coreProperties>
</file>