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D8" w:rsidRPr="0021049F" w:rsidRDefault="00B809D8" w:rsidP="003801FB">
      <w:pPr>
        <w:pStyle w:val="Caption"/>
        <w:outlineLvl w:val="0"/>
      </w:pPr>
      <w:bookmarkStart w:id="0" w:name="_Toc276390941"/>
      <w:r w:rsidRPr="0021049F">
        <w:t xml:space="preserve">Evidence Table 8: Key Questions 6a and 6c. Counseling Randomized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1890"/>
        <w:gridCol w:w="1228"/>
        <w:gridCol w:w="2149"/>
        <w:gridCol w:w="1760"/>
        <w:gridCol w:w="1453"/>
        <w:gridCol w:w="1032"/>
        <w:gridCol w:w="2225"/>
        <w:gridCol w:w="1000"/>
      </w:tblGrid>
      <w:tr w:rsidR="00B809D8" w:rsidRPr="0021049F" w:rsidTr="00B809D8">
        <w:trPr>
          <w:cantSplit/>
          <w:tblHeader/>
        </w:trPr>
        <w:tc>
          <w:tcPr>
            <w:tcW w:w="643" w:type="pct"/>
            <w:shd w:val="clear" w:color="auto" w:fill="auto"/>
            <w:vAlign w:val="bottom"/>
            <w:hideMark/>
          </w:tcPr>
          <w:p w:rsidR="00B809D8" w:rsidRPr="0021049F" w:rsidRDefault="00B809D8" w:rsidP="00B809D8">
            <w:pPr>
              <w:rPr>
                <w:rFonts w:ascii="Arial" w:hAnsi="Arial" w:cs="Arial"/>
                <w:b/>
                <w:bCs/>
                <w:color w:val="000000"/>
                <w:sz w:val="15"/>
                <w:szCs w:val="15"/>
              </w:rPr>
            </w:pPr>
            <w:r w:rsidRPr="0021049F">
              <w:rPr>
                <w:rFonts w:ascii="Arial" w:hAnsi="Arial" w:cs="Arial"/>
                <w:b/>
                <w:bCs/>
                <w:color w:val="000000"/>
                <w:sz w:val="15"/>
                <w:szCs w:val="15"/>
              </w:rPr>
              <w:t>Author, year</w:t>
            </w:r>
            <w:r w:rsidRPr="0021049F">
              <w:rPr>
                <w:rFonts w:ascii="Arial" w:hAnsi="Arial" w:cs="Arial"/>
                <w:b/>
                <w:bCs/>
                <w:color w:val="000000"/>
                <w:sz w:val="15"/>
                <w:szCs w:val="15"/>
              </w:rPr>
              <w:br/>
              <w:t>Country</w:t>
            </w:r>
            <w:r w:rsidRPr="0021049F">
              <w:rPr>
                <w:rFonts w:ascii="Arial" w:hAnsi="Arial" w:cs="Arial"/>
                <w:b/>
                <w:bCs/>
                <w:color w:val="000000"/>
                <w:sz w:val="15"/>
                <w:szCs w:val="15"/>
              </w:rPr>
              <w:br/>
              <w:t>Study name</w:t>
            </w:r>
            <w:r w:rsidRPr="0021049F">
              <w:rPr>
                <w:rFonts w:ascii="Arial" w:hAnsi="Arial" w:cs="Arial"/>
                <w:b/>
                <w:bCs/>
                <w:color w:val="000000"/>
                <w:sz w:val="15"/>
                <w:szCs w:val="15"/>
              </w:rPr>
              <w:br/>
              <w:t>Overall Quality</w:t>
            </w:r>
          </w:p>
        </w:tc>
        <w:tc>
          <w:tcPr>
            <w:tcW w:w="647" w:type="pct"/>
            <w:shd w:val="clear" w:color="auto" w:fill="auto"/>
            <w:vAlign w:val="bottom"/>
            <w:hideMark/>
          </w:tcPr>
          <w:p w:rsidR="00B809D8" w:rsidRPr="0021049F" w:rsidRDefault="00B809D8" w:rsidP="00B809D8">
            <w:pPr>
              <w:jc w:val="center"/>
              <w:rPr>
                <w:rFonts w:ascii="Arial" w:hAnsi="Arial" w:cs="Arial"/>
                <w:b/>
                <w:bCs/>
                <w:color w:val="000000"/>
                <w:sz w:val="15"/>
                <w:szCs w:val="15"/>
              </w:rPr>
            </w:pPr>
            <w:r w:rsidRPr="0021049F">
              <w:rPr>
                <w:rFonts w:ascii="Arial" w:hAnsi="Arial" w:cs="Arial"/>
                <w:b/>
                <w:bCs/>
                <w:color w:val="000000"/>
                <w:sz w:val="15"/>
                <w:szCs w:val="15"/>
              </w:rPr>
              <w:t>Eligibility</w:t>
            </w:r>
          </w:p>
        </w:tc>
        <w:tc>
          <w:tcPr>
            <w:tcW w:w="420" w:type="pct"/>
            <w:shd w:val="clear" w:color="auto" w:fill="auto"/>
            <w:vAlign w:val="bottom"/>
            <w:hideMark/>
          </w:tcPr>
          <w:p w:rsidR="00B809D8" w:rsidRPr="0021049F" w:rsidRDefault="00B809D8" w:rsidP="00B809D8">
            <w:pPr>
              <w:jc w:val="center"/>
              <w:rPr>
                <w:rFonts w:ascii="Arial" w:hAnsi="Arial" w:cs="Arial"/>
                <w:b/>
                <w:bCs/>
                <w:color w:val="000000"/>
                <w:sz w:val="15"/>
                <w:szCs w:val="15"/>
              </w:rPr>
            </w:pPr>
            <w:r w:rsidRPr="0021049F">
              <w:rPr>
                <w:rFonts w:ascii="Arial" w:hAnsi="Arial" w:cs="Arial"/>
                <w:b/>
                <w:bCs/>
                <w:color w:val="000000"/>
                <w:sz w:val="15"/>
                <w:szCs w:val="15"/>
              </w:rPr>
              <w:t>Exclusion</w:t>
            </w:r>
          </w:p>
        </w:tc>
        <w:tc>
          <w:tcPr>
            <w:tcW w:w="735" w:type="pct"/>
            <w:shd w:val="clear" w:color="auto" w:fill="auto"/>
            <w:vAlign w:val="bottom"/>
            <w:hideMark/>
          </w:tcPr>
          <w:p w:rsidR="00B809D8" w:rsidRPr="0021049F" w:rsidRDefault="00B809D8" w:rsidP="00B809D8">
            <w:pPr>
              <w:jc w:val="center"/>
              <w:rPr>
                <w:rFonts w:ascii="Arial" w:hAnsi="Arial" w:cs="Arial"/>
                <w:b/>
                <w:bCs/>
                <w:color w:val="000000"/>
                <w:sz w:val="15"/>
                <w:szCs w:val="15"/>
              </w:rPr>
            </w:pPr>
            <w:r w:rsidRPr="0021049F">
              <w:rPr>
                <w:rFonts w:ascii="Arial" w:hAnsi="Arial" w:cs="Arial"/>
                <w:b/>
                <w:bCs/>
                <w:color w:val="000000"/>
                <w:sz w:val="15"/>
                <w:szCs w:val="15"/>
              </w:rPr>
              <w:t>Number screened/ eligible/ enrolled/ analyzed</w:t>
            </w:r>
          </w:p>
        </w:tc>
        <w:tc>
          <w:tcPr>
            <w:tcW w:w="602" w:type="pct"/>
            <w:shd w:val="clear" w:color="auto" w:fill="auto"/>
            <w:vAlign w:val="bottom"/>
            <w:hideMark/>
          </w:tcPr>
          <w:p w:rsidR="00B809D8" w:rsidRPr="0021049F" w:rsidRDefault="00B809D8" w:rsidP="00B809D8">
            <w:pPr>
              <w:jc w:val="center"/>
              <w:rPr>
                <w:rFonts w:ascii="Arial" w:hAnsi="Arial" w:cs="Arial"/>
                <w:b/>
                <w:bCs/>
                <w:color w:val="000000"/>
                <w:sz w:val="15"/>
                <w:szCs w:val="15"/>
              </w:rPr>
            </w:pPr>
            <w:r w:rsidRPr="0021049F">
              <w:rPr>
                <w:rFonts w:ascii="Arial" w:hAnsi="Arial" w:cs="Arial"/>
                <w:b/>
                <w:bCs/>
                <w:color w:val="000000"/>
                <w:sz w:val="15"/>
                <w:szCs w:val="15"/>
              </w:rPr>
              <w:t>Baseline characteristics</w:t>
            </w:r>
          </w:p>
        </w:tc>
        <w:tc>
          <w:tcPr>
            <w:tcW w:w="497" w:type="pct"/>
            <w:shd w:val="clear" w:color="auto" w:fill="auto"/>
            <w:vAlign w:val="bottom"/>
            <w:hideMark/>
          </w:tcPr>
          <w:p w:rsidR="00B809D8" w:rsidRPr="0021049F" w:rsidRDefault="00B809D8" w:rsidP="00B809D8">
            <w:pPr>
              <w:jc w:val="center"/>
              <w:rPr>
                <w:rFonts w:ascii="Arial" w:hAnsi="Arial" w:cs="Arial"/>
                <w:b/>
                <w:bCs/>
                <w:color w:val="000000"/>
                <w:sz w:val="15"/>
                <w:szCs w:val="15"/>
              </w:rPr>
            </w:pPr>
            <w:r w:rsidRPr="0021049F">
              <w:rPr>
                <w:rFonts w:ascii="Arial" w:hAnsi="Arial" w:cs="Arial"/>
                <w:b/>
                <w:bCs/>
                <w:color w:val="000000"/>
                <w:sz w:val="15"/>
                <w:szCs w:val="15"/>
              </w:rPr>
              <w:t>Intervention program</w:t>
            </w:r>
          </w:p>
        </w:tc>
        <w:tc>
          <w:tcPr>
            <w:tcW w:w="353" w:type="pct"/>
            <w:shd w:val="clear" w:color="auto" w:fill="auto"/>
            <w:vAlign w:val="bottom"/>
            <w:hideMark/>
          </w:tcPr>
          <w:p w:rsidR="00B809D8" w:rsidRPr="0021049F" w:rsidRDefault="00B809D8" w:rsidP="00B809D8">
            <w:pPr>
              <w:jc w:val="center"/>
              <w:rPr>
                <w:rFonts w:ascii="Arial" w:hAnsi="Arial" w:cs="Arial"/>
                <w:b/>
                <w:bCs/>
                <w:sz w:val="15"/>
                <w:szCs w:val="15"/>
              </w:rPr>
            </w:pPr>
            <w:r w:rsidRPr="0021049F">
              <w:rPr>
                <w:rFonts w:ascii="Arial" w:hAnsi="Arial" w:cs="Arial"/>
                <w:b/>
                <w:bCs/>
                <w:sz w:val="15"/>
                <w:szCs w:val="15"/>
              </w:rPr>
              <w:t>Duration of followup</w:t>
            </w:r>
          </w:p>
        </w:tc>
        <w:tc>
          <w:tcPr>
            <w:tcW w:w="761" w:type="pct"/>
            <w:shd w:val="clear" w:color="auto" w:fill="auto"/>
            <w:vAlign w:val="bottom"/>
            <w:hideMark/>
          </w:tcPr>
          <w:p w:rsidR="00B809D8" w:rsidRPr="0021049F" w:rsidRDefault="00B809D8" w:rsidP="00B809D8">
            <w:pPr>
              <w:jc w:val="center"/>
              <w:rPr>
                <w:rFonts w:ascii="Arial" w:hAnsi="Arial" w:cs="Arial"/>
                <w:b/>
                <w:bCs/>
                <w:sz w:val="15"/>
                <w:szCs w:val="15"/>
              </w:rPr>
            </w:pPr>
            <w:r w:rsidRPr="0021049F">
              <w:rPr>
                <w:rFonts w:ascii="Arial" w:hAnsi="Arial" w:cs="Arial"/>
                <w:b/>
                <w:bCs/>
                <w:sz w:val="15"/>
                <w:szCs w:val="15"/>
              </w:rPr>
              <w:t>Results</w:t>
            </w:r>
          </w:p>
        </w:tc>
        <w:tc>
          <w:tcPr>
            <w:tcW w:w="342" w:type="pct"/>
            <w:shd w:val="clear" w:color="auto" w:fill="auto"/>
            <w:vAlign w:val="bottom"/>
            <w:hideMark/>
          </w:tcPr>
          <w:p w:rsidR="00B809D8" w:rsidRPr="0021049F" w:rsidRDefault="00B809D8" w:rsidP="00B809D8">
            <w:pPr>
              <w:jc w:val="center"/>
              <w:rPr>
                <w:rFonts w:ascii="Arial" w:hAnsi="Arial" w:cs="Arial"/>
                <w:b/>
                <w:bCs/>
                <w:sz w:val="15"/>
                <w:szCs w:val="15"/>
              </w:rPr>
            </w:pPr>
            <w:r w:rsidRPr="0021049F">
              <w:rPr>
                <w:rFonts w:ascii="Arial" w:hAnsi="Arial" w:cs="Arial"/>
                <w:b/>
                <w:bCs/>
                <w:sz w:val="15"/>
                <w:szCs w:val="15"/>
              </w:rPr>
              <w:t>Funding source</w:t>
            </w:r>
          </w:p>
        </w:tc>
      </w:tr>
      <w:tr w:rsidR="00B809D8" w:rsidRPr="0021049F" w:rsidTr="00B809D8">
        <w:trPr>
          <w:cantSplit/>
        </w:trPr>
        <w:tc>
          <w:tcPr>
            <w:tcW w:w="643" w:type="pct"/>
            <w:shd w:val="clear" w:color="auto" w:fill="auto"/>
            <w:hideMark/>
          </w:tcPr>
          <w:p w:rsidR="00B809D8" w:rsidRPr="0021049F" w:rsidRDefault="00B809D8" w:rsidP="00B809D8">
            <w:pPr>
              <w:rPr>
                <w:rFonts w:ascii="Arial" w:hAnsi="Arial" w:cs="Arial"/>
                <w:color w:val="000000"/>
                <w:sz w:val="15"/>
                <w:szCs w:val="15"/>
              </w:rPr>
            </w:pPr>
            <w:r w:rsidRPr="0021049F">
              <w:rPr>
                <w:rFonts w:ascii="Arial" w:hAnsi="Arial" w:cs="Arial"/>
                <w:color w:val="000000"/>
                <w:sz w:val="15"/>
                <w:szCs w:val="15"/>
              </w:rPr>
              <w:t>Groessl, 2011</w:t>
            </w:r>
            <w:r w:rsidR="001D5638" w:rsidRPr="0021049F">
              <w:rPr>
                <w:rFonts w:ascii="Arial" w:hAnsi="Arial" w:cs="Arial"/>
                <w:color w:val="000000"/>
                <w:sz w:val="15"/>
                <w:szCs w:val="15"/>
              </w:rPr>
              <w:fldChar w:fldCharType="begin"/>
            </w:r>
            <w:r w:rsidRPr="0021049F">
              <w:rPr>
                <w:rFonts w:ascii="Arial" w:hAnsi="Arial" w:cs="Arial"/>
                <w:color w:val="000000"/>
                <w:sz w:val="15"/>
                <w:szCs w:val="15"/>
              </w:rPr>
              <w:instrText xml:space="preserve"> ADDIN EN.CITE &lt;EndNote&gt;&lt;Cite&gt;&lt;Author&gt;Groessl&lt;/Author&gt;&lt;Year&gt;2011&lt;/Year&gt;&lt;RecNum&gt;4977&lt;/RecNum&gt;&lt;DisplayText&gt;&lt;style face="superscript" font="Times New Roman"&gt;153&lt;/style&gt;&lt;/DisplayText&gt;&lt;record&gt;&lt;rec-number&gt;4977&lt;/rec-number&gt;&lt;foreign-keys&gt;&lt;key app="EN" db-id="z0990szrnxftxde2ef5vr2rhdxpwees5r0x5"&gt;4977&lt;/key&gt;&lt;/foreign-keys&gt;&lt;ref-type name="Journal Article"&gt;17&lt;/ref-type&gt;&lt;contributors&gt;&lt;authors&gt;&lt;author&gt;Groessl, Erik J.&lt;/author&gt;&lt;author&gt;Weingart, Kimberly R.&lt;/author&gt;&lt;author&gt;Gifford, Allen L.&lt;/author&gt;&lt;author&gt;Asch, Steven M.&lt;/author&gt;&lt;author&gt;Ho, Samuel B.&lt;/author&gt;&lt;/authors&gt;&lt;/contributors&gt;&lt;titles&gt;&lt;title&gt;Development of the Hepatitis C Self-Management Program&lt;/title&gt;&lt;secondary-title&gt;Patient Education and Counseling&lt;/secondary-title&gt;&lt;/titles&gt;&lt;periodical&gt;&lt;full-title&gt;Patient Education and Counseling&lt;/full-title&gt;&lt;/periodical&gt;&lt;pages&gt;252-255&lt;/pages&gt;&lt;volume&gt;83&lt;/volume&gt;&lt;number&gt;2&lt;/number&gt;&lt;keywords&gt;&lt;keyword&gt;Patient self-management&lt;/keyword&gt;&lt;keyword&gt;Cognitive/behavioral interventions&lt;/keyword&gt;&lt;keyword&gt;Hepatitis C&lt;/keyword&gt;&lt;/keywords&gt;&lt;dates&gt;&lt;year&gt;2011&lt;/year&gt;&lt;/dates&gt;&lt;isbn&gt;0738-3991&lt;/isbn&gt;&lt;accession-num&gt;20638216&lt;/accession-num&gt;&lt;urls&gt;&lt;related-urls&gt;&lt;url&gt;http://www.sciencedirect.com/science/article/pii/S0738399110003654&lt;/url&gt;&lt;/related-urls&gt;&lt;/urls&gt;&lt;custom4&gt;1&lt;/custom4&gt;&lt;custom5&gt;NR&lt;/custom5&gt;&lt;electronic-resource-num&gt;10.1016/j.pec.2010.06.006&lt;/electronic-resource-num&gt;&lt;/record&gt;&lt;/Cite&gt;&lt;/EndNote&gt;</w:instrText>
            </w:r>
            <w:r w:rsidR="001D5638" w:rsidRPr="0021049F">
              <w:rPr>
                <w:rFonts w:ascii="Arial" w:hAnsi="Arial" w:cs="Arial"/>
                <w:color w:val="000000"/>
                <w:sz w:val="15"/>
                <w:szCs w:val="15"/>
              </w:rPr>
              <w:fldChar w:fldCharType="separate"/>
            </w:r>
            <w:r w:rsidRPr="0021049F">
              <w:rPr>
                <w:noProof/>
                <w:color w:val="000000"/>
                <w:sz w:val="15"/>
                <w:szCs w:val="15"/>
                <w:vertAlign w:val="superscript"/>
              </w:rPr>
              <w:t>153</w:t>
            </w:r>
            <w:r w:rsidR="001D5638" w:rsidRPr="0021049F">
              <w:rPr>
                <w:rFonts w:ascii="Arial" w:hAnsi="Arial" w:cs="Arial"/>
                <w:color w:val="000000"/>
                <w:sz w:val="15"/>
                <w:szCs w:val="15"/>
              </w:rPr>
              <w:fldChar w:fldCharType="end"/>
            </w:r>
            <w:r w:rsidRPr="0021049F">
              <w:rPr>
                <w:rFonts w:ascii="Arial" w:hAnsi="Arial" w:cs="Arial"/>
                <w:color w:val="000000"/>
                <w:sz w:val="15"/>
                <w:szCs w:val="15"/>
              </w:rPr>
              <w:br/>
              <w:t>USA (VA San Diego Healthcare System)</w:t>
            </w:r>
            <w:r w:rsidRPr="0021049F">
              <w:rPr>
                <w:rFonts w:ascii="Arial" w:hAnsi="Arial" w:cs="Arial"/>
                <w:color w:val="000000"/>
                <w:sz w:val="15"/>
                <w:szCs w:val="15"/>
              </w:rPr>
              <w:br/>
            </w:r>
          </w:p>
          <w:p w:rsidR="00B809D8" w:rsidRPr="0021049F" w:rsidRDefault="00B809D8" w:rsidP="00B809D8">
            <w:pPr>
              <w:rPr>
                <w:rFonts w:ascii="Arial" w:hAnsi="Arial" w:cs="Arial"/>
                <w:color w:val="000000"/>
                <w:sz w:val="15"/>
                <w:szCs w:val="15"/>
              </w:rPr>
            </w:pPr>
            <w:r w:rsidRPr="0021049F">
              <w:rPr>
                <w:rFonts w:ascii="Arial" w:hAnsi="Arial" w:cs="Arial"/>
                <w:color w:val="000000"/>
                <w:sz w:val="15"/>
                <w:szCs w:val="15"/>
              </w:rPr>
              <w:t>Fair</w:t>
            </w:r>
          </w:p>
        </w:tc>
        <w:tc>
          <w:tcPr>
            <w:tcW w:w="647" w:type="pct"/>
            <w:shd w:val="clear" w:color="auto" w:fill="auto"/>
            <w:hideMark/>
          </w:tcPr>
          <w:p w:rsidR="00B809D8" w:rsidRPr="0021049F" w:rsidRDefault="00B809D8" w:rsidP="00B809D8">
            <w:pPr>
              <w:rPr>
                <w:rFonts w:ascii="Arial" w:hAnsi="Arial" w:cs="Arial"/>
                <w:color w:val="000000"/>
                <w:sz w:val="15"/>
                <w:szCs w:val="15"/>
              </w:rPr>
            </w:pPr>
            <w:r w:rsidRPr="0021049F">
              <w:rPr>
                <w:rFonts w:ascii="Arial" w:hAnsi="Arial" w:cs="Arial"/>
                <w:color w:val="000000"/>
                <w:sz w:val="15"/>
                <w:szCs w:val="15"/>
              </w:rPr>
              <w:t xml:space="preserve">US military veterans </w:t>
            </w:r>
            <w:r w:rsidRPr="0021049F">
              <w:rPr>
                <w:rFonts w:ascii="Arial" w:hAnsi="Arial" w:cs="Arial"/>
                <w:color w:val="000000"/>
                <w:sz w:val="15"/>
                <w:szCs w:val="15"/>
                <w:u w:val="single"/>
              </w:rPr>
              <w:t>&gt;</w:t>
            </w:r>
            <w:r w:rsidRPr="0021049F">
              <w:rPr>
                <w:rFonts w:ascii="Arial" w:hAnsi="Arial" w:cs="Arial"/>
                <w:color w:val="000000"/>
                <w:sz w:val="15"/>
                <w:szCs w:val="15"/>
              </w:rPr>
              <w:t xml:space="preserve"> 18 years of age with a confirmed diagnosis of chronic HCV, receiving care at VA Sand Diego Health Care system and willing to participate in a 6 weekly sessions of 2.5 hours in length.</w:t>
            </w:r>
          </w:p>
        </w:tc>
        <w:tc>
          <w:tcPr>
            <w:tcW w:w="420" w:type="pct"/>
            <w:shd w:val="clear" w:color="auto" w:fill="auto"/>
            <w:hideMark/>
          </w:tcPr>
          <w:p w:rsidR="00B809D8" w:rsidRPr="0021049F" w:rsidRDefault="00B809D8" w:rsidP="00B809D8">
            <w:pPr>
              <w:rPr>
                <w:rFonts w:ascii="Arial" w:hAnsi="Arial" w:cs="Arial"/>
                <w:color w:val="000000"/>
                <w:sz w:val="15"/>
                <w:szCs w:val="15"/>
              </w:rPr>
            </w:pPr>
            <w:r w:rsidRPr="0021049F">
              <w:rPr>
                <w:rFonts w:ascii="Arial" w:hAnsi="Arial" w:cs="Arial"/>
                <w:color w:val="000000"/>
                <w:sz w:val="15"/>
                <w:szCs w:val="15"/>
              </w:rPr>
              <w:t xml:space="preserve">Ongoing or scheduled to receive antiviral therapy, outside of geographic region, fatal co-morbid condition (life expectancy &lt; 6 months), or receiving treatment for another life-threatening illness. </w:t>
            </w:r>
          </w:p>
        </w:tc>
        <w:tc>
          <w:tcPr>
            <w:tcW w:w="735" w:type="pct"/>
            <w:shd w:val="clear" w:color="auto" w:fill="auto"/>
            <w:hideMark/>
          </w:tcPr>
          <w:p w:rsidR="00B809D8" w:rsidRPr="0021049F" w:rsidRDefault="00B809D8" w:rsidP="00B809D8">
            <w:pPr>
              <w:rPr>
                <w:rFonts w:ascii="Arial" w:hAnsi="Arial" w:cs="Arial"/>
                <w:color w:val="000000"/>
                <w:sz w:val="15"/>
                <w:szCs w:val="15"/>
              </w:rPr>
            </w:pPr>
            <w:r w:rsidRPr="0021049F">
              <w:rPr>
                <w:rFonts w:ascii="Arial" w:hAnsi="Arial" w:cs="Arial"/>
                <w:color w:val="000000"/>
                <w:sz w:val="15"/>
                <w:szCs w:val="15"/>
              </w:rPr>
              <w:t>NR/327/137/132 (ITT)</w:t>
            </w:r>
          </w:p>
        </w:tc>
        <w:tc>
          <w:tcPr>
            <w:tcW w:w="602" w:type="pct"/>
            <w:shd w:val="clear" w:color="auto" w:fill="auto"/>
            <w:hideMark/>
          </w:tcPr>
          <w:p w:rsidR="00B809D8" w:rsidRPr="0021049F" w:rsidRDefault="00B809D8" w:rsidP="00B809D8">
            <w:pPr>
              <w:rPr>
                <w:rFonts w:ascii="Arial" w:hAnsi="Arial" w:cs="Arial"/>
                <w:color w:val="000000"/>
                <w:sz w:val="15"/>
                <w:szCs w:val="15"/>
              </w:rPr>
            </w:pPr>
            <w:r w:rsidRPr="0021049F">
              <w:rPr>
                <w:rFonts w:ascii="Arial" w:hAnsi="Arial" w:cs="Arial"/>
                <w:color w:val="000000"/>
                <w:sz w:val="15"/>
                <w:szCs w:val="15"/>
              </w:rPr>
              <w:t>Mean age: 54.6 years [Groups (A vs. B) significantly different in age 56.4 vs. 53.0 years; p=0.003]</w:t>
            </w:r>
            <w:r w:rsidRPr="0021049F">
              <w:rPr>
                <w:rFonts w:ascii="Arial" w:hAnsi="Arial" w:cs="Arial"/>
                <w:color w:val="000000"/>
                <w:sz w:val="15"/>
                <w:szCs w:val="15"/>
              </w:rPr>
              <w:br/>
              <w:t>5% Female</w:t>
            </w:r>
            <w:r w:rsidRPr="0021049F">
              <w:rPr>
                <w:rFonts w:ascii="Arial" w:hAnsi="Arial" w:cs="Arial"/>
                <w:color w:val="000000"/>
                <w:sz w:val="15"/>
                <w:szCs w:val="15"/>
              </w:rPr>
              <w:br/>
              <w:t>59% Non-Hispanic white</w:t>
            </w:r>
            <w:r w:rsidRPr="0021049F">
              <w:rPr>
                <w:rFonts w:ascii="Arial" w:hAnsi="Arial" w:cs="Arial"/>
                <w:color w:val="000000"/>
                <w:sz w:val="15"/>
                <w:szCs w:val="15"/>
              </w:rPr>
              <w:br/>
              <w:t>24% African American</w:t>
            </w:r>
            <w:r w:rsidRPr="0021049F">
              <w:rPr>
                <w:rFonts w:ascii="Arial" w:hAnsi="Arial" w:cs="Arial"/>
                <w:color w:val="000000"/>
                <w:sz w:val="15"/>
                <w:szCs w:val="15"/>
              </w:rPr>
              <w:br/>
              <w:t>10% Hispanics</w:t>
            </w:r>
            <w:r w:rsidRPr="0021049F">
              <w:rPr>
                <w:rFonts w:ascii="Arial" w:hAnsi="Arial" w:cs="Arial"/>
                <w:color w:val="000000"/>
                <w:sz w:val="15"/>
                <w:szCs w:val="15"/>
              </w:rPr>
              <w:br/>
              <w:t>Marital status: 79% divorced, separated or never married</w:t>
            </w:r>
          </w:p>
        </w:tc>
        <w:tc>
          <w:tcPr>
            <w:tcW w:w="497" w:type="pct"/>
            <w:shd w:val="clear" w:color="auto" w:fill="auto"/>
            <w:hideMark/>
          </w:tcPr>
          <w:p w:rsidR="00B809D8" w:rsidRPr="0021049F" w:rsidRDefault="00B809D8" w:rsidP="00B809D8">
            <w:pPr>
              <w:rPr>
                <w:rFonts w:ascii="Arial" w:hAnsi="Arial" w:cs="Arial"/>
                <w:color w:val="000000"/>
                <w:sz w:val="15"/>
                <w:szCs w:val="15"/>
              </w:rPr>
            </w:pPr>
            <w:r w:rsidRPr="0021049F">
              <w:rPr>
                <w:rFonts w:ascii="Arial" w:hAnsi="Arial" w:cs="Arial"/>
                <w:color w:val="000000"/>
                <w:sz w:val="15"/>
                <w:szCs w:val="15"/>
              </w:rPr>
              <w:t>A: Information only: Educational booklet and handouts</w:t>
            </w:r>
            <w:r w:rsidRPr="0021049F">
              <w:rPr>
                <w:rFonts w:ascii="Arial" w:hAnsi="Arial" w:cs="Arial"/>
                <w:color w:val="000000"/>
                <w:sz w:val="15"/>
                <w:szCs w:val="15"/>
              </w:rPr>
              <w:br/>
              <w:t>B: Self-management program (SMP): 6 weekly workshops based on self-management and cognitive-behavioral principles, each 2-2.5 hours</w:t>
            </w:r>
          </w:p>
        </w:tc>
        <w:tc>
          <w:tcPr>
            <w:tcW w:w="353"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6 weeks (end of program)</w:t>
            </w:r>
          </w:p>
        </w:tc>
        <w:tc>
          <w:tcPr>
            <w:tcW w:w="761"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Information only vs. self-management program (p-value):</w:t>
            </w:r>
            <w:r w:rsidRPr="0021049F">
              <w:rPr>
                <w:rFonts w:ascii="Arial" w:hAnsi="Arial" w:cs="Arial"/>
                <w:sz w:val="15"/>
                <w:szCs w:val="15"/>
              </w:rPr>
              <w:br/>
              <w:t>1) HCV knowledge change: 1.3 vs. 3.4 (p&lt;0.0001)</w:t>
            </w:r>
            <w:r w:rsidRPr="0021049F">
              <w:rPr>
                <w:rFonts w:ascii="Arial" w:hAnsi="Arial" w:cs="Arial"/>
                <w:sz w:val="15"/>
                <w:szCs w:val="15"/>
              </w:rPr>
              <w:br/>
              <w:t>2) HCV self-efficacy change: -0.09 vs. 0.75 (p= 0.01)</w:t>
            </w:r>
            <w:r w:rsidRPr="0021049F">
              <w:rPr>
                <w:rFonts w:ascii="Arial" w:hAnsi="Arial" w:cs="Arial"/>
                <w:sz w:val="15"/>
                <w:szCs w:val="15"/>
              </w:rPr>
              <w:br/>
              <w:t xml:space="preserve">3) Energy change: 0.15 vs. 0.05 (p=0.46) </w:t>
            </w:r>
            <w:r w:rsidRPr="0021049F">
              <w:rPr>
                <w:rFonts w:ascii="Arial" w:hAnsi="Arial" w:cs="Arial"/>
                <w:sz w:val="15"/>
                <w:szCs w:val="15"/>
              </w:rPr>
              <w:br/>
              <w:t>4) CES-D change: 1.0 vs. -0.7 (p=0.93)</w:t>
            </w:r>
            <w:r w:rsidRPr="0021049F">
              <w:rPr>
                <w:rFonts w:ascii="Arial" w:hAnsi="Arial" w:cs="Arial"/>
                <w:sz w:val="15"/>
                <w:szCs w:val="15"/>
              </w:rPr>
              <w:br/>
              <w:t>5) Health distress change: 1.0 vs. -0.07 (p=0.06)</w:t>
            </w:r>
            <w:r w:rsidRPr="0021049F">
              <w:rPr>
                <w:rFonts w:ascii="Arial" w:hAnsi="Arial" w:cs="Arial"/>
                <w:sz w:val="15"/>
                <w:szCs w:val="15"/>
              </w:rPr>
              <w:br/>
              <w:t>6) QWB change: 0.01 vs. 0.04 (p=0.26)</w:t>
            </w:r>
            <w:r w:rsidRPr="0021049F">
              <w:rPr>
                <w:rFonts w:ascii="Arial" w:hAnsi="Arial" w:cs="Arial"/>
                <w:sz w:val="15"/>
                <w:szCs w:val="15"/>
              </w:rPr>
              <w:br/>
              <w:t>7) Global health status change (VAS 0-100): -0.4 vs. 5.5 (0.11)</w:t>
            </w:r>
            <w:r w:rsidRPr="0021049F">
              <w:rPr>
                <w:rFonts w:ascii="Arial" w:hAnsi="Arial" w:cs="Arial"/>
                <w:sz w:val="15"/>
                <w:szCs w:val="15"/>
              </w:rPr>
              <w:br/>
              <w:t>8) SF-36 results (change in scores):</w:t>
            </w:r>
            <w:r w:rsidRPr="0021049F">
              <w:rPr>
                <w:rFonts w:ascii="Arial" w:hAnsi="Arial" w:cs="Arial"/>
                <w:sz w:val="15"/>
                <w:szCs w:val="15"/>
              </w:rPr>
              <w:br/>
              <w:t xml:space="preserve">a)  Physical function: -3.6 vs. 3.3 (p=0.06) </w:t>
            </w:r>
            <w:r w:rsidRPr="0021049F">
              <w:rPr>
                <w:rFonts w:ascii="Arial" w:hAnsi="Arial" w:cs="Arial"/>
                <w:sz w:val="15"/>
                <w:szCs w:val="15"/>
              </w:rPr>
              <w:br/>
              <w:t>b) General health: 1.8 vs. 1.1 (p=0.2)</w:t>
            </w:r>
            <w:r w:rsidRPr="0021049F">
              <w:rPr>
                <w:rFonts w:ascii="Arial" w:hAnsi="Arial" w:cs="Arial"/>
                <w:sz w:val="15"/>
                <w:szCs w:val="15"/>
              </w:rPr>
              <w:br/>
              <w:t>c) Body pain: 7.8 vs. 0.9 (p=0.07)</w:t>
            </w:r>
            <w:r w:rsidRPr="0021049F">
              <w:rPr>
                <w:rFonts w:ascii="Arial" w:hAnsi="Arial" w:cs="Arial"/>
                <w:sz w:val="15"/>
                <w:szCs w:val="15"/>
              </w:rPr>
              <w:br/>
              <w:t xml:space="preserve">d) PCS: 0.5 vs. 1.7 (p=0.4) </w:t>
            </w:r>
            <w:r w:rsidRPr="0021049F">
              <w:rPr>
                <w:rFonts w:ascii="Arial" w:hAnsi="Arial" w:cs="Arial"/>
                <w:sz w:val="15"/>
                <w:szCs w:val="15"/>
              </w:rPr>
              <w:br/>
              <w:t>e) MCS: -0.5 vs. 0.6 (p=0.6)</w:t>
            </w:r>
            <w:r w:rsidRPr="0021049F">
              <w:rPr>
                <w:rFonts w:ascii="Arial" w:hAnsi="Arial" w:cs="Arial"/>
                <w:sz w:val="15"/>
                <w:szCs w:val="15"/>
              </w:rPr>
              <w:br/>
              <w:t>9) HQLQ results (change in scores)</w:t>
            </w:r>
            <w:r w:rsidRPr="0021049F">
              <w:rPr>
                <w:rFonts w:ascii="Arial" w:hAnsi="Arial" w:cs="Arial"/>
                <w:sz w:val="15"/>
                <w:szCs w:val="15"/>
              </w:rPr>
              <w:br/>
              <w:t>a) Health distress (covariate=age): -3.3 vs. 3.6 (p=0.1)</w:t>
            </w:r>
            <w:r w:rsidRPr="0021049F">
              <w:rPr>
                <w:rFonts w:ascii="Arial" w:hAnsi="Arial" w:cs="Arial"/>
                <w:sz w:val="15"/>
                <w:szCs w:val="15"/>
              </w:rPr>
              <w:br/>
              <w:t>b) Positive well-being: 1.3 vs. 0.5 (p=0.8)</w:t>
            </w:r>
            <w:r w:rsidRPr="0021049F">
              <w:rPr>
                <w:rFonts w:ascii="Arial" w:hAnsi="Arial" w:cs="Arial"/>
                <w:sz w:val="15"/>
                <w:szCs w:val="15"/>
              </w:rPr>
              <w:br/>
              <w:t>c) HCV-specific limitations: 2.0 vs. -0.2 (p=0.6)</w:t>
            </w:r>
            <w:r w:rsidRPr="0021049F">
              <w:rPr>
                <w:rFonts w:ascii="Arial" w:hAnsi="Arial" w:cs="Arial"/>
                <w:sz w:val="15"/>
                <w:szCs w:val="15"/>
              </w:rPr>
              <w:br/>
              <w:t>d) HCV-specific health distress (covariate=age): -2.7 vs. 0.3 (p=0.5)</w:t>
            </w:r>
          </w:p>
        </w:tc>
        <w:tc>
          <w:tcPr>
            <w:tcW w:w="342"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VA HSR&amp;D Grant</w:t>
            </w:r>
          </w:p>
        </w:tc>
      </w:tr>
      <w:tr w:rsidR="00B809D8" w:rsidRPr="0021049F" w:rsidTr="00B809D8">
        <w:trPr>
          <w:cantSplit/>
        </w:trPr>
        <w:tc>
          <w:tcPr>
            <w:tcW w:w="643"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lastRenderedPageBreak/>
              <w:t>Latka, 2008</w:t>
            </w:r>
            <w:r w:rsidRPr="0021049F">
              <w:rPr>
                <w:rFonts w:ascii="Arial" w:hAnsi="Arial" w:cs="Arial"/>
                <w:sz w:val="15"/>
                <w:szCs w:val="15"/>
              </w:rPr>
              <w:br w:type="page"/>
            </w:r>
            <w:r w:rsidR="001D5638" w:rsidRPr="0021049F">
              <w:rPr>
                <w:rFonts w:ascii="Arial" w:hAnsi="Arial" w:cs="Arial"/>
                <w:sz w:val="15"/>
                <w:szCs w:val="15"/>
              </w:rPr>
              <w:fldChar w:fldCharType="begin"/>
            </w:r>
            <w:r w:rsidRPr="0021049F">
              <w:rPr>
                <w:rFonts w:ascii="Arial" w:hAnsi="Arial" w:cs="Arial"/>
                <w:sz w:val="15"/>
                <w:szCs w:val="15"/>
              </w:rPr>
              <w:instrText xml:space="preserve"> ADDIN EN.CITE &lt;EndNote&gt;&lt;Cite&gt;&lt;Author&gt;Latka&lt;/Author&gt;&lt;Year&gt;2008&lt;/Year&gt;&lt;RecNum&gt;6320&lt;/RecNum&gt;&lt;DisplayText&gt;&lt;style face="superscript" font="Times New Roman"&gt;154&lt;/style&gt;&lt;/DisplayText&gt;&lt;record&gt;&lt;rec-number&gt;6320&lt;/rec-number&gt;&lt;foreign-keys&gt;&lt;key app="EN" db-id="z0990szrnxftxde2ef5vr2rhdxpwees5r0x5"&gt;6320&lt;/key&gt;&lt;/foreign-keys&gt;&lt;ref-type name="Journal Article"&gt;17&lt;/ref-type&gt;&lt;contributors&gt;&lt;authors&gt;&lt;author&gt;Latka, M. H.&lt;/author&gt;&lt;author&gt;Hagan, H.&lt;/author&gt;&lt;author&gt;Kapadia, F.&lt;/author&gt;&lt;author&gt;Golub, E. T.&lt;/author&gt;&lt;author&gt;Bonner, S.&lt;/author&gt;&lt;author&gt;Campbell, J. V.&lt;/author&gt;&lt;author&gt;Coady, M. H.&lt;/author&gt;&lt;author&gt;Garfein, R. S.&lt;/author&gt;&lt;author&gt;Pu, M.&lt;/author&gt;&lt;author&gt;Thomas, D. L.&lt;/author&gt;&lt;author&gt;Thiel, T. K.&lt;/author&gt;&lt;author&gt;Strathdee, S. A.&lt;/author&gt;&lt;/authors&gt;&lt;/contributors&gt;&lt;titles&gt;&lt;title&gt;A randomized intervention trial to reduce the lending of used injection equipment among injection drug users infected with hepatitis C&lt;/title&gt;&lt;secondary-title&gt;Am J Public Health&lt;/secondary-title&gt;&lt;/titles&gt;&lt;periodical&gt;&lt;full-title&gt;Am J Public Health&lt;/full-title&gt;&lt;/periodical&gt;&lt;pages&gt;853-861&lt;/pages&gt;&lt;volume&gt;98&lt;/volume&gt;&lt;dates&gt;&lt;year&gt;2008&lt;/year&gt;&lt;/dates&gt;&lt;accession-num&gt;18382005&lt;/accession-num&gt;&lt;urls&gt;&lt;/urls&gt;&lt;custom4&gt;pearled&lt;/custom4&gt;&lt;custom5&gt;1&lt;/custom5&gt;&lt;/record&gt;&lt;/Cite&gt;&lt;/EndNote&gt;</w:instrText>
            </w:r>
            <w:r w:rsidR="001D5638" w:rsidRPr="0021049F">
              <w:rPr>
                <w:rFonts w:ascii="Arial" w:hAnsi="Arial" w:cs="Arial"/>
                <w:sz w:val="15"/>
                <w:szCs w:val="15"/>
              </w:rPr>
              <w:fldChar w:fldCharType="separate"/>
            </w:r>
            <w:r w:rsidRPr="0021049F">
              <w:rPr>
                <w:noProof/>
                <w:sz w:val="15"/>
                <w:szCs w:val="15"/>
                <w:vertAlign w:val="superscript"/>
              </w:rPr>
              <w:t>154</w:t>
            </w:r>
            <w:r w:rsidR="001D5638" w:rsidRPr="0021049F">
              <w:rPr>
                <w:rFonts w:ascii="Arial" w:hAnsi="Arial" w:cs="Arial"/>
                <w:sz w:val="15"/>
                <w:szCs w:val="15"/>
              </w:rPr>
              <w:fldChar w:fldCharType="end"/>
            </w:r>
            <w:r w:rsidRPr="0021049F">
              <w:rPr>
                <w:rFonts w:ascii="Arial" w:hAnsi="Arial" w:cs="Arial"/>
                <w:sz w:val="15"/>
                <w:szCs w:val="15"/>
              </w:rPr>
              <w:t xml:space="preserve"> USA</w:t>
            </w:r>
            <w:r w:rsidRPr="0021049F">
              <w:rPr>
                <w:rFonts w:ascii="Arial" w:hAnsi="Arial" w:cs="Arial"/>
                <w:sz w:val="15"/>
                <w:szCs w:val="15"/>
              </w:rPr>
              <w:br w:type="page"/>
              <w:t>The Study to Reduce Intravenous Exposures (STRIVE)</w:t>
            </w:r>
            <w:r w:rsidRPr="0021049F">
              <w:rPr>
                <w:rFonts w:ascii="Arial" w:hAnsi="Arial" w:cs="Arial"/>
                <w:sz w:val="15"/>
                <w:szCs w:val="15"/>
              </w:rPr>
              <w:br w:type="page"/>
            </w:r>
          </w:p>
          <w:p w:rsidR="00B809D8" w:rsidRPr="0021049F" w:rsidRDefault="00B809D8" w:rsidP="00B809D8">
            <w:pPr>
              <w:rPr>
                <w:rFonts w:ascii="Arial" w:hAnsi="Arial" w:cs="Arial"/>
                <w:sz w:val="15"/>
                <w:szCs w:val="15"/>
              </w:rPr>
            </w:pPr>
          </w:p>
          <w:p w:rsidR="00B809D8" w:rsidRPr="0021049F" w:rsidRDefault="00B809D8" w:rsidP="00B809D8">
            <w:pPr>
              <w:rPr>
                <w:rFonts w:ascii="Arial" w:hAnsi="Arial" w:cs="Arial"/>
                <w:sz w:val="15"/>
                <w:szCs w:val="15"/>
              </w:rPr>
            </w:pPr>
            <w:r w:rsidRPr="0021049F">
              <w:rPr>
                <w:rFonts w:ascii="Arial" w:hAnsi="Arial" w:cs="Arial"/>
                <w:sz w:val="15"/>
                <w:szCs w:val="15"/>
              </w:rPr>
              <w:t>Fair</w:t>
            </w:r>
          </w:p>
        </w:tc>
        <w:tc>
          <w:tcPr>
            <w:tcW w:w="647"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Aged 18 to 35 years, used injection drugs within 6 months, plans to live in area for 12 months, documented HCV-antibody positive and HIV-antibody negative serostatus, able to provide sample for liver function and HCV RNA testing, able to complete assessments and group sessions in English (recruited from a larger study of HIV- and HCV-negative injection drug users)</w:t>
            </w:r>
          </w:p>
        </w:tc>
        <w:tc>
          <w:tcPr>
            <w:tcW w:w="420"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Not stated</w:t>
            </w:r>
          </w:p>
        </w:tc>
        <w:tc>
          <w:tcPr>
            <w:tcW w:w="735"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640/</w:t>
            </w:r>
            <w:r w:rsidRPr="0021049F">
              <w:rPr>
                <w:rFonts w:ascii="Arial" w:hAnsi="Arial" w:cs="Arial"/>
                <w:sz w:val="15"/>
                <w:szCs w:val="15"/>
              </w:rPr>
              <w:br w:type="page"/>
              <w:t>Not reported/</w:t>
            </w:r>
            <w:r w:rsidRPr="0021049F">
              <w:rPr>
                <w:rFonts w:ascii="Arial" w:hAnsi="Arial" w:cs="Arial"/>
                <w:sz w:val="15"/>
                <w:szCs w:val="15"/>
              </w:rPr>
              <w:br w:type="page"/>
              <w:t>418 (222 to behavioral intervention, 196 to control)/</w:t>
            </w:r>
            <w:r w:rsidRPr="0021049F">
              <w:rPr>
                <w:rFonts w:ascii="Arial" w:hAnsi="Arial" w:cs="Arial"/>
                <w:sz w:val="15"/>
                <w:szCs w:val="15"/>
              </w:rPr>
              <w:br w:type="page"/>
              <w:t>261 at 3 months</w:t>
            </w:r>
          </w:p>
        </w:tc>
        <w:tc>
          <w:tcPr>
            <w:tcW w:w="602"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Age: 27 vs. 26 years</w:t>
            </w:r>
          </w:p>
          <w:p w:rsidR="00B809D8" w:rsidRPr="0021049F" w:rsidRDefault="00B809D8" w:rsidP="00B809D8">
            <w:pPr>
              <w:rPr>
                <w:rFonts w:ascii="Arial" w:hAnsi="Arial" w:cs="Arial"/>
                <w:sz w:val="15"/>
                <w:szCs w:val="15"/>
              </w:rPr>
            </w:pPr>
            <w:r w:rsidRPr="0021049F">
              <w:rPr>
                <w:rFonts w:ascii="Arial" w:hAnsi="Arial" w:cs="Arial"/>
                <w:sz w:val="15"/>
                <w:szCs w:val="15"/>
              </w:rPr>
              <w:br w:type="page"/>
              <w:t>Female: 24% vs. 24%</w:t>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Non-white: 43% vs. 43%</w:t>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Aware of positive HCV status &gt;6 months: 55% vs. 46%</w:t>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Injecting at least once daily: 70% vs. 68%</w:t>
            </w:r>
          </w:p>
        </w:tc>
        <w:tc>
          <w:tcPr>
            <w:tcW w:w="497"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A:  Peer mentoring intervention: 6 sessions x hours, twice weekly, trained participants to be peer mentors for safer injection practices (hypothesized to reduce risky behaviors in the participants as well); content delivered via various methods including demonstrations, games, discussions, and videos</w:t>
            </w:r>
            <w:r w:rsidRPr="0021049F">
              <w:rPr>
                <w:rFonts w:ascii="Arial" w:hAnsi="Arial" w:cs="Arial"/>
                <w:sz w:val="15"/>
                <w:szCs w:val="15"/>
              </w:rPr>
              <w:br w:type="page"/>
              <w:t>B:  Video discussion: 6 sessions x 2 hours, twice weekly</w:t>
            </w:r>
          </w:p>
        </w:tc>
        <w:tc>
          <w:tcPr>
            <w:tcW w:w="353"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6 months</w:t>
            </w:r>
          </w:p>
        </w:tc>
        <w:tc>
          <w:tcPr>
            <w:tcW w:w="761"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Peer mentoring intervention vs. video discussion</w:t>
            </w:r>
            <w:r w:rsidRPr="0021049F">
              <w:rPr>
                <w:rFonts w:ascii="Arial" w:hAnsi="Arial" w:cs="Arial"/>
                <w:sz w:val="15"/>
                <w:szCs w:val="15"/>
              </w:rPr>
              <w:br w:type="page"/>
              <w:t>Combined distributive risk (how often lent used syringe, shared drug preparation equipment, divided drugs with syringe used by oneself): 44% vs. 59% at 3 months, p=0.02, AOR 0.46 (95% CI 0.27 to 0.79); 37% vs. 53% at 6 months, p=0.007, AOR 0.51 (95% CI 0.31-0.83)</w:t>
            </w:r>
            <w:r w:rsidRPr="0021049F">
              <w:rPr>
                <w:rFonts w:ascii="Arial" w:hAnsi="Arial" w:cs="Arial"/>
                <w:sz w:val="15"/>
                <w:szCs w:val="15"/>
              </w:rPr>
              <w:br w:type="page"/>
              <w:t>Frequency of lending used syringe to other: No differences at 3 months or 6 months (unadjusted)</w:t>
            </w:r>
            <w:r w:rsidRPr="0021049F">
              <w:rPr>
                <w:rFonts w:ascii="Arial" w:hAnsi="Arial" w:cs="Arial"/>
                <w:sz w:val="15"/>
                <w:szCs w:val="15"/>
              </w:rPr>
              <w:br w:type="page"/>
              <w:t>Frequency of preparing drugs with a syringe previously used by oneself: No differences at 3 months or 6 months (unadjusted)</w:t>
            </w:r>
            <w:r w:rsidRPr="0021049F">
              <w:rPr>
                <w:rFonts w:ascii="Arial" w:hAnsi="Arial" w:cs="Arial"/>
                <w:sz w:val="15"/>
                <w:szCs w:val="15"/>
              </w:rPr>
              <w:br w:type="page"/>
              <w:t>Frequency of sharing drug preparation equipment with or before someone else: 41% vs. 55%, at 3 months, p=0.03, AOR 0.47 (95% CI 0.27-0.82); 35% vs. 23% at 6 months, p=0.03, AOR 0.55 (95% CI 0.33-0.92)</w:t>
            </w:r>
            <w:r w:rsidRPr="0021049F">
              <w:rPr>
                <w:rFonts w:ascii="Arial" w:hAnsi="Arial" w:cs="Arial"/>
                <w:sz w:val="15"/>
                <w:szCs w:val="15"/>
              </w:rPr>
              <w:br w:type="page"/>
              <w:t>Refrained from injection drug use: 24% vs. 9.6% at 3 months, p=0.002, AOR 3.6 (95% CI 1.6-7.8); 34% vs. 23% at 6 months, p=0.03, AOR 1.6 (95% CI 0.96-2.7)</w:t>
            </w:r>
            <w:r w:rsidRPr="0021049F">
              <w:rPr>
                <w:rFonts w:ascii="Arial" w:hAnsi="Arial" w:cs="Arial"/>
                <w:sz w:val="15"/>
                <w:szCs w:val="15"/>
              </w:rPr>
              <w:br w:type="page"/>
              <w:t>Refrained from lending syringe because of HCV-positive status: 69% vs. 69% at 3 months, p=0.98, AOR 1.3 (95% CI 0.65-2.7); 67% vs. 60% at 6 months, p=0.39, AOR 1.5 (95% CI 0.74-3.0)</w:t>
            </w:r>
          </w:p>
        </w:tc>
        <w:tc>
          <w:tcPr>
            <w:tcW w:w="342"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National Institute on Drug Abuse (NIDA)</w:t>
            </w:r>
          </w:p>
        </w:tc>
      </w:tr>
      <w:tr w:rsidR="00B809D8" w:rsidRPr="0021049F" w:rsidTr="00B809D8">
        <w:trPr>
          <w:cantSplit/>
        </w:trPr>
        <w:tc>
          <w:tcPr>
            <w:tcW w:w="643"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lastRenderedPageBreak/>
              <w:t>Zule, 2009</w:t>
            </w:r>
            <w:r w:rsidR="001D5638" w:rsidRPr="0021049F">
              <w:rPr>
                <w:rFonts w:ascii="Arial" w:hAnsi="Arial" w:cs="Arial"/>
                <w:sz w:val="15"/>
                <w:szCs w:val="15"/>
              </w:rPr>
              <w:fldChar w:fldCharType="begin"/>
            </w:r>
            <w:r w:rsidRPr="0021049F">
              <w:rPr>
                <w:rFonts w:ascii="Arial" w:hAnsi="Arial" w:cs="Arial"/>
                <w:sz w:val="15"/>
                <w:szCs w:val="15"/>
              </w:rPr>
              <w:instrText xml:space="preserve"> ADDIN EN.CITE &lt;EndNote&gt;&lt;Cite&gt;&lt;Author&gt;Zule&lt;/Author&gt;&lt;Year&gt;2009&lt;/Year&gt;&lt;RecNum&gt;4983&lt;/RecNum&gt;&lt;DisplayText&gt;&lt;style face="superscript" font="Times New Roman"&gt;155&lt;/style&gt;&lt;/DisplayText&gt;&lt;record&gt;&lt;rec-number&gt;4983&lt;/rec-number&gt;&lt;foreign-keys&gt;&lt;key app="EN" db-id="z0990szrnxftxde2ef5vr2rhdxpwees5r0x5"&gt;4983&lt;/key&gt;&lt;/foreign-keys&gt;&lt;ref-type name="Journal Article"&gt;17&lt;/ref-type&gt;&lt;contributors&gt;&lt;authors&gt;&lt;author&gt;Zule, William A.&lt;/author&gt;&lt;author&gt;Costenbader, Elizabeth C.&lt;/author&gt;&lt;author&gt;Coomes, Curtis M.&lt;/author&gt;&lt;author&gt;Wechsberg, Wendee M.&lt;/author&gt;&lt;/authors&gt;&lt;/contributors&gt;&lt;titles&gt;&lt;title&gt;Effects of a Hepatitis C virus educational intervention or a motivational intervention on alcohol use, injection drug use, and sexual risk behaviors among injection drug users&lt;/title&gt;&lt;secondary-title&gt;Am J Public Health&lt;/secondary-title&gt;&lt;/titles&gt;&lt;periodical&gt;&lt;full-title&gt;Am J Public Health&lt;/full-title&gt;&lt;/periodical&gt;&lt;pages&gt;S180-S186&lt;/pages&gt;&lt;volume&gt;99&lt;/volume&gt;&lt;number&gt;Supp.&lt;/number&gt;&lt;dates&gt;&lt;year&gt;2009&lt;/year&gt;&lt;/dates&gt;&lt;isbn&gt;0090-0036&lt;/isbn&gt;&lt;accession-num&gt;19218179&lt;/accession-num&gt;&lt;urls&gt;&lt;/urls&gt;&lt;custom4&gt;1&lt;/custom4&gt;&lt;custom5&gt;1&lt;/custom5&gt;&lt;/record&gt;&lt;/Cite&gt;&lt;/EndNote&gt;</w:instrText>
            </w:r>
            <w:r w:rsidR="001D5638" w:rsidRPr="0021049F">
              <w:rPr>
                <w:rFonts w:ascii="Arial" w:hAnsi="Arial" w:cs="Arial"/>
                <w:sz w:val="15"/>
                <w:szCs w:val="15"/>
              </w:rPr>
              <w:fldChar w:fldCharType="separate"/>
            </w:r>
            <w:r w:rsidRPr="0021049F">
              <w:rPr>
                <w:noProof/>
                <w:sz w:val="15"/>
                <w:szCs w:val="15"/>
                <w:vertAlign w:val="superscript"/>
              </w:rPr>
              <w:t>155</w:t>
            </w:r>
            <w:r w:rsidR="001D5638" w:rsidRPr="0021049F">
              <w:rPr>
                <w:rFonts w:ascii="Arial" w:hAnsi="Arial" w:cs="Arial"/>
                <w:sz w:val="15"/>
                <w:szCs w:val="15"/>
              </w:rPr>
              <w:fldChar w:fldCharType="end"/>
            </w:r>
            <w:r w:rsidRPr="0021049F">
              <w:rPr>
                <w:rFonts w:ascii="Arial" w:hAnsi="Arial" w:cs="Arial"/>
                <w:sz w:val="15"/>
                <w:szCs w:val="15"/>
              </w:rPr>
              <w:t xml:space="preserve"> </w:t>
            </w:r>
            <w:r w:rsidRPr="0021049F">
              <w:rPr>
                <w:rFonts w:ascii="Arial" w:hAnsi="Arial" w:cs="Arial"/>
                <w:sz w:val="15"/>
                <w:szCs w:val="15"/>
              </w:rPr>
              <w:br w:type="page"/>
              <w:t>USA</w:t>
            </w:r>
            <w:r w:rsidRPr="0021049F">
              <w:rPr>
                <w:rFonts w:ascii="Arial" w:hAnsi="Arial" w:cs="Arial"/>
                <w:sz w:val="15"/>
                <w:szCs w:val="15"/>
              </w:rPr>
              <w:br w:type="page"/>
            </w:r>
          </w:p>
          <w:p w:rsidR="00B809D8" w:rsidRPr="0021049F" w:rsidRDefault="00B809D8" w:rsidP="00B809D8">
            <w:pPr>
              <w:rPr>
                <w:rFonts w:ascii="Arial" w:hAnsi="Arial" w:cs="Arial"/>
                <w:sz w:val="15"/>
                <w:szCs w:val="15"/>
              </w:rPr>
            </w:pPr>
          </w:p>
          <w:p w:rsidR="00B809D8" w:rsidRPr="0021049F" w:rsidRDefault="00B809D8" w:rsidP="00B809D8">
            <w:pPr>
              <w:rPr>
                <w:rFonts w:ascii="Arial" w:hAnsi="Arial" w:cs="Arial"/>
                <w:sz w:val="15"/>
                <w:szCs w:val="15"/>
              </w:rPr>
            </w:pPr>
            <w:r w:rsidRPr="0021049F">
              <w:rPr>
                <w:rFonts w:ascii="Arial" w:hAnsi="Arial" w:cs="Arial"/>
                <w:sz w:val="15"/>
                <w:szCs w:val="15"/>
              </w:rPr>
              <w:t>Fair</w:t>
            </w:r>
          </w:p>
        </w:tc>
        <w:tc>
          <w:tcPr>
            <w:tcW w:w="647"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At least 18 years of age, self-reported IDU in previous 30 days, visible tracks or positive urine specimen for heroin, cocaine, or methamphetamine, no formal substance abuse treatment in previous 30 days and current residence in area of study.</w:t>
            </w:r>
          </w:p>
        </w:tc>
        <w:tc>
          <w:tcPr>
            <w:tcW w:w="420"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Not stated</w:t>
            </w:r>
          </w:p>
        </w:tc>
        <w:tc>
          <w:tcPr>
            <w:tcW w:w="735"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861/855/847/625</w:t>
            </w:r>
            <w:r w:rsidRPr="0021049F">
              <w:rPr>
                <w:rFonts w:ascii="Arial" w:hAnsi="Arial" w:cs="Arial"/>
                <w:sz w:val="15"/>
                <w:szCs w:val="15"/>
              </w:rPr>
              <w:br w:type="page"/>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 xml:space="preserve">Note: 1286 (of 1786) met preliminary eligibility criteria </w:t>
            </w:r>
          </w:p>
        </w:tc>
        <w:tc>
          <w:tcPr>
            <w:tcW w:w="602"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Mean age: 41.2 years, 9.3 SD</w:t>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66% African American</w:t>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27% Non-Hispanic while</w:t>
            </w:r>
          </w:p>
          <w:p w:rsidR="00B809D8" w:rsidRPr="0021049F" w:rsidRDefault="00B809D8" w:rsidP="00B809D8">
            <w:pPr>
              <w:rPr>
                <w:rFonts w:ascii="Arial" w:hAnsi="Arial" w:cs="Arial"/>
                <w:sz w:val="15"/>
                <w:szCs w:val="15"/>
              </w:rPr>
            </w:pPr>
            <w:r w:rsidRPr="0021049F">
              <w:rPr>
                <w:rFonts w:ascii="Arial" w:hAnsi="Arial" w:cs="Arial"/>
                <w:sz w:val="15"/>
                <w:szCs w:val="15"/>
              </w:rPr>
              <w:br w:type="page"/>
              <w:t>7% Other</w:t>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27% Female</w:t>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55% HCV positive</w:t>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Risk Behaviors (in past 30 days):</w:t>
            </w:r>
            <w:r w:rsidRPr="0021049F">
              <w:rPr>
                <w:rFonts w:ascii="Arial" w:hAnsi="Arial" w:cs="Arial"/>
                <w:sz w:val="15"/>
                <w:szCs w:val="15"/>
              </w:rPr>
              <w:br w:type="page"/>
              <w:t xml:space="preserve">70% used alcohol </w:t>
            </w:r>
            <w:r w:rsidRPr="0021049F">
              <w:rPr>
                <w:rFonts w:ascii="Arial" w:hAnsi="Arial" w:cs="Arial"/>
                <w:sz w:val="15"/>
                <w:szCs w:val="15"/>
              </w:rPr>
              <w:br w:type="page"/>
              <w:t xml:space="preserve">17% shared syringe </w:t>
            </w:r>
            <w:r w:rsidRPr="0021049F">
              <w:rPr>
                <w:rFonts w:ascii="Arial" w:hAnsi="Arial" w:cs="Arial"/>
                <w:sz w:val="15"/>
                <w:szCs w:val="15"/>
              </w:rPr>
              <w:br w:type="page"/>
              <w:t>23% shared cooker, cotton or rinse water</w:t>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27% &gt; 1 sexual partner</w:t>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 xml:space="preserve">57% unprotected at last sexual intercourse </w:t>
            </w:r>
          </w:p>
        </w:tc>
        <w:tc>
          <w:tcPr>
            <w:tcW w:w="497"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A. Motivational intervention: 6 sessions including 2 cue-card sessions presented by PowerPoint.  First session included 20 slides adapted from NIDA; 2nd session included 24 slides (number depended on test results) and additional sessions focused increasing motivation to change, eloping a plan for change, reviewing progress and reaffirming committments to change.</w:t>
            </w:r>
            <w:r w:rsidRPr="0021049F">
              <w:rPr>
                <w:rFonts w:ascii="Arial" w:hAnsi="Arial" w:cs="Arial"/>
                <w:sz w:val="15"/>
                <w:szCs w:val="15"/>
              </w:rPr>
              <w:br w:type="page"/>
              <w:t>B. Educational intervention: 6 sessions with first 2 session based on cue cards from the NIDA and followed up with 4 additional sessions with videos of 1 hour in length.  Topics included hepatitis A, B, C; indirect screening practices; and addiction.</w:t>
            </w:r>
            <w:r w:rsidRPr="0021049F">
              <w:rPr>
                <w:rFonts w:ascii="Arial" w:hAnsi="Arial" w:cs="Arial"/>
                <w:sz w:val="15"/>
                <w:szCs w:val="15"/>
              </w:rPr>
              <w:br w:type="page"/>
              <w:t>Note: participants screened for HCV and given results during the study.</w:t>
            </w:r>
          </w:p>
        </w:tc>
        <w:tc>
          <w:tcPr>
            <w:tcW w:w="353"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12 months</w:t>
            </w:r>
          </w:p>
        </w:tc>
        <w:tc>
          <w:tcPr>
            <w:tcW w:w="761"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Motivational intervention vs. educational education, HCV positive participants: OR (95% CI)</w:t>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Alcohol use (in past 30 days):</w:t>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 xml:space="preserve">1) 6 months followup: 0.65 (0.44, 0.94)) </w:t>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 xml:space="preserve">2) 12 months followup: 0.94 (0.64-1.38) </w:t>
            </w:r>
            <w:r w:rsidRPr="0021049F">
              <w:rPr>
                <w:rFonts w:ascii="Arial" w:hAnsi="Arial" w:cs="Arial"/>
                <w:sz w:val="15"/>
                <w:szCs w:val="15"/>
              </w:rPr>
              <w:br w:type="page"/>
            </w:r>
            <w:r w:rsidRPr="0021049F">
              <w:rPr>
                <w:rFonts w:ascii="Arial" w:hAnsi="Arial" w:cs="Arial"/>
                <w:sz w:val="15"/>
                <w:szCs w:val="15"/>
              </w:rPr>
              <w:br w:type="page"/>
            </w:r>
          </w:p>
          <w:p w:rsidR="00B809D8" w:rsidRPr="0021049F" w:rsidRDefault="00B809D8" w:rsidP="00B809D8">
            <w:pPr>
              <w:rPr>
                <w:rFonts w:ascii="Arial" w:hAnsi="Arial" w:cs="Arial"/>
                <w:sz w:val="15"/>
                <w:szCs w:val="15"/>
              </w:rPr>
            </w:pPr>
            <w:r w:rsidRPr="0021049F">
              <w:rPr>
                <w:rFonts w:ascii="Arial" w:hAnsi="Arial" w:cs="Arial"/>
                <w:sz w:val="15"/>
                <w:szCs w:val="15"/>
              </w:rPr>
              <w:t>Other results not stratified by those HCV positive</w:t>
            </w:r>
          </w:p>
        </w:tc>
        <w:tc>
          <w:tcPr>
            <w:tcW w:w="342" w:type="pct"/>
            <w:shd w:val="clear" w:color="auto" w:fill="auto"/>
            <w:hideMark/>
          </w:tcPr>
          <w:p w:rsidR="00B809D8" w:rsidRPr="0021049F" w:rsidRDefault="00B809D8" w:rsidP="00B809D8">
            <w:pPr>
              <w:rPr>
                <w:rFonts w:ascii="Arial" w:hAnsi="Arial" w:cs="Arial"/>
                <w:sz w:val="15"/>
                <w:szCs w:val="15"/>
              </w:rPr>
            </w:pPr>
            <w:r w:rsidRPr="0021049F">
              <w:rPr>
                <w:rFonts w:ascii="Arial" w:hAnsi="Arial" w:cs="Arial"/>
                <w:sz w:val="15"/>
                <w:szCs w:val="15"/>
              </w:rPr>
              <w:t>NIDA and NIH</w:t>
            </w:r>
          </w:p>
        </w:tc>
      </w:tr>
    </w:tbl>
    <w:p w:rsidR="00B809D8" w:rsidRPr="0021049F" w:rsidRDefault="00B809D8" w:rsidP="00B809D8">
      <w:pPr>
        <w:pStyle w:val="Caption"/>
        <w:outlineLvl w:val="0"/>
      </w:pPr>
    </w:p>
    <w:bookmarkEnd w:id="0"/>
    <w:p w:rsidR="00B809D8" w:rsidRPr="0021049F" w:rsidRDefault="00B809D8" w:rsidP="00B809D8">
      <w:pPr>
        <w:rPr>
          <w:rFonts w:ascii="Arial" w:hAnsi="Arial"/>
          <w:sz w:val="32"/>
          <w:szCs w:val="18"/>
        </w:rPr>
      </w:pPr>
    </w:p>
    <w:sectPr w:rsidR="00B809D8" w:rsidRPr="0021049F" w:rsidSect="001C5E12">
      <w:footerReference w:type="default" r:id="rId8"/>
      <w:pgSz w:w="15840" w:h="12240" w:orient="landscape"/>
      <w:pgMar w:top="1224" w:right="720" w:bottom="1224" w:left="720" w:header="720" w:footer="720" w:gutter="0"/>
      <w:pgNumType w:start="9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4DA" w:rsidRDefault="006914DA">
      <w:r>
        <w:separator/>
      </w:r>
    </w:p>
  </w:endnote>
  <w:endnote w:type="continuationSeparator" w:id="0">
    <w:p w:rsidR="006914DA" w:rsidRDefault="00691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56" w:rsidRDefault="000D0656" w:rsidP="00B809D8">
    <w:pPr>
      <w:pStyle w:val="Footer"/>
      <w:jc w:val="center"/>
    </w:pPr>
    <w:r w:rsidRPr="00EB07E2">
      <w:rPr>
        <w:rFonts w:ascii="Times New Roman" w:hAnsi="Times New Roman"/>
        <w:sz w:val="24"/>
        <w:szCs w:val="24"/>
      </w:rPr>
      <w:t>G-</w:t>
    </w:r>
    <w:r w:rsidR="001D5638" w:rsidRPr="00EB07E2">
      <w:rPr>
        <w:rFonts w:ascii="Times New Roman" w:hAnsi="Times New Roman"/>
        <w:sz w:val="24"/>
        <w:szCs w:val="24"/>
      </w:rPr>
      <w:fldChar w:fldCharType="begin"/>
    </w:r>
    <w:r w:rsidRPr="00EB07E2">
      <w:rPr>
        <w:rFonts w:ascii="Times New Roman" w:hAnsi="Times New Roman"/>
        <w:sz w:val="24"/>
        <w:szCs w:val="24"/>
      </w:rPr>
      <w:instrText xml:space="preserve"> PAGE   \* MERGEFORMAT </w:instrText>
    </w:r>
    <w:r w:rsidR="001D5638" w:rsidRPr="00EB07E2">
      <w:rPr>
        <w:rFonts w:ascii="Times New Roman" w:hAnsi="Times New Roman"/>
        <w:sz w:val="24"/>
        <w:szCs w:val="24"/>
      </w:rPr>
      <w:fldChar w:fldCharType="separate"/>
    </w:r>
    <w:r w:rsidR="001C5E12">
      <w:rPr>
        <w:rFonts w:ascii="Times New Roman" w:hAnsi="Times New Roman"/>
        <w:noProof/>
        <w:sz w:val="24"/>
        <w:szCs w:val="24"/>
      </w:rPr>
      <w:t>96</w:t>
    </w:r>
    <w:r w:rsidR="001D5638" w:rsidRPr="00EB07E2">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4DA" w:rsidRDefault="006914DA">
      <w:r>
        <w:separator/>
      </w:r>
    </w:p>
  </w:footnote>
  <w:footnote w:type="continuationSeparator" w:id="0">
    <w:p w:rsidR="006914DA" w:rsidRDefault="00691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861070"/>
    <w:lvl w:ilvl="0">
      <w:start w:val="1"/>
      <w:numFmt w:val="bullet"/>
      <w:lvlText w:val=""/>
      <w:lvlJc w:val="left"/>
      <w:pPr>
        <w:tabs>
          <w:tab w:val="num" w:pos="360"/>
        </w:tabs>
        <w:ind w:left="360" w:hanging="360"/>
      </w:pPr>
      <w:rPr>
        <w:rFonts w:ascii="Symbol" w:hAnsi="Symbol" w:hint="default"/>
      </w:rPr>
    </w:lvl>
  </w:abstractNum>
  <w:abstractNum w:abstractNumId="1">
    <w:nsid w:val="011707AD"/>
    <w:multiLevelType w:val="hybridMultilevel"/>
    <w:tmpl w:val="66FC7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A3AB6"/>
    <w:multiLevelType w:val="hybridMultilevel"/>
    <w:tmpl w:val="0756A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EC6B32"/>
    <w:multiLevelType w:val="hybridMultilevel"/>
    <w:tmpl w:val="727093F6"/>
    <w:lvl w:ilvl="0" w:tplc="4EA22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84DB6"/>
    <w:multiLevelType w:val="hybridMultilevel"/>
    <w:tmpl w:val="0EC64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D1393"/>
    <w:multiLevelType w:val="hybridMultilevel"/>
    <w:tmpl w:val="33E40CBC"/>
    <w:lvl w:ilvl="0" w:tplc="5D40EF0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540AF"/>
    <w:multiLevelType w:val="hybridMultilevel"/>
    <w:tmpl w:val="8B42CC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36A03"/>
    <w:multiLevelType w:val="hybridMultilevel"/>
    <w:tmpl w:val="820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F6E06"/>
    <w:multiLevelType w:val="hybridMultilevel"/>
    <w:tmpl w:val="4A7266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96B98"/>
    <w:multiLevelType w:val="hybridMultilevel"/>
    <w:tmpl w:val="1FE87D90"/>
    <w:lvl w:ilvl="0" w:tplc="5D40EF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167B3189"/>
    <w:multiLevelType w:val="hybridMultilevel"/>
    <w:tmpl w:val="1CA4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FA59D6"/>
    <w:multiLevelType w:val="hybridMultilevel"/>
    <w:tmpl w:val="6B9A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117B43"/>
    <w:multiLevelType w:val="hybridMultilevel"/>
    <w:tmpl w:val="347CFD8A"/>
    <w:lvl w:ilvl="0" w:tplc="35C8C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6621C4"/>
    <w:multiLevelType w:val="hybridMultilevel"/>
    <w:tmpl w:val="23A27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54F7312"/>
    <w:multiLevelType w:val="multilevel"/>
    <w:tmpl w:val="C2A028A8"/>
    <w:lvl w:ilvl="0">
      <w:start w:val="1"/>
      <w:numFmt w:val="lowerLetter"/>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18">
    <w:nsid w:val="25B24E10"/>
    <w:multiLevelType w:val="hybridMultilevel"/>
    <w:tmpl w:val="12C69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lvlText w:val="o"/>
      <w:lvlJc w:val="left"/>
      <w:pPr>
        <w:ind w:left="1080" w:hanging="360"/>
      </w:pPr>
      <w:rPr>
        <w:rFonts w:ascii="Courier New" w:hAnsi="Courier New" w:hint="default"/>
      </w:rPr>
    </w:lvl>
    <w:lvl w:ilvl="4" w:tplc="04090003">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0">
    <w:nsid w:val="273C54E9"/>
    <w:multiLevelType w:val="hybridMultilevel"/>
    <w:tmpl w:val="5284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98E71AB"/>
    <w:multiLevelType w:val="hybridMultilevel"/>
    <w:tmpl w:val="78DE7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7E344C"/>
    <w:multiLevelType w:val="hybridMultilevel"/>
    <w:tmpl w:val="F1968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1A1A01"/>
    <w:multiLevelType w:val="hybridMultilevel"/>
    <w:tmpl w:val="A57E3B78"/>
    <w:lvl w:ilvl="0" w:tplc="C68EB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CA6853"/>
    <w:multiLevelType w:val="hybridMultilevel"/>
    <w:tmpl w:val="15688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3454C9"/>
    <w:multiLevelType w:val="hybridMultilevel"/>
    <w:tmpl w:val="EBB4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FE6070"/>
    <w:multiLevelType w:val="hybridMultilevel"/>
    <w:tmpl w:val="E3CC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5B47702"/>
    <w:multiLevelType w:val="hybridMultilevel"/>
    <w:tmpl w:val="BEF8B51E"/>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30">
    <w:nsid w:val="3B090AE3"/>
    <w:multiLevelType w:val="hybridMultilevel"/>
    <w:tmpl w:val="91FA8D52"/>
    <w:lvl w:ilvl="0" w:tplc="1D64E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F159F8"/>
    <w:multiLevelType w:val="hybridMultilevel"/>
    <w:tmpl w:val="9BA0B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DD4BE0"/>
    <w:multiLevelType w:val="hybridMultilevel"/>
    <w:tmpl w:val="1B144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114F8B"/>
    <w:multiLevelType w:val="hybridMultilevel"/>
    <w:tmpl w:val="B5F6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165CFB"/>
    <w:multiLevelType w:val="hybridMultilevel"/>
    <w:tmpl w:val="D594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5133BC"/>
    <w:multiLevelType w:val="hybridMultilevel"/>
    <w:tmpl w:val="C98CBE6C"/>
    <w:lvl w:ilvl="0" w:tplc="70225F5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02677EE"/>
    <w:multiLevelType w:val="hybridMultilevel"/>
    <w:tmpl w:val="56A0B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6F6083"/>
    <w:multiLevelType w:val="hybridMultilevel"/>
    <w:tmpl w:val="269ED4F4"/>
    <w:lvl w:ilvl="0" w:tplc="04090001">
      <w:start w:val="1"/>
      <w:numFmt w:val="bullet"/>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410198"/>
    <w:multiLevelType w:val="hybridMultilevel"/>
    <w:tmpl w:val="90DCE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F46D9B"/>
    <w:multiLevelType w:val="hybridMultilevel"/>
    <w:tmpl w:val="3FC0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685EA1"/>
    <w:multiLevelType w:val="hybridMultilevel"/>
    <w:tmpl w:val="C576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2F5EB9"/>
    <w:multiLevelType w:val="hybridMultilevel"/>
    <w:tmpl w:val="72B6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6746486E"/>
    <w:multiLevelType w:val="hybridMultilevel"/>
    <w:tmpl w:val="BB78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14029C"/>
    <w:multiLevelType w:val="hybridMultilevel"/>
    <w:tmpl w:val="6F4AE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D0720F"/>
    <w:multiLevelType w:val="hybridMultilevel"/>
    <w:tmpl w:val="E966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6E6EE5"/>
    <w:multiLevelType w:val="hybridMultilevel"/>
    <w:tmpl w:val="1C22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4F3FB4"/>
    <w:multiLevelType w:val="hybridMultilevel"/>
    <w:tmpl w:val="5D34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5C307DA"/>
    <w:multiLevelType w:val="hybridMultilevel"/>
    <w:tmpl w:val="DCCA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2107F1"/>
    <w:multiLevelType w:val="multilevel"/>
    <w:tmpl w:val="C5E8EC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7AFC694C"/>
    <w:multiLevelType w:val="hybridMultilevel"/>
    <w:tmpl w:val="CFE2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361B29"/>
    <w:multiLevelType w:val="hybridMultilevel"/>
    <w:tmpl w:val="E7707700"/>
    <w:lvl w:ilvl="0" w:tplc="0409000F">
      <w:start w:val="1"/>
      <w:numFmt w:val="decimal"/>
      <w:lvlText w:val="%1."/>
      <w:lvlJc w:val="left"/>
      <w:pPr>
        <w:tabs>
          <w:tab w:val="num" w:pos="720"/>
        </w:tabs>
        <w:ind w:left="720" w:hanging="360"/>
      </w:pPr>
    </w:lvl>
    <w:lvl w:ilvl="1" w:tplc="68144A56">
      <w:start w:val="1"/>
      <w:numFmt w:val="bullet"/>
      <w:lvlText w:val="o"/>
      <w:lvlJc w:val="left"/>
      <w:pPr>
        <w:tabs>
          <w:tab w:val="num" w:pos="1440"/>
        </w:tabs>
        <w:ind w:left="1440" w:hanging="360"/>
      </w:pPr>
      <w:rPr>
        <w:rFonts w:ascii="Courier New" w:hAnsi="Courier New" w:cs="Courier New" w:hint="default"/>
        <w:sz w:val="20"/>
        <w:szCs w:val="20"/>
      </w:rPr>
    </w:lvl>
    <w:lvl w:ilvl="2" w:tplc="32400A4A">
      <w:start w:val="1"/>
      <w:numFmt w:val="bullet"/>
      <w:lvlText w:val=""/>
      <w:lvlJc w:val="left"/>
      <w:pPr>
        <w:tabs>
          <w:tab w:val="num" w:pos="2160"/>
        </w:tabs>
        <w:ind w:left="2160" w:hanging="360"/>
      </w:pPr>
      <w:rPr>
        <w:rFonts w:ascii="Wingdings" w:hAnsi="Wingdings" w:cs="Times New Roman" w:hint="default"/>
        <w:sz w:val="20"/>
        <w:szCs w:val="20"/>
      </w:rPr>
    </w:lvl>
    <w:lvl w:ilvl="3" w:tplc="0D0A81D8">
      <w:start w:val="1"/>
      <w:numFmt w:val="bullet"/>
      <w:lvlText w:val=""/>
      <w:lvlJc w:val="left"/>
      <w:pPr>
        <w:tabs>
          <w:tab w:val="num" w:pos="2880"/>
        </w:tabs>
        <w:ind w:left="2880" w:hanging="360"/>
      </w:pPr>
      <w:rPr>
        <w:rFonts w:ascii="Wingdings" w:hAnsi="Wingdings" w:cs="Times New Roman" w:hint="default"/>
        <w:sz w:val="20"/>
        <w:szCs w:val="20"/>
      </w:rPr>
    </w:lvl>
    <w:lvl w:ilvl="4" w:tplc="9A26168C">
      <w:start w:val="1"/>
      <w:numFmt w:val="bullet"/>
      <w:lvlText w:val=""/>
      <w:lvlJc w:val="left"/>
      <w:pPr>
        <w:tabs>
          <w:tab w:val="num" w:pos="3600"/>
        </w:tabs>
        <w:ind w:left="3600" w:hanging="360"/>
      </w:pPr>
      <w:rPr>
        <w:rFonts w:ascii="Wingdings" w:hAnsi="Wingdings" w:cs="Times New Roman" w:hint="default"/>
        <w:sz w:val="20"/>
        <w:szCs w:val="20"/>
      </w:rPr>
    </w:lvl>
    <w:lvl w:ilvl="5" w:tplc="4FE09328">
      <w:start w:val="1"/>
      <w:numFmt w:val="bullet"/>
      <w:lvlText w:val=""/>
      <w:lvlJc w:val="left"/>
      <w:pPr>
        <w:tabs>
          <w:tab w:val="num" w:pos="4320"/>
        </w:tabs>
        <w:ind w:left="4320" w:hanging="360"/>
      </w:pPr>
      <w:rPr>
        <w:rFonts w:ascii="Wingdings" w:hAnsi="Wingdings" w:cs="Times New Roman" w:hint="default"/>
        <w:sz w:val="20"/>
        <w:szCs w:val="20"/>
      </w:rPr>
    </w:lvl>
    <w:lvl w:ilvl="6" w:tplc="F6DE4D12">
      <w:start w:val="1"/>
      <w:numFmt w:val="bullet"/>
      <w:lvlText w:val=""/>
      <w:lvlJc w:val="left"/>
      <w:pPr>
        <w:tabs>
          <w:tab w:val="num" w:pos="5040"/>
        </w:tabs>
        <w:ind w:left="5040" w:hanging="360"/>
      </w:pPr>
      <w:rPr>
        <w:rFonts w:ascii="Wingdings" w:hAnsi="Wingdings" w:cs="Times New Roman" w:hint="default"/>
        <w:sz w:val="20"/>
        <w:szCs w:val="20"/>
      </w:rPr>
    </w:lvl>
    <w:lvl w:ilvl="7" w:tplc="FA66DE16">
      <w:start w:val="1"/>
      <w:numFmt w:val="bullet"/>
      <w:lvlText w:val=""/>
      <w:lvlJc w:val="left"/>
      <w:pPr>
        <w:tabs>
          <w:tab w:val="num" w:pos="5760"/>
        </w:tabs>
        <w:ind w:left="5760" w:hanging="360"/>
      </w:pPr>
      <w:rPr>
        <w:rFonts w:ascii="Wingdings" w:hAnsi="Wingdings" w:cs="Times New Roman" w:hint="default"/>
        <w:sz w:val="20"/>
        <w:szCs w:val="20"/>
      </w:rPr>
    </w:lvl>
    <w:lvl w:ilvl="8" w:tplc="AF5E2958">
      <w:start w:val="1"/>
      <w:numFmt w:val="bullet"/>
      <w:lvlText w:val=""/>
      <w:lvlJc w:val="left"/>
      <w:pPr>
        <w:tabs>
          <w:tab w:val="num" w:pos="6480"/>
        </w:tabs>
        <w:ind w:left="6480" w:hanging="360"/>
      </w:pPr>
      <w:rPr>
        <w:rFonts w:ascii="Wingdings" w:hAnsi="Wingdings" w:cs="Times New Roman" w:hint="default"/>
        <w:sz w:val="20"/>
        <w:szCs w:val="20"/>
      </w:rPr>
    </w:lvl>
  </w:abstractNum>
  <w:num w:numId="1">
    <w:abstractNumId w:val="23"/>
  </w:num>
  <w:num w:numId="2">
    <w:abstractNumId w:val="32"/>
  </w:num>
  <w:num w:numId="3">
    <w:abstractNumId w:val="31"/>
  </w:num>
  <w:num w:numId="4">
    <w:abstractNumId w:val="36"/>
  </w:num>
  <w:num w:numId="5">
    <w:abstractNumId w:val="27"/>
  </w:num>
  <w:num w:numId="6">
    <w:abstractNumId w:val="41"/>
  </w:num>
  <w:num w:numId="7">
    <w:abstractNumId w:val="26"/>
  </w:num>
  <w:num w:numId="8">
    <w:abstractNumId w:val="33"/>
  </w:num>
  <w:num w:numId="9">
    <w:abstractNumId w:val="20"/>
  </w:num>
  <w:num w:numId="10">
    <w:abstractNumId w:val="48"/>
  </w:num>
  <w:num w:numId="11">
    <w:abstractNumId w:val="22"/>
  </w:num>
  <w:num w:numId="12">
    <w:abstractNumId w:val="2"/>
  </w:num>
  <w:num w:numId="13">
    <w:abstractNumId w:val="30"/>
  </w:num>
  <w:num w:numId="14">
    <w:abstractNumId w:val="3"/>
  </w:num>
  <w:num w:numId="15">
    <w:abstractNumId w:val="24"/>
  </w:num>
  <w:num w:numId="16">
    <w:abstractNumId w:val="15"/>
  </w:num>
  <w:num w:numId="17">
    <w:abstractNumId w:val="37"/>
  </w:num>
  <w:num w:numId="18">
    <w:abstractNumId w:val="19"/>
  </w:num>
  <w:num w:numId="19">
    <w:abstractNumId w:val="42"/>
  </w:num>
  <w:num w:numId="20">
    <w:abstractNumId w:val="17"/>
  </w:num>
  <w:num w:numId="21">
    <w:abstractNumId w:val="0"/>
  </w:num>
  <w:num w:numId="22">
    <w:abstractNumId w:val="35"/>
  </w:num>
  <w:num w:numId="23">
    <w:abstractNumId w:val="14"/>
  </w:num>
  <w:num w:numId="2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7"/>
  </w:num>
  <w:num w:numId="38">
    <w:abstractNumId w:val="19"/>
  </w:num>
  <w:num w:numId="39">
    <w:abstractNumId w:val="42"/>
  </w:num>
  <w:num w:numId="40">
    <w:abstractNumId w:val="17"/>
  </w:num>
  <w:num w:numId="41">
    <w:abstractNumId w:val="0"/>
  </w:num>
  <w:num w:numId="42">
    <w:abstractNumId w:val="35"/>
  </w:num>
  <w:num w:numId="43">
    <w:abstractNumId w:val="14"/>
  </w:num>
  <w:num w:numId="4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7"/>
  </w:num>
  <w:num w:numId="48">
    <w:abstractNumId w:val="19"/>
  </w:num>
  <w:num w:numId="49">
    <w:abstractNumId w:val="42"/>
  </w:num>
  <w:num w:numId="50">
    <w:abstractNumId w:val="17"/>
  </w:num>
  <w:num w:numId="51">
    <w:abstractNumId w:val="0"/>
  </w:num>
  <w:num w:numId="52">
    <w:abstractNumId w:val="35"/>
  </w:num>
  <w:num w:numId="53">
    <w:abstractNumId w:val="14"/>
  </w:num>
  <w:num w:numId="5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37"/>
  </w:num>
  <w:num w:numId="58">
    <w:abstractNumId w:val="14"/>
  </w:num>
  <w:num w:numId="59">
    <w:abstractNumId w:val="37"/>
  </w:num>
  <w:num w:numId="60">
    <w:abstractNumId w:val="37"/>
  </w:num>
  <w:num w:numId="61">
    <w:abstractNumId w:val="14"/>
  </w:num>
  <w:num w:numId="62">
    <w:abstractNumId w:val="37"/>
  </w:num>
  <w:num w:numId="63">
    <w:abstractNumId w:val="37"/>
  </w:num>
  <w:num w:numId="64">
    <w:abstractNumId w:val="14"/>
  </w:num>
  <w:num w:numId="65">
    <w:abstractNumId w:val="12"/>
  </w:num>
  <w:num w:numId="66">
    <w:abstractNumId w:val="8"/>
  </w:num>
  <w:num w:numId="67">
    <w:abstractNumId w:val="9"/>
  </w:num>
  <w:num w:numId="68">
    <w:abstractNumId w:val="6"/>
  </w:num>
  <w:num w:numId="69">
    <w:abstractNumId w:val="29"/>
  </w:num>
  <w:num w:numId="70">
    <w:abstractNumId w:val="45"/>
  </w:num>
  <w:num w:numId="71">
    <w:abstractNumId w:val="39"/>
  </w:num>
  <w:num w:numId="72">
    <w:abstractNumId w:val="40"/>
  </w:num>
  <w:num w:numId="73">
    <w:abstractNumId w:val="34"/>
  </w:num>
  <w:num w:numId="74">
    <w:abstractNumId w:val="43"/>
  </w:num>
  <w:num w:numId="75">
    <w:abstractNumId w:val="52"/>
  </w:num>
  <w:num w:numId="76">
    <w:abstractNumId w:val="13"/>
  </w:num>
  <w:num w:numId="77">
    <w:abstractNumId w:val="7"/>
  </w:num>
  <w:num w:numId="78">
    <w:abstractNumId w:val="18"/>
  </w:num>
  <w:num w:numId="79">
    <w:abstractNumId w:val="16"/>
  </w:num>
  <w:num w:numId="80">
    <w:abstractNumId w:val="21"/>
  </w:num>
  <w:num w:numId="81">
    <w:abstractNumId w:val="46"/>
  </w:num>
  <w:num w:numId="82">
    <w:abstractNumId w:val="10"/>
  </w:num>
  <w:num w:numId="83">
    <w:abstractNumId w:val="51"/>
  </w:num>
  <w:num w:numId="84">
    <w:abstractNumId w:val="1"/>
  </w:num>
  <w:num w:numId="85">
    <w:abstractNumId w:val="38"/>
  </w:num>
  <w:num w:numId="86">
    <w:abstractNumId w:val="11"/>
  </w:num>
  <w:num w:numId="87">
    <w:abstractNumId w:val="5"/>
  </w:num>
  <w:num w:numId="88">
    <w:abstractNumId w:val="44"/>
  </w:num>
  <w:num w:numId="89">
    <w:abstractNumId w:val="4"/>
  </w:num>
  <w:num w:numId="90">
    <w:abstractNumId w:val="25"/>
  </w:num>
  <w:num w:numId="91">
    <w:abstractNumId w:val="47"/>
  </w:num>
  <w:num w:numId="92">
    <w:abstractNumId w:val="49"/>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hideSpellingErrors/>
  <w:hideGrammaticalErrors/>
  <w:stylePaneFormatFilter w:val="1021"/>
  <w:stylePaneSortMethod w:val="0000"/>
  <w:defaultTabStop w:val="720"/>
  <w:drawingGridHorizontalSpacing w:val="120"/>
  <w:displayHorizontalDrawingGridEvery w:val="2"/>
  <w:characterSpacingControl w:val="doNotCompress"/>
  <w:hdrShapeDefaults>
    <o:shapedefaults v:ext="edit" spidmax="82946"/>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Hep C Screening Final ENL_June 19 2012_LW.enl&lt;/item&gt;&lt;/Libraries&gt;&lt;/ENLibraries&gt;"/>
  </w:docVars>
  <w:rsids>
    <w:rsidRoot w:val="00E07DFD"/>
    <w:rsid w:val="00000408"/>
    <w:rsid w:val="00002A42"/>
    <w:rsid w:val="000039AF"/>
    <w:rsid w:val="00003CDD"/>
    <w:rsid w:val="00004A36"/>
    <w:rsid w:val="0000578D"/>
    <w:rsid w:val="000066A5"/>
    <w:rsid w:val="00006DED"/>
    <w:rsid w:val="00007657"/>
    <w:rsid w:val="00007E4E"/>
    <w:rsid w:val="00011B05"/>
    <w:rsid w:val="00012F01"/>
    <w:rsid w:val="000139B2"/>
    <w:rsid w:val="000145C0"/>
    <w:rsid w:val="00015185"/>
    <w:rsid w:val="00015C88"/>
    <w:rsid w:val="000160AB"/>
    <w:rsid w:val="00020BF9"/>
    <w:rsid w:val="0002141B"/>
    <w:rsid w:val="0002220D"/>
    <w:rsid w:val="00024F63"/>
    <w:rsid w:val="0002565E"/>
    <w:rsid w:val="0002637F"/>
    <w:rsid w:val="00030AF5"/>
    <w:rsid w:val="00031232"/>
    <w:rsid w:val="00032901"/>
    <w:rsid w:val="00034B04"/>
    <w:rsid w:val="00035C57"/>
    <w:rsid w:val="00035DF8"/>
    <w:rsid w:val="0003661C"/>
    <w:rsid w:val="000366CA"/>
    <w:rsid w:val="00037B6D"/>
    <w:rsid w:val="00040E5A"/>
    <w:rsid w:val="000418D8"/>
    <w:rsid w:val="000423E2"/>
    <w:rsid w:val="0004333B"/>
    <w:rsid w:val="00043B7B"/>
    <w:rsid w:val="000443F5"/>
    <w:rsid w:val="00046625"/>
    <w:rsid w:val="000479C9"/>
    <w:rsid w:val="00050A24"/>
    <w:rsid w:val="000516F9"/>
    <w:rsid w:val="00051CCD"/>
    <w:rsid w:val="0005301A"/>
    <w:rsid w:val="00053559"/>
    <w:rsid w:val="00053D8F"/>
    <w:rsid w:val="000548F2"/>
    <w:rsid w:val="0005637D"/>
    <w:rsid w:val="00056830"/>
    <w:rsid w:val="00056C5B"/>
    <w:rsid w:val="00057F88"/>
    <w:rsid w:val="0006017D"/>
    <w:rsid w:val="00061B72"/>
    <w:rsid w:val="00062334"/>
    <w:rsid w:val="00062899"/>
    <w:rsid w:val="00062903"/>
    <w:rsid w:val="00064600"/>
    <w:rsid w:val="00064F2B"/>
    <w:rsid w:val="00067906"/>
    <w:rsid w:val="00070A53"/>
    <w:rsid w:val="00070A80"/>
    <w:rsid w:val="000719B5"/>
    <w:rsid w:val="00071FCE"/>
    <w:rsid w:val="00072F58"/>
    <w:rsid w:val="0007345B"/>
    <w:rsid w:val="00073B06"/>
    <w:rsid w:val="00073EB6"/>
    <w:rsid w:val="000742DB"/>
    <w:rsid w:val="00074830"/>
    <w:rsid w:val="00074D68"/>
    <w:rsid w:val="00075C1A"/>
    <w:rsid w:val="00076F35"/>
    <w:rsid w:val="00080D51"/>
    <w:rsid w:val="00081200"/>
    <w:rsid w:val="00081218"/>
    <w:rsid w:val="000813FB"/>
    <w:rsid w:val="000815C0"/>
    <w:rsid w:val="00081848"/>
    <w:rsid w:val="00082E01"/>
    <w:rsid w:val="00083A77"/>
    <w:rsid w:val="00083AF2"/>
    <w:rsid w:val="00083E47"/>
    <w:rsid w:val="000844D9"/>
    <w:rsid w:val="00084C8B"/>
    <w:rsid w:val="00084FB2"/>
    <w:rsid w:val="000850F6"/>
    <w:rsid w:val="000860B9"/>
    <w:rsid w:val="00087A61"/>
    <w:rsid w:val="000900DC"/>
    <w:rsid w:val="00090F43"/>
    <w:rsid w:val="000939DE"/>
    <w:rsid w:val="0009467D"/>
    <w:rsid w:val="00096078"/>
    <w:rsid w:val="000973C6"/>
    <w:rsid w:val="0009791E"/>
    <w:rsid w:val="000A3542"/>
    <w:rsid w:val="000A36EA"/>
    <w:rsid w:val="000A3AFA"/>
    <w:rsid w:val="000A462B"/>
    <w:rsid w:val="000A5538"/>
    <w:rsid w:val="000A5680"/>
    <w:rsid w:val="000A6353"/>
    <w:rsid w:val="000A653B"/>
    <w:rsid w:val="000B02D6"/>
    <w:rsid w:val="000B0F7A"/>
    <w:rsid w:val="000B1099"/>
    <w:rsid w:val="000B118F"/>
    <w:rsid w:val="000B1411"/>
    <w:rsid w:val="000B1A45"/>
    <w:rsid w:val="000B2BF6"/>
    <w:rsid w:val="000B4406"/>
    <w:rsid w:val="000B503A"/>
    <w:rsid w:val="000B569B"/>
    <w:rsid w:val="000B6C1E"/>
    <w:rsid w:val="000B734A"/>
    <w:rsid w:val="000B7D21"/>
    <w:rsid w:val="000B7D58"/>
    <w:rsid w:val="000B7E2E"/>
    <w:rsid w:val="000C1D9B"/>
    <w:rsid w:val="000C218F"/>
    <w:rsid w:val="000C3B75"/>
    <w:rsid w:val="000D0656"/>
    <w:rsid w:val="000D07CE"/>
    <w:rsid w:val="000D0998"/>
    <w:rsid w:val="000D125C"/>
    <w:rsid w:val="000D13D6"/>
    <w:rsid w:val="000D3445"/>
    <w:rsid w:val="000D34AA"/>
    <w:rsid w:val="000D46E5"/>
    <w:rsid w:val="000D4BA6"/>
    <w:rsid w:val="000D518C"/>
    <w:rsid w:val="000D54CA"/>
    <w:rsid w:val="000D5566"/>
    <w:rsid w:val="000D632B"/>
    <w:rsid w:val="000D6EFE"/>
    <w:rsid w:val="000D766E"/>
    <w:rsid w:val="000E09CC"/>
    <w:rsid w:val="000E1301"/>
    <w:rsid w:val="000E2ABF"/>
    <w:rsid w:val="000E34D3"/>
    <w:rsid w:val="000E351F"/>
    <w:rsid w:val="000E4109"/>
    <w:rsid w:val="000E71AD"/>
    <w:rsid w:val="000F15BA"/>
    <w:rsid w:val="000F370F"/>
    <w:rsid w:val="000F3DE5"/>
    <w:rsid w:val="000F43D7"/>
    <w:rsid w:val="000F4C92"/>
    <w:rsid w:val="000F4EE5"/>
    <w:rsid w:val="000F627F"/>
    <w:rsid w:val="000F65DD"/>
    <w:rsid w:val="000F6FEC"/>
    <w:rsid w:val="000F7ABF"/>
    <w:rsid w:val="00101E1E"/>
    <w:rsid w:val="00103413"/>
    <w:rsid w:val="00104AA0"/>
    <w:rsid w:val="00104D4C"/>
    <w:rsid w:val="00105382"/>
    <w:rsid w:val="001056B1"/>
    <w:rsid w:val="00107649"/>
    <w:rsid w:val="0010793F"/>
    <w:rsid w:val="001079CB"/>
    <w:rsid w:val="00110263"/>
    <w:rsid w:val="00110E6E"/>
    <w:rsid w:val="00112679"/>
    <w:rsid w:val="00112C42"/>
    <w:rsid w:val="001131D0"/>
    <w:rsid w:val="00114D4C"/>
    <w:rsid w:val="00116ABD"/>
    <w:rsid w:val="00116BDC"/>
    <w:rsid w:val="0011797F"/>
    <w:rsid w:val="00117BE5"/>
    <w:rsid w:val="00120920"/>
    <w:rsid w:val="00120CFA"/>
    <w:rsid w:val="001211D1"/>
    <w:rsid w:val="001218F1"/>
    <w:rsid w:val="00123A6E"/>
    <w:rsid w:val="00124782"/>
    <w:rsid w:val="001256EE"/>
    <w:rsid w:val="001268CA"/>
    <w:rsid w:val="00127CC1"/>
    <w:rsid w:val="00131B39"/>
    <w:rsid w:val="00132B29"/>
    <w:rsid w:val="00132E7A"/>
    <w:rsid w:val="001339EA"/>
    <w:rsid w:val="0013518C"/>
    <w:rsid w:val="00136441"/>
    <w:rsid w:val="00140739"/>
    <w:rsid w:val="001408E2"/>
    <w:rsid w:val="0014262B"/>
    <w:rsid w:val="0014271F"/>
    <w:rsid w:val="00142BC1"/>
    <w:rsid w:val="00142E6E"/>
    <w:rsid w:val="001447C3"/>
    <w:rsid w:val="00145C0D"/>
    <w:rsid w:val="00147746"/>
    <w:rsid w:val="00147CE1"/>
    <w:rsid w:val="001505C1"/>
    <w:rsid w:val="0015072B"/>
    <w:rsid w:val="001508FA"/>
    <w:rsid w:val="00150E7E"/>
    <w:rsid w:val="00151504"/>
    <w:rsid w:val="00152B6E"/>
    <w:rsid w:val="00153E53"/>
    <w:rsid w:val="001540DB"/>
    <w:rsid w:val="00157339"/>
    <w:rsid w:val="00157CE0"/>
    <w:rsid w:val="00157DBE"/>
    <w:rsid w:val="0016145F"/>
    <w:rsid w:val="00163CE4"/>
    <w:rsid w:val="0016619E"/>
    <w:rsid w:val="00167198"/>
    <w:rsid w:val="00167314"/>
    <w:rsid w:val="0016752C"/>
    <w:rsid w:val="00171B91"/>
    <w:rsid w:val="00171F8D"/>
    <w:rsid w:val="00172153"/>
    <w:rsid w:val="00172319"/>
    <w:rsid w:val="0017323D"/>
    <w:rsid w:val="001737E4"/>
    <w:rsid w:val="00173FB2"/>
    <w:rsid w:val="001745C4"/>
    <w:rsid w:val="00174D90"/>
    <w:rsid w:val="001753F9"/>
    <w:rsid w:val="0017567E"/>
    <w:rsid w:val="0017667A"/>
    <w:rsid w:val="00176CBA"/>
    <w:rsid w:val="00176F82"/>
    <w:rsid w:val="0017784D"/>
    <w:rsid w:val="00180993"/>
    <w:rsid w:val="001817FA"/>
    <w:rsid w:val="00183622"/>
    <w:rsid w:val="00184D10"/>
    <w:rsid w:val="00185560"/>
    <w:rsid w:val="001864F7"/>
    <w:rsid w:val="00186A00"/>
    <w:rsid w:val="0018744B"/>
    <w:rsid w:val="00190671"/>
    <w:rsid w:val="00192A6C"/>
    <w:rsid w:val="00192B23"/>
    <w:rsid w:val="00192F61"/>
    <w:rsid w:val="001940E9"/>
    <w:rsid w:val="00194665"/>
    <w:rsid w:val="001951B5"/>
    <w:rsid w:val="00197F2B"/>
    <w:rsid w:val="001A1AC4"/>
    <w:rsid w:val="001A2622"/>
    <w:rsid w:val="001A2EF7"/>
    <w:rsid w:val="001A40F0"/>
    <w:rsid w:val="001A6E98"/>
    <w:rsid w:val="001A7DA1"/>
    <w:rsid w:val="001B04A4"/>
    <w:rsid w:val="001B0942"/>
    <w:rsid w:val="001B2333"/>
    <w:rsid w:val="001B29E8"/>
    <w:rsid w:val="001B4403"/>
    <w:rsid w:val="001B4CA7"/>
    <w:rsid w:val="001B5466"/>
    <w:rsid w:val="001B5910"/>
    <w:rsid w:val="001B6B7C"/>
    <w:rsid w:val="001B6E71"/>
    <w:rsid w:val="001C07DF"/>
    <w:rsid w:val="001C0B97"/>
    <w:rsid w:val="001C2157"/>
    <w:rsid w:val="001C4769"/>
    <w:rsid w:val="001C4DBC"/>
    <w:rsid w:val="001C4F1F"/>
    <w:rsid w:val="001C52B2"/>
    <w:rsid w:val="001C5E12"/>
    <w:rsid w:val="001C65D9"/>
    <w:rsid w:val="001C66B5"/>
    <w:rsid w:val="001C7C9F"/>
    <w:rsid w:val="001D00BA"/>
    <w:rsid w:val="001D1602"/>
    <w:rsid w:val="001D1E94"/>
    <w:rsid w:val="001D268F"/>
    <w:rsid w:val="001D3F90"/>
    <w:rsid w:val="001D44EE"/>
    <w:rsid w:val="001D53CF"/>
    <w:rsid w:val="001D5638"/>
    <w:rsid w:val="001D6470"/>
    <w:rsid w:val="001D6BB9"/>
    <w:rsid w:val="001D713E"/>
    <w:rsid w:val="001D7227"/>
    <w:rsid w:val="001E08A5"/>
    <w:rsid w:val="001E1725"/>
    <w:rsid w:val="001E3D1C"/>
    <w:rsid w:val="001E41C4"/>
    <w:rsid w:val="001E4B32"/>
    <w:rsid w:val="001E5FEB"/>
    <w:rsid w:val="001E642D"/>
    <w:rsid w:val="001E6492"/>
    <w:rsid w:val="001E6D3A"/>
    <w:rsid w:val="001E71A7"/>
    <w:rsid w:val="001E7E9A"/>
    <w:rsid w:val="001F00D7"/>
    <w:rsid w:val="001F1C45"/>
    <w:rsid w:val="001F41F6"/>
    <w:rsid w:val="001F4A39"/>
    <w:rsid w:val="001F5D30"/>
    <w:rsid w:val="001F66B6"/>
    <w:rsid w:val="001F6F90"/>
    <w:rsid w:val="001F769C"/>
    <w:rsid w:val="00201134"/>
    <w:rsid w:val="00201F4B"/>
    <w:rsid w:val="00203005"/>
    <w:rsid w:val="00203190"/>
    <w:rsid w:val="002035FD"/>
    <w:rsid w:val="00203BC6"/>
    <w:rsid w:val="00204934"/>
    <w:rsid w:val="00205B42"/>
    <w:rsid w:val="00205EF3"/>
    <w:rsid w:val="00206827"/>
    <w:rsid w:val="00207732"/>
    <w:rsid w:val="00207AD7"/>
    <w:rsid w:val="00207C80"/>
    <w:rsid w:val="0021049F"/>
    <w:rsid w:val="0021094C"/>
    <w:rsid w:val="00210D1B"/>
    <w:rsid w:val="00211650"/>
    <w:rsid w:val="00211826"/>
    <w:rsid w:val="002129C3"/>
    <w:rsid w:val="00212F57"/>
    <w:rsid w:val="00214725"/>
    <w:rsid w:val="0021480B"/>
    <w:rsid w:val="0021497A"/>
    <w:rsid w:val="00214B92"/>
    <w:rsid w:val="002156FB"/>
    <w:rsid w:val="00220362"/>
    <w:rsid w:val="002217BC"/>
    <w:rsid w:val="00222656"/>
    <w:rsid w:val="002235D7"/>
    <w:rsid w:val="002237CE"/>
    <w:rsid w:val="00224127"/>
    <w:rsid w:val="002244F2"/>
    <w:rsid w:val="00224628"/>
    <w:rsid w:val="002255C5"/>
    <w:rsid w:val="0022650F"/>
    <w:rsid w:val="0022689E"/>
    <w:rsid w:val="00226E4F"/>
    <w:rsid w:val="00230AE0"/>
    <w:rsid w:val="002318B2"/>
    <w:rsid w:val="002335B3"/>
    <w:rsid w:val="0023361B"/>
    <w:rsid w:val="00234F91"/>
    <w:rsid w:val="00235579"/>
    <w:rsid w:val="002355F4"/>
    <w:rsid w:val="0023782F"/>
    <w:rsid w:val="002402D3"/>
    <w:rsid w:val="0024184D"/>
    <w:rsid w:val="002420B3"/>
    <w:rsid w:val="00242391"/>
    <w:rsid w:val="00247E61"/>
    <w:rsid w:val="00247F53"/>
    <w:rsid w:val="002502F6"/>
    <w:rsid w:val="00251355"/>
    <w:rsid w:val="00252556"/>
    <w:rsid w:val="0025366C"/>
    <w:rsid w:val="00253979"/>
    <w:rsid w:val="002545F4"/>
    <w:rsid w:val="002570B3"/>
    <w:rsid w:val="00257E09"/>
    <w:rsid w:val="00257ED2"/>
    <w:rsid w:val="00260275"/>
    <w:rsid w:val="0026086A"/>
    <w:rsid w:val="00261693"/>
    <w:rsid w:val="00263A21"/>
    <w:rsid w:val="00263CC8"/>
    <w:rsid w:val="00264C58"/>
    <w:rsid w:val="002657A6"/>
    <w:rsid w:val="0026757D"/>
    <w:rsid w:val="002718E6"/>
    <w:rsid w:val="002720D4"/>
    <w:rsid w:val="002725C9"/>
    <w:rsid w:val="00272E2C"/>
    <w:rsid w:val="00273770"/>
    <w:rsid w:val="00273CC6"/>
    <w:rsid w:val="00275260"/>
    <w:rsid w:val="00281EDC"/>
    <w:rsid w:val="00282F04"/>
    <w:rsid w:val="00283CD2"/>
    <w:rsid w:val="002844D3"/>
    <w:rsid w:val="002858B5"/>
    <w:rsid w:val="00285F82"/>
    <w:rsid w:val="0028630D"/>
    <w:rsid w:val="00286C60"/>
    <w:rsid w:val="00287261"/>
    <w:rsid w:val="002904C9"/>
    <w:rsid w:val="00290779"/>
    <w:rsid w:val="0029207E"/>
    <w:rsid w:val="002930EC"/>
    <w:rsid w:val="00293A89"/>
    <w:rsid w:val="00293D9E"/>
    <w:rsid w:val="00294216"/>
    <w:rsid w:val="00294971"/>
    <w:rsid w:val="00295466"/>
    <w:rsid w:val="0029613F"/>
    <w:rsid w:val="002961BF"/>
    <w:rsid w:val="002965E1"/>
    <w:rsid w:val="002968D0"/>
    <w:rsid w:val="00297D26"/>
    <w:rsid w:val="002A0DB3"/>
    <w:rsid w:val="002A19A4"/>
    <w:rsid w:val="002A207B"/>
    <w:rsid w:val="002A2D2C"/>
    <w:rsid w:val="002A2E1B"/>
    <w:rsid w:val="002A3249"/>
    <w:rsid w:val="002A3E5B"/>
    <w:rsid w:val="002A4187"/>
    <w:rsid w:val="002A7892"/>
    <w:rsid w:val="002A7A3B"/>
    <w:rsid w:val="002A7C88"/>
    <w:rsid w:val="002A7E69"/>
    <w:rsid w:val="002B06A9"/>
    <w:rsid w:val="002B0D28"/>
    <w:rsid w:val="002B2601"/>
    <w:rsid w:val="002B3F80"/>
    <w:rsid w:val="002B4FB4"/>
    <w:rsid w:val="002B5745"/>
    <w:rsid w:val="002B5932"/>
    <w:rsid w:val="002B6CD9"/>
    <w:rsid w:val="002B787A"/>
    <w:rsid w:val="002B7EE9"/>
    <w:rsid w:val="002C03C0"/>
    <w:rsid w:val="002C0C24"/>
    <w:rsid w:val="002C3443"/>
    <w:rsid w:val="002C4B79"/>
    <w:rsid w:val="002C52B6"/>
    <w:rsid w:val="002C5BFD"/>
    <w:rsid w:val="002C700C"/>
    <w:rsid w:val="002C7FF5"/>
    <w:rsid w:val="002D0C3E"/>
    <w:rsid w:val="002D13C8"/>
    <w:rsid w:val="002D173A"/>
    <w:rsid w:val="002D24EB"/>
    <w:rsid w:val="002D29C8"/>
    <w:rsid w:val="002D2E77"/>
    <w:rsid w:val="002D30EB"/>
    <w:rsid w:val="002D3467"/>
    <w:rsid w:val="002D3472"/>
    <w:rsid w:val="002D5AE2"/>
    <w:rsid w:val="002D5E66"/>
    <w:rsid w:val="002D6AAB"/>
    <w:rsid w:val="002D7C18"/>
    <w:rsid w:val="002E05D4"/>
    <w:rsid w:val="002E2704"/>
    <w:rsid w:val="002E3323"/>
    <w:rsid w:val="002E3E38"/>
    <w:rsid w:val="002E580A"/>
    <w:rsid w:val="002E72A3"/>
    <w:rsid w:val="002F0451"/>
    <w:rsid w:val="002F0F2F"/>
    <w:rsid w:val="002F14B7"/>
    <w:rsid w:val="002F27FE"/>
    <w:rsid w:val="002F2C95"/>
    <w:rsid w:val="002F3066"/>
    <w:rsid w:val="002F329B"/>
    <w:rsid w:val="002F6A23"/>
    <w:rsid w:val="002F7CC8"/>
    <w:rsid w:val="003002DA"/>
    <w:rsid w:val="003021A8"/>
    <w:rsid w:val="0030392A"/>
    <w:rsid w:val="003041AB"/>
    <w:rsid w:val="00304C63"/>
    <w:rsid w:val="00305550"/>
    <w:rsid w:val="00305D6C"/>
    <w:rsid w:val="003074DE"/>
    <w:rsid w:val="00307F4A"/>
    <w:rsid w:val="00311404"/>
    <w:rsid w:val="00311874"/>
    <w:rsid w:val="00311D05"/>
    <w:rsid w:val="00314557"/>
    <w:rsid w:val="00314727"/>
    <w:rsid w:val="0031534B"/>
    <w:rsid w:val="003167D5"/>
    <w:rsid w:val="00316A4F"/>
    <w:rsid w:val="00316DC6"/>
    <w:rsid w:val="00316E4A"/>
    <w:rsid w:val="003175FA"/>
    <w:rsid w:val="0032205A"/>
    <w:rsid w:val="00324C19"/>
    <w:rsid w:val="00325C11"/>
    <w:rsid w:val="00326843"/>
    <w:rsid w:val="0033137D"/>
    <w:rsid w:val="003319F4"/>
    <w:rsid w:val="00332B2E"/>
    <w:rsid w:val="00335760"/>
    <w:rsid w:val="00335B82"/>
    <w:rsid w:val="003364C2"/>
    <w:rsid w:val="003366E5"/>
    <w:rsid w:val="00340700"/>
    <w:rsid w:val="00340EED"/>
    <w:rsid w:val="0034157D"/>
    <w:rsid w:val="003417FE"/>
    <w:rsid w:val="00341EB0"/>
    <w:rsid w:val="0034272A"/>
    <w:rsid w:val="0034322E"/>
    <w:rsid w:val="00345533"/>
    <w:rsid w:val="00345E7F"/>
    <w:rsid w:val="00346050"/>
    <w:rsid w:val="00347380"/>
    <w:rsid w:val="00347CF3"/>
    <w:rsid w:val="00350F0F"/>
    <w:rsid w:val="00350F78"/>
    <w:rsid w:val="003510B4"/>
    <w:rsid w:val="00351448"/>
    <w:rsid w:val="00352466"/>
    <w:rsid w:val="00352A40"/>
    <w:rsid w:val="00353797"/>
    <w:rsid w:val="00353A99"/>
    <w:rsid w:val="00360AB8"/>
    <w:rsid w:val="003613D8"/>
    <w:rsid w:val="00363D33"/>
    <w:rsid w:val="00364850"/>
    <w:rsid w:val="0036537C"/>
    <w:rsid w:val="00365AA3"/>
    <w:rsid w:val="0036648C"/>
    <w:rsid w:val="00367369"/>
    <w:rsid w:val="00370668"/>
    <w:rsid w:val="0037297A"/>
    <w:rsid w:val="00373168"/>
    <w:rsid w:val="00373791"/>
    <w:rsid w:val="00377F5F"/>
    <w:rsid w:val="003801FB"/>
    <w:rsid w:val="00380D88"/>
    <w:rsid w:val="00381209"/>
    <w:rsid w:val="0038153B"/>
    <w:rsid w:val="0038170F"/>
    <w:rsid w:val="0038185B"/>
    <w:rsid w:val="00381F06"/>
    <w:rsid w:val="00382A50"/>
    <w:rsid w:val="00385740"/>
    <w:rsid w:val="003865A4"/>
    <w:rsid w:val="00386CDD"/>
    <w:rsid w:val="00387414"/>
    <w:rsid w:val="00387975"/>
    <w:rsid w:val="00387BC5"/>
    <w:rsid w:val="0039011C"/>
    <w:rsid w:val="0039070E"/>
    <w:rsid w:val="00390DF4"/>
    <w:rsid w:val="0039110F"/>
    <w:rsid w:val="00391250"/>
    <w:rsid w:val="00392D52"/>
    <w:rsid w:val="0039333D"/>
    <w:rsid w:val="003936C4"/>
    <w:rsid w:val="00394A5E"/>
    <w:rsid w:val="003950ED"/>
    <w:rsid w:val="00395755"/>
    <w:rsid w:val="00395EB4"/>
    <w:rsid w:val="00395F15"/>
    <w:rsid w:val="00396601"/>
    <w:rsid w:val="00397E9D"/>
    <w:rsid w:val="00397F44"/>
    <w:rsid w:val="003A0101"/>
    <w:rsid w:val="003A0CFA"/>
    <w:rsid w:val="003A434C"/>
    <w:rsid w:val="003A47E8"/>
    <w:rsid w:val="003A49C8"/>
    <w:rsid w:val="003A742D"/>
    <w:rsid w:val="003A79CB"/>
    <w:rsid w:val="003B032B"/>
    <w:rsid w:val="003B0383"/>
    <w:rsid w:val="003B04A3"/>
    <w:rsid w:val="003B1886"/>
    <w:rsid w:val="003B18A9"/>
    <w:rsid w:val="003B30DF"/>
    <w:rsid w:val="003B32A1"/>
    <w:rsid w:val="003B3674"/>
    <w:rsid w:val="003B3724"/>
    <w:rsid w:val="003B49D7"/>
    <w:rsid w:val="003B5318"/>
    <w:rsid w:val="003B54E9"/>
    <w:rsid w:val="003C03C2"/>
    <w:rsid w:val="003C04B5"/>
    <w:rsid w:val="003C0A05"/>
    <w:rsid w:val="003C2022"/>
    <w:rsid w:val="003C3C87"/>
    <w:rsid w:val="003C4545"/>
    <w:rsid w:val="003C454E"/>
    <w:rsid w:val="003C5423"/>
    <w:rsid w:val="003C593F"/>
    <w:rsid w:val="003C66A7"/>
    <w:rsid w:val="003C682A"/>
    <w:rsid w:val="003D0A3F"/>
    <w:rsid w:val="003D261A"/>
    <w:rsid w:val="003D298F"/>
    <w:rsid w:val="003D2F13"/>
    <w:rsid w:val="003D35CF"/>
    <w:rsid w:val="003D4A50"/>
    <w:rsid w:val="003D63A1"/>
    <w:rsid w:val="003D6AC4"/>
    <w:rsid w:val="003D6C0E"/>
    <w:rsid w:val="003E12C0"/>
    <w:rsid w:val="003E2987"/>
    <w:rsid w:val="003E3903"/>
    <w:rsid w:val="003E527C"/>
    <w:rsid w:val="003E5DB6"/>
    <w:rsid w:val="003E62BB"/>
    <w:rsid w:val="003E73EB"/>
    <w:rsid w:val="003F190A"/>
    <w:rsid w:val="003F21BA"/>
    <w:rsid w:val="003F25A1"/>
    <w:rsid w:val="003F4B3D"/>
    <w:rsid w:val="003F5C14"/>
    <w:rsid w:val="003F6493"/>
    <w:rsid w:val="003F78B4"/>
    <w:rsid w:val="00400666"/>
    <w:rsid w:val="0040239E"/>
    <w:rsid w:val="0040328B"/>
    <w:rsid w:val="00403D39"/>
    <w:rsid w:val="004041A8"/>
    <w:rsid w:val="00405CDA"/>
    <w:rsid w:val="00405D57"/>
    <w:rsid w:val="00406AEA"/>
    <w:rsid w:val="00407869"/>
    <w:rsid w:val="00407ECC"/>
    <w:rsid w:val="00412051"/>
    <w:rsid w:val="00412B57"/>
    <w:rsid w:val="00413509"/>
    <w:rsid w:val="00413B53"/>
    <w:rsid w:val="00413F96"/>
    <w:rsid w:val="004143DB"/>
    <w:rsid w:val="004149B8"/>
    <w:rsid w:val="00416948"/>
    <w:rsid w:val="004174C0"/>
    <w:rsid w:val="00420B6E"/>
    <w:rsid w:val="00423945"/>
    <w:rsid w:val="00423CEE"/>
    <w:rsid w:val="00430FD3"/>
    <w:rsid w:val="004317F8"/>
    <w:rsid w:val="0043240D"/>
    <w:rsid w:val="004329F8"/>
    <w:rsid w:val="00432F3C"/>
    <w:rsid w:val="0043412F"/>
    <w:rsid w:val="0043544F"/>
    <w:rsid w:val="0044038A"/>
    <w:rsid w:val="00442290"/>
    <w:rsid w:val="00442A32"/>
    <w:rsid w:val="00442EE2"/>
    <w:rsid w:val="00443B4F"/>
    <w:rsid w:val="00443C7F"/>
    <w:rsid w:val="00443F30"/>
    <w:rsid w:val="004447CD"/>
    <w:rsid w:val="004450E3"/>
    <w:rsid w:val="004456B2"/>
    <w:rsid w:val="004509F5"/>
    <w:rsid w:val="0045143D"/>
    <w:rsid w:val="00452C4D"/>
    <w:rsid w:val="0045375C"/>
    <w:rsid w:val="00453971"/>
    <w:rsid w:val="004550E0"/>
    <w:rsid w:val="004551C1"/>
    <w:rsid w:val="00455231"/>
    <w:rsid w:val="004552DD"/>
    <w:rsid w:val="004572F2"/>
    <w:rsid w:val="004579E4"/>
    <w:rsid w:val="0046093C"/>
    <w:rsid w:val="004616EC"/>
    <w:rsid w:val="00462143"/>
    <w:rsid w:val="00463B98"/>
    <w:rsid w:val="00464095"/>
    <w:rsid w:val="004701DD"/>
    <w:rsid w:val="00471180"/>
    <w:rsid w:val="00472758"/>
    <w:rsid w:val="00473860"/>
    <w:rsid w:val="004744EA"/>
    <w:rsid w:val="00475C34"/>
    <w:rsid w:val="00480250"/>
    <w:rsid w:val="00480C0C"/>
    <w:rsid w:val="00482C97"/>
    <w:rsid w:val="00484D64"/>
    <w:rsid w:val="00485DBB"/>
    <w:rsid w:val="00485E6B"/>
    <w:rsid w:val="004861E6"/>
    <w:rsid w:val="0048663E"/>
    <w:rsid w:val="00487CC9"/>
    <w:rsid w:val="00490296"/>
    <w:rsid w:val="00490552"/>
    <w:rsid w:val="00491FD5"/>
    <w:rsid w:val="00494393"/>
    <w:rsid w:val="00494A86"/>
    <w:rsid w:val="004A3AE5"/>
    <w:rsid w:val="004A3F0B"/>
    <w:rsid w:val="004A4B49"/>
    <w:rsid w:val="004A5CED"/>
    <w:rsid w:val="004A6197"/>
    <w:rsid w:val="004B26CE"/>
    <w:rsid w:val="004B2A61"/>
    <w:rsid w:val="004B3DB0"/>
    <w:rsid w:val="004B422E"/>
    <w:rsid w:val="004B4618"/>
    <w:rsid w:val="004B4FE9"/>
    <w:rsid w:val="004B551D"/>
    <w:rsid w:val="004B6510"/>
    <w:rsid w:val="004B7EC8"/>
    <w:rsid w:val="004C0FF4"/>
    <w:rsid w:val="004C1343"/>
    <w:rsid w:val="004C13D9"/>
    <w:rsid w:val="004C20AA"/>
    <w:rsid w:val="004C2BF0"/>
    <w:rsid w:val="004C2D09"/>
    <w:rsid w:val="004C341A"/>
    <w:rsid w:val="004C587E"/>
    <w:rsid w:val="004C5DB7"/>
    <w:rsid w:val="004C6EC8"/>
    <w:rsid w:val="004C7DCB"/>
    <w:rsid w:val="004C7F92"/>
    <w:rsid w:val="004C7FE5"/>
    <w:rsid w:val="004D1A79"/>
    <w:rsid w:val="004D35EC"/>
    <w:rsid w:val="004D47D3"/>
    <w:rsid w:val="004D4AA0"/>
    <w:rsid w:val="004D4E0B"/>
    <w:rsid w:val="004D50AB"/>
    <w:rsid w:val="004D50E9"/>
    <w:rsid w:val="004E07A6"/>
    <w:rsid w:val="004E0D00"/>
    <w:rsid w:val="004E2195"/>
    <w:rsid w:val="004E2347"/>
    <w:rsid w:val="004E2422"/>
    <w:rsid w:val="004E2B20"/>
    <w:rsid w:val="004E2C4A"/>
    <w:rsid w:val="004E3C7A"/>
    <w:rsid w:val="004E4ED6"/>
    <w:rsid w:val="004E6CF8"/>
    <w:rsid w:val="004F09DF"/>
    <w:rsid w:val="004F2147"/>
    <w:rsid w:val="004F253F"/>
    <w:rsid w:val="004F3A00"/>
    <w:rsid w:val="004F3AC5"/>
    <w:rsid w:val="004F52B1"/>
    <w:rsid w:val="004F56E8"/>
    <w:rsid w:val="0050048C"/>
    <w:rsid w:val="00500C9C"/>
    <w:rsid w:val="00501671"/>
    <w:rsid w:val="005022EA"/>
    <w:rsid w:val="00503AC2"/>
    <w:rsid w:val="0050453A"/>
    <w:rsid w:val="00504E79"/>
    <w:rsid w:val="00504E8C"/>
    <w:rsid w:val="0050531F"/>
    <w:rsid w:val="0050552C"/>
    <w:rsid w:val="00510813"/>
    <w:rsid w:val="00511664"/>
    <w:rsid w:val="00512E9C"/>
    <w:rsid w:val="00513495"/>
    <w:rsid w:val="00514121"/>
    <w:rsid w:val="00516128"/>
    <w:rsid w:val="005166B0"/>
    <w:rsid w:val="0051708D"/>
    <w:rsid w:val="0051725A"/>
    <w:rsid w:val="00523E15"/>
    <w:rsid w:val="00524C81"/>
    <w:rsid w:val="005256BF"/>
    <w:rsid w:val="005266FF"/>
    <w:rsid w:val="00527604"/>
    <w:rsid w:val="00531A16"/>
    <w:rsid w:val="005322ED"/>
    <w:rsid w:val="00534099"/>
    <w:rsid w:val="00534761"/>
    <w:rsid w:val="0053537E"/>
    <w:rsid w:val="00535B3D"/>
    <w:rsid w:val="00536B70"/>
    <w:rsid w:val="00536BD0"/>
    <w:rsid w:val="00536EE9"/>
    <w:rsid w:val="00542E5C"/>
    <w:rsid w:val="00542FEF"/>
    <w:rsid w:val="005432C7"/>
    <w:rsid w:val="0054343B"/>
    <w:rsid w:val="0054535E"/>
    <w:rsid w:val="005473F7"/>
    <w:rsid w:val="00547915"/>
    <w:rsid w:val="005504C6"/>
    <w:rsid w:val="005514B0"/>
    <w:rsid w:val="00551E32"/>
    <w:rsid w:val="00554AB2"/>
    <w:rsid w:val="005557A9"/>
    <w:rsid w:val="0055616C"/>
    <w:rsid w:val="005561B1"/>
    <w:rsid w:val="00561239"/>
    <w:rsid w:val="005629FF"/>
    <w:rsid w:val="00562A85"/>
    <w:rsid w:val="005673C3"/>
    <w:rsid w:val="005709C8"/>
    <w:rsid w:val="0057120C"/>
    <w:rsid w:val="00571D14"/>
    <w:rsid w:val="00574615"/>
    <w:rsid w:val="00574670"/>
    <w:rsid w:val="0057563D"/>
    <w:rsid w:val="00575C22"/>
    <w:rsid w:val="00576B46"/>
    <w:rsid w:val="00577311"/>
    <w:rsid w:val="0057745C"/>
    <w:rsid w:val="00577915"/>
    <w:rsid w:val="00577963"/>
    <w:rsid w:val="005801BB"/>
    <w:rsid w:val="005805A5"/>
    <w:rsid w:val="00582163"/>
    <w:rsid w:val="00582FF3"/>
    <w:rsid w:val="00583FF1"/>
    <w:rsid w:val="00584164"/>
    <w:rsid w:val="00586105"/>
    <w:rsid w:val="00587291"/>
    <w:rsid w:val="00591ED1"/>
    <w:rsid w:val="0059447E"/>
    <w:rsid w:val="00595303"/>
    <w:rsid w:val="005957E5"/>
    <w:rsid w:val="00596912"/>
    <w:rsid w:val="005A0581"/>
    <w:rsid w:val="005A0B93"/>
    <w:rsid w:val="005A4688"/>
    <w:rsid w:val="005A6B85"/>
    <w:rsid w:val="005A6DE9"/>
    <w:rsid w:val="005B3F29"/>
    <w:rsid w:val="005B4C7F"/>
    <w:rsid w:val="005B74FA"/>
    <w:rsid w:val="005B7776"/>
    <w:rsid w:val="005C1B4A"/>
    <w:rsid w:val="005C2DB8"/>
    <w:rsid w:val="005C2E17"/>
    <w:rsid w:val="005C4997"/>
    <w:rsid w:val="005C5B55"/>
    <w:rsid w:val="005C696B"/>
    <w:rsid w:val="005D004D"/>
    <w:rsid w:val="005D1EDB"/>
    <w:rsid w:val="005D2102"/>
    <w:rsid w:val="005D21C7"/>
    <w:rsid w:val="005D455E"/>
    <w:rsid w:val="005D6034"/>
    <w:rsid w:val="005D70B7"/>
    <w:rsid w:val="005D7C92"/>
    <w:rsid w:val="005E1048"/>
    <w:rsid w:val="005E1720"/>
    <w:rsid w:val="005E2558"/>
    <w:rsid w:val="005E2D96"/>
    <w:rsid w:val="005E3B15"/>
    <w:rsid w:val="005E4373"/>
    <w:rsid w:val="005E4738"/>
    <w:rsid w:val="005E4843"/>
    <w:rsid w:val="005E4AB9"/>
    <w:rsid w:val="005E4E3A"/>
    <w:rsid w:val="005E6717"/>
    <w:rsid w:val="005F03B2"/>
    <w:rsid w:val="005F19F5"/>
    <w:rsid w:val="005F2E4B"/>
    <w:rsid w:val="005F304E"/>
    <w:rsid w:val="005F4274"/>
    <w:rsid w:val="005F4810"/>
    <w:rsid w:val="005F4EE1"/>
    <w:rsid w:val="005F5DD5"/>
    <w:rsid w:val="005F5FB4"/>
    <w:rsid w:val="005F6688"/>
    <w:rsid w:val="005F690B"/>
    <w:rsid w:val="00600604"/>
    <w:rsid w:val="00600C43"/>
    <w:rsid w:val="00601190"/>
    <w:rsid w:val="00602404"/>
    <w:rsid w:val="006033FA"/>
    <w:rsid w:val="00604900"/>
    <w:rsid w:val="00605F74"/>
    <w:rsid w:val="00607642"/>
    <w:rsid w:val="00610596"/>
    <w:rsid w:val="00612BE8"/>
    <w:rsid w:val="0061326C"/>
    <w:rsid w:val="00613FD5"/>
    <w:rsid w:val="0061443C"/>
    <w:rsid w:val="00614FDC"/>
    <w:rsid w:val="0061530D"/>
    <w:rsid w:val="00615BE7"/>
    <w:rsid w:val="00615F97"/>
    <w:rsid w:val="006172B9"/>
    <w:rsid w:val="00621A5F"/>
    <w:rsid w:val="00622558"/>
    <w:rsid w:val="00622B60"/>
    <w:rsid w:val="00623BAC"/>
    <w:rsid w:val="00624767"/>
    <w:rsid w:val="00624DDF"/>
    <w:rsid w:val="00624FFE"/>
    <w:rsid w:val="006255A8"/>
    <w:rsid w:val="0062595D"/>
    <w:rsid w:val="00625BDA"/>
    <w:rsid w:val="0062641F"/>
    <w:rsid w:val="00626865"/>
    <w:rsid w:val="0062710C"/>
    <w:rsid w:val="00627BF8"/>
    <w:rsid w:val="00627E50"/>
    <w:rsid w:val="00627F6C"/>
    <w:rsid w:val="00632872"/>
    <w:rsid w:val="00632BB8"/>
    <w:rsid w:val="00633819"/>
    <w:rsid w:val="006343E2"/>
    <w:rsid w:val="00636961"/>
    <w:rsid w:val="00640E97"/>
    <w:rsid w:val="00641AF7"/>
    <w:rsid w:val="00644ABD"/>
    <w:rsid w:val="00645330"/>
    <w:rsid w:val="00647B68"/>
    <w:rsid w:val="006500EF"/>
    <w:rsid w:val="006565A7"/>
    <w:rsid w:val="00656AF7"/>
    <w:rsid w:val="00660297"/>
    <w:rsid w:val="006613F4"/>
    <w:rsid w:val="00662301"/>
    <w:rsid w:val="00664D8F"/>
    <w:rsid w:val="006658FB"/>
    <w:rsid w:val="00670981"/>
    <w:rsid w:val="00671D42"/>
    <w:rsid w:val="006745FA"/>
    <w:rsid w:val="00676576"/>
    <w:rsid w:val="00676796"/>
    <w:rsid w:val="0067713C"/>
    <w:rsid w:val="00677696"/>
    <w:rsid w:val="00680B63"/>
    <w:rsid w:val="00681FA0"/>
    <w:rsid w:val="0068708F"/>
    <w:rsid w:val="006914DA"/>
    <w:rsid w:val="00692055"/>
    <w:rsid w:val="0069213A"/>
    <w:rsid w:val="00692E46"/>
    <w:rsid w:val="00693E74"/>
    <w:rsid w:val="006946BA"/>
    <w:rsid w:val="00694B46"/>
    <w:rsid w:val="00694B58"/>
    <w:rsid w:val="00695A3D"/>
    <w:rsid w:val="006962CB"/>
    <w:rsid w:val="006A04EE"/>
    <w:rsid w:val="006A1081"/>
    <w:rsid w:val="006A10B8"/>
    <w:rsid w:val="006A12D6"/>
    <w:rsid w:val="006A1540"/>
    <w:rsid w:val="006A1E85"/>
    <w:rsid w:val="006A35F5"/>
    <w:rsid w:val="006A37E7"/>
    <w:rsid w:val="006A43C3"/>
    <w:rsid w:val="006A5034"/>
    <w:rsid w:val="006A5467"/>
    <w:rsid w:val="006A5C49"/>
    <w:rsid w:val="006A604A"/>
    <w:rsid w:val="006A656D"/>
    <w:rsid w:val="006A66C5"/>
    <w:rsid w:val="006A6BC3"/>
    <w:rsid w:val="006A76EA"/>
    <w:rsid w:val="006A7B61"/>
    <w:rsid w:val="006B0340"/>
    <w:rsid w:val="006B3975"/>
    <w:rsid w:val="006B3DA0"/>
    <w:rsid w:val="006B4430"/>
    <w:rsid w:val="006B4968"/>
    <w:rsid w:val="006B55BB"/>
    <w:rsid w:val="006B5EA9"/>
    <w:rsid w:val="006B69F2"/>
    <w:rsid w:val="006B6DB2"/>
    <w:rsid w:val="006C2004"/>
    <w:rsid w:val="006C2A1D"/>
    <w:rsid w:val="006C65D9"/>
    <w:rsid w:val="006C6630"/>
    <w:rsid w:val="006C791A"/>
    <w:rsid w:val="006D08B3"/>
    <w:rsid w:val="006D0A34"/>
    <w:rsid w:val="006D3E3F"/>
    <w:rsid w:val="006D3F66"/>
    <w:rsid w:val="006D4629"/>
    <w:rsid w:val="006D4B3D"/>
    <w:rsid w:val="006D62AF"/>
    <w:rsid w:val="006D79BA"/>
    <w:rsid w:val="006D7C6D"/>
    <w:rsid w:val="006E041C"/>
    <w:rsid w:val="006E294F"/>
    <w:rsid w:val="006E3B34"/>
    <w:rsid w:val="006E4E46"/>
    <w:rsid w:val="006E6D59"/>
    <w:rsid w:val="006E6F6C"/>
    <w:rsid w:val="006F0868"/>
    <w:rsid w:val="006F230E"/>
    <w:rsid w:val="006F3E06"/>
    <w:rsid w:val="006F435D"/>
    <w:rsid w:val="006F4B09"/>
    <w:rsid w:val="006F5A71"/>
    <w:rsid w:val="0070298B"/>
    <w:rsid w:val="00703F04"/>
    <w:rsid w:val="00704AD5"/>
    <w:rsid w:val="007057FB"/>
    <w:rsid w:val="007105C4"/>
    <w:rsid w:val="00710F3A"/>
    <w:rsid w:val="00711CE5"/>
    <w:rsid w:val="00713266"/>
    <w:rsid w:val="00714270"/>
    <w:rsid w:val="00714D4F"/>
    <w:rsid w:val="0071739C"/>
    <w:rsid w:val="00717E20"/>
    <w:rsid w:val="00726A6F"/>
    <w:rsid w:val="007314F1"/>
    <w:rsid w:val="00731891"/>
    <w:rsid w:val="007336FA"/>
    <w:rsid w:val="00733D66"/>
    <w:rsid w:val="0073538E"/>
    <w:rsid w:val="0073670A"/>
    <w:rsid w:val="00736817"/>
    <w:rsid w:val="0074058D"/>
    <w:rsid w:val="00741747"/>
    <w:rsid w:val="00744579"/>
    <w:rsid w:val="00747EB3"/>
    <w:rsid w:val="0075042C"/>
    <w:rsid w:val="007507DD"/>
    <w:rsid w:val="00751780"/>
    <w:rsid w:val="00752AEB"/>
    <w:rsid w:val="007538EF"/>
    <w:rsid w:val="00755657"/>
    <w:rsid w:val="00756463"/>
    <w:rsid w:val="00757B81"/>
    <w:rsid w:val="0076003C"/>
    <w:rsid w:val="007601F6"/>
    <w:rsid w:val="00761A6C"/>
    <w:rsid w:val="00761AD9"/>
    <w:rsid w:val="00761C0A"/>
    <w:rsid w:val="007665AA"/>
    <w:rsid w:val="00766791"/>
    <w:rsid w:val="00767495"/>
    <w:rsid w:val="007679ED"/>
    <w:rsid w:val="00771166"/>
    <w:rsid w:val="007715EB"/>
    <w:rsid w:val="00771F75"/>
    <w:rsid w:val="00772974"/>
    <w:rsid w:val="00773B54"/>
    <w:rsid w:val="007742FD"/>
    <w:rsid w:val="0077482A"/>
    <w:rsid w:val="0077541D"/>
    <w:rsid w:val="00775A68"/>
    <w:rsid w:val="00780836"/>
    <w:rsid w:val="00780A0B"/>
    <w:rsid w:val="00781321"/>
    <w:rsid w:val="007815DD"/>
    <w:rsid w:val="00781FB5"/>
    <w:rsid w:val="00782C8A"/>
    <w:rsid w:val="007841E1"/>
    <w:rsid w:val="00784CBA"/>
    <w:rsid w:val="00784E6E"/>
    <w:rsid w:val="007871D0"/>
    <w:rsid w:val="0078791D"/>
    <w:rsid w:val="007904C3"/>
    <w:rsid w:val="00790C26"/>
    <w:rsid w:val="00793EB1"/>
    <w:rsid w:val="0079434A"/>
    <w:rsid w:val="00795160"/>
    <w:rsid w:val="00796AF3"/>
    <w:rsid w:val="007A0B68"/>
    <w:rsid w:val="007A15B9"/>
    <w:rsid w:val="007A23F5"/>
    <w:rsid w:val="007A359B"/>
    <w:rsid w:val="007A4187"/>
    <w:rsid w:val="007A445F"/>
    <w:rsid w:val="007A5315"/>
    <w:rsid w:val="007A5396"/>
    <w:rsid w:val="007A5D27"/>
    <w:rsid w:val="007A5EE5"/>
    <w:rsid w:val="007A616B"/>
    <w:rsid w:val="007A68E0"/>
    <w:rsid w:val="007A7451"/>
    <w:rsid w:val="007A75D3"/>
    <w:rsid w:val="007B27E8"/>
    <w:rsid w:val="007B3451"/>
    <w:rsid w:val="007B38C6"/>
    <w:rsid w:val="007B458E"/>
    <w:rsid w:val="007B49B0"/>
    <w:rsid w:val="007B51AA"/>
    <w:rsid w:val="007B650A"/>
    <w:rsid w:val="007C0636"/>
    <w:rsid w:val="007C0E02"/>
    <w:rsid w:val="007C24F5"/>
    <w:rsid w:val="007C275B"/>
    <w:rsid w:val="007C33FE"/>
    <w:rsid w:val="007C4A9F"/>
    <w:rsid w:val="007C538F"/>
    <w:rsid w:val="007C589E"/>
    <w:rsid w:val="007C66E4"/>
    <w:rsid w:val="007C6CDB"/>
    <w:rsid w:val="007C6DAB"/>
    <w:rsid w:val="007C7790"/>
    <w:rsid w:val="007D1994"/>
    <w:rsid w:val="007D2085"/>
    <w:rsid w:val="007D2C3B"/>
    <w:rsid w:val="007D599D"/>
    <w:rsid w:val="007D5D83"/>
    <w:rsid w:val="007D7C5E"/>
    <w:rsid w:val="007E0E94"/>
    <w:rsid w:val="007E27EB"/>
    <w:rsid w:val="007E2CD7"/>
    <w:rsid w:val="007E31F3"/>
    <w:rsid w:val="007E3902"/>
    <w:rsid w:val="007E5004"/>
    <w:rsid w:val="007E52E9"/>
    <w:rsid w:val="007E5467"/>
    <w:rsid w:val="007E5E13"/>
    <w:rsid w:val="007E5E76"/>
    <w:rsid w:val="007E69D9"/>
    <w:rsid w:val="007E6C20"/>
    <w:rsid w:val="007E6CF0"/>
    <w:rsid w:val="007E726B"/>
    <w:rsid w:val="007E7D89"/>
    <w:rsid w:val="007E7E39"/>
    <w:rsid w:val="007F2DB5"/>
    <w:rsid w:val="007F4732"/>
    <w:rsid w:val="007F5AF9"/>
    <w:rsid w:val="007F63EE"/>
    <w:rsid w:val="007F67C7"/>
    <w:rsid w:val="007F78F7"/>
    <w:rsid w:val="007F7CFD"/>
    <w:rsid w:val="0080049F"/>
    <w:rsid w:val="00802647"/>
    <w:rsid w:val="00802E5E"/>
    <w:rsid w:val="0080436E"/>
    <w:rsid w:val="0080457C"/>
    <w:rsid w:val="00804D69"/>
    <w:rsid w:val="00806F34"/>
    <w:rsid w:val="0080792C"/>
    <w:rsid w:val="0081065D"/>
    <w:rsid w:val="008118B9"/>
    <w:rsid w:val="00811F3C"/>
    <w:rsid w:val="008132B2"/>
    <w:rsid w:val="0081391F"/>
    <w:rsid w:val="008152BA"/>
    <w:rsid w:val="008177D8"/>
    <w:rsid w:val="00817DF5"/>
    <w:rsid w:val="00821444"/>
    <w:rsid w:val="008216C5"/>
    <w:rsid w:val="0082352D"/>
    <w:rsid w:val="00824945"/>
    <w:rsid w:val="008276DB"/>
    <w:rsid w:val="0083038A"/>
    <w:rsid w:val="0083159D"/>
    <w:rsid w:val="008319E1"/>
    <w:rsid w:val="00831AD6"/>
    <w:rsid w:val="00832E69"/>
    <w:rsid w:val="00834036"/>
    <w:rsid w:val="00834E3E"/>
    <w:rsid w:val="00835686"/>
    <w:rsid w:val="00835710"/>
    <w:rsid w:val="00836410"/>
    <w:rsid w:val="00840904"/>
    <w:rsid w:val="00841841"/>
    <w:rsid w:val="00841E42"/>
    <w:rsid w:val="00842261"/>
    <w:rsid w:val="00843874"/>
    <w:rsid w:val="00846221"/>
    <w:rsid w:val="008471E4"/>
    <w:rsid w:val="00847BC0"/>
    <w:rsid w:val="0085019C"/>
    <w:rsid w:val="008513E5"/>
    <w:rsid w:val="00851667"/>
    <w:rsid w:val="00853290"/>
    <w:rsid w:val="00853BCE"/>
    <w:rsid w:val="00854650"/>
    <w:rsid w:val="00855A44"/>
    <w:rsid w:val="0085695B"/>
    <w:rsid w:val="00856D00"/>
    <w:rsid w:val="008574DD"/>
    <w:rsid w:val="008576CE"/>
    <w:rsid w:val="0085798E"/>
    <w:rsid w:val="00857C6F"/>
    <w:rsid w:val="00860B76"/>
    <w:rsid w:val="00862D5B"/>
    <w:rsid w:val="00863264"/>
    <w:rsid w:val="00867A69"/>
    <w:rsid w:val="00870624"/>
    <w:rsid w:val="00870AF7"/>
    <w:rsid w:val="0087187B"/>
    <w:rsid w:val="00871925"/>
    <w:rsid w:val="008726A4"/>
    <w:rsid w:val="00872ED9"/>
    <w:rsid w:val="008732D7"/>
    <w:rsid w:val="0087420D"/>
    <w:rsid w:val="0087463A"/>
    <w:rsid w:val="008750D4"/>
    <w:rsid w:val="00876F69"/>
    <w:rsid w:val="008775D1"/>
    <w:rsid w:val="00877B00"/>
    <w:rsid w:val="00880007"/>
    <w:rsid w:val="00881447"/>
    <w:rsid w:val="0088224A"/>
    <w:rsid w:val="00883CDB"/>
    <w:rsid w:val="00883E46"/>
    <w:rsid w:val="00887B8B"/>
    <w:rsid w:val="00890D68"/>
    <w:rsid w:val="00891537"/>
    <w:rsid w:val="008927FC"/>
    <w:rsid w:val="00892B98"/>
    <w:rsid w:val="00893EC0"/>
    <w:rsid w:val="0089444C"/>
    <w:rsid w:val="008955AD"/>
    <w:rsid w:val="00895E4C"/>
    <w:rsid w:val="00895F5A"/>
    <w:rsid w:val="008A07F1"/>
    <w:rsid w:val="008A5153"/>
    <w:rsid w:val="008A537C"/>
    <w:rsid w:val="008A6A6A"/>
    <w:rsid w:val="008A754F"/>
    <w:rsid w:val="008A789D"/>
    <w:rsid w:val="008B022C"/>
    <w:rsid w:val="008B0272"/>
    <w:rsid w:val="008B0401"/>
    <w:rsid w:val="008B19EE"/>
    <w:rsid w:val="008B50B6"/>
    <w:rsid w:val="008B6EA9"/>
    <w:rsid w:val="008B7926"/>
    <w:rsid w:val="008C341F"/>
    <w:rsid w:val="008C381E"/>
    <w:rsid w:val="008C52A5"/>
    <w:rsid w:val="008C5384"/>
    <w:rsid w:val="008D020E"/>
    <w:rsid w:val="008D0521"/>
    <w:rsid w:val="008D1AA5"/>
    <w:rsid w:val="008D1BF2"/>
    <w:rsid w:val="008D2700"/>
    <w:rsid w:val="008D2797"/>
    <w:rsid w:val="008D425B"/>
    <w:rsid w:val="008D4596"/>
    <w:rsid w:val="008D6087"/>
    <w:rsid w:val="008D7696"/>
    <w:rsid w:val="008D7989"/>
    <w:rsid w:val="008D7E3F"/>
    <w:rsid w:val="008E1A15"/>
    <w:rsid w:val="008E30DF"/>
    <w:rsid w:val="008E6E38"/>
    <w:rsid w:val="008E76C8"/>
    <w:rsid w:val="008E7D45"/>
    <w:rsid w:val="008F0C3C"/>
    <w:rsid w:val="008F0E65"/>
    <w:rsid w:val="008F133A"/>
    <w:rsid w:val="008F21F6"/>
    <w:rsid w:val="008F2E49"/>
    <w:rsid w:val="008F37B8"/>
    <w:rsid w:val="008F5D0C"/>
    <w:rsid w:val="008F607B"/>
    <w:rsid w:val="008F7918"/>
    <w:rsid w:val="008F7969"/>
    <w:rsid w:val="008F7A2A"/>
    <w:rsid w:val="00900E09"/>
    <w:rsid w:val="0090280C"/>
    <w:rsid w:val="00903EED"/>
    <w:rsid w:val="009049CA"/>
    <w:rsid w:val="00904D4F"/>
    <w:rsid w:val="009072C6"/>
    <w:rsid w:val="009078C9"/>
    <w:rsid w:val="00910CF2"/>
    <w:rsid w:val="009117E7"/>
    <w:rsid w:val="00912F7F"/>
    <w:rsid w:val="009170C2"/>
    <w:rsid w:val="00917E25"/>
    <w:rsid w:val="00920BAD"/>
    <w:rsid w:val="009218EA"/>
    <w:rsid w:val="00921AB8"/>
    <w:rsid w:val="0092220F"/>
    <w:rsid w:val="00922827"/>
    <w:rsid w:val="009235A5"/>
    <w:rsid w:val="00923AFB"/>
    <w:rsid w:val="00924161"/>
    <w:rsid w:val="009252E6"/>
    <w:rsid w:val="00925832"/>
    <w:rsid w:val="009262E9"/>
    <w:rsid w:val="0093051A"/>
    <w:rsid w:val="0093053D"/>
    <w:rsid w:val="009306F5"/>
    <w:rsid w:val="00931A18"/>
    <w:rsid w:val="00931CC9"/>
    <w:rsid w:val="00933864"/>
    <w:rsid w:val="00933AD4"/>
    <w:rsid w:val="00933D52"/>
    <w:rsid w:val="00934B1A"/>
    <w:rsid w:val="00934BDF"/>
    <w:rsid w:val="00935754"/>
    <w:rsid w:val="0093588E"/>
    <w:rsid w:val="00936AAD"/>
    <w:rsid w:val="009375B0"/>
    <w:rsid w:val="00940D0F"/>
    <w:rsid w:val="00942118"/>
    <w:rsid w:val="00942539"/>
    <w:rsid w:val="009425B5"/>
    <w:rsid w:val="00942645"/>
    <w:rsid w:val="00944A38"/>
    <w:rsid w:val="0094541D"/>
    <w:rsid w:val="0094686D"/>
    <w:rsid w:val="009471BC"/>
    <w:rsid w:val="00947C76"/>
    <w:rsid w:val="009510D1"/>
    <w:rsid w:val="00951505"/>
    <w:rsid w:val="0095190F"/>
    <w:rsid w:val="00951D29"/>
    <w:rsid w:val="00951E69"/>
    <w:rsid w:val="00952D6B"/>
    <w:rsid w:val="0095474E"/>
    <w:rsid w:val="00954C27"/>
    <w:rsid w:val="0095606B"/>
    <w:rsid w:val="009568BB"/>
    <w:rsid w:val="00957407"/>
    <w:rsid w:val="0095785F"/>
    <w:rsid w:val="00957B52"/>
    <w:rsid w:val="00961A45"/>
    <w:rsid w:val="009627C8"/>
    <w:rsid w:val="00962836"/>
    <w:rsid w:val="00964508"/>
    <w:rsid w:val="00964E3B"/>
    <w:rsid w:val="00964E94"/>
    <w:rsid w:val="0096503A"/>
    <w:rsid w:val="0096568F"/>
    <w:rsid w:val="0096703C"/>
    <w:rsid w:val="00967357"/>
    <w:rsid w:val="0097133A"/>
    <w:rsid w:val="00971EC7"/>
    <w:rsid w:val="00974A8E"/>
    <w:rsid w:val="00976DEF"/>
    <w:rsid w:val="00977F35"/>
    <w:rsid w:val="00977F95"/>
    <w:rsid w:val="00982961"/>
    <w:rsid w:val="00983FCD"/>
    <w:rsid w:val="00984E65"/>
    <w:rsid w:val="009868BD"/>
    <w:rsid w:val="00986E49"/>
    <w:rsid w:val="00995111"/>
    <w:rsid w:val="00997207"/>
    <w:rsid w:val="009A0A82"/>
    <w:rsid w:val="009A1027"/>
    <w:rsid w:val="009A22F6"/>
    <w:rsid w:val="009A2D87"/>
    <w:rsid w:val="009A3308"/>
    <w:rsid w:val="009A3579"/>
    <w:rsid w:val="009A3A22"/>
    <w:rsid w:val="009A4D2C"/>
    <w:rsid w:val="009A601E"/>
    <w:rsid w:val="009A6967"/>
    <w:rsid w:val="009A7569"/>
    <w:rsid w:val="009A7C3E"/>
    <w:rsid w:val="009B1DEE"/>
    <w:rsid w:val="009B48FF"/>
    <w:rsid w:val="009B562A"/>
    <w:rsid w:val="009B72E1"/>
    <w:rsid w:val="009B744E"/>
    <w:rsid w:val="009C0A91"/>
    <w:rsid w:val="009C0D01"/>
    <w:rsid w:val="009C0F8A"/>
    <w:rsid w:val="009C1AEB"/>
    <w:rsid w:val="009C39D5"/>
    <w:rsid w:val="009C52E8"/>
    <w:rsid w:val="009C57B1"/>
    <w:rsid w:val="009C6190"/>
    <w:rsid w:val="009D00D3"/>
    <w:rsid w:val="009D097A"/>
    <w:rsid w:val="009D0DBC"/>
    <w:rsid w:val="009D1E87"/>
    <w:rsid w:val="009D215E"/>
    <w:rsid w:val="009D2F31"/>
    <w:rsid w:val="009D35B7"/>
    <w:rsid w:val="009D4755"/>
    <w:rsid w:val="009D495C"/>
    <w:rsid w:val="009D566D"/>
    <w:rsid w:val="009D57F1"/>
    <w:rsid w:val="009D596D"/>
    <w:rsid w:val="009D6394"/>
    <w:rsid w:val="009D63DD"/>
    <w:rsid w:val="009D686A"/>
    <w:rsid w:val="009E17E9"/>
    <w:rsid w:val="009E1993"/>
    <w:rsid w:val="009E19C9"/>
    <w:rsid w:val="009E206A"/>
    <w:rsid w:val="009E2316"/>
    <w:rsid w:val="009E289C"/>
    <w:rsid w:val="009E3BFE"/>
    <w:rsid w:val="009E530C"/>
    <w:rsid w:val="009E5526"/>
    <w:rsid w:val="009E5CD4"/>
    <w:rsid w:val="009E7821"/>
    <w:rsid w:val="009F3332"/>
    <w:rsid w:val="009F3CC3"/>
    <w:rsid w:val="009F42BF"/>
    <w:rsid w:val="00A014D9"/>
    <w:rsid w:val="00A02196"/>
    <w:rsid w:val="00A02FA7"/>
    <w:rsid w:val="00A0312B"/>
    <w:rsid w:val="00A0546E"/>
    <w:rsid w:val="00A0709A"/>
    <w:rsid w:val="00A07559"/>
    <w:rsid w:val="00A078A8"/>
    <w:rsid w:val="00A103A8"/>
    <w:rsid w:val="00A111C3"/>
    <w:rsid w:val="00A1153A"/>
    <w:rsid w:val="00A1155B"/>
    <w:rsid w:val="00A115FE"/>
    <w:rsid w:val="00A128A5"/>
    <w:rsid w:val="00A12D6D"/>
    <w:rsid w:val="00A1384C"/>
    <w:rsid w:val="00A13DD5"/>
    <w:rsid w:val="00A238D9"/>
    <w:rsid w:val="00A2424C"/>
    <w:rsid w:val="00A2480D"/>
    <w:rsid w:val="00A261C6"/>
    <w:rsid w:val="00A26E7A"/>
    <w:rsid w:val="00A2752C"/>
    <w:rsid w:val="00A276FA"/>
    <w:rsid w:val="00A30358"/>
    <w:rsid w:val="00A32EA3"/>
    <w:rsid w:val="00A357C2"/>
    <w:rsid w:val="00A35D0F"/>
    <w:rsid w:val="00A371A6"/>
    <w:rsid w:val="00A3750F"/>
    <w:rsid w:val="00A40C5F"/>
    <w:rsid w:val="00A424E7"/>
    <w:rsid w:val="00A42592"/>
    <w:rsid w:val="00A426B3"/>
    <w:rsid w:val="00A431E2"/>
    <w:rsid w:val="00A433AE"/>
    <w:rsid w:val="00A4465B"/>
    <w:rsid w:val="00A449C2"/>
    <w:rsid w:val="00A45B78"/>
    <w:rsid w:val="00A46546"/>
    <w:rsid w:val="00A522A9"/>
    <w:rsid w:val="00A5295D"/>
    <w:rsid w:val="00A52A34"/>
    <w:rsid w:val="00A5317D"/>
    <w:rsid w:val="00A56C88"/>
    <w:rsid w:val="00A56E88"/>
    <w:rsid w:val="00A577AD"/>
    <w:rsid w:val="00A57DFB"/>
    <w:rsid w:val="00A61149"/>
    <w:rsid w:val="00A63C97"/>
    <w:rsid w:val="00A646B0"/>
    <w:rsid w:val="00A64FF2"/>
    <w:rsid w:val="00A6678D"/>
    <w:rsid w:val="00A6781B"/>
    <w:rsid w:val="00A703C4"/>
    <w:rsid w:val="00A7118B"/>
    <w:rsid w:val="00A7129D"/>
    <w:rsid w:val="00A731AA"/>
    <w:rsid w:val="00A7424B"/>
    <w:rsid w:val="00A777DF"/>
    <w:rsid w:val="00A77D78"/>
    <w:rsid w:val="00A80369"/>
    <w:rsid w:val="00A825D2"/>
    <w:rsid w:val="00A827AE"/>
    <w:rsid w:val="00A834F3"/>
    <w:rsid w:val="00A8499E"/>
    <w:rsid w:val="00A868EB"/>
    <w:rsid w:val="00A87749"/>
    <w:rsid w:val="00A91628"/>
    <w:rsid w:val="00A9248D"/>
    <w:rsid w:val="00A928D8"/>
    <w:rsid w:val="00A93482"/>
    <w:rsid w:val="00A9573E"/>
    <w:rsid w:val="00A961D1"/>
    <w:rsid w:val="00A971F7"/>
    <w:rsid w:val="00A9725A"/>
    <w:rsid w:val="00AA0CF5"/>
    <w:rsid w:val="00AA1320"/>
    <w:rsid w:val="00AA2AF5"/>
    <w:rsid w:val="00AA4F7F"/>
    <w:rsid w:val="00AA5E89"/>
    <w:rsid w:val="00AB0102"/>
    <w:rsid w:val="00AB03B4"/>
    <w:rsid w:val="00AB1D66"/>
    <w:rsid w:val="00AB46EA"/>
    <w:rsid w:val="00AB476B"/>
    <w:rsid w:val="00AB5614"/>
    <w:rsid w:val="00AB6901"/>
    <w:rsid w:val="00AB6B60"/>
    <w:rsid w:val="00AC21A7"/>
    <w:rsid w:val="00AC3E18"/>
    <w:rsid w:val="00AD016E"/>
    <w:rsid w:val="00AD29DA"/>
    <w:rsid w:val="00AD4329"/>
    <w:rsid w:val="00AD45F7"/>
    <w:rsid w:val="00AD4C9B"/>
    <w:rsid w:val="00AD5C80"/>
    <w:rsid w:val="00AD61B3"/>
    <w:rsid w:val="00AD63AD"/>
    <w:rsid w:val="00AD7904"/>
    <w:rsid w:val="00AE00DA"/>
    <w:rsid w:val="00AE0457"/>
    <w:rsid w:val="00AE3200"/>
    <w:rsid w:val="00AE3456"/>
    <w:rsid w:val="00AE4B0E"/>
    <w:rsid w:val="00AE4E77"/>
    <w:rsid w:val="00AE5698"/>
    <w:rsid w:val="00AE5A5B"/>
    <w:rsid w:val="00AE5ED0"/>
    <w:rsid w:val="00AE68D5"/>
    <w:rsid w:val="00AE6C99"/>
    <w:rsid w:val="00AE6DE4"/>
    <w:rsid w:val="00AE7E6B"/>
    <w:rsid w:val="00AF1206"/>
    <w:rsid w:val="00AF1931"/>
    <w:rsid w:val="00AF3408"/>
    <w:rsid w:val="00AF34B3"/>
    <w:rsid w:val="00AF3785"/>
    <w:rsid w:val="00AF46E7"/>
    <w:rsid w:val="00AF5894"/>
    <w:rsid w:val="00AF6CBB"/>
    <w:rsid w:val="00AF724D"/>
    <w:rsid w:val="00AF7813"/>
    <w:rsid w:val="00AF7EBA"/>
    <w:rsid w:val="00B01223"/>
    <w:rsid w:val="00B017A8"/>
    <w:rsid w:val="00B017D2"/>
    <w:rsid w:val="00B0207C"/>
    <w:rsid w:val="00B02B7A"/>
    <w:rsid w:val="00B02F80"/>
    <w:rsid w:val="00B0389B"/>
    <w:rsid w:val="00B038D0"/>
    <w:rsid w:val="00B03B27"/>
    <w:rsid w:val="00B04280"/>
    <w:rsid w:val="00B0639C"/>
    <w:rsid w:val="00B064F2"/>
    <w:rsid w:val="00B070E8"/>
    <w:rsid w:val="00B077AB"/>
    <w:rsid w:val="00B078F5"/>
    <w:rsid w:val="00B10090"/>
    <w:rsid w:val="00B10BE7"/>
    <w:rsid w:val="00B10E01"/>
    <w:rsid w:val="00B120E9"/>
    <w:rsid w:val="00B1317C"/>
    <w:rsid w:val="00B142D9"/>
    <w:rsid w:val="00B1503A"/>
    <w:rsid w:val="00B1533F"/>
    <w:rsid w:val="00B15B16"/>
    <w:rsid w:val="00B1733E"/>
    <w:rsid w:val="00B17797"/>
    <w:rsid w:val="00B178F1"/>
    <w:rsid w:val="00B21470"/>
    <w:rsid w:val="00B222C9"/>
    <w:rsid w:val="00B22ABF"/>
    <w:rsid w:val="00B232EA"/>
    <w:rsid w:val="00B266E3"/>
    <w:rsid w:val="00B27F12"/>
    <w:rsid w:val="00B33877"/>
    <w:rsid w:val="00B33A64"/>
    <w:rsid w:val="00B33D50"/>
    <w:rsid w:val="00B350BE"/>
    <w:rsid w:val="00B35EAF"/>
    <w:rsid w:val="00B364DC"/>
    <w:rsid w:val="00B37759"/>
    <w:rsid w:val="00B4022C"/>
    <w:rsid w:val="00B4067C"/>
    <w:rsid w:val="00B407E7"/>
    <w:rsid w:val="00B41545"/>
    <w:rsid w:val="00B43E41"/>
    <w:rsid w:val="00B478DE"/>
    <w:rsid w:val="00B506A1"/>
    <w:rsid w:val="00B50A56"/>
    <w:rsid w:val="00B50D23"/>
    <w:rsid w:val="00B51B2B"/>
    <w:rsid w:val="00B5304D"/>
    <w:rsid w:val="00B54E50"/>
    <w:rsid w:val="00B556C6"/>
    <w:rsid w:val="00B60029"/>
    <w:rsid w:val="00B6010D"/>
    <w:rsid w:val="00B6015E"/>
    <w:rsid w:val="00B6073E"/>
    <w:rsid w:val="00B607DF"/>
    <w:rsid w:val="00B6172A"/>
    <w:rsid w:val="00B62F30"/>
    <w:rsid w:val="00B63005"/>
    <w:rsid w:val="00B63015"/>
    <w:rsid w:val="00B631D0"/>
    <w:rsid w:val="00B63E57"/>
    <w:rsid w:val="00B64CF5"/>
    <w:rsid w:val="00B650C7"/>
    <w:rsid w:val="00B66138"/>
    <w:rsid w:val="00B67309"/>
    <w:rsid w:val="00B70B55"/>
    <w:rsid w:val="00B71C71"/>
    <w:rsid w:val="00B72998"/>
    <w:rsid w:val="00B729A1"/>
    <w:rsid w:val="00B72D5D"/>
    <w:rsid w:val="00B74971"/>
    <w:rsid w:val="00B75013"/>
    <w:rsid w:val="00B752A8"/>
    <w:rsid w:val="00B758F5"/>
    <w:rsid w:val="00B767A6"/>
    <w:rsid w:val="00B77313"/>
    <w:rsid w:val="00B778CD"/>
    <w:rsid w:val="00B809D8"/>
    <w:rsid w:val="00B80FCB"/>
    <w:rsid w:val="00B81E63"/>
    <w:rsid w:val="00B82224"/>
    <w:rsid w:val="00B82FFD"/>
    <w:rsid w:val="00B844FA"/>
    <w:rsid w:val="00B85BC2"/>
    <w:rsid w:val="00B872AD"/>
    <w:rsid w:val="00B87A14"/>
    <w:rsid w:val="00B92566"/>
    <w:rsid w:val="00B93093"/>
    <w:rsid w:val="00B93C66"/>
    <w:rsid w:val="00B948DF"/>
    <w:rsid w:val="00B951B8"/>
    <w:rsid w:val="00B955C1"/>
    <w:rsid w:val="00BA1070"/>
    <w:rsid w:val="00BA34C8"/>
    <w:rsid w:val="00BA3884"/>
    <w:rsid w:val="00BA45B9"/>
    <w:rsid w:val="00BA48E1"/>
    <w:rsid w:val="00BA49F1"/>
    <w:rsid w:val="00BA52A8"/>
    <w:rsid w:val="00BA6712"/>
    <w:rsid w:val="00BA6CF5"/>
    <w:rsid w:val="00BA6EAD"/>
    <w:rsid w:val="00BA7A5C"/>
    <w:rsid w:val="00BB08EE"/>
    <w:rsid w:val="00BB1813"/>
    <w:rsid w:val="00BB32EE"/>
    <w:rsid w:val="00BB34AD"/>
    <w:rsid w:val="00BB5BC3"/>
    <w:rsid w:val="00BB6D27"/>
    <w:rsid w:val="00BB7968"/>
    <w:rsid w:val="00BC004D"/>
    <w:rsid w:val="00BC1989"/>
    <w:rsid w:val="00BC368D"/>
    <w:rsid w:val="00BC37BE"/>
    <w:rsid w:val="00BC4B55"/>
    <w:rsid w:val="00BC64D2"/>
    <w:rsid w:val="00BC7522"/>
    <w:rsid w:val="00BD0EC4"/>
    <w:rsid w:val="00BD12B6"/>
    <w:rsid w:val="00BD14E9"/>
    <w:rsid w:val="00BD2D8E"/>
    <w:rsid w:val="00BD42F8"/>
    <w:rsid w:val="00BD43B4"/>
    <w:rsid w:val="00BD45A9"/>
    <w:rsid w:val="00BD4970"/>
    <w:rsid w:val="00BD4C55"/>
    <w:rsid w:val="00BD5CDE"/>
    <w:rsid w:val="00BD70F0"/>
    <w:rsid w:val="00BD73A4"/>
    <w:rsid w:val="00BD76D7"/>
    <w:rsid w:val="00BD7B60"/>
    <w:rsid w:val="00BE08C8"/>
    <w:rsid w:val="00BE3110"/>
    <w:rsid w:val="00BE4960"/>
    <w:rsid w:val="00BE4FF1"/>
    <w:rsid w:val="00BE779E"/>
    <w:rsid w:val="00BF17D4"/>
    <w:rsid w:val="00BF186F"/>
    <w:rsid w:val="00BF1E5A"/>
    <w:rsid w:val="00BF2295"/>
    <w:rsid w:val="00BF3B53"/>
    <w:rsid w:val="00BF4C85"/>
    <w:rsid w:val="00BF5409"/>
    <w:rsid w:val="00BF5510"/>
    <w:rsid w:val="00BF5F0F"/>
    <w:rsid w:val="00BF6139"/>
    <w:rsid w:val="00BF6C0B"/>
    <w:rsid w:val="00BF7142"/>
    <w:rsid w:val="00BF7EDB"/>
    <w:rsid w:val="00C00C9B"/>
    <w:rsid w:val="00C030A2"/>
    <w:rsid w:val="00C03DB3"/>
    <w:rsid w:val="00C04AAB"/>
    <w:rsid w:val="00C06EE9"/>
    <w:rsid w:val="00C07987"/>
    <w:rsid w:val="00C114CC"/>
    <w:rsid w:val="00C11F50"/>
    <w:rsid w:val="00C1211E"/>
    <w:rsid w:val="00C13828"/>
    <w:rsid w:val="00C173F5"/>
    <w:rsid w:val="00C17F12"/>
    <w:rsid w:val="00C2134B"/>
    <w:rsid w:val="00C23A0E"/>
    <w:rsid w:val="00C23FBA"/>
    <w:rsid w:val="00C253BD"/>
    <w:rsid w:val="00C30D8B"/>
    <w:rsid w:val="00C32585"/>
    <w:rsid w:val="00C32592"/>
    <w:rsid w:val="00C32BA6"/>
    <w:rsid w:val="00C34FCC"/>
    <w:rsid w:val="00C367AA"/>
    <w:rsid w:val="00C406D3"/>
    <w:rsid w:val="00C40FE3"/>
    <w:rsid w:val="00C41C62"/>
    <w:rsid w:val="00C42D78"/>
    <w:rsid w:val="00C42E5A"/>
    <w:rsid w:val="00C435DC"/>
    <w:rsid w:val="00C43D43"/>
    <w:rsid w:val="00C43E14"/>
    <w:rsid w:val="00C44DB7"/>
    <w:rsid w:val="00C519B2"/>
    <w:rsid w:val="00C538A7"/>
    <w:rsid w:val="00C55A0D"/>
    <w:rsid w:val="00C56269"/>
    <w:rsid w:val="00C5691F"/>
    <w:rsid w:val="00C57CE8"/>
    <w:rsid w:val="00C61C40"/>
    <w:rsid w:val="00C620E0"/>
    <w:rsid w:val="00C62528"/>
    <w:rsid w:val="00C631A8"/>
    <w:rsid w:val="00C6327B"/>
    <w:rsid w:val="00C650FE"/>
    <w:rsid w:val="00C66765"/>
    <w:rsid w:val="00C66ECE"/>
    <w:rsid w:val="00C67197"/>
    <w:rsid w:val="00C67B72"/>
    <w:rsid w:val="00C67F7E"/>
    <w:rsid w:val="00C70666"/>
    <w:rsid w:val="00C72767"/>
    <w:rsid w:val="00C72EA3"/>
    <w:rsid w:val="00C73A44"/>
    <w:rsid w:val="00C75599"/>
    <w:rsid w:val="00C764B8"/>
    <w:rsid w:val="00C77076"/>
    <w:rsid w:val="00C80D68"/>
    <w:rsid w:val="00C80ECF"/>
    <w:rsid w:val="00C81F80"/>
    <w:rsid w:val="00C8322A"/>
    <w:rsid w:val="00C83B52"/>
    <w:rsid w:val="00C83CE6"/>
    <w:rsid w:val="00C8445E"/>
    <w:rsid w:val="00C84752"/>
    <w:rsid w:val="00C848B5"/>
    <w:rsid w:val="00C849E4"/>
    <w:rsid w:val="00C85EC9"/>
    <w:rsid w:val="00C86566"/>
    <w:rsid w:val="00C86A29"/>
    <w:rsid w:val="00C8712F"/>
    <w:rsid w:val="00C904D3"/>
    <w:rsid w:val="00C90563"/>
    <w:rsid w:val="00C91912"/>
    <w:rsid w:val="00C91AEA"/>
    <w:rsid w:val="00C926F9"/>
    <w:rsid w:val="00C93ACA"/>
    <w:rsid w:val="00C94C46"/>
    <w:rsid w:val="00C94F66"/>
    <w:rsid w:val="00C94FB9"/>
    <w:rsid w:val="00C95BAE"/>
    <w:rsid w:val="00C96AE7"/>
    <w:rsid w:val="00C97F61"/>
    <w:rsid w:val="00CA0FF0"/>
    <w:rsid w:val="00CA1EA5"/>
    <w:rsid w:val="00CA2D14"/>
    <w:rsid w:val="00CA41C8"/>
    <w:rsid w:val="00CA5832"/>
    <w:rsid w:val="00CB022B"/>
    <w:rsid w:val="00CB26B8"/>
    <w:rsid w:val="00CB2B4C"/>
    <w:rsid w:val="00CB48D5"/>
    <w:rsid w:val="00CB4D2B"/>
    <w:rsid w:val="00CB6829"/>
    <w:rsid w:val="00CC1615"/>
    <w:rsid w:val="00CC289D"/>
    <w:rsid w:val="00CC29B1"/>
    <w:rsid w:val="00CC378E"/>
    <w:rsid w:val="00CC3863"/>
    <w:rsid w:val="00CC3B09"/>
    <w:rsid w:val="00CC44EF"/>
    <w:rsid w:val="00CC50E0"/>
    <w:rsid w:val="00CC664C"/>
    <w:rsid w:val="00CC6703"/>
    <w:rsid w:val="00CC7242"/>
    <w:rsid w:val="00CC7688"/>
    <w:rsid w:val="00CC7AEB"/>
    <w:rsid w:val="00CD2F82"/>
    <w:rsid w:val="00CD3592"/>
    <w:rsid w:val="00CD3868"/>
    <w:rsid w:val="00CD38C4"/>
    <w:rsid w:val="00CD3A5E"/>
    <w:rsid w:val="00CD3E30"/>
    <w:rsid w:val="00CD3FED"/>
    <w:rsid w:val="00CD4325"/>
    <w:rsid w:val="00CD457E"/>
    <w:rsid w:val="00CD57F6"/>
    <w:rsid w:val="00CD7EAC"/>
    <w:rsid w:val="00CE0273"/>
    <w:rsid w:val="00CE058B"/>
    <w:rsid w:val="00CE18B1"/>
    <w:rsid w:val="00CE1C38"/>
    <w:rsid w:val="00CE23E3"/>
    <w:rsid w:val="00CE2919"/>
    <w:rsid w:val="00CE2E06"/>
    <w:rsid w:val="00CE41F1"/>
    <w:rsid w:val="00CE4B9F"/>
    <w:rsid w:val="00CE4FBA"/>
    <w:rsid w:val="00CE6AA3"/>
    <w:rsid w:val="00CE7059"/>
    <w:rsid w:val="00CE7BC0"/>
    <w:rsid w:val="00CF0BD8"/>
    <w:rsid w:val="00CF3224"/>
    <w:rsid w:val="00CF37A4"/>
    <w:rsid w:val="00CF4E77"/>
    <w:rsid w:val="00CF68A8"/>
    <w:rsid w:val="00CF7090"/>
    <w:rsid w:val="00CF76E4"/>
    <w:rsid w:val="00D0119B"/>
    <w:rsid w:val="00D0157B"/>
    <w:rsid w:val="00D01834"/>
    <w:rsid w:val="00D053B8"/>
    <w:rsid w:val="00D07EA8"/>
    <w:rsid w:val="00D10642"/>
    <w:rsid w:val="00D10A6F"/>
    <w:rsid w:val="00D115C8"/>
    <w:rsid w:val="00D11743"/>
    <w:rsid w:val="00D12DF8"/>
    <w:rsid w:val="00D1419D"/>
    <w:rsid w:val="00D15082"/>
    <w:rsid w:val="00D20376"/>
    <w:rsid w:val="00D20DE1"/>
    <w:rsid w:val="00D2273D"/>
    <w:rsid w:val="00D22F71"/>
    <w:rsid w:val="00D235B8"/>
    <w:rsid w:val="00D23DDB"/>
    <w:rsid w:val="00D30FFD"/>
    <w:rsid w:val="00D31793"/>
    <w:rsid w:val="00D3210C"/>
    <w:rsid w:val="00D33189"/>
    <w:rsid w:val="00D33446"/>
    <w:rsid w:val="00D34236"/>
    <w:rsid w:val="00D3542D"/>
    <w:rsid w:val="00D368EC"/>
    <w:rsid w:val="00D36937"/>
    <w:rsid w:val="00D36FC3"/>
    <w:rsid w:val="00D37F49"/>
    <w:rsid w:val="00D407E2"/>
    <w:rsid w:val="00D41CB1"/>
    <w:rsid w:val="00D41E35"/>
    <w:rsid w:val="00D41E5A"/>
    <w:rsid w:val="00D439AD"/>
    <w:rsid w:val="00D43A7F"/>
    <w:rsid w:val="00D46A83"/>
    <w:rsid w:val="00D47858"/>
    <w:rsid w:val="00D47E86"/>
    <w:rsid w:val="00D50A14"/>
    <w:rsid w:val="00D50F3E"/>
    <w:rsid w:val="00D5330C"/>
    <w:rsid w:val="00D546AD"/>
    <w:rsid w:val="00D54725"/>
    <w:rsid w:val="00D54948"/>
    <w:rsid w:val="00D62A5F"/>
    <w:rsid w:val="00D6353C"/>
    <w:rsid w:val="00D64220"/>
    <w:rsid w:val="00D646A0"/>
    <w:rsid w:val="00D64D7A"/>
    <w:rsid w:val="00D66015"/>
    <w:rsid w:val="00D710F4"/>
    <w:rsid w:val="00D77609"/>
    <w:rsid w:val="00D77646"/>
    <w:rsid w:val="00D779D8"/>
    <w:rsid w:val="00D80DBA"/>
    <w:rsid w:val="00D81280"/>
    <w:rsid w:val="00D81ECA"/>
    <w:rsid w:val="00D81F7F"/>
    <w:rsid w:val="00D82D31"/>
    <w:rsid w:val="00D832F7"/>
    <w:rsid w:val="00D839A9"/>
    <w:rsid w:val="00D853F1"/>
    <w:rsid w:val="00D8692C"/>
    <w:rsid w:val="00D86A99"/>
    <w:rsid w:val="00D86B6A"/>
    <w:rsid w:val="00D9081C"/>
    <w:rsid w:val="00D90B24"/>
    <w:rsid w:val="00D92264"/>
    <w:rsid w:val="00D93203"/>
    <w:rsid w:val="00D9457C"/>
    <w:rsid w:val="00D9542B"/>
    <w:rsid w:val="00D95C99"/>
    <w:rsid w:val="00DA00DD"/>
    <w:rsid w:val="00DA1384"/>
    <w:rsid w:val="00DA1432"/>
    <w:rsid w:val="00DA27FB"/>
    <w:rsid w:val="00DA43A3"/>
    <w:rsid w:val="00DA4D54"/>
    <w:rsid w:val="00DA511B"/>
    <w:rsid w:val="00DA6E60"/>
    <w:rsid w:val="00DA708E"/>
    <w:rsid w:val="00DA79BF"/>
    <w:rsid w:val="00DB201A"/>
    <w:rsid w:val="00DB35C3"/>
    <w:rsid w:val="00DB647B"/>
    <w:rsid w:val="00DB6567"/>
    <w:rsid w:val="00DC08DA"/>
    <w:rsid w:val="00DC18C6"/>
    <w:rsid w:val="00DC18EF"/>
    <w:rsid w:val="00DC2450"/>
    <w:rsid w:val="00DC273B"/>
    <w:rsid w:val="00DC2850"/>
    <w:rsid w:val="00DC31BD"/>
    <w:rsid w:val="00DC5AFB"/>
    <w:rsid w:val="00DC7C81"/>
    <w:rsid w:val="00DD0253"/>
    <w:rsid w:val="00DD15D3"/>
    <w:rsid w:val="00DD1D4B"/>
    <w:rsid w:val="00DD2164"/>
    <w:rsid w:val="00DD3873"/>
    <w:rsid w:val="00DD3D47"/>
    <w:rsid w:val="00DD4112"/>
    <w:rsid w:val="00DD4B46"/>
    <w:rsid w:val="00DD5B98"/>
    <w:rsid w:val="00DD6146"/>
    <w:rsid w:val="00DD704A"/>
    <w:rsid w:val="00DD7A64"/>
    <w:rsid w:val="00DE0AA3"/>
    <w:rsid w:val="00DE0D64"/>
    <w:rsid w:val="00DE172A"/>
    <w:rsid w:val="00DE19E9"/>
    <w:rsid w:val="00DE3C6E"/>
    <w:rsid w:val="00DE506B"/>
    <w:rsid w:val="00DF2810"/>
    <w:rsid w:val="00DF32C0"/>
    <w:rsid w:val="00DF626D"/>
    <w:rsid w:val="00DF73B6"/>
    <w:rsid w:val="00E000BE"/>
    <w:rsid w:val="00E00AC7"/>
    <w:rsid w:val="00E015AF"/>
    <w:rsid w:val="00E02652"/>
    <w:rsid w:val="00E04A02"/>
    <w:rsid w:val="00E062E3"/>
    <w:rsid w:val="00E07C37"/>
    <w:rsid w:val="00E07DFD"/>
    <w:rsid w:val="00E07F17"/>
    <w:rsid w:val="00E10594"/>
    <w:rsid w:val="00E11A8F"/>
    <w:rsid w:val="00E12D88"/>
    <w:rsid w:val="00E135C4"/>
    <w:rsid w:val="00E141EF"/>
    <w:rsid w:val="00E16191"/>
    <w:rsid w:val="00E17788"/>
    <w:rsid w:val="00E20127"/>
    <w:rsid w:val="00E20894"/>
    <w:rsid w:val="00E214EF"/>
    <w:rsid w:val="00E24D2A"/>
    <w:rsid w:val="00E24EFB"/>
    <w:rsid w:val="00E25838"/>
    <w:rsid w:val="00E25D10"/>
    <w:rsid w:val="00E265CB"/>
    <w:rsid w:val="00E26EA0"/>
    <w:rsid w:val="00E27FB2"/>
    <w:rsid w:val="00E33F9C"/>
    <w:rsid w:val="00E34959"/>
    <w:rsid w:val="00E34A05"/>
    <w:rsid w:val="00E35E6A"/>
    <w:rsid w:val="00E40211"/>
    <w:rsid w:val="00E40934"/>
    <w:rsid w:val="00E40CBF"/>
    <w:rsid w:val="00E421BD"/>
    <w:rsid w:val="00E42965"/>
    <w:rsid w:val="00E42F87"/>
    <w:rsid w:val="00E4380E"/>
    <w:rsid w:val="00E43A4C"/>
    <w:rsid w:val="00E4424D"/>
    <w:rsid w:val="00E442E3"/>
    <w:rsid w:val="00E45C8A"/>
    <w:rsid w:val="00E51496"/>
    <w:rsid w:val="00E525A6"/>
    <w:rsid w:val="00E52B36"/>
    <w:rsid w:val="00E54004"/>
    <w:rsid w:val="00E567EC"/>
    <w:rsid w:val="00E57239"/>
    <w:rsid w:val="00E57B62"/>
    <w:rsid w:val="00E57D97"/>
    <w:rsid w:val="00E6231E"/>
    <w:rsid w:val="00E668A9"/>
    <w:rsid w:val="00E6715F"/>
    <w:rsid w:val="00E675FC"/>
    <w:rsid w:val="00E6798B"/>
    <w:rsid w:val="00E70FAC"/>
    <w:rsid w:val="00E71579"/>
    <w:rsid w:val="00E717F0"/>
    <w:rsid w:val="00E71DFE"/>
    <w:rsid w:val="00E72948"/>
    <w:rsid w:val="00E74778"/>
    <w:rsid w:val="00E75A96"/>
    <w:rsid w:val="00E76584"/>
    <w:rsid w:val="00E7662C"/>
    <w:rsid w:val="00E76BDD"/>
    <w:rsid w:val="00E777BA"/>
    <w:rsid w:val="00E8064A"/>
    <w:rsid w:val="00E8206A"/>
    <w:rsid w:val="00E82724"/>
    <w:rsid w:val="00E85131"/>
    <w:rsid w:val="00E87111"/>
    <w:rsid w:val="00E90B6F"/>
    <w:rsid w:val="00E919FC"/>
    <w:rsid w:val="00E9212B"/>
    <w:rsid w:val="00E9348F"/>
    <w:rsid w:val="00E94F69"/>
    <w:rsid w:val="00E97FBD"/>
    <w:rsid w:val="00EA16D9"/>
    <w:rsid w:val="00EA25D7"/>
    <w:rsid w:val="00EA49F5"/>
    <w:rsid w:val="00EA63CA"/>
    <w:rsid w:val="00EA7372"/>
    <w:rsid w:val="00EA766D"/>
    <w:rsid w:val="00EB0037"/>
    <w:rsid w:val="00EB00AA"/>
    <w:rsid w:val="00EB1589"/>
    <w:rsid w:val="00EB1D4E"/>
    <w:rsid w:val="00EB4055"/>
    <w:rsid w:val="00EB43A8"/>
    <w:rsid w:val="00EB5922"/>
    <w:rsid w:val="00EB7438"/>
    <w:rsid w:val="00EC07EE"/>
    <w:rsid w:val="00EC1DBC"/>
    <w:rsid w:val="00EC2C2D"/>
    <w:rsid w:val="00EC31FF"/>
    <w:rsid w:val="00EC4D64"/>
    <w:rsid w:val="00EC60FB"/>
    <w:rsid w:val="00ED09F8"/>
    <w:rsid w:val="00ED1317"/>
    <w:rsid w:val="00ED1462"/>
    <w:rsid w:val="00ED1A62"/>
    <w:rsid w:val="00ED1B35"/>
    <w:rsid w:val="00ED21A9"/>
    <w:rsid w:val="00ED3D49"/>
    <w:rsid w:val="00ED4902"/>
    <w:rsid w:val="00ED4986"/>
    <w:rsid w:val="00ED4FF8"/>
    <w:rsid w:val="00ED6019"/>
    <w:rsid w:val="00ED782F"/>
    <w:rsid w:val="00ED7D0B"/>
    <w:rsid w:val="00EE06C4"/>
    <w:rsid w:val="00EE20EB"/>
    <w:rsid w:val="00EE24B1"/>
    <w:rsid w:val="00EE6CF9"/>
    <w:rsid w:val="00EE6ED4"/>
    <w:rsid w:val="00EE7584"/>
    <w:rsid w:val="00EF0CF3"/>
    <w:rsid w:val="00EF12C6"/>
    <w:rsid w:val="00EF14D1"/>
    <w:rsid w:val="00EF27FE"/>
    <w:rsid w:val="00EF328C"/>
    <w:rsid w:val="00EF36B9"/>
    <w:rsid w:val="00EF4E79"/>
    <w:rsid w:val="00EF5BAC"/>
    <w:rsid w:val="00EF754B"/>
    <w:rsid w:val="00F004BE"/>
    <w:rsid w:val="00F011A2"/>
    <w:rsid w:val="00F015DC"/>
    <w:rsid w:val="00F0303A"/>
    <w:rsid w:val="00F03487"/>
    <w:rsid w:val="00F04733"/>
    <w:rsid w:val="00F05771"/>
    <w:rsid w:val="00F06AD5"/>
    <w:rsid w:val="00F07A44"/>
    <w:rsid w:val="00F10024"/>
    <w:rsid w:val="00F1400A"/>
    <w:rsid w:val="00F15799"/>
    <w:rsid w:val="00F15893"/>
    <w:rsid w:val="00F163B6"/>
    <w:rsid w:val="00F16A39"/>
    <w:rsid w:val="00F17EA7"/>
    <w:rsid w:val="00F20322"/>
    <w:rsid w:val="00F20730"/>
    <w:rsid w:val="00F24960"/>
    <w:rsid w:val="00F24A96"/>
    <w:rsid w:val="00F25AC3"/>
    <w:rsid w:val="00F25C76"/>
    <w:rsid w:val="00F25FAE"/>
    <w:rsid w:val="00F26E4E"/>
    <w:rsid w:val="00F3088C"/>
    <w:rsid w:val="00F30EB0"/>
    <w:rsid w:val="00F31E69"/>
    <w:rsid w:val="00F3211F"/>
    <w:rsid w:val="00F32341"/>
    <w:rsid w:val="00F3247A"/>
    <w:rsid w:val="00F347B7"/>
    <w:rsid w:val="00F34803"/>
    <w:rsid w:val="00F35A8D"/>
    <w:rsid w:val="00F36346"/>
    <w:rsid w:val="00F37CC3"/>
    <w:rsid w:val="00F40123"/>
    <w:rsid w:val="00F42131"/>
    <w:rsid w:val="00F4322E"/>
    <w:rsid w:val="00F436A1"/>
    <w:rsid w:val="00F443F6"/>
    <w:rsid w:val="00F444C1"/>
    <w:rsid w:val="00F44FAD"/>
    <w:rsid w:val="00F45785"/>
    <w:rsid w:val="00F46501"/>
    <w:rsid w:val="00F46B31"/>
    <w:rsid w:val="00F50579"/>
    <w:rsid w:val="00F50753"/>
    <w:rsid w:val="00F511DD"/>
    <w:rsid w:val="00F52350"/>
    <w:rsid w:val="00F5295F"/>
    <w:rsid w:val="00F53393"/>
    <w:rsid w:val="00F5380C"/>
    <w:rsid w:val="00F538CE"/>
    <w:rsid w:val="00F56A6C"/>
    <w:rsid w:val="00F57B66"/>
    <w:rsid w:val="00F61539"/>
    <w:rsid w:val="00F61959"/>
    <w:rsid w:val="00F61EB5"/>
    <w:rsid w:val="00F62843"/>
    <w:rsid w:val="00F62E03"/>
    <w:rsid w:val="00F62E4C"/>
    <w:rsid w:val="00F6492F"/>
    <w:rsid w:val="00F651F9"/>
    <w:rsid w:val="00F65B65"/>
    <w:rsid w:val="00F66139"/>
    <w:rsid w:val="00F66E03"/>
    <w:rsid w:val="00F671D3"/>
    <w:rsid w:val="00F67749"/>
    <w:rsid w:val="00F7039D"/>
    <w:rsid w:val="00F70DE2"/>
    <w:rsid w:val="00F71E8A"/>
    <w:rsid w:val="00F7224C"/>
    <w:rsid w:val="00F72326"/>
    <w:rsid w:val="00F732BE"/>
    <w:rsid w:val="00F74447"/>
    <w:rsid w:val="00F755FB"/>
    <w:rsid w:val="00F76082"/>
    <w:rsid w:val="00F762CC"/>
    <w:rsid w:val="00F7679E"/>
    <w:rsid w:val="00F77EC3"/>
    <w:rsid w:val="00F80DFB"/>
    <w:rsid w:val="00F82144"/>
    <w:rsid w:val="00F823D8"/>
    <w:rsid w:val="00F828A5"/>
    <w:rsid w:val="00F82E00"/>
    <w:rsid w:val="00F83C0F"/>
    <w:rsid w:val="00F84534"/>
    <w:rsid w:val="00F84A8B"/>
    <w:rsid w:val="00F84BE9"/>
    <w:rsid w:val="00F8706E"/>
    <w:rsid w:val="00F90464"/>
    <w:rsid w:val="00F90884"/>
    <w:rsid w:val="00F91056"/>
    <w:rsid w:val="00F92208"/>
    <w:rsid w:val="00F92222"/>
    <w:rsid w:val="00F922D4"/>
    <w:rsid w:val="00F9258E"/>
    <w:rsid w:val="00F92AC9"/>
    <w:rsid w:val="00F93874"/>
    <w:rsid w:val="00F94A5F"/>
    <w:rsid w:val="00F972E9"/>
    <w:rsid w:val="00FA19B7"/>
    <w:rsid w:val="00FA3D90"/>
    <w:rsid w:val="00FA47F7"/>
    <w:rsid w:val="00FA4B1E"/>
    <w:rsid w:val="00FA4D20"/>
    <w:rsid w:val="00FA6C91"/>
    <w:rsid w:val="00FA789D"/>
    <w:rsid w:val="00FB0E8B"/>
    <w:rsid w:val="00FB12CD"/>
    <w:rsid w:val="00FB330D"/>
    <w:rsid w:val="00FB3FC4"/>
    <w:rsid w:val="00FB407C"/>
    <w:rsid w:val="00FB4A4A"/>
    <w:rsid w:val="00FB5F21"/>
    <w:rsid w:val="00FB685A"/>
    <w:rsid w:val="00FB7339"/>
    <w:rsid w:val="00FB745E"/>
    <w:rsid w:val="00FC0579"/>
    <w:rsid w:val="00FC0BDA"/>
    <w:rsid w:val="00FC0C63"/>
    <w:rsid w:val="00FC11C5"/>
    <w:rsid w:val="00FC14E7"/>
    <w:rsid w:val="00FC1FD4"/>
    <w:rsid w:val="00FC2783"/>
    <w:rsid w:val="00FC2EFF"/>
    <w:rsid w:val="00FC32F2"/>
    <w:rsid w:val="00FC4C3D"/>
    <w:rsid w:val="00FC5617"/>
    <w:rsid w:val="00FC7FD7"/>
    <w:rsid w:val="00FD06D4"/>
    <w:rsid w:val="00FD0C6C"/>
    <w:rsid w:val="00FD37B9"/>
    <w:rsid w:val="00FD403D"/>
    <w:rsid w:val="00FD4BC7"/>
    <w:rsid w:val="00FD4C4B"/>
    <w:rsid w:val="00FE0808"/>
    <w:rsid w:val="00FE0B9C"/>
    <w:rsid w:val="00FE0E90"/>
    <w:rsid w:val="00FE1EA5"/>
    <w:rsid w:val="00FE206B"/>
    <w:rsid w:val="00FE38F5"/>
    <w:rsid w:val="00FE442B"/>
    <w:rsid w:val="00FE500E"/>
    <w:rsid w:val="00FE67CF"/>
    <w:rsid w:val="00FF0C1F"/>
    <w:rsid w:val="00FF0F51"/>
    <w:rsid w:val="00FF16BF"/>
    <w:rsid w:val="00FF2B6F"/>
    <w:rsid w:val="00FF3208"/>
    <w:rsid w:val="00FF32B6"/>
    <w:rsid w:val="00FF3339"/>
    <w:rsid w:val="00FF43F0"/>
    <w:rsid w:val="00FF471B"/>
    <w:rsid w:val="00FF4DF0"/>
    <w:rsid w:val="00FF4ECB"/>
    <w:rsid w:val="00FF523A"/>
    <w:rsid w:val="00FF5491"/>
    <w:rsid w:val="00FF6237"/>
    <w:rsid w:val="00FF6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lsdException w:name="Note Heading" w:uiPriority="0"/>
    <w:lsdException w:name="Body Text 2" w:uiPriority="0"/>
    <w:lsdException w:name="Body Tex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A971F7"/>
    <w:rPr>
      <w:rFonts w:ascii="Times" w:eastAsia="Times New Roman" w:hAnsi="Times"/>
      <w:sz w:val="24"/>
    </w:rPr>
  </w:style>
  <w:style w:type="paragraph" w:styleId="Heading1">
    <w:name w:val="heading 1"/>
    <w:basedOn w:val="Normal"/>
    <w:next w:val="Normal"/>
    <w:link w:val="Heading1Char"/>
    <w:uiPriority w:val="9"/>
    <w:rsid w:val="00CC3B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C3B09"/>
    <w:pPr>
      <w:keepNext/>
      <w:outlineLvl w:val="1"/>
    </w:pPr>
    <w:rPr>
      <w:rFonts w:ascii="Times New Roman" w:hAnsi="Times New Roman"/>
      <w:b/>
      <w:sz w:val="16"/>
    </w:rPr>
  </w:style>
  <w:style w:type="paragraph" w:styleId="Heading3">
    <w:name w:val="heading 3"/>
    <w:basedOn w:val="Normal"/>
    <w:next w:val="Normal"/>
    <w:link w:val="Heading3Char"/>
    <w:rsid w:val="00CC3B09"/>
    <w:pPr>
      <w:keepNext/>
      <w:spacing w:line="480" w:lineRule="auto"/>
      <w:outlineLvl w:val="2"/>
    </w:pPr>
    <w:rPr>
      <w:rFonts w:ascii="Arial" w:hAnsi="Arial"/>
      <w:b/>
      <w:sz w:val="36"/>
    </w:rPr>
  </w:style>
  <w:style w:type="paragraph" w:styleId="Heading4">
    <w:name w:val="heading 4"/>
    <w:basedOn w:val="Normal"/>
    <w:next w:val="Normal"/>
    <w:link w:val="Heading4Char"/>
    <w:uiPriority w:val="99"/>
    <w:qFormat/>
    <w:rsid w:val="00CC3B09"/>
    <w:pPr>
      <w:keepNext/>
      <w:tabs>
        <w:tab w:val="right" w:pos="9180"/>
      </w:tabs>
      <w:outlineLvl w:val="3"/>
    </w:pPr>
    <w:rPr>
      <w:sz w:val="28"/>
      <w:szCs w:val="28"/>
    </w:rPr>
  </w:style>
  <w:style w:type="paragraph" w:styleId="Heading5">
    <w:name w:val="heading 5"/>
    <w:basedOn w:val="Normal"/>
    <w:next w:val="Normal"/>
    <w:link w:val="Heading5Char"/>
    <w:uiPriority w:val="99"/>
    <w:qFormat/>
    <w:rsid w:val="00CC3B09"/>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9"/>
    <w:qFormat/>
    <w:rsid w:val="00CC3B09"/>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unhideWhenUsed/>
    <w:qFormat/>
    <w:rsid w:val="00CC3B09"/>
    <w:pPr>
      <w:outlineLvl w:val="6"/>
    </w:pPr>
  </w:style>
  <w:style w:type="paragraph" w:styleId="Heading8">
    <w:name w:val="heading 8"/>
    <w:basedOn w:val="Normal"/>
    <w:next w:val="Normal"/>
    <w:link w:val="Heading8Char"/>
    <w:uiPriority w:val="99"/>
    <w:qFormat/>
    <w:rsid w:val="00CC3B09"/>
    <w:pPr>
      <w:tabs>
        <w:tab w:val="left" w:pos="36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710F3A"/>
    <w:rPr>
      <w:rFonts w:ascii="Times New Roman" w:eastAsia="Times New Roman" w:hAnsi="Times New Roman"/>
      <w:b/>
      <w:sz w:val="16"/>
    </w:rPr>
  </w:style>
  <w:style w:type="character" w:customStyle="1" w:styleId="Heading3Char">
    <w:name w:val="Heading 3 Char"/>
    <w:basedOn w:val="DefaultParagraphFont"/>
    <w:link w:val="Heading3"/>
    <w:rsid w:val="00710F3A"/>
    <w:rPr>
      <w:rFonts w:ascii="Arial" w:eastAsia="Times New Roman" w:hAnsi="Arial"/>
      <w:b/>
      <w:sz w:val="36"/>
    </w:rPr>
  </w:style>
  <w:style w:type="character" w:customStyle="1" w:styleId="Heading4Char">
    <w:name w:val="Heading 4 Char"/>
    <w:basedOn w:val="DefaultParagraphFont"/>
    <w:link w:val="Heading4"/>
    <w:uiPriority w:val="99"/>
    <w:rsid w:val="002C0C24"/>
    <w:rPr>
      <w:rFonts w:ascii="Times" w:eastAsia="Times New Roman" w:hAnsi="Times"/>
      <w:sz w:val="28"/>
      <w:szCs w:val="28"/>
    </w:rPr>
  </w:style>
  <w:style w:type="character" w:customStyle="1" w:styleId="Heading5Char">
    <w:name w:val="Heading 5 Char"/>
    <w:basedOn w:val="DefaultParagraphFont"/>
    <w:link w:val="Heading5"/>
    <w:uiPriority w:val="99"/>
    <w:rsid w:val="002C0C24"/>
    <w:rPr>
      <w:rFonts w:ascii="Times New Roman" w:eastAsia="Times New Roman" w:hAnsi="Times New Roman"/>
      <w:i/>
      <w:sz w:val="24"/>
      <w:szCs w:val="24"/>
    </w:rPr>
  </w:style>
  <w:style w:type="character" w:customStyle="1" w:styleId="Heading6Char">
    <w:name w:val="Heading 6 Char"/>
    <w:basedOn w:val="DefaultParagraphFont"/>
    <w:link w:val="Heading6"/>
    <w:uiPriority w:val="99"/>
    <w:rsid w:val="002C0C24"/>
    <w:rPr>
      <w:rFonts w:ascii="Cambria" w:eastAsia="MS ????" w:hAnsi="Cambria"/>
      <w:i/>
      <w:iCs/>
      <w:color w:val="243F60"/>
      <w:sz w:val="24"/>
    </w:rPr>
  </w:style>
  <w:style w:type="character" w:customStyle="1" w:styleId="Heading7Char">
    <w:name w:val="Heading 7 Char"/>
    <w:basedOn w:val="DefaultParagraphFont"/>
    <w:link w:val="Heading7"/>
    <w:uiPriority w:val="9"/>
    <w:rsid w:val="002C0C24"/>
    <w:rPr>
      <w:rFonts w:ascii="Times" w:eastAsia="Times New Roman" w:hAnsi="Times"/>
      <w:sz w:val="24"/>
    </w:rPr>
  </w:style>
  <w:style w:type="character" w:customStyle="1" w:styleId="Heading8Char">
    <w:name w:val="Heading 8 Char"/>
    <w:basedOn w:val="DefaultParagraphFont"/>
    <w:link w:val="Heading8"/>
    <w:uiPriority w:val="99"/>
    <w:rsid w:val="002C0C24"/>
    <w:rPr>
      <w:rFonts w:ascii="Times New Roman" w:eastAsia="Times New Roman" w:hAnsi="Times New Roman"/>
      <w:i/>
      <w:iCs/>
      <w:sz w:val="24"/>
      <w:szCs w:val="24"/>
    </w:rPr>
  </w:style>
  <w:style w:type="table" w:styleId="TableGrid">
    <w:name w:val="Table Grid"/>
    <w:basedOn w:val="TableNormal"/>
    <w:uiPriority w:val="59"/>
    <w:rsid w:val="00CC3B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CC3B09"/>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CC3B09"/>
    <w:rPr>
      <w:rFonts w:ascii="Tahoma" w:hAnsi="Tahoma" w:cs="Tahoma"/>
      <w:sz w:val="16"/>
      <w:szCs w:val="16"/>
    </w:rPr>
  </w:style>
  <w:style w:type="character" w:customStyle="1" w:styleId="BalloonTextChar">
    <w:name w:val="Balloon Text Char"/>
    <w:basedOn w:val="DefaultParagraphFont"/>
    <w:link w:val="BalloonText"/>
    <w:uiPriority w:val="99"/>
    <w:semiHidden/>
    <w:rsid w:val="004C7FE5"/>
    <w:rPr>
      <w:rFonts w:ascii="Tahoma" w:eastAsia="Times New Roman" w:hAnsi="Tahoma" w:cs="Tahoma"/>
      <w:sz w:val="16"/>
      <w:szCs w:val="16"/>
    </w:rPr>
  </w:style>
  <w:style w:type="paragraph" w:customStyle="1" w:styleId="Bullet1">
    <w:name w:val="Bullet1"/>
    <w:qFormat/>
    <w:rsid w:val="00CC3B09"/>
    <w:rPr>
      <w:rFonts w:ascii="Times New Roman" w:eastAsia="Times New Roman" w:hAnsi="Times New Roman"/>
      <w:bCs/>
      <w:sz w:val="24"/>
      <w:szCs w:val="24"/>
    </w:rPr>
  </w:style>
  <w:style w:type="paragraph" w:customStyle="1" w:styleId="Bullet2">
    <w:name w:val="Bullet2"/>
    <w:qFormat/>
    <w:rsid w:val="00CC3B09"/>
    <w:pPr>
      <w:numPr>
        <w:ilvl w:val="1"/>
        <w:numId w:val="17"/>
      </w:numPr>
    </w:pPr>
    <w:rPr>
      <w:rFonts w:ascii="Times New Roman" w:eastAsia="Times New Roman" w:hAnsi="Times New Roman"/>
      <w:bCs/>
      <w:sz w:val="24"/>
      <w:szCs w:val="24"/>
    </w:rPr>
  </w:style>
  <w:style w:type="paragraph" w:customStyle="1" w:styleId="ChapterHeading">
    <w:name w:val="ChapterHeading"/>
    <w:qFormat/>
    <w:rsid w:val="00CC3B09"/>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rsid w:val="00CC3B09"/>
    <w:rPr>
      <w:sz w:val="16"/>
      <w:szCs w:val="16"/>
    </w:rPr>
  </w:style>
  <w:style w:type="paragraph" w:styleId="CommentText">
    <w:name w:val="annotation text"/>
    <w:basedOn w:val="Normal"/>
    <w:link w:val="CommentTextChar"/>
    <w:uiPriority w:val="99"/>
    <w:semiHidden/>
    <w:rsid w:val="00CC3B09"/>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semiHidden/>
    <w:rsid w:val="004C7FE5"/>
  </w:style>
  <w:style w:type="paragraph" w:styleId="CommentSubject">
    <w:name w:val="annotation subject"/>
    <w:basedOn w:val="CommentText"/>
    <w:next w:val="CommentText"/>
    <w:link w:val="CommentSubjectChar"/>
    <w:uiPriority w:val="99"/>
    <w:semiHidden/>
    <w:rsid w:val="00CC3B09"/>
    <w:rPr>
      <w:b/>
      <w:bCs/>
    </w:rPr>
  </w:style>
  <w:style w:type="character" w:customStyle="1" w:styleId="CommentSubjectChar">
    <w:name w:val="Comment Subject Char"/>
    <w:basedOn w:val="CommentTextChar"/>
    <w:link w:val="CommentSubject"/>
    <w:uiPriority w:val="99"/>
    <w:semiHidden/>
    <w:rsid w:val="004C7FE5"/>
    <w:rPr>
      <w:b/>
      <w:bCs/>
    </w:rPr>
  </w:style>
  <w:style w:type="paragraph" w:customStyle="1" w:styleId="Contents">
    <w:name w:val="Contents"/>
    <w:qFormat/>
    <w:rsid w:val="00CC3B09"/>
    <w:pPr>
      <w:keepNext/>
      <w:jc w:val="center"/>
    </w:pPr>
    <w:rPr>
      <w:rFonts w:ascii="Arial" w:hAnsi="Arial" w:cs="Arial"/>
      <w:b/>
      <w:sz w:val="36"/>
      <w:szCs w:val="32"/>
    </w:rPr>
  </w:style>
  <w:style w:type="paragraph" w:customStyle="1" w:styleId="ContentsSubhead">
    <w:name w:val="ContentsSubhead"/>
    <w:qFormat/>
    <w:rsid w:val="00CC3B09"/>
    <w:pPr>
      <w:keepNext/>
      <w:spacing w:before="240"/>
    </w:pPr>
    <w:rPr>
      <w:rFonts w:ascii="Times New Roman" w:eastAsia="Times New Roman" w:hAnsi="Times New Roman"/>
      <w:b/>
      <w:bCs/>
      <w:sz w:val="24"/>
      <w:szCs w:val="28"/>
    </w:rPr>
  </w:style>
  <w:style w:type="paragraph" w:customStyle="1" w:styleId="ContractNumber">
    <w:name w:val="ContractNumber"/>
    <w:next w:val="ParagraphNoIndent"/>
    <w:qFormat/>
    <w:rsid w:val="00CC3B09"/>
    <w:rPr>
      <w:rFonts w:ascii="Times New Roman" w:eastAsia="Times New Roman" w:hAnsi="Times New Roman"/>
      <w:b/>
      <w:bCs/>
      <w:sz w:val="24"/>
      <w:szCs w:val="24"/>
    </w:rPr>
  </w:style>
  <w:style w:type="paragraph" w:customStyle="1" w:styleId="ParagraphNoIndent">
    <w:name w:val="ParagraphNoIndent"/>
    <w:qFormat/>
    <w:rsid w:val="00CC3B09"/>
    <w:rPr>
      <w:rFonts w:ascii="Times New Roman" w:eastAsia="Times New Roman" w:hAnsi="Times New Roman"/>
      <w:bCs/>
      <w:sz w:val="24"/>
      <w:szCs w:val="24"/>
    </w:rPr>
  </w:style>
  <w:style w:type="paragraph" w:styleId="Footer">
    <w:name w:val="footer"/>
    <w:basedOn w:val="Normal"/>
    <w:link w:val="FooterChar"/>
    <w:uiPriority w:val="99"/>
    <w:unhideWhenUsed/>
    <w:rsid w:val="00CC3B09"/>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4C7FE5"/>
    <w:rPr>
      <w:sz w:val="22"/>
      <w:szCs w:val="22"/>
    </w:rPr>
  </w:style>
  <w:style w:type="paragraph" w:customStyle="1" w:styleId="FrontMatterHead">
    <w:name w:val="FrontMatterHead"/>
    <w:qFormat/>
    <w:rsid w:val="00CC3B09"/>
    <w:pPr>
      <w:keepNext/>
      <w:spacing w:before="240" w:after="60"/>
    </w:pPr>
    <w:rPr>
      <w:rFonts w:ascii="Arial" w:hAnsi="Arial" w:cs="Arial"/>
      <w:b/>
      <w:sz w:val="32"/>
      <w:szCs w:val="32"/>
    </w:rPr>
  </w:style>
  <w:style w:type="paragraph" w:styleId="Header">
    <w:name w:val="header"/>
    <w:basedOn w:val="Normal"/>
    <w:link w:val="HeaderChar"/>
    <w:uiPriority w:val="99"/>
    <w:unhideWhenUsed/>
    <w:rsid w:val="00CC3B0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C7FE5"/>
    <w:rPr>
      <w:sz w:val="22"/>
      <w:szCs w:val="22"/>
    </w:rPr>
  </w:style>
  <w:style w:type="character" w:styleId="Hyperlink">
    <w:name w:val="Hyperlink"/>
    <w:basedOn w:val="DefaultParagraphFont"/>
    <w:uiPriority w:val="99"/>
    <w:unhideWhenUsed/>
    <w:rsid w:val="00CC3B09"/>
    <w:rPr>
      <w:color w:val="0000FF"/>
      <w:u w:val="single"/>
    </w:rPr>
  </w:style>
  <w:style w:type="paragraph" w:customStyle="1" w:styleId="Investigators">
    <w:name w:val="Investigators"/>
    <w:qFormat/>
    <w:rsid w:val="00CC3B09"/>
    <w:rPr>
      <w:rFonts w:ascii="Times New Roman" w:eastAsia="Times New Roman" w:hAnsi="Times New Roman"/>
      <w:bCs/>
      <w:sz w:val="24"/>
      <w:szCs w:val="24"/>
    </w:rPr>
  </w:style>
  <w:style w:type="paragraph" w:customStyle="1" w:styleId="KeyQuestion">
    <w:name w:val="KeyQuestion"/>
    <w:rsid w:val="00CC3B09"/>
    <w:pPr>
      <w:keepNext/>
      <w:spacing w:before="120" w:after="120"/>
    </w:pPr>
    <w:rPr>
      <w:rFonts w:ascii="Arial" w:eastAsia="Times New Roman" w:hAnsi="Arial" w:cs="Arial"/>
      <w:iCs/>
      <w:kern w:val="32"/>
      <w:sz w:val="28"/>
      <w:szCs w:val="28"/>
    </w:rPr>
  </w:style>
  <w:style w:type="paragraph" w:customStyle="1" w:styleId="Level1Heading">
    <w:name w:val="Level1Heading"/>
    <w:qFormat/>
    <w:rsid w:val="00CC3B09"/>
    <w:pPr>
      <w:keepNext/>
      <w:spacing w:before="240" w:after="60"/>
    </w:pPr>
    <w:rPr>
      <w:rFonts w:ascii="Arial" w:eastAsia="Times New Roman" w:hAnsi="Arial"/>
      <w:b/>
      <w:bCs/>
      <w:sz w:val="32"/>
      <w:szCs w:val="24"/>
    </w:rPr>
  </w:style>
  <w:style w:type="paragraph" w:customStyle="1" w:styleId="Level2Heading">
    <w:name w:val="Level2Heading"/>
    <w:qFormat/>
    <w:rsid w:val="00CC3B09"/>
    <w:pPr>
      <w:keepNext/>
      <w:spacing w:before="240" w:after="60"/>
    </w:pPr>
    <w:rPr>
      <w:rFonts w:ascii="Times New Roman" w:eastAsia="Times New Roman" w:hAnsi="Times New Roman"/>
      <w:b/>
      <w:bCs/>
      <w:sz w:val="32"/>
      <w:szCs w:val="24"/>
    </w:rPr>
  </w:style>
  <w:style w:type="paragraph" w:customStyle="1" w:styleId="Level3Heading">
    <w:name w:val="Level3Heading"/>
    <w:qFormat/>
    <w:rsid w:val="00CC3B09"/>
    <w:pPr>
      <w:keepNext/>
      <w:spacing w:before="240"/>
    </w:pPr>
    <w:rPr>
      <w:rFonts w:ascii="Arial" w:eastAsia="Times New Roman" w:hAnsi="Arial"/>
      <w:b/>
      <w:bCs/>
      <w:sz w:val="28"/>
      <w:szCs w:val="24"/>
    </w:rPr>
  </w:style>
  <w:style w:type="paragraph" w:customStyle="1" w:styleId="Level4Heading">
    <w:name w:val="Level4Heading"/>
    <w:qFormat/>
    <w:rsid w:val="00CC3B09"/>
    <w:pPr>
      <w:keepNext/>
      <w:spacing w:before="240"/>
    </w:pPr>
    <w:rPr>
      <w:rFonts w:ascii="Times New Roman" w:eastAsia="Times New Roman" w:hAnsi="Times New Roman"/>
      <w:b/>
      <w:bCs/>
      <w:sz w:val="28"/>
      <w:szCs w:val="24"/>
    </w:rPr>
  </w:style>
  <w:style w:type="paragraph" w:customStyle="1" w:styleId="Level5Heading">
    <w:name w:val="Level5Heading"/>
    <w:qFormat/>
    <w:rsid w:val="00CC3B09"/>
    <w:pPr>
      <w:keepNext/>
      <w:spacing w:before="240"/>
    </w:pPr>
    <w:rPr>
      <w:rFonts w:ascii="Arial" w:eastAsia="Times New Roman" w:hAnsi="Arial"/>
      <w:b/>
      <w:bCs/>
      <w:sz w:val="24"/>
      <w:szCs w:val="24"/>
    </w:rPr>
  </w:style>
  <w:style w:type="paragraph" w:customStyle="1" w:styleId="Level6Heading">
    <w:name w:val="Level6Heading"/>
    <w:qFormat/>
    <w:rsid w:val="00CC3B09"/>
    <w:pPr>
      <w:keepNext/>
      <w:spacing w:before="240"/>
    </w:pPr>
    <w:rPr>
      <w:rFonts w:ascii="Times New Roman" w:eastAsia="Times New Roman" w:hAnsi="Times New Roman"/>
      <w:b/>
      <w:bCs/>
      <w:sz w:val="24"/>
      <w:szCs w:val="24"/>
    </w:rPr>
  </w:style>
  <w:style w:type="paragraph" w:customStyle="1" w:styleId="Level7Heading">
    <w:name w:val="Level7Heading"/>
    <w:qFormat/>
    <w:rsid w:val="00CC3B09"/>
    <w:pPr>
      <w:keepNext/>
    </w:pPr>
    <w:rPr>
      <w:rFonts w:ascii="Times New Roman" w:hAnsi="Times New Roman"/>
      <w:b/>
      <w:color w:val="000000"/>
      <w:sz w:val="24"/>
      <w:szCs w:val="24"/>
    </w:rPr>
  </w:style>
  <w:style w:type="paragraph" w:customStyle="1" w:styleId="Level8Heading">
    <w:name w:val="Level8Heading"/>
    <w:qFormat/>
    <w:rsid w:val="00CC3B09"/>
    <w:pPr>
      <w:keepNext/>
    </w:pPr>
    <w:rPr>
      <w:rFonts w:ascii="Times New Roman" w:eastAsia="Times New Roman" w:hAnsi="Times New Roman"/>
      <w:bCs/>
      <w:i/>
      <w:sz w:val="24"/>
      <w:szCs w:val="24"/>
    </w:rPr>
  </w:style>
  <w:style w:type="paragraph" w:styleId="NormalWeb">
    <w:name w:val="Normal (Web)"/>
    <w:basedOn w:val="Normal"/>
    <w:uiPriority w:val="99"/>
    <w:semiHidden/>
    <w:rsid w:val="00CC3B09"/>
    <w:pPr>
      <w:spacing w:before="100" w:beforeAutospacing="1" w:after="100" w:afterAutospacing="1"/>
    </w:pPr>
    <w:rPr>
      <w:rFonts w:ascii="Times New Roman" w:hAnsi="Times New Roman"/>
      <w:szCs w:val="24"/>
    </w:rPr>
  </w:style>
  <w:style w:type="paragraph" w:customStyle="1" w:styleId="NumberLine">
    <w:name w:val="NumberLine"/>
    <w:qFormat/>
    <w:rsid w:val="00CC3B09"/>
    <w:rPr>
      <w:rFonts w:ascii="Arial" w:eastAsia="Times New Roman" w:hAnsi="Arial"/>
      <w:b/>
      <w:bCs/>
      <w:sz w:val="28"/>
      <w:szCs w:val="28"/>
    </w:rPr>
  </w:style>
  <w:style w:type="paragraph" w:customStyle="1" w:styleId="NumberLineCover">
    <w:name w:val="NumberLineCover"/>
    <w:qFormat/>
    <w:rsid w:val="00CC3B09"/>
    <w:rPr>
      <w:rFonts w:ascii="Times New Roman" w:eastAsia="Times New Roman" w:hAnsi="Times New Roman"/>
      <w:bCs/>
      <w:sz w:val="28"/>
      <w:szCs w:val="28"/>
    </w:rPr>
  </w:style>
  <w:style w:type="paragraph" w:customStyle="1" w:styleId="PageNumber">
    <w:name w:val="PageNumber"/>
    <w:qFormat/>
    <w:rsid w:val="00CC3B09"/>
    <w:pPr>
      <w:jc w:val="center"/>
    </w:pPr>
    <w:rPr>
      <w:rFonts w:ascii="Times New Roman" w:hAnsi="Times New Roman"/>
      <w:sz w:val="24"/>
      <w:szCs w:val="24"/>
    </w:rPr>
  </w:style>
  <w:style w:type="paragraph" w:customStyle="1" w:styleId="ParagraphIndent">
    <w:name w:val="ParagraphIndent"/>
    <w:qFormat/>
    <w:rsid w:val="00CC3B09"/>
    <w:pPr>
      <w:ind w:firstLine="360"/>
    </w:pPr>
    <w:rPr>
      <w:rFonts w:ascii="Times New Roman" w:hAnsi="Times New Roman"/>
      <w:color w:val="000000"/>
      <w:sz w:val="24"/>
      <w:szCs w:val="24"/>
    </w:rPr>
  </w:style>
  <w:style w:type="paragraph" w:customStyle="1" w:styleId="ParagraphNoIndentBold">
    <w:name w:val="ParagraphNoIndentBold"/>
    <w:qFormat/>
    <w:rsid w:val="00CC3B09"/>
    <w:rPr>
      <w:rFonts w:ascii="Times New Roman" w:eastAsia="Times New Roman" w:hAnsi="Times New Roman"/>
      <w:b/>
      <w:bCs/>
      <w:sz w:val="24"/>
      <w:szCs w:val="24"/>
    </w:rPr>
  </w:style>
  <w:style w:type="paragraph" w:customStyle="1" w:styleId="PreparedByText">
    <w:name w:val="PreparedByText"/>
    <w:qFormat/>
    <w:rsid w:val="00CC3B09"/>
    <w:rPr>
      <w:rFonts w:ascii="Times New Roman" w:eastAsia="Times New Roman" w:hAnsi="Times New Roman"/>
      <w:bCs/>
      <w:sz w:val="24"/>
      <w:szCs w:val="24"/>
    </w:rPr>
  </w:style>
  <w:style w:type="paragraph" w:customStyle="1" w:styleId="PreparedForText">
    <w:name w:val="PreparedForText"/>
    <w:qFormat/>
    <w:rsid w:val="00CC3B09"/>
    <w:rPr>
      <w:rFonts w:ascii="Times New Roman" w:eastAsia="Times New Roman" w:hAnsi="Times New Roman"/>
      <w:bCs/>
      <w:sz w:val="24"/>
      <w:szCs w:val="24"/>
    </w:rPr>
  </w:style>
  <w:style w:type="paragraph" w:customStyle="1" w:styleId="PublicationNumberDate">
    <w:name w:val="PublicationNumberDate"/>
    <w:qFormat/>
    <w:rsid w:val="00CC3B09"/>
    <w:rPr>
      <w:rFonts w:ascii="Times New Roman" w:eastAsia="Times New Roman" w:hAnsi="Times New Roman"/>
      <w:b/>
      <w:bCs/>
      <w:sz w:val="24"/>
      <w:szCs w:val="24"/>
    </w:rPr>
  </w:style>
  <w:style w:type="paragraph" w:customStyle="1" w:styleId="Reference">
    <w:name w:val="Reference"/>
    <w:qFormat/>
    <w:rsid w:val="00CC3B09"/>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CC3B09"/>
    <w:rPr>
      <w:rFonts w:ascii="Arial" w:eastAsia="Times New Roman" w:hAnsi="Arial"/>
      <w:b/>
      <w:bCs/>
      <w:sz w:val="24"/>
      <w:szCs w:val="24"/>
    </w:rPr>
  </w:style>
  <w:style w:type="paragraph" w:customStyle="1" w:styleId="ReportTitle">
    <w:name w:val="ReportTitle"/>
    <w:uiPriority w:val="99"/>
    <w:qFormat/>
    <w:rsid w:val="00CC3B09"/>
    <w:rPr>
      <w:rFonts w:ascii="Arial" w:eastAsia="Times New Roman" w:hAnsi="Arial"/>
      <w:b/>
      <w:bCs/>
      <w:sz w:val="36"/>
      <w:szCs w:val="36"/>
    </w:rPr>
  </w:style>
  <w:style w:type="paragraph" w:customStyle="1" w:styleId="ReportType">
    <w:name w:val="ReportType"/>
    <w:qFormat/>
    <w:rsid w:val="00CC3B09"/>
    <w:rPr>
      <w:rFonts w:ascii="Times New Roman" w:eastAsia="Times New Roman" w:hAnsi="Times New Roman"/>
      <w:b/>
      <w:bCs/>
      <w:i/>
      <w:sz w:val="36"/>
      <w:szCs w:val="36"/>
    </w:rPr>
  </w:style>
  <w:style w:type="paragraph" w:customStyle="1" w:styleId="ReportTypeCover">
    <w:name w:val="ReportTypeCover"/>
    <w:qFormat/>
    <w:rsid w:val="00CC3B09"/>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CC3B09"/>
    <w:pPr>
      <w:keepLines/>
      <w:spacing w:before="120" w:after="120"/>
    </w:pPr>
    <w:rPr>
      <w:rFonts w:ascii="Times New Roman" w:hAnsi="Times New Roman" w:cs="Arial"/>
      <w:color w:val="000000"/>
      <w:sz w:val="24"/>
      <w:szCs w:val="32"/>
    </w:rPr>
  </w:style>
  <w:style w:type="paragraph" w:customStyle="1" w:styleId="Studies2">
    <w:name w:val="Studies2"/>
    <w:qFormat/>
    <w:rsid w:val="00CC3B09"/>
    <w:pPr>
      <w:keepLines/>
      <w:numPr>
        <w:numId w:val="6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CC3B09"/>
    <w:rPr>
      <w:rFonts w:ascii="Times New Roman" w:eastAsia="Times New Roman" w:hAnsi="Times New Roman"/>
      <w:bCs/>
      <w:sz w:val="24"/>
      <w:szCs w:val="24"/>
    </w:rPr>
  </w:style>
  <w:style w:type="paragraph" w:customStyle="1" w:styleId="TableBoldText">
    <w:name w:val="TableBoldText"/>
    <w:qFormat/>
    <w:rsid w:val="00CC3B09"/>
    <w:rPr>
      <w:rFonts w:ascii="Arial" w:hAnsi="Arial" w:cs="Arial"/>
      <w:b/>
      <w:sz w:val="18"/>
      <w:szCs w:val="18"/>
    </w:rPr>
  </w:style>
  <w:style w:type="paragraph" w:customStyle="1" w:styleId="TableCenteredText">
    <w:name w:val="TableCenteredText"/>
    <w:qFormat/>
    <w:rsid w:val="00CC3B09"/>
    <w:pPr>
      <w:jc w:val="center"/>
    </w:pPr>
    <w:rPr>
      <w:rFonts w:ascii="Arial" w:hAnsi="Arial" w:cs="Arial"/>
      <w:sz w:val="18"/>
      <w:szCs w:val="18"/>
    </w:rPr>
  </w:style>
  <w:style w:type="paragraph" w:customStyle="1" w:styleId="TableColumnHead">
    <w:name w:val="TableColumnHead"/>
    <w:qFormat/>
    <w:rsid w:val="00CC3B09"/>
    <w:pPr>
      <w:jc w:val="center"/>
    </w:pPr>
    <w:rPr>
      <w:rFonts w:ascii="Arial" w:hAnsi="Arial" w:cs="Arial"/>
      <w:b/>
      <w:bCs/>
      <w:sz w:val="18"/>
      <w:szCs w:val="18"/>
    </w:rPr>
  </w:style>
  <w:style w:type="paragraph" w:customStyle="1" w:styleId="TableLeftText">
    <w:name w:val="TableLeftText"/>
    <w:qFormat/>
    <w:rsid w:val="00CC3B09"/>
    <w:rPr>
      <w:rFonts w:ascii="Arial" w:hAnsi="Arial" w:cs="Arial"/>
      <w:sz w:val="18"/>
      <w:szCs w:val="18"/>
    </w:rPr>
  </w:style>
  <w:style w:type="paragraph" w:customStyle="1" w:styleId="TableNote">
    <w:name w:val="TableNote"/>
    <w:qFormat/>
    <w:rsid w:val="00CC3B09"/>
    <w:pPr>
      <w:spacing w:after="240"/>
    </w:pPr>
    <w:rPr>
      <w:rFonts w:ascii="Times New Roman" w:eastAsia="Times New Roman" w:hAnsi="Times New Roman"/>
      <w:bCs/>
      <w:sz w:val="18"/>
      <w:szCs w:val="24"/>
    </w:rPr>
  </w:style>
  <w:style w:type="paragraph" w:customStyle="1" w:styleId="TableSubhead">
    <w:name w:val="TableSubhead"/>
    <w:qFormat/>
    <w:rsid w:val="00CC3B09"/>
    <w:rPr>
      <w:rFonts w:ascii="Arial" w:hAnsi="Arial" w:cs="Arial"/>
      <w:b/>
      <w:i/>
      <w:sz w:val="18"/>
      <w:szCs w:val="18"/>
    </w:rPr>
  </w:style>
  <w:style w:type="paragraph" w:customStyle="1" w:styleId="TableText">
    <w:name w:val="TableText"/>
    <w:qFormat/>
    <w:rsid w:val="00CC3B09"/>
    <w:rPr>
      <w:rFonts w:ascii="Arial" w:hAnsi="Arial" w:cs="Arial"/>
      <w:sz w:val="18"/>
      <w:szCs w:val="18"/>
    </w:rPr>
  </w:style>
  <w:style w:type="paragraph" w:customStyle="1" w:styleId="TableTitle">
    <w:name w:val="TableTitle"/>
    <w:qFormat/>
    <w:rsid w:val="00CC3B09"/>
    <w:pPr>
      <w:keepNext/>
      <w:spacing w:before="240"/>
    </w:pPr>
    <w:rPr>
      <w:rFonts w:ascii="Arial" w:hAnsi="Arial"/>
      <w:b/>
      <w:color w:val="000000"/>
      <w:szCs w:val="24"/>
    </w:rPr>
  </w:style>
  <w:style w:type="paragraph" w:styleId="TOC1">
    <w:name w:val="toc 1"/>
    <w:basedOn w:val="Normal"/>
    <w:next w:val="Normal"/>
    <w:autoRedefine/>
    <w:semiHidden/>
    <w:rsid w:val="00CC3B09"/>
    <w:rPr>
      <w:rFonts w:ascii="Times New Roman" w:hAnsi="Times New Roman"/>
      <w:szCs w:val="24"/>
      <w:lang w:val="en-CA"/>
    </w:rPr>
  </w:style>
  <w:style w:type="paragraph" w:styleId="TOC2">
    <w:name w:val="toc 2"/>
    <w:basedOn w:val="Normal"/>
    <w:next w:val="Normal"/>
    <w:autoRedefine/>
    <w:semiHidden/>
    <w:rsid w:val="00CC3B09"/>
    <w:pPr>
      <w:ind w:left="240"/>
    </w:pPr>
    <w:rPr>
      <w:rFonts w:ascii="Times New Roman" w:hAnsi="Times New Roman"/>
      <w:szCs w:val="24"/>
      <w:lang w:val="en-CA"/>
    </w:rPr>
  </w:style>
  <w:style w:type="paragraph" w:styleId="Revision">
    <w:name w:val="Revision"/>
    <w:hidden/>
    <w:uiPriority w:val="99"/>
    <w:semiHidden/>
    <w:rsid w:val="00E11A8F"/>
    <w:rPr>
      <w:rFonts w:ascii="Times" w:eastAsia="Times New Roman" w:hAnsi="Times"/>
      <w:sz w:val="24"/>
    </w:rPr>
  </w:style>
  <w:style w:type="paragraph" w:styleId="ListParagraph">
    <w:name w:val="List Paragraph"/>
    <w:basedOn w:val="Normal"/>
    <w:uiPriority w:val="34"/>
    <w:qFormat/>
    <w:rsid w:val="008A6A6A"/>
    <w:pPr>
      <w:ind w:left="720"/>
      <w:contextualSpacing/>
    </w:pPr>
  </w:style>
  <w:style w:type="paragraph" w:styleId="Caption">
    <w:name w:val="caption"/>
    <w:basedOn w:val="Normal"/>
    <w:next w:val="Normal"/>
    <w:uiPriority w:val="35"/>
    <w:unhideWhenUsed/>
    <w:qFormat/>
    <w:rsid w:val="00B809D8"/>
    <w:pPr>
      <w:spacing w:after="60"/>
    </w:pPr>
    <w:rPr>
      <w:rFonts w:ascii="Arial" w:hAnsi="Arial"/>
      <w:b/>
      <w:bCs/>
      <w:sz w:val="32"/>
      <w:szCs w:val="18"/>
    </w:rPr>
  </w:style>
  <w:style w:type="paragraph" w:styleId="BodyText">
    <w:name w:val="Body Text"/>
    <w:basedOn w:val="Normal"/>
    <w:link w:val="BodyTextChar"/>
    <w:qFormat/>
    <w:rsid w:val="00B809D8"/>
    <w:pPr>
      <w:ind w:firstLine="360"/>
    </w:pPr>
    <w:rPr>
      <w:rFonts w:ascii="Times New Roman" w:hAnsi="Times New Roman"/>
      <w:szCs w:val="24"/>
    </w:rPr>
  </w:style>
  <w:style w:type="character" w:customStyle="1" w:styleId="BodyTextChar">
    <w:name w:val="Body Text Char"/>
    <w:basedOn w:val="DefaultParagraphFont"/>
    <w:link w:val="BodyText"/>
    <w:rsid w:val="00B809D8"/>
    <w:rPr>
      <w:rFonts w:ascii="Times New Roman" w:eastAsia="Times New Roman" w:hAnsi="Times New Roman"/>
      <w:sz w:val="24"/>
      <w:szCs w:val="24"/>
    </w:rPr>
  </w:style>
  <w:style w:type="character" w:customStyle="1" w:styleId="FootnoteTextChar">
    <w:name w:val="Footnote Text Char"/>
    <w:basedOn w:val="DefaultParagraphFont"/>
    <w:link w:val="FootnoteText"/>
    <w:uiPriority w:val="99"/>
    <w:semiHidden/>
    <w:rsid w:val="00B809D8"/>
    <w:rPr>
      <w:rFonts w:ascii="Times New Roman" w:eastAsia="Times New Roman" w:hAnsi="Times New Roman"/>
    </w:rPr>
  </w:style>
  <w:style w:type="paragraph" w:styleId="FootnoteText">
    <w:name w:val="footnote text"/>
    <w:basedOn w:val="Normal"/>
    <w:link w:val="FootnoteTextChar"/>
    <w:uiPriority w:val="99"/>
    <w:semiHidden/>
    <w:unhideWhenUsed/>
    <w:rsid w:val="00B809D8"/>
    <w:rPr>
      <w:rFonts w:ascii="Times New Roman" w:hAnsi="Times New Roman"/>
      <w:sz w:val="20"/>
    </w:rPr>
  </w:style>
  <w:style w:type="character" w:customStyle="1" w:styleId="searchhistory-search-term">
    <w:name w:val="searchhistory-search-term"/>
    <w:basedOn w:val="DefaultParagraphFont"/>
    <w:rsid w:val="00B809D8"/>
  </w:style>
  <w:style w:type="paragraph" w:customStyle="1" w:styleId="NumberedList">
    <w:name w:val="NumberedList"/>
    <w:basedOn w:val="Bullet1"/>
    <w:qFormat/>
    <w:rsid w:val="00B809D8"/>
    <w:pPr>
      <w:ind w:left="720" w:hanging="360"/>
    </w:pPr>
  </w:style>
  <w:style w:type="paragraph" w:customStyle="1" w:styleId="FrontMatterSubhead">
    <w:name w:val="FrontMatterSubhead"/>
    <w:qFormat/>
    <w:rsid w:val="00B809D8"/>
    <w:pPr>
      <w:keepNext/>
      <w:spacing w:before="120"/>
    </w:pPr>
    <w:rPr>
      <w:rFonts w:ascii="Arial" w:hAnsi="Arial" w:cs="Arial"/>
      <w:b/>
      <w:sz w:val="24"/>
      <w:szCs w:val="32"/>
    </w:rPr>
  </w:style>
  <w:style w:type="paragraph" w:customStyle="1" w:styleId="BodyText0">
    <w:name w:val="BodyText"/>
    <w:basedOn w:val="Normal"/>
    <w:link w:val="BodyTextChar0"/>
    <w:rsid w:val="00B809D8"/>
    <w:pPr>
      <w:spacing w:after="120"/>
    </w:pPr>
    <w:rPr>
      <w:rFonts w:ascii="Times New Roman" w:hAnsi="Times New Roman"/>
      <w:szCs w:val="24"/>
    </w:rPr>
  </w:style>
  <w:style w:type="character" w:customStyle="1" w:styleId="BodyTextChar0">
    <w:name w:val="BodyText Char"/>
    <w:basedOn w:val="DefaultParagraphFont"/>
    <w:link w:val="BodyText0"/>
    <w:rsid w:val="00B809D8"/>
    <w:rPr>
      <w:rFonts w:ascii="Times New Roman" w:eastAsia="Times New Roman" w:hAnsi="Times New Roman"/>
      <w:sz w:val="24"/>
      <w:szCs w:val="24"/>
    </w:rPr>
  </w:style>
  <w:style w:type="paragraph" w:customStyle="1" w:styleId="TitlePageReportNumber">
    <w:name w:val="Title Page Report Number"/>
    <w:basedOn w:val="Normal"/>
    <w:rsid w:val="00B809D8"/>
    <w:rPr>
      <w:rFonts w:ascii="Arial" w:eastAsia="Times" w:hAnsi="Arial"/>
      <w:b/>
      <w:sz w:val="28"/>
    </w:rPr>
  </w:style>
  <w:style w:type="paragraph" w:customStyle="1" w:styleId="Default">
    <w:name w:val="Default"/>
    <w:rsid w:val="00B809D8"/>
    <w:pPr>
      <w:autoSpaceDE w:val="0"/>
      <w:autoSpaceDN w:val="0"/>
      <w:adjustRightInd w:val="0"/>
    </w:pPr>
    <w:rPr>
      <w:rFonts w:ascii="Times New Roman" w:eastAsia="Times New Roman" w:hAnsi="Times New Roman"/>
      <w:color w:val="000000"/>
      <w:sz w:val="24"/>
      <w:szCs w:val="24"/>
    </w:rPr>
  </w:style>
  <w:style w:type="paragraph" w:customStyle="1" w:styleId="font5">
    <w:name w:val="font5"/>
    <w:basedOn w:val="Normal"/>
    <w:rsid w:val="00B809D8"/>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B809D8"/>
    <w:pPr>
      <w:spacing w:before="100" w:beforeAutospacing="1" w:after="100" w:afterAutospacing="1"/>
    </w:pPr>
    <w:rPr>
      <w:rFonts w:ascii="Arial" w:hAnsi="Arial" w:cs="Arial"/>
      <w:b/>
      <w:bCs/>
      <w:sz w:val="12"/>
      <w:szCs w:val="12"/>
    </w:rPr>
  </w:style>
  <w:style w:type="paragraph" w:customStyle="1" w:styleId="xl66">
    <w:name w:val="xl66"/>
    <w:basedOn w:val="Normal"/>
    <w:rsid w:val="00B809D8"/>
    <w:pPr>
      <w:spacing w:before="100" w:beforeAutospacing="1" w:after="100" w:afterAutospacing="1"/>
    </w:pPr>
    <w:rPr>
      <w:rFonts w:ascii="Arial" w:hAnsi="Arial" w:cs="Arial"/>
      <w:b/>
      <w:bCs/>
      <w:sz w:val="12"/>
      <w:szCs w:val="12"/>
    </w:rPr>
  </w:style>
  <w:style w:type="paragraph" w:customStyle="1" w:styleId="xl67">
    <w:name w:val="xl67"/>
    <w:basedOn w:val="Normal"/>
    <w:rsid w:val="00B809D8"/>
    <w:pPr>
      <w:spacing w:before="100" w:beforeAutospacing="1" w:after="100" w:afterAutospacing="1"/>
    </w:pPr>
    <w:rPr>
      <w:rFonts w:ascii="Arial" w:hAnsi="Arial" w:cs="Arial"/>
      <w:b/>
      <w:bCs/>
      <w:sz w:val="12"/>
      <w:szCs w:val="12"/>
    </w:rPr>
  </w:style>
  <w:style w:type="paragraph" w:customStyle="1" w:styleId="xl68">
    <w:name w:val="xl68"/>
    <w:basedOn w:val="Normal"/>
    <w:rsid w:val="00B809D8"/>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B809D8"/>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B809D8"/>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B809D8"/>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B809D8"/>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B809D8"/>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B809D8"/>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B809D8"/>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B809D8"/>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B809D8"/>
    <w:pPr>
      <w:spacing w:before="100" w:beforeAutospacing="1" w:after="100" w:afterAutospacing="1"/>
    </w:pPr>
    <w:rPr>
      <w:rFonts w:ascii="Tahoma" w:hAnsi="Tahoma" w:cs="Tahoma"/>
      <w:b/>
      <w:bCs/>
      <w:color w:val="000000"/>
      <w:sz w:val="16"/>
      <w:szCs w:val="16"/>
    </w:rPr>
  </w:style>
  <w:style w:type="paragraph" w:customStyle="1" w:styleId="xl63">
    <w:name w:val="xl63"/>
    <w:basedOn w:val="Normal"/>
    <w:rsid w:val="00B809D8"/>
    <w:pPr>
      <w:shd w:val="clear" w:color="000000" w:fill="FFFFFF"/>
      <w:spacing w:before="100" w:beforeAutospacing="1" w:after="100" w:afterAutospacing="1"/>
      <w:textAlignment w:val="top"/>
    </w:pPr>
    <w:rPr>
      <w:rFonts w:ascii="Arial" w:hAnsi="Arial" w:cs="Arial"/>
      <w:sz w:val="20"/>
    </w:rPr>
  </w:style>
  <w:style w:type="paragraph" w:customStyle="1" w:styleId="xl64">
    <w:name w:val="xl64"/>
    <w:basedOn w:val="Normal"/>
    <w:rsid w:val="00B809D8"/>
    <w:pPr>
      <w:shd w:val="clear" w:color="000000" w:fill="FFFFFF"/>
      <w:spacing w:before="100" w:beforeAutospacing="1" w:after="100" w:afterAutospacing="1"/>
      <w:textAlignment w:val="top"/>
    </w:pPr>
    <w:rPr>
      <w:rFonts w:ascii="Arial" w:hAnsi="Arial" w:cs="Arial"/>
      <w:color w:val="000000"/>
      <w:sz w:val="20"/>
    </w:rPr>
  </w:style>
  <w:style w:type="character" w:customStyle="1" w:styleId="DocumentMapChar">
    <w:name w:val="Document Map Char"/>
    <w:basedOn w:val="DefaultParagraphFont"/>
    <w:link w:val="DocumentMap"/>
    <w:uiPriority w:val="99"/>
    <w:semiHidden/>
    <w:rsid w:val="00B809D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B809D8"/>
    <w:rPr>
      <w:rFonts w:ascii="Tahoma" w:hAnsi="Tahoma" w:cs="Tahoma"/>
      <w:sz w:val="16"/>
      <w:szCs w:val="16"/>
    </w:rPr>
  </w:style>
  <w:style w:type="character" w:styleId="Strong">
    <w:name w:val="Strong"/>
    <w:basedOn w:val="DefaultParagraphFont"/>
    <w:uiPriority w:val="22"/>
    <w:qFormat/>
    <w:rsid w:val="00B809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75379">
      <w:bodyDiv w:val="1"/>
      <w:marLeft w:val="0"/>
      <w:marRight w:val="0"/>
      <w:marTop w:val="0"/>
      <w:marBottom w:val="0"/>
      <w:divBdr>
        <w:top w:val="none" w:sz="0" w:space="0" w:color="auto"/>
        <w:left w:val="none" w:sz="0" w:space="0" w:color="auto"/>
        <w:bottom w:val="none" w:sz="0" w:space="0" w:color="auto"/>
        <w:right w:val="none" w:sz="0" w:space="0" w:color="auto"/>
      </w:divBdr>
    </w:div>
    <w:div w:id="55905804">
      <w:bodyDiv w:val="1"/>
      <w:marLeft w:val="0"/>
      <w:marRight w:val="0"/>
      <w:marTop w:val="0"/>
      <w:marBottom w:val="0"/>
      <w:divBdr>
        <w:top w:val="none" w:sz="0" w:space="0" w:color="auto"/>
        <w:left w:val="none" w:sz="0" w:space="0" w:color="auto"/>
        <w:bottom w:val="none" w:sz="0" w:space="0" w:color="auto"/>
        <w:right w:val="none" w:sz="0" w:space="0" w:color="auto"/>
      </w:divBdr>
    </w:div>
    <w:div w:id="59524540">
      <w:bodyDiv w:val="1"/>
      <w:marLeft w:val="0"/>
      <w:marRight w:val="0"/>
      <w:marTop w:val="0"/>
      <w:marBottom w:val="0"/>
      <w:divBdr>
        <w:top w:val="none" w:sz="0" w:space="0" w:color="auto"/>
        <w:left w:val="none" w:sz="0" w:space="0" w:color="auto"/>
        <w:bottom w:val="none" w:sz="0" w:space="0" w:color="auto"/>
        <w:right w:val="none" w:sz="0" w:space="0" w:color="auto"/>
      </w:divBdr>
    </w:div>
    <w:div w:id="114297374">
      <w:bodyDiv w:val="1"/>
      <w:marLeft w:val="0"/>
      <w:marRight w:val="0"/>
      <w:marTop w:val="0"/>
      <w:marBottom w:val="0"/>
      <w:divBdr>
        <w:top w:val="none" w:sz="0" w:space="0" w:color="auto"/>
        <w:left w:val="none" w:sz="0" w:space="0" w:color="auto"/>
        <w:bottom w:val="none" w:sz="0" w:space="0" w:color="auto"/>
        <w:right w:val="none" w:sz="0" w:space="0" w:color="auto"/>
      </w:divBdr>
    </w:div>
    <w:div w:id="185103768">
      <w:bodyDiv w:val="1"/>
      <w:marLeft w:val="0"/>
      <w:marRight w:val="0"/>
      <w:marTop w:val="0"/>
      <w:marBottom w:val="0"/>
      <w:divBdr>
        <w:top w:val="none" w:sz="0" w:space="0" w:color="auto"/>
        <w:left w:val="none" w:sz="0" w:space="0" w:color="auto"/>
        <w:bottom w:val="none" w:sz="0" w:space="0" w:color="auto"/>
        <w:right w:val="none" w:sz="0" w:space="0" w:color="auto"/>
      </w:divBdr>
      <w:divsChild>
        <w:div w:id="1379819207">
          <w:marLeft w:val="900"/>
          <w:marRight w:val="900"/>
          <w:marTop w:val="0"/>
          <w:marBottom w:val="0"/>
          <w:divBdr>
            <w:top w:val="none" w:sz="0" w:space="0" w:color="auto"/>
            <w:left w:val="none" w:sz="0" w:space="0" w:color="auto"/>
            <w:bottom w:val="none" w:sz="0" w:space="0" w:color="auto"/>
            <w:right w:val="none" w:sz="0" w:space="0" w:color="auto"/>
          </w:divBdr>
        </w:div>
      </w:divsChild>
    </w:div>
    <w:div w:id="213126666">
      <w:bodyDiv w:val="1"/>
      <w:marLeft w:val="0"/>
      <w:marRight w:val="0"/>
      <w:marTop w:val="0"/>
      <w:marBottom w:val="0"/>
      <w:divBdr>
        <w:top w:val="none" w:sz="0" w:space="0" w:color="auto"/>
        <w:left w:val="none" w:sz="0" w:space="0" w:color="auto"/>
        <w:bottom w:val="none" w:sz="0" w:space="0" w:color="auto"/>
        <w:right w:val="none" w:sz="0" w:space="0" w:color="auto"/>
      </w:divBdr>
    </w:div>
    <w:div w:id="252445533">
      <w:bodyDiv w:val="1"/>
      <w:marLeft w:val="0"/>
      <w:marRight w:val="0"/>
      <w:marTop w:val="0"/>
      <w:marBottom w:val="0"/>
      <w:divBdr>
        <w:top w:val="none" w:sz="0" w:space="0" w:color="auto"/>
        <w:left w:val="none" w:sz="0" w:space="0" w:color="auto"/>
        <w:bottom w:val="none" w:sz="0" w:space="0" w:color="auto"/>
        <w:right w:val="none" w:sz="0" w:space="0" w:color="auto"/>
      </w:divBdr>
      <w:divsChild>
        <w:div w:id="1034503770">
          <w:marLeft w:val="0"/>
          <w:marRight w:val="0"/>
          <w:marTop w:val="0"/>
          <w:marBottom w:val="0"/>
          <w:divBdr>
            <w:top w:val="none" w:sz="0" w:space="0" w:color="auto"/>
            <w:left w:val="none" w:sz="0" w:space="0" w:color="auto"/>
            <w:bottom w:val="none" w:sz="0" w:space="0" w:color="auto"/>
            <w:right w:val="none" w:sz="0" w:space="0" w:color="auto"/>
          </w:divBdr>
        </w:div>
      </w:divsChild>
    </w:div>
    <w:div w:id="267278644">
      <w:bodyDiv w:val="1"/>
      <w:marLeft w:val="0"/>
      <w:marRight w:val="0"/>
      <w:marTop w:val="0"/>
      <w:marBottom w:val="0"/>
      <w:divBdr>
        <w:top w:val="none" w:sz="0" w:space="0" w:color="auto"/>
        <w:left w:val="none" w:sz="0" w:space="0" w:color="auto"/>
        <w:bottom w:val="none" w:sz="0" w:space="0" w:color="auto"/>
        <w:right w:val="none" w:sz="0" w:space="0" w:color="auto"/>
      </w:divBdr>
      <w:divsChild>
        <w:div w:id="1413430630">
          <w:marLeft w:val="0"/>
          <w:marRight w:val="0"/>
          <w:marTop w:val="0"/>
          <w:marBottom w:val="0"/>
          <w:divBdr>
            <w:top w:val="none" w:sz="0" w:space="0" w:color="auto"/>
            <w:left w:val="none" w:sz="0" w:space="0" w:color="auto"/>
            <w:bottom w:val="none" w:sz="0" w:space="0" w:color="auto"/>
            <w:right w:val="none" w:sz="0" w:space="0" w:color="auto"/>
          </w:divBdr>
          <w:divsChild>
            <w:div w:id="1680742197">
              <w:marLeft w:val="0"/>
              <w:marRight w:val="0"/>
              <w:marTop w:val="0"/>
              <w:marBottom w:val="0"/>
              <w:divBdr>
                <w:top w:val="none" w:sz="0" w:space="0" w:color="auto"/>
                <w:left w:val="none" w:sz="0" w:space="0" w:color="auto"/>
                <w:bottom w:val="none" w:sz="0" w:space="0" w:color="auto"/>
                <w:right w:val="none" w:sz="0" w:space="0" w:color="auto"/>
              </w:divBdr>
              <w:divsChild>
                <w:div w:id="579145895">
                  <w:marLeft w:val="0"/>
                  <w:marRight w:val="0"/>
                  <w:marTop w:val="0"/>
                  <w:marBottom w:val="0"/>
                  <w:divBdr>
                    <w:top w:val="none" w:sz="0" w:space="0" w:color="auto"/>
                    <w:left w:val="none" w:sz="0" w:space="0" w:color="auto"/>
                    <w:bottom w:val="none" w:sz="0" w:space="0" w:color="auto"/>
                    <w:right w:val="none" w:sz="0" w:space="0" w:color="auto"/>
                  </w:divBdr>
                  <w:divsChild>
                    <w:div w:id="1207258809">
                      <w:marLeft w:val="0"/>
                      <w:marRight w:val="0"/>
                      <w:marTop w:val="0"/>
                      <w:marBottom w:val="0"/>
                      <w:divBdr>
                        <w:top w:val="none" w:sz="0" w:space="0" w:color="auto"/>
                        <w:left w:val="none" w:sz="0" w:space="0" w:color="auto"/>
                        <w:bottom w:val="none" w:sz="0" w:space="0" w:color="auto"/>
                        <w:right w:val="none" w:sz="0" w:space="0" w:color="auto"/>
                      </w:divBdr>
                      <w:divsChild>
                        <w:div w:id="1054618012">
                          <w:marLeft w:val="0"/>
                          <w:marRight w:val="0"/>
                          <w:marTop w:val="0"/>
                          <w:marBottom w:val="0"/>
                          <w:divBdr>
                            <w:top w:val="none" w:sz="0" w:space="0" w:color="auto"/>
                            <w:left w:val="none" w:sz="0" w:space="0" w:color="auto"/>
                            <w:bottom w:val="none" w:sz="0" w:space="0" w:color="auto"/>
                            <w:right w:val="none" w:sz="0" w:space="0" w:color="auto"/>
                          </w:divBdr>
                          <w:divsChild>
                            <w:div w:id="1018656691">
                              <w:marLeft w:val="0"/>
                              <w:marRight w:val="0"/>
                              <w:marTop w:val="0"/>
                              <w:marBottom w:val="0"/>
                              <w:divBdr>
                                <w:top w:val="none" w:sz="0" w:space="0" w:color="auto"/>
                                <w:left w:val="none" w:sz="0" w:space="0" w:color="auto"/>
                                <w:bottom w:val="none" w:sz="0" w:space="0" w:color="auto"/>
                                <w:right w:val="none" w:sz="0" w:space="0" w:color="auto"/>
                              </w:divBdr>
                              <w:divsChild>
                                <w:div w:id="1714384331">
                                  <w:marLeft w:val="0"/>
                                  <w:marRight w:val="0"/>
                                  <w:marTop w:val="0"/>
                                  <w:marBottom w:val="0"/>
                                  <w:divBdr>
                                    <w:top w:val="none" w:sz="0" w:space="0" w:color="auto"/>
                                    <w:left w:val="none" w:sz="0" w:space="0" w:color="auto"/>
                                    <w:bottom w:val="none" w:sz="0" w:space="0" w:color="auto"/>
                                    <w:right w:val="none" w:sz="0" w:space="0" w:color="auto"/>
                                  </w:divBdr>
                                  <w:divsChild>
                                    <w:div w:id="1626354441">
                                      <w:marLeft w:val="0"/>
                                      <w:marRight w:val="0"/>
                                      <w:marTop w:val="0"/>
                                      <w:marBottom w:val="0"/>
                                      <w:divBdr>
                                        <w:top w:val="none" w:sz="0" w:space="0" w:color="auto"/>
                                        <w:left w:val="none" w:sz="0" w:space="0" w:color="auto"/>
                                        <w:bottom w:val="none" w:sz="0" w:space="0" w:color="auto"/>
                                        <w:right w:val="none" w:sz="0" w:space="0" w:color="auto"/>
                                      </w:divBdr>
                                      <w:divsChild>
                                        <w:div w:id="296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945720">
      <w:bodyDiv w:val="1"/>
      <w:marLeft w:val="0"/>
      <w:marRight w:val="0"/>
      <w:marTop w:val="0"/>
      <w:marBottom w:val="0"/>
      <w:divBdr>
        <w:top w:val="none" w:sz="0" w:space="0" w:color="auto"/>
        <w:left w:val="none" w:sz="0" w:space="0" w:color="auto"/>
        <w:bottom w:val="none" w:sz="0" w:space="0" w:color="auto"/>
        <w:right w:val="none" w:sz="0" w:space="0" w:color="auto"/>
      </w:divBdr>
    </w:div>
    <w:div w:id="409693456">
      <w:bodyDiv w:val="1"/>
      <w:marLeft w:val="0"/>
      <w:marRight w:val="0"/>
      <w:marTop w:val="0"/>
      <w:marBottom w:val="0"/>
      <w:divBdr>
        <w:top w:val="none" w:sz="0" w:space="0" w:color="auto"/>
        <w:left w:val="none" w:sz="0" w:space="0" w:color="auto"/>
        <w:bottom w:val="none" w:sz="0" w:space="0" w:color="auto"/>
        <w:right w:val="none" w:sz="0" w:space="0" w:color="auto"/>
      </w:divBdr>
    </w:div>
    <w:div w:id="413938921">
      <w:bodyDiv w:val="1"/>
      <w:marLeft w:val="0"/>
      <w:marRight w:val="0"/>
      <w:marTop w:val="0"/>
      <w:marBottom w:val="0"/>
      <w:divBdr>
        <w:top w:val="none" w:sz="0" w:space="0" w:color="auto"/>
        <w:left w:val="none" w:sz="0" w:space="0" w:color="auto"/>
        <w:bottom w:val="none" w:sz="0" w:space="0" w:color="auto"/>
        <w:right w:val="none" w:sz="0" w:space="0" w:color="auto"/>
      </w:divBdr>
    </w:div>
    <w:div w:id="439180907">
      <w:bodyDiv w:val="1"/>
      <w:marLeft w:val="0"/>
      <w:marRight w:val="0"/>
      <w:marTop w:val="0"/>
      <w:marBottom w:val="0"/>
      <w:divBdr>
        <w:top w:val="none" w:sz="0" w:space="0" w:color="auto"/>
        <w:left w:val="none" w:sz="0" w:space="0" w:color="auto"/>
        <w:bottom w:val="none" w:sz="0" w:space="0" w:color="auto"/>
        <w:right w:val="none" w:sz="0" w:space="0" w:color="auto"/>
      </w:divBdr>
    </w:div>
    <w:div w:id="441385364">
      <w:bodyDiv w:val="1"/>
      <w:marLeft w:val="0"/>
      <w:marRight w:val="0"/>
      <w:marTop w:val="0"/>
      <w:marBottom w:val="0"/>
      <w:divBdr>
        <w:top w:val="none" w:sz="0" w:space="0" w:color="auto"/>
        <w:left w:val="none" w:sz="0" w:space="0" w:color="auto"/>
        <w:bottom w:val="none" w:sz="0" w:space="0" w:color="auto"/>
        <w:right w:val="none" w:sz="0" w:space="0" w:color="auto"/>
      </w:divBdr>
    </w:div>
    <w:div w:id="461385905">
      <w:bodyDiv w:val="1"/>
      <w:marLeft w:val="0"/>
      <w:marRight w:val="0"/>
      <w:marTop w:val="0"/>
      <w:marBottom w:val="0"/>
      <w:divBdr>
        <w:top w:val="none" w:sz="0" w:space="0" w:color="auto"/>
        <w:left w:val="none" w:sz="0" w:space="0" w:color="auto"/>
        <w:bottom w:val="none" w:sz="0" w:space="0" w:color="auto"/>
        <w:right w:val="none" w:sz="0" w:space="0" w:color="auto"/>
      </w:divBdr>
      <w:divsChild>
        <w:div w:id="1812018374">
          <w:marLeft w:val="0"/>
          <w:marRight w:val="0"/>
          <w:marTop w:val="0"/>
          <w:marBottom w:val="0"/>
          <w:divBdr>
            <w:top w:val="none" w:sz="0" w:space="0" w:color="auto"/>
            <w:left w:val="none" w:sz="0" w:space="0" w:color="auto"/>
            <w:bottom w:val="none" w:sz="0" w:space="0" w:color="auto"/>
            <w:right w:val="none" w:sz="0" w:space="0" w:color="auto"/>
          </w:divBdr>
        </w:div>
      </w:divsChild>
    </w:div>
    <w:div w:id="531843359">
      <w:bodyDiv w:val="1"/>
      <w:marLeft w:val="0"/>
      <w:marRight w:val="0"/>
      <w:marTop w:val="0"/>
      <w:marBottom w:val="0"/>
      <w:divBdr>
        <w:top w:val="none" w:sz="0" w:space="0" w:color="auto"/>
        <w:left w:val="none" w:sz="0" w:space="0" w:color="auto"/>
        <w:bottom w:val="none" w:sz="0" w:space="0" w:color="auto"/>
        <w:right w:val="none" w:sz="0" w:space="0" w:color="auto"/>
      </w:divBdr>
      <w:divsChild>
        <w:div w:id="866256490">
          <w:marLeft w:val="0"/>
          <w:marRight w:val="0"/>
          <w:marTop w:val="0"/>
          <w:marBottom w:val="0"/>
          <w:divBdr>
            <w:top w:val="none" w:sz="0" w:space="0" w:color="auto"/>
            <w:left w:val="none" w:sz="0" w:space="0" w:color="auto"/>
            <w:bottom w:val="none" w:sz="0" w:space="0" w:color="auto"/>
            <w:right w:val="none" w:sz="0" w:space="0" w:color="auto"/>
          </w:divBdr>
        </w:div>
      </w:divsChild>
    </w:div>
    <w:div w:id="559756735">
      <w:bodyDiv w:val="1"/>
      <w:marLeft w:val="0"/>
      <w:marRight w:val="0"/>
      <w:marTop w:val="0"/>
      <w:marBottom w:val="0"/>
      <w:divBdr>
        <w:top w:val="none" w:sz="0" w:space="0" w:color="auto"/>
        <w:left w:val="none" w:sz="0" w:space="0" w:color="auto"/>
        <w:bottom w:val="none" w:sz="0" w:space="0" w:color="auto"/>
        <w:right w:val="none" w:sz="0" w:space="0" w:color="auto"/>
      </w:divBdr>
      <w:divsChild>
        <w:div w:id="926233661">
          <w:marLeft w:val="0"/>
          <w:marRight w:val="0"/>
          <w:marTop w:val="0"/>
          <w:marBottom w:val="0"/>
          <w:divBdr>
            <w:top w:val="none" w:sz="0" w:space="0" w:color="auto"/>
            <w:left w:val="none" w:sz="0" w:space="0" w:color="auto"/>
            <w:bottom w:val="none" w:sz="0" w:space="0" w:color="auto"/>
            <w:right w:val="none" w:sz="0" w:space="0" w:color="auto"/>
          </w:divBdr>
          <w:divsChild>
            <w:div w:id="1384713515">
              <w:marLeft w:val="0"/>
              <w:marRight w:val="0"/>
              <w:marTop w:val="0"/>
              <w:marBottom w:val="0"/>
              <w:divBdr>
                <w:top w:val="none" w:sz="0" w:space="0" w:color="auto"/>
                <w:left w:val="none" w:sz="0" w:space="0" w:color="auto"/>
                <w:bottom w:val="none" w:sz="0" w:space="0" w:color="auto"/>
                <w:right w:val="none" w:sz="0" w:space="0" w:color="auto"/>
              </w:divBdr>
              <w:divsChild>
                <w:div w:id="532692545">
                  <w:marLeft w:val="0"/>
                  <w:marRight w:val="0"/>
                  <w:marTop w:val="0"/>
                  <w:marBottom w:val="0"/>
                  <w:divBdr>
                    <w:top w:val="none" w:sz="0" w:space="0" w:color="auto"/>
                    <w:left w:val="none" w:sz="0" w:space="0" w:color="auto"/>
                    <w:bottom w:val="none" w:sz="0" w:space="0" w:color="auto"/>
                    <w:right w:val="none" w:sz="0" w:space="0" w:color="auto"/>
                  </w:divBdr>
                  <w:divsChild>
                    <w:div w:id="1081291623">
                      <w:marLeft w:val="0"/>
                      <w:marRight w:val="0"/>
                      <w:marTop w:val="0"/>
                      <w:marBottom w:val="0"/>
                      <w:divBdr>
                        <w:top w:val="none" w:sz="0" w:space="0" w:color="auto"/>
                        <w:left w:val="none" w:sz="0" w:space="0" w:color="auto"/>
                        <w:bottom w:val="none" w:sz="0" w:space="0" w:color="auto"/>
                        <w:right w:val="none" w:sz="0" w:space="0" w:color="auto"/>
                      </w:divBdr>
                      <w:divsChild>
                        <w:div w:id="1179150742">
                          <w:marLeft w:val="0"/>
                          <w:marRight w:val="0"/>
                          <w:marTop w:val="0"/>
                          <w:marBottom w:val="0"/>
                          <w:divBdr>
                            <w:top w:val="none" w:sz="0" w:space="0" w:color="auto"/>
                            <w:left w:val="none" w:sz="0" w:space="0" w:color="auto"/>
                            <w:bottom w:val="none" w:sz="0" w:space="0" w:color="auto"/>
                            <w:right w:val="none" w:sz="0" w:space="0" w:color="auto"/>
                          </w:divBdr>
                          <w:divsChild>
                            <w:div w:id="1033657062">
                              <w:marLeft w:val="0"/>
                              <w:marRight w:val="0"/>
                              <w:marTop w:val="0"/>
                              <w:marBottom w:val="0"/>
                              <w:divBdr>
                                <w:top w:val="none" w:sz="0" w:space="0" w:color="auto"/>
                                <w:left w:val="none" w:sz="0" w:space="0" w:color="auto"/>
                                <w:bottom w:val="none" w:sz="0" w:space="0" w:color="auto"/>
                                <w:right w:val="none" w:sz="0" w:space="0" w:color="auto"/>
                              </w:divBdr>
                              <w:divsChild>
                                <w:div w:id="1565532127">
                                  <w:marLeft w:val="0"/>
                                  <w:marRight w:val="0"/>
                                  <w:marTop w:val="0"/>
                                  <w:marBottom w:val="0"/>
                                  <w:divBdr>
                                    <w:top w:val="none" w:sz="0" w:space="0" w:color="auto"/>
                                    <w:left w:val="none" w:sz="0" w:space="0" w:color="auto"/>
                                    <w:bottom w:val="none" w:sz="0" w:space="0" w:color="auto"/>
                                    <w:right w:val="none" w:sz="0" w:space="0" w:color="auto"/>
                                  </w:divBdr>
                                  <w:divsChild>
                                    <w:div w:id="1992561034">
                                      <w:marLeft w:val="0"/>
                                      <w:marRight w:val="0"/>
                                      <w:marTop w:val="0"/>
                                      <w:marBottom w:val="0"/>
                                      <w:divBdr>
                                        <w:top w:val="none" w:sz="0" w:space="0" w:color="auto"/>
                                        <w:left w:val="none" w:sz="0" w:space="0" w:color="auto"/>
                                        <w:bottom w:val="none" w:sz="0" w:space="0" w:color="auto"/>
                                        <w:right w:val="none" w:sz="0" w:space="0" w:color="auto"/>
                                      </w:divBdr>
                                      <w:divsChild>
                                        <w:div w:id="19271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182865">
      <w:bodyDiv w:val="1"/>
      <w:marLeft w:val="0"/>
      <w:marRight w:val="0"/>
      <w:marTop w:val="0"/>
      <w:marBottom w:val="0"/>
      <w:divBdr>
        <w:top w:val="none" w:sz="0" w:space="0" w:color="auto"/>
        <w:left w:val="none" w:sz="0" w:space="0" w:color="auto"/>
        <w:bottom w:val="none" w:sz="0" w:space="0" w:color="auto"/>
        <w:right w:val="none" w:sz="0" w:space="0" w:color="auto"/>
      </w:divBdr>
    </w:div>
    <w:div w:id="642734883">
      <w:bodyDiv w:val="1"/>
      <w:marLeft w:val="0"/>
      <w:marRight w:val="0"/>
      <w:marTop w:val="0"/>
      <w:marBottom w:val="0"/>
      <w:divBdr>
        <w:top w:val="none" w:sz="0" w:space="0" w:color="auto"/>
        <w:left w:val="none" w:sz="0" w:space="0" w:color="auto"/>
        <w:bottom w:val="none" w:sz="0" w:space="0" w:color="auto"/>
        <w:right w:val="none" w:sz="0" w:space="0" w:color="auto"/>
      </w:divBdr>
    </w:div>
    <w:div w:id="658651539">
      <w:bodyDiv w:val="1"/>
      <w:marLeft w:val="0"/>
      <w:marRight w:val="0"/>
      <w:marTop w:val="0"/>
      <w:marBottom w:val="0"/>
      <w:divBdr>
        <w:top w:val="none" w:sz="0" w:space="0" w:color="auto"/>
        <w:left w:val="none" w:sz="0" w:space="0" w:color="auto"/>
        <w:bottom w:val="none" w:sz="0" w:space="0" w:color="auto"/>
        <w:right w:val="none" w:sz="0" w:space="0" w:color="auto"/>
      </w:divBdr>
    </w:div>
    <w:div w:id="753430600">
      <w:bodyDiv w:val="1"/>
      <w:marLeft w:val="0"/>
      <w:marRight w:val="0"/>
      <w:marTop w:val="0"/>
      <w:marBottom w:val="0"/>
      <w:divBdr>
        <w:top w:val="none" w:sz="0" w:space="0" w:color="auto"/>
        <w:left w:val="none" w:sz="0" w:space="0" w:color="auto"/>
        <w:bottom w:val="none" w:sz="0" w:space="0" w:color="auto"/>
        <w:right w:val="none" w:sz="0" w:space="0" w:color="auto"/>
      </w:divBdr>
    </w:div>
    <w:div w:id="788469223">
      <w:bodyDiv w:val="1"/>
      <w:marLeft w:val="0"/>
      <w:marRight w:val="0"/>
      <w:marTop w:val="0"/>
      <w:marBottom w:val="0"/>
      <w:divBdr>
        <w:top w:val="none" w:sz="0" w:space="0" w:color="auto"/>
        <w:left w:val="none" w:sz="0" w:space="0" w:color="auto"/>
        <w:bottom w:val="none" w:sz="0" w:space="0" w:color="auto"/>
        <w:right w:val="none" w:sz="0" w:space="0" w:color="auto"/>
      </w:divBdr>
    </w:div>
    <w:div w:id="907422487">
      <w:bodyDiv w:val="1"/>
      <w:marLeft w:val="0"/>
      <w:marRight w:val="0"/>
      <w:marTop w:val="0"/>
      <w:marBottom w:val="0"/>
      <w:divBdr>
        <w:top w:val="none" w:sz="0" w:space="0" w:color="auto"/>
        <w:left w:val="none" w:sz="0" w:space="0" w:color="auto"/>
        <w:bottom w:val="none" w:sz="0" w:space="0" w:color="auto"/>
        <w:right w:val="none" w:sz="0" w:space="0" w:color="auto"/>
      </w:divBdr>
    </w:div>
    <w:div w:id="963730444">
      <w:bodyDiv w:val="1"/>
      <w:marLeft w:val="0"/>
      <w:marRight w:val="0"/>
      <w:marTop w:val="0"/>
      <w:marBottom w:val="0"/>
      <w:divBdr>
        <w:top w:val="none" w:sz="0" w:space="0" w:color="auto"/>
        <w:left w:val="none" w:sz="0" w:space="0" w:color="auto"/>
        <w:bottom w:val="none" w:sz="0" w:space="0" w:color="auto"/>
        <w:right w:val="none" w:sz="0" w:space="0" w:color="auto"/>
      </w:divBdr>
      <w:divsChild>
        <w:div w:id="1495607197">
          <w:marLeft w:val="0"/>
          <w:marRight w:val="0"/>
          <w:marTop w:val="0"/>
          <w:marBottom w:val="0"/>
          <w:divBdr>
            <w:top w:val="none" w:sz="0" w:space="0" w:color="auto"/>
            <w:left w:val="none" w:sz="0" w:space="0" w:color="auto"/>
            <w:bottom w:val="none" w:sz="0" w:space="0" w:color="auto"/>
            <w:right w:val="none" w:sz="0" w:space="0" w:color="auto"/>
          </w:divBdr>
        </w:div>
      </w:divsChild>
    </w:div>
    <w:div w:id="997080058">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8530977">
      <w:bodyDiv w:val="1"/>
      <w:marLeft w:val="0"/>
      <w:marRight w:val="0"/>
      <w:marTop w:val="0"/>
      <w:marBottom w:val="0"/>
      <w:divBdr>
        <w:top w:val="none" w:sz="0" w:space="0" w:color="auto"/>
        <w:left w:val="none" w:sz="0" w:space="0" w:color="auto"/>
        <w:bottom w:val="none" w:sz="0" w:space="0" w:color="auto"/>
        <w:right w:val="none" w:sz="0" w:space="0" w:color="auto"/>
      </w:divBdr>
    </w:div>
    <w:div w:id="1110318274">
      <w:bodyDiv w:val="1"/>
      <w:marLeft w:val="0"/>
      <w:marRight w:val="0"/>
      <w:marTop w:val="0"/>
      <w:marBottom w:val="0"/>
      <w:divBdr>
        <w:top w:val="none" w:sz="0" w:space="0" w:color="auto"/>
        <w:left w:val="none" w:sz="0" w:space="0" w:color="auto"/>
        <w:bottom w:val="none" w:sz="0" w:space="0" w:color="auto"/>
        <w:right w:val="none" w:sz="0" w:space="0" w:color="auto"/>
      </w:divBdr>
      <w:divsChild>
        <w:div w:id="969627042">
          <w:marLeft w:val="0"/>
          <w:marRight w:val="0"/>
          <w:marTop w:val="0"/>
          <w:marBottom w:val="0"/>
          <w:divBdr>
            <w:top w:val="none" w:sz="0" w:space="0" w:color="auto"/>
            <w:left w:val="none" w:sz="0" w:space="0" w:color="auto"/>
            <w:bottom w:val="none" w:sz="0" w:space="0" w:color="auto"/>
            <w:right w:val="none" w:sz="0" w:space="0" w:color="auto"/>
          </w:divBdr>
          <w:divsChild>
            <w:div w:id="299386823">
              <w:marLeft w:val="0"/>
              <w:marRight w:val="0"/>
              <w:marTop w:val="0"/>
              <w:marBottom w:val="0"/>
              <w:divBdr>
                <w:top w:val="none" w:sz="0" w:space="0" w:color="auto"/>
                <w:left w:val="none" w:sz="0" w:space="0" w:color="auto"/>
                <w:bottom w:val="none" w:sz="0" w:space="0" w:color="auto"/>
                <w:right w:val="none" w:sz="0" w:space="0" w:color="auto"/>
              </w:divBdr>
              <w:divsChild>
                <w:div w:id="65342695">
                  <w:marLeft w:val="-173"/>
                  <w:marRight w:val="207"/>
                  <w:marTop w:val="0"/>
                  <w:marBottom w:val="0"/>
                  <w:divBdr>
                    <w:top w:val="none" w:sz="0" w:space="0" w:color="auto"/>
                    <w:left w:val="none" w:sz="0" w:space="0" w:color="auto"/>
                    <w:bottom w:val="none" w:sz="0" w:space="0" w:color="auto"/>
                    <w:right w:val="none" w:sz="0" w:space="0" w:color="auto"/>
                  </w:divBdr>
                  <w:divsChild>
                    <w:div w:id="433524393">
                      <w:marLeft w:val="0"/>
                      <w:marRight w:val="0"/>
                      <w:marTop w:val="0"/>
                      <w:marBottom w:val="0"/>
                      <w:divBdr>
                        <w:top w:val="none" w:sz="0" w:space="0" w:color="auto"/>
                        <w:left w:val="none" w:sz="0" w:space="0" w:color="auto"/>
                        <w:bottom w:val="none" w:sz="0" w:space="0" w:color="auto"/>
                        <w:right w:val="none" w:sz="0" w:space="0" w:color="auto"/>
                      </w:divBdr>
                      <w:divsChild>
                        <w:div w:id="1665863348">
                          <w:marLeft w:val="276"/>
                          <w:marRight w:val="4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755352">
      <w:bodyDiv w:val="1"/>
      <w:marLeft w:val="0"/>
      <w:marRight w:val="0"/>
      <w:marTop w:val="0"/>
      <w:marBottom w:val="0"/>
      <w:divBdr>
        <w:top w:val="none" w:sz="0" w:space="0" w:color="auto"/>
        <w:left w:val="none" w:sz="0" w:space="0" w:color="auto"/>
        <w:bottom w:val="none" w:sz="0" w:space="0" w:color="auto"/>
        <w:right w:val="none" w:sz="0" w:space="0" w:color="auto"/>
      </w:divBdr>
    </w:div>
    <w:div w:id="1313678706">
      <w:bodyDiv w:val="1"/>
      <w:marLeft w:val="0"/>
      <w:marRight w:val="0"/>
      <w:marTop w:val="0"/>
      <w:marBottom w:val="0"/>
      <w:divBdr>
        <w:top w:val="none" w:sz="0" w:space="0" w:color="auto"/>
        <w:left w:val="none" w:sz="0" w:space="0" w:color="auto"/>
        <w:bottom w:val="none" w:sz="0" w:space="0" w:color="auto"/>
        <w:right w:val="none" w:sz="0" w:space="0" w:color="auto"/>
      </w:divBdr>
    </w:div>
    <w:div w:id="1360280851">
      <w:bodyDiv w:val="1"/>
      <w:marLeft w:val="0"/>
      <w:marRight w:val="0"/>
      <w:marTop w:val="100"/>
      <w:marBottom w:val="100"/>
      <w:divBdr>
        <w:top w:val="none" w:sz="0" w:space="0" w:color="auto"/>
        <w:left w:val="none" w:sz="0" w:space="0" w:color="auto"/>
        <w:bottom w:val="none" w:sz="0" w:space="0" w:color="auto"/>
        <w:right w:val="none" w:sz="0" w:space="0" w:color="auto"/>
      </w:divBdr>
      <w:divsChild>
        <w:div w:id="356976205">
          <w:marLeft w:val="0"/>
          <w:marRight w:val="0"/>
          <w:marTop w:val="0"/>
          <w:marBottom w:val="0"/>
          <w:divBdr>
            <w:top w:val="none" w:sz="0" w:space="0" w:color="auto"/>
            <w:left w:val="none" w:sz="0" w:space="0" w:color="auto"/>
            <w:bottom w:val="none" w:sz="0" w:space="0" w:color="auto"/>
            <w:right w:val="none" w:sz="0" w:space="0" w:color="auto"/>
          </w:divBdr>
          <w:divsChild>
            <w:div w:id="997148314">
              <w:marLeft w:val="0"/>
              <w:marRight w:val="0"/>
              <w:marTop w:val="0"/>
              <w:marBottom w:val="0"/>
              <w:divBdr>
                <w:top w:val="none" w:sz="0" w:space="0" w:color="auto"/>
                <w:left w:val="none" w:sz="0" w:space="0" w:color="auto"/>
                <w:bottom w:val="none" w:sz="0" w:space="0" w:color="auto"/>
                <w:right w:val="none" w:sz="0" w:space="0" w:color="auto"/>
              </w:divBdr>
              <w:divsChild>
                <w:div w:id="1307006390">
                  <w:marLeft w:val="0"/>
                  <w:marRight w:val="0"/>
                  <w:marTop w:val="0"/>
                  <w:marBottom w:val="0"/>
                  <w:divBdr>
                    <w:top w:val="none" w:sz="0" w:space="0" w:color="auto"/>
                    <w:left w:val="none" w:sz="0" w:space="0" w:color="auto"/>
                    <w:bottom w:val="none" w:sz="0" w:space="0" w:color="auto"/>
                    <w:right w:val="none" w:sz="0" w:space="0" w:color="auto"/>
                  </w:divBdr>
                  <w:divsChild>
                    <w:div w:id="1837110065">
                      <w:marLeft w:val="0"/>
                      <w:marRight w:val="0"/>
                      <w:marTop w:val="0"/>
                      <w:marBottom w:val="0"/>
                      <w:divBdr>
                        <w:top w:val="none" w:sz="0" w:space="0" w:color="auto"/>
                        <w:left w:val="none" w:sz="0" w:space="0" w:color="auto"/>
                        <w:bottom w:val="none" w:sz="0" w:space="0" w:color="auto"/>
                        <w:right w:val="none" w:sz="0" w:space="0" w:color="auto"/>
                      </w:divBdr>
                      <w:divsChild>
                        <w:div w:id="1607613387">
                          <w:marLeft w:val="0"/>
                          <w:marRight w:val="0"/>
                          <w:marTop w:val="0"/>
                          <w:marBottom w:val="0"/>
                          <w:divBdr>
                            <w:top w:val="none" w:sz="0" w:space="0" w:color="auto"/>
                            <w:left w:val="none" w:sz="0" w:space="0" w:color="auto"/>
                            <w:bottom w:val="none" w:sz="0" w:space="0" w:color="auto"/>
                            <w:right w:val="none" w:sz="0" w:space="0" w:color="auto"/>
                          </w:divBdr>
                          <w:divsChild>
                            <w:div w:id="643047975">
                              <w:marLeft w:val="0"/>
                              <w:marRight w:val="0"/>
                              <w:marTop w:val="0"/>
                              <w:marBottom w:val="0"/>
                              <w:divBdr>
                                <w:top w:val="none" w:sz="0" w:space="0" w:color="auto"/>
                                <w:left w:val="none" w:sz="0" w:space="0" w:color="auto"/>
                                <w:bottom w:val="none" w:sz="0" w:space="0" w:color="auto"/>
                                <w:right w:val="none" w:sz="0" w:space="0" w:color="auto"/>
                              </w:divBdr>
                            </w:div>
                            <w:div w:id="723212303">
                              <w:marLeft w:val="0"/>
                              <w:marRight w:val="0"/>
                              <w:marTop w:val="0"/>
                              <w:marBottom w:val="0"/>
                              <w:divBdr>
                                <w:top w:val="none" w:sz="0" w:space="0" w:color="auto"/>
                                <w:left w:val="none" w:sz="0" w:space="0" w:color="auto"/>
                                <w:bottom w:val="none" w:sz="0" w:space="0" w:color="auto"/>
                                <w:right w:val="none" w:sz="0" w:space="0" w:color="auto"/>
                              </w:divBdr>
                            </w:div>
                            <w:div w:id="13286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5071">
      <w:bodyDiv w:val="1"/>
      <w:marLeft w:val="0"/>
      <w:marRight w:val="0"/>
      <w:marTop w:val="0"/>
      <w:marBottom w:val="0"/>
      <w:divBdr>
        <w:top w:val="none" w:sz="0" w:space="0" w:color="auto"/>
        <w:left w:val="none" w:sz="0" w:space="0" w:color="auto"/>
        <w:bottom w:val="none" w:sz="0" w:space="0" w:color="auto"/>
        <w:right w:val="none" w:sz="0" w:space="0" w:color="auto"/>
      </w:divBdr>
    </w:div>
    <w:div w:id="1450934265">
      <w:bodyDiv w:val="1"/>
      <w:marLeft w:val="0"/>
      <w:marRight w:val="0"/>
      <w:marTop w:val="0"/>
      <w:marBottom w:val="0"/>
      <w:divBdr>
        <w:top w:val="none" w:sz="0" w:space="0" w:color="auto"/>
        <w:left w:val="none" w:sz="0" w:space="0" w:color="auto"/>
        <w:bottom w:val="none" w:sz="0" w:space="0" w:color="auto"/>
        <w:right w:val="none" w:sz="0" w:space="0" w:color="auto"/>
      </w:divBdr>
    </w:div>
    <w:div w:id="1452938266">
      <w:bodyDiv w:val="1"/>
      <w:marLeft w:val="0"/>
      <w:marRight w:val="0"/>
      <w:marTop w:val="100"/>
      <w:marBottom w:val="100"/>
      <w:divBdr>
        <w:top w:val="none" w:sz="0" w:space="0" w:color="auto"/>
        <w:left w:val="none" w:sz="0" w:space="0" w:color="auto"/>
        <w:bottom w:val="none" w:sz="0" w:space="0" w:color="auto"/>
        <w:right w:val="none" w:sz="0" w:space="0" w:color="auto"/>
      </w:divBdr>
      <w:divsChild>
        <w:div w:id="1235819988">
          <w:marLeft w:val="0"/>
          <w:marRight w:val="0"/>
          <w:marTop w:val="0"/>
          <w:marBottom w:val="0"/>
          <w:divBdr>
            <w:top w:val="none" w:sz="0" w:space="0" w:color="auto"/>
            <w:left w:val="none" w:sz="0" w:space="0" w:color="auto"/>
            <w:bottom w:val="none" w:sz="0" w:space="0" w:color="auto"/>
            <w:right w:val="none" w:sz="0" w:space="0" w:color="auto"/>
          </w:divBdr>
          <w:divsChild>
            <w:div w:id="1795900062">
              <w:marLeft w:val="0"/>
              <w:marRight w:val="0"/>
              <w:marTop w:val="0"/>
              <w:marBottom w:val="0"/>
              <w:divBdr>
                <w:top w:val="none" w:sz="0" w:space="0" w:color="auto"/>
                <w:left w:val="none" w:sz="0" w:space="0" w:color="auto"/>
                <w:bottom w:val="none" w:sz="0" w:space="0" w:color="auto"/>
                <w:right w:val="none" w:sz="0" w:space="0" w:color="auto"/>
              </w:divBdr>
              <w:divsChild>
                <w:div w:id="1460613883">
                  <w:marLeft w:val="0"/>
                  <w:marRight w:val="0"/>
                  <w:marTop w:val="0"/>
                  <w:marBottom w:val="0"/>
                  <w:divBdr>
                    <w:top w:val="none" w:sz="0" w:space="0" w:color="auto"/>
                    <w:left w:val="none" w:sz="0" w:space="0" w:color="auto"/>
                    <w:bottom w:val="none" w:sz="0" w:space="0" w:color="auto"/>
                    <w:right w:val="none" w:sz="0" w:space="0" w:color="auto"/>
                  </w:divBdr>
                  <w:divsChild>
                    <w:div w:id="2035302787">
                      <w:marLeft w:val="0"/>
                      <w:marRight w:val="0"/>
                      <w:marTop w:val="0"/>
                      <w:marBottom w:val="0"/>
                      <w:divBdr>
                        <w:top w:val="none" w:sz="0" w:space="0" w:color="auto"/>
                        <w:left w:val="none" w:sz="0" w:space="0" w:color="auto"/>
                        <w:bottom w:val="none" w:sz="0" w:space="0" w:color="auto"/>
                        <w:right w:val="none" w:sz="0" w:space="0" w:color="auto"/>
                      </w:divBdr>
                      <w:divsChild>
                        <w:div w:id="531115668">
                          <w:marLeft w:val="0"/>
                          <w:marRight w:val="0"/>
                          <w:marTop w:val="0"/>
                          <w:marBottom w:val="0"/>
                          <w:divBdr>
                            <w:top w:val="none" w:sz="0" w:space="0" w:color="auto"/>
                            <w:left w:val="none" w:sz="0" w:space="0" w:color="auto"/>
                            <w:bottom w:val="none" w:sz="0" w:space="0" w:color="auto"/>
                            <w:right w:val="none" w:sz="0" w:space="0" w:color="auto"/>
                          </w:divBdr>
                          <w:divsChild>
                            <w:div w:id="11298398">
                              <w:marLeft w:val="0"/>
                              <w:marRight w:val="0"/>
                              <w:marTop w:val="0"/>
                              <w:marBottom w:val="0"/>
                              <w:divBdr>
                                <w:top w:val="none" w:sz="0" w:space="0" w:color="auto"/>
                                <w:left w:val="none" w:sz="0" w:space="0" w:color="auto"/>
                                <w:bottom w:val="none" w:sz="0" w:space="0" w:color="auto"/>
                                <w:right w:val="none" w:sz="0" w:space="0" w:color="auto"/>
                              </w:divBdr>
                            </w:div>
                            <w:div w:id="808984475">
                              <w:marLeft w:val="0"/>
                              <w:marRight w:val="0"/>
                              <w:marTop w:val="0"/>
                              <w:marBottom w:val="0"/>
                              <w:divBdr>
                                <w:top w:val="none" w:sz="0" w:space="0" w:color="auto"/>
                                <w:left w:val="none" w:sz="0" w:space="0" w:color="auto"/>
                                <w:bottom w:val="none" w:sz="0" w:space="0" w:color="auto"/>
                                <w:right w:val="none" w:sz="0" w:space="0" w:color="auto"/>
                              </w:divBdr>
                            </w:div>
                            <w:div w:id="10255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81154">
      <w:bodyDiv w:val="1"/>
      <w:marLeft w:val="0"/>
      <w:marRight w:val="0"/>
      <w:marTop w:val="0"/>
      <w:marBottom w:val="0"/>
      <w:divBdr>
        <w:top w:val="none" w:sz="0" w:space="0" w:color="auto"/>
        <w:left w:val="none" w:sz="0" w:space="0" w:color="auto"/>
        <w:bottom w:val="none" w:sz="0" w:space="0" w:color="auto"/>
        <w:right w:val="none" w:sz="0" w:space="0" w:color="auto"/>
      </w:divBdr>
    </w:div>
    <w:div w:id="1594126112">
      <w:bodyDiv w:val="1"/>
      <w:marLeft w:val="0"/>
      <w:marRight w:val="0"/>
      <w:marTop w:val="0"/>
      <w:marBottom w:val="0"/>
      <w:divBdr>
        <w:top w:val="none" w:sz="0" w:space="0" w:color="auto"/>
        <w:left w:val="none" w:sz="0" w:space="0" w:color="auto"/>
        <w:bottom w:val="none" w:sz="0" w:space="0" w:color="auto"/>
        <w:right w:val="none" w:sz="0" w:space="0" w:color="auto"/>
      </w:divBdr>
    </w:div>
    <w:div w:id="1634172861">
      <w:bodyDiv w:val="1"/>
      <w:marLeft w:val="0"/>
      <w:marRight w:val="0"/>
      <w:marTop w:val="0"/>
      <w:marBottom w:val="0"/>
      <w:divBdr>
        <w:top w:val="none" w:sz="0" w:space="0" w:color="auto"/>
        <w:left w:val="none" w:sz="0" w:space="0" w:color="auto"/>
        <w:bottom w:val="none" w:sz="0" w:space="0" w:color="auto"/>
        <w:right w:val="none" w:sz="0" w:space="0" w:color="auto"/>
      </w:divBdr>
      <w:divsChild>
        <w:div w:id="1172449522">
          <w:marLeft w:val="0"/>
          <w:marRight w:val="0"/>
          <w:marTop w:val="0"/>
          <w:marBottom w:val="0"/>
          <w:divBdr>
            <w:top w:val="none" w:sz="0" w:space="0" w:color="auto"/>
            <w:left w:val="none" w:sz="0" w:space="0" w:color="auto"/>
            <w:bottom w:val="none" w:sz="0" w:space="0" w:color="auto"/>
            <w:right w:val="none" w:sz="0" w:space="0" w:color="auto"/>
          </w:divBdr>
        </w:div>
      </w:divsChild>
    </w:div>
    <w:div w:id="1655143315">
      <w:bodyDiv w:val="1"/>
      <w:marLeft w:val="0"/>
      <w:marRight w:val="0"/>
      <w:marTop w:val="0"/>
      <w:marBottom w:val="0"/>
      <w:divBdr>
        <w:top w:val="none" w:sz="0" w:space="0" w:color="auto"/>
        <w:left w:val="none" w:sz="0" w:space="0" w:color="auto"/>
        <w:bottom w:val="none" w:sz="0" w:space="0" w:color="auto"/>
        <w:right w:val="none" w:sz="0" w:space="0" w:color="auto"/>
      </w:divBdr>
      <w:divsChild>
        <w:div w:id="1210412366">
          <w:marLeft w:val="0"/>
          <w:marRight w:val="0"/>
          <w:marTop w:val="0"/>
          <w:marBottom w:val="0"/>
          <w:divBdr>
            <w:top w:val="none" w:sz="0" w:space="0" w:color="auto"/>
            <w:left w:val="none" w:sz="0" w:space="0" w:color="auto"/>
            <w:bottom w:val="none" w:sz="0" w:space="0" w:color="auto"/>
            <w:right w:val="none" w:sz="0" w:space="0" w:color="auto"/>
          </w:divBdr>
        </w:div>
      </w:divsChild>
    </w:div>
    <w:div w:id="1921908901">
      <w:bodyDiv w:val="1"/>
      <w:marLeft w:val="0"/>
      <w:marRight w:val="0"/>
      <w:marTop w:val="0"/>
      <w:marBottom w:val="0"/>
      <w:divBdr>
        <w:top w:val="none" w:sz="0" w:space="0" w:color="auto"/>
        <w:left w:val="none" w:sz="0" w:space="0" w:color="auto"/>
        <w:bottom w:val="none" w:sz="0" w:space="0" w:color="auto"/>
        <w:right w:val="none" w:sz="0" w:space="0" w:color="auto"/>
      </w:divBdr>
    </w:div>
    <w:div w:id="1952396547">
      <w:bodyDiv w:val="1"/>
      <w:marLeft w:val="0"/>
      <w:marRight w:val="0"/>
      <w:marTop w:val="0"/>
      <w:marBottom w:val="0"/>
      <w:divBdr>
        <w:top w:val="none" w:sz="0" w:space="0" w:color="auto"/>
        <w:left w:val="none" w:sz="0" w:space="0" w:color="auto"/>
        <w:bottom w:val="none" w:sz="0" w:space="0" w:color="auto"/>
        <w:right w:val="none" w:sz="0" w:space="0" w:color="auto"/>
      </w:divBdr>
    </w:div>
    <w:div w:id="2077513885">
      <w:bodyDiv w:val="1"/>
      <w:marLeft w:val="0"/>
      <w:marRight w:val="0"/>
      <w:marTop w:val="0"/>
      <w:marBottom w:val="0"/>
      <w:divBdr>
        <w:top w:val="none" w:sz="0" w:space="0" w:color="auto"/>
        <w:left w:val="none" w:sz="0" w:space="0" w:color="auto"/>
        <w:bottom w:val="none" w:sz="0" w:space="0" w:color="auto"/>
        <w:right w:val="none" w:sz="0" w:space="0" w:color="auto"/>
      </w:divBdr>
      <w:divsChild>
        <w:div w:id="1365907167">
          <w:marLeft w:val="0"/>
          <w:marRight w:val="0"/>
          <w:marTop w:val="0"/>
          <w:marBottom w:val="0"/>
          <w:divBdr>
            <w:top w:val="none" w:sz="0" w:space="0" w:color="auto"/>
            <w:left w:val="none" w:sz="0" w:space="0" w:color="auto"/>
            <w:bottom w:val="none" w:sz="0" w:space="0" w:color="auto"/>
            <w:right w:val="none" w:sz="0" w:space="0" w:color="auto"/>
          </w:divBdr>
        </w:div>
      </w:divsChild>
    </w:div>
    <w:div w:id="21100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D7B5C-620D-457E-B78D-BD272052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9613</CharactersWithSpaces>
  <SharedDoc>false</SharedDoc>
  <HLinks>
    <vt:vector size="48" baseType="variant">
      <vt:variant>
        <vt:i4>4980741</vt:i4>
      </vt:variant>
      <vt:variant>
        <vt:i4>1789</vt:i4>
      </vt:variant>
      <vt:variant>
        <vt:i4>0</vt:i4>
      </vt:variant>
      <vt:variant>
        <vt:i4>5</vt:i4>
      </vt:variant>
      <vt:variant>
        <vt:lpwstr>http://hepatop.biopredictive.com/publication/19527078/prospective-evaluation-of-liver-fibrosis-in-chronic-viral-hepatitis-c-infection-using-the-sabadell-nihced-non-invasive-hepatitis-c-related-cirrhosis-early-detection-index/</vt:lpwstr>
      </vt:variant>
      <vt:variant>
        <vt:lpwstr/>
      </vt:variant>
      <vt:variant>
        <vt:i4>1769481</vt:i4>
      </vt:variant>
      <vt:variant>
        <vt:i4>33</vt:i4>
      </vt:variant>
      <vt:variant>
        <vt:i4>0</vt:i4>
      </vt:variant>
      <vt:variant>
        <vt:i4>5</vt:i4>
      </vt:variant>
      <vt:variant>
        <vt:lpwstr>http://www.effectivehealthcare.ahrq.gov/ehc/products/60/318/MethodsGuide_Prepublication-Draft_20120523.pdf</vt:lpwstr>
      </vt:variant>
      <vt:variant>
        <vt:lpwstr/>
      </vt:variant>
      <vt:variant>
        <vt:i4>1769481</vt:i4>
      </vt:variant>
      <vt:variant>
        <vt:i4>0</vt:i4>
      </vt:variant>
      <vt:variant>
        <vt:i4>0</vt:i4>
      </vt:variant>
      <vt:variant>
        <vt:i4>5</vt:i4>
      </vt:variant>
      <vt:variant>
        <vt:lpwstr>http://www.effectivehealthcare.ahrq.gov/ehc/products/60/318/MethodsGuide_Prepublication-Draft_20120523.pdf</vt:lpwstr>
      </vt:variant>
      <vt:variant>
        <vt:lpwstr/>
      </vt:variant>
      <vt:variant>
        <vt:i4>1835093</vt:i4>
      </vt:variant>
      <vt:variant>
        <vt:i4>12</vt:i4>
      </vt:variant>
      <vt:variant>
        <vt:i4>0</vt:i4>
      </vt:variant>
      <vt:variant>
        <vt:i4>5</vt:i4>
      </vt:variant>
      <vt:variant>
        <vt:lpwstr>http://annals.org/article.aspx?articleid=1310557</vt:lpwstr>
      </vt:variant>
      <vt:variant>
        <vt:lpwstr/>
      </vt:variant>
      <vt:variant>
        <vt:i4>1835093</vt:i4>
      </vt:variant>
      <vt:variant>
        <vt:i4>9</vt:i4>
      </vt:variant>
      <vt:variant>
        <vt:i4>0</vt:i4>
      </vt:variant>
      <vt:variant>
        <vt:i4>5</vt:i4>
      </vt:variant>
      <vt:variant>
        <vt:lpwstr>http://annals.org/article.aspx?articleid=1310557</vt:lpwstr>
      </vt:variant>
      <vt:variant>
        <vt:lpwstr/>
      </vt:variant>
      <vt:variant>
        <vt:i4>1835093</vt:i4>
      </vt:variant>
      <vt:variant>
        <vt:i4>6</vt:i4>
      </vt:variant>
      <vt:variant>
        <vt:i4>0</vt:i4>
      </vt:variant>
      <vt:variant>
        <vt:i4>5</vt:i4>
      </vt:variant>
      <vt:variant>
        <vt:lpwstr>http://annals.org/article.aspx?articleid=1310557</vt:lpwstr>
      </vt:variant>
      <vt:variant>
        <vt:lpwstr/>
      </vt:variant>
      <vt:variant>
        <vt:i4>1835093</vt:i4>
      </vt:variant>
      <vt:variant>
        <vt:i4>3</vt:i4>
      </vt:variant>
      <vt:variant>
        <vt:i4>0</vt:i4>
      </vt:variant>
      <vt:variant>
        <vt:i4>5</vt:i4>
      </vt:variant>
      <vt:variant>
        <vt:lpwstr>http://annals.org/article.aspx?articleid=1310557</vt:lpwstr>
      </vt:variant>
      <vt:variant>
        <vt:lpwstr/>
      </vt:variant>
      <vt:variant>
        <vt:i4>1835093</vt:i4>
      </vt:variant>
      <vt:variant>
        <vt:i4>0</vt:i4>
      </vt:variant>
      <vt:variant>
        <vt:i4>0</vt:i4>
      </vt:variant>
      <vt:variant>
        <vt:i4>5</vt:i4>
      </vt:variant>
      <vt:variant>
        <vt:lpwstr>http://annals.org/article.aspx?articleid=1310557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2012-12-19T06:14:00Z</dcterms:created>
  <dcterms:modified xsi:type="dcterms:W3CDTF">2012-12-19T10:25:00Z</dcterms:modified>
</cp:coreProperties>
</file>