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 xml:space="preserve">Evidence Table 9. </w:t>
      </w:r>
      <w:proofErr w:type="spellStart"/>
      <w:r w:rsidRPr="00060DE0">
        <w:t>KQ5</w:t>
      </w:r>
      <w:proofErr w:type="spellEnd"/>
    </w:p>
    <w:tbl>
      <w:tblPr>
        <w:tblStyle w:val="TableGrid9"/>
        <w:tblW w:w="14220" w:type="dxa"/>
        <w:tblInd w:w="-162" w:type="dxa"/>
        <w:tblLayout w:type="fixed"/>
        <w:tblLook w:val="04A0"/>
      </w:tblPr>
      <w:tblGrid>
        <w:gridCol w:w="1710"/>
        <w:gridCol w:w="1350"/>
        <w:gridCol w:w="1710"/>
        <w:gridCol w:w="1800"/>
        <w:gridCol w:w="1350"/>
        <w:gridCol w:w="1530"/>
        <w:gridCol w:w="2160"/>
        <w:gridCol w:w="2610"/>
      </w:tblGrid>
      <w:tr w:rsidR="0051469C" w:rsidRPr="00060DE0" w:rsidTr="00E15C8D">
        <w:tc>
          <w:tcPr>
            <w:tcW w:w="1710" w:type="dxa"/>
          </w:tcPr>
          <w:p w:rsidR="0051469C" w:rsidRPr="00060DE0" w:rsidRDefault="0051469C" w:rsidP="00E15C8D">
            <w:pPr>
              <w:jc w:val="center"/>
              <w:rPr>
                <w:b/>
                <w:bCs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Patients included</w:t>
            </w:r>
          </w:p>
        </w:tc>
        <w:tc>
          <w:tcPr>
            <w:tcW w:w="171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Patients characteristics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Comparators</w:t>
            </w:r>
          </w:p>
        </w:tc>
        <w:tc>
          <w:tcPr>
            <w:tcW w:w="135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Number of patients</w:t>
            </w:r>
          </w:p>
        </w:tc>
        <w:tc>
          <w:tcPr>
            <w:tcW w:w="153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Study Design,</w:t>
            </w:r>
          </w:p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216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2610" w:type="dxa"/>
          </w:tcPr>
          <w:p w:rsidR="0051469C" w:rsidRPr="00060DE0" w:rsidRDefault="0051469C" w:rsidP="00E15C8D">
            <w:pPr>
              <w:jc w:val="center"/>
              <w:rPr>
                <w:sz w:val="18"/>
                <w:szCs w:val="18"/>
              </w:rPr>
            </w:pPr>
            <w:r w:rsidRPr="00060DE0">
              <w:rPr>
                <w:b/>
                <w:bCs/>
                <w:sz w:val="18"/>
                <w:szCs w:val="18"/>
              </w:rPr>
              <w:t>Results</w:t>
            </w:r>
          </w:p>
        </w:tc>
      </w:tr>
      <w:tr w:rsidR="0051469C" w:rsidRPr="00060DE0" w:rsidTr="00E15C8D">
        <w:trPr>
          <w:cantSplit/>
        </w:trPr>
        <w:tc>
          <w:tcPr>
            <w:tcW w:w="171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Montemayor</w:t>
            </w:r>
            <w:proofErr w:type="spellEnd"/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2001</w:t>
            </w:r>
            <w:r w:rsidR="00A5054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98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A50541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ÿ\11\05‘\19\02\00\00\00\0298\01\01\00\02\00\00\01\00\00\00\1BM_\00\00\00\00`‚\01øëÚ\01\01\00\00\008\00\00\00\00\00\00\008\00\00\00B\0C\00\00;Y:\5CGlaucoma\5CDatabase\5CTreatment\5CDec 2\5CGlaucoma-Treatment.pdt%Montemayor, Sibley, et al. 2001 #3134\00%\00 </w:instrText>
            </w:r>
            <w:r w:rsidR="00A50541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A5054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98</w:t>
            </w:r>
            <w:r w:rsidR="00A5054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POAG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060DE0">
              <w:rPr>
                <w:bCs/>
                <w:sz w:val="18"/>
                <w:szCs w:val="18"/>
              </w:rPr>
              <w:t>NPG</w:t>
            </w:r>
            <w:proofErr w:type="spellEnd"/>
            <w:r w:rsidRPr="00060DE0">
              <w:rPr>
                <w:bCs/>
                <w:sz w:val="18"/>
                <w:szCs w:val="18"/>
              </w:rPr>
              <w:t>, Glaucoma suspects</w:t>
            </w:r>
          </w:p>
        </w:tc>
        <w:tc>
          <w:tcPr>
            <w:tcW w:w="171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-Mean age 64 years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different</w:t>
            </w:r>
          </w:p>
        </w:tc>
        <w:tc>
          <w:tcPr>
            <w:tcW w:w="135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224 patients</w:t>
            </w:r>
          </w:p>
        </w:tc>
        <w:tc>
          <w:tcPr>
            <w:tcW w:w="153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Cross-sectional,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FAIR</w:t>
            </w:r>
          </w:p>
        </w:tc>
        <w:tc>
          <w:tcPr>
            <w:tcW w:w="216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 xml:space="preserve">correlation between the Visual Function Assessment and quality of life as measured by the </w:t>
            </w:r>
            <w:proofErr w:type="spellStart"/>
            <w:r w:rsidRPr="00060DE0">
              <w:rPr>
                <w:bCs/>
                <w:sz w:val="18"/>
                <w:szCs w:val="18"/>
              </w:rPr>
              <w:t>EQ-5D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health status tool</w:t>
            </w:r>
          </w:p>
        </w:tc>
        <w:tc>
          <w:tcPr>
            <w:tcW w:w="2610" w:type="dxa"/>
          </w:tcPr>
          <w:p w:rsidR="0051469C" w:rsidRPr="00060DE0" w:rsidRDefault="0051469C" w:rsidP="00E15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On multivariate analysis only visual acuity and visual field status were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sz w:val="18"/>
                <w:szCs w:val="18"/>
              </w:rPr>
              <w:t>independently associated with visual function</w:t>
            </w:r>
          </w:p>
        </w:tc>
      </w:tr>
      <w:tr w:rsidR="0051469C" w:rsidRPr="00060DE0" w:rsidTr="00E15C8D">
        <w:trPr>
          <w:cantSplit/>
        </w:trPr>
        <w:tc>
          <w:tcPr>
            <w:tcW w:w="171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Prata</w:t>
            </w:r>
            <w:proofErr w:type="spellEnd"/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2009</w:t>
            </w:r>
            <w:r w:rsidR="00A50541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69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A50541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ÿ\11\05‘\19\02\00\00\00\0269\01\01\00\02\00\00\01\00\00\00\1BM_\00\00\00\00Xd~\01˜NÛ\01\01\00\00\008\00\00\00\00\00\00\008\00\00\002\03\00\00;Y:\5CGlaucoma\5CDatabase\5CTreatment\5CDec 2\5CGlaucoma-Treatment.pdt\1FPrata, Piassi, et al. 2009 #817\00\1F\00 </w:instrText>
            </w:r>
            <w:r w:rsidR="00A50541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A50541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69</w:t>
            </w:r>
            <w:r w:rsidR="00A50541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POAG</w:t>
            </w:r>
            <w:proofErr w:type="spellEnd"/>
          </w:p>
        </w:tc>
        <w:tc>
          <w:tcPr>
            <w:tcW w:w="171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-Mean age 61 years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-54% black, 46% white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 xml:space="preserve">-mean </w:t>
            </w:r>
            <w:proofErr w:type="spellStart"/>
            <w:r w:rsidRPr="00060DE0">
              <w:rPr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25 mmHg</w:t>
            </w:r>
          </w:p>
        </w:tc>
        <w:tc>
          <w:tcPr>
            <w:tcW w:w="180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timolol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bCs/>
                <w:sz w:val="18"/>
                <w:szCs w:val="18"/>
              </w:rPr>
              <w:t>maleate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0.5%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vs</w:t>
            </w:r>
            <w:proofErr w:type="spellEnd"/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brimonidine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60DE0">
              <w:rPr>
                <w:bCs/>
                <w:sz w:val="18"/>
                <w:szCs w:val="18"/>
              </w:rPr>
              <w:t>tartrate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0.2%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vs</w:t>
            </w:r>
            <w:proofErr w:type="spellEnd"/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travoprost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0.004%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For 1 month</w:t>
            </w:r>
          </w:p>
        </w:tc>
        <w:tc>
          <w:tcPr>
            <w:tcW w:w="135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50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patients</w:t>
            </w:r>
          </w:p>
        </w:tc>
        <w:tc>
          <w:tcPr>
            <w:tcW w:w="153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rr w:type="spellStart"/>
            <w:r w:rsidRPr="00060DE0">
              <w:rPr>
                <w:bCs/>
                <w:sz w:val="18"/>
                <w:szCs w:val="18"/>
              </w:rPr>
              <w:t>RCT</w:t>
            </w:r>
            <w:proofErr w:type="spellEnd"/>
            <w:r w:rsidRPr="00060DE0">
              <w:rPr>
                <w:bCs/>
                <w:sz w:val="18"/>
                <w:szCs w:val="18"/>
              </w:rPr>
              <w:t>,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GOOD</w:t>
            </w:r>
          </w:p>
        </w:tc>
        <w:tc>
          <w:tcPr>
            <w:tcW w:w="216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 xml:space="preserve">correlations between </w:t>
            </w:r>
            <w:proofErr w:type="spellStart"/>
            <w:r w:rsidRPr="00060DE0">
              <w:rPr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and visual function changes</w:t>
            </w:r>
          </w:p>
        </w:tc>
        <w:tc>
          <w:tcPr>
            <w:tcW w:w="2610" w:type="dxa"/>
          </w:tcPr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 xml:space="preserve">No significant correlations between </w:t>
            </w:r>
            <w:proofErr w:type="spellStart"/>
            <w:r w:rsidRPr="00060DE0">
              <w:rPr>
                <w:bCs/>
                <w:sz w:val="18"/>
                <w:szCs w:val="18"/>
              </w:rPr>
              <w:t>IOP</w:t>
            </w:r>
            <w:proofErr w:type="spellEnd"/>
            <w:r w:rsidRPr="00060DE0">
              <w:rPr>
                <w:bCs/>
                <w:sz w:val="18"/>
                <w:szCs w:val="18"/>
              </w:rPr>
              <w:t xml:space="preserve"> reduction and changes in visual function were found</w:t>
            </w:r>
          </w:p>
          <w:p w:rsidR="0051469C" w:rsidRPr="00060DE0" w:rsidRDefault="0051469C" w:rsidP="00E15C8D">
            <w:pPr>
              <w:rPr>
                <w:bCs/>
                <w:sz w:val="18"/>
                <w:szCs w:val="18"/>
              </w:rPr>
            </w:pPr>
            <w:r w:rsidRPr="00060DE0">
              <w:rPr>
                <w:bCs/>
                <w:sz w:val="18"/>
                <w:szCs w:val="18"/>
              </w:rPr>
              <w:t>(</w:t>
            </w:r>
            <w:proofErr w:type="spellStart"/>
            <w:r w:rsidRPr="00060DE0">
              <w:rPr>
                <w:bCs/>
                <w:sz w:val="18"/>
                <w:szCs w:val="18"/>
              </w:rPr>
              <w:t>P40.30</w:t>
            </w:r>
            <w:proofErr w:type="spellEnd"/>
            <w:r w:rsidRPr="00060DE0">
              <w:rPr>
                <w:bCs/>
                <w:sz w:val="18"/>
                <w:szCs w:val="18"/>
              </w:rPr>
              <w:t>).</w:t>
            </w:r>
          </w:p>
        </w:tc>
      </w:tr>
    </w:tbl>
    <w:p w:rsidR="0051469C" w:rsidRDefault="0051469C" w:rsidP="006C563F">
      <w:pPr>
        <w:pStyle w:val="TableTitle"/>
        <w:rPr>
          <w:rFonts w:ascii="Times New Roman" w:hAnsi="Times New Roman"/>
        </w:rPr>
      </w:pPr>
    </w:p>
    <w:sectPr w:rsidR="0051469C" w:rsidSect="006C56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63F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7F69"/>
    <w:rsid w:val="00A50541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3153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54DCA"/>
    <w:rsid w:val="00F5772A"/>
    <w:rsid w:val="00F600B6"/>
    <w:rsid w:val="00F61EFF"/>
    <w:rsid w:val="00F73DA2"/>
    <w:rsid w:val="00F8103D"/>
    <w:rsid w:val="00F82FA7"/>
    <w:rsid w:val="00F84B58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1408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