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A04919">
      <w:pPr>
        <w:pStyle w:val="TableTitle"/>
      </w:pPr>
      <w:proofErr w:type="gramStart"/>
      <w:r>
        <w:t xml:space="preserve">Evidence </w:t>
      </w:r>
      <w:r w:rsidRPr="00E40AE6">
        <w:t>Table</w:t>
      </w:r>
      <w:r w:rsidR="00A04919">
        <w:t xml:space="preserve"> 60.</w:t>
      </w:r>
      <w:proofErr w:type="gramEnd"/>
      <w:r w:rsidRPr="00E40AE6">
        <w:t xml:space="preserve"> KQ1</w:t>
      </w:r>
      <w:r w:rsidR="0087076F">
        <w:rPr>
          <w:rFonts w:cs="Arial"/>
        </w:rPr>
        <w:t>—</w:t>
      </w:r>
      <w:r w:rsidRPr="00E40AE6">
        <w:t>Dichotomous data</w:t>
      </w:r>
      <w:r w:rsidR="0087076F">
        <w:rPr>
          <w:rFonts w:cs="Arial"/>
        </w:rPr>
        <w:t>—</w:t>
      </w:r>
      <w:r w:rsidRPr="00E40AE6">
        <w:t>Ischemic heart disease (</w:t>
      </w:r>
      <w:r>
        <w:t>c</w:t>
      </w:r>
      <w:r w:rsidRPr="00E40AE6">
        <w:t xml:space="preserve">oronary </w:t>
      </w:r>
      <w:r>
        <w:t>a</w:t>
      </w:r>
      <w:r w:rsidRPr="00E40AE6">
        <w:t xml:space="preserve">rtery </w:t>
      </w:r>
      <w:r>
        <w:t>d</w:t>
      </w:r>
      <w:r w:rsidRPr="00E40AE6">
        <w:t>isease)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8"/>
        <w:gridCol w:w="1254"/>
        <w:gridCol w:w="1050"/>
        <w:gridCol w:w="1735"/>
        <w:gridCol w:w="1474"/>
        <w:gridCol w:w="447"/>
        <w:gridCol w:w="757"/>
        <w:gridCol w:w="1031"/>
        <w:gridCol w:w="447"/>
        <w:gridCol w:w="757"/>
        <w:gridCol w:w="1371"/>
        <w:gridCol w:w="1212"/>
        <w:gridCol w:w="1513"/>
      </w:tblGrid>
      <w:tr w:rsidR="00980857" w:rsidRPr="00A04919" w:rsidTr="00A04919">
        <w:trPr>
          <w:cantSplit/>
          <w:tblHeader/>
          <w:jc w:val="center"/>
        </w:trPr>
        <w:tc>
          <w:tcPr>
            <w:tcW w:w="0" w:type="auto"/>
            <w:shd w:val="pct10" w:color="D9D9D9" w:fill="D9D9D9"/>
            <w:vAlign w:val="center"/>
          </w:tcPr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CVD drug (dose mg/d)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Group 1: Supplement name (dose g/d)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A04919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A04919" w:rsidTr="00A04919">
        <w:trPr>
          <w:cantSplit/>
          <w:jc w:val="center"/>
        </w:trPr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i/>
                <w:sz w:val="18"/>
                <w:szCs w:val="18"/>
              </w:rPr>
              <w:t>All myocardial infarction</w:t>
            </w:r>
            <w:r w:rsidRPr="00A04919">
              <w:rPr>
                <w:rFonts w:ascii="Arial" w:hAnsi="Arial" w:cs="Arial"/>
                <w:sz w:val="18"/>
                <w:szCs w:val="18"/>
              </w:rPr>
              <w:t xml:space="preserve"> (MI, acute MI)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A04919" w:rsidTr="00A04919">
        <w:trPr>
          <w:cantSplit/>
          <w:jc w:val="center"/>
        </w:trPr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noProof/>
                <w:sz w:val="18"/>
                <w:szCs w:val="18"/>
              </w:rPr>
              <w:t xml:space="preserve">Wirell 1994 </w:t>
            </w:r>
            <w:r w:rsidRPr="00A0491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67</w:t>
            </w: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Beta Adrenergic Antagonists: metoprolol, atenolol, pindolol &amp; propanolol (NR)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Magnesium (0.365)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A04919" w:rsidTr="00A04919">
        <w:trPr>
          <w:cantSplit/>
          <w:jc w:val="center"/>
        </w:trPr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i/>
                <w:sz w:val="18"/>
                <w:szCs w:val="18"/>
              </w:rPr>
              <w:t>Nonfatal MI</w:t>
            </w:r>
            <w:r w:rsidRPr="00A04919">
              <w:rPr>
                <w:rFonts w:ascii="Arial" w:hAnsi="Arial" w:cs="Arial"/>
                <w:sz w:val="18"/>
                <w:szCs w:val="18"/>
              </w:rPr>
              <w:t xml:space="preserve"> (MI, acute MI)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A04919" w:rsidTr="00A04919">
        <w:trPr>
          <w:cantSplit/>
          <w:jc w:val="center"/>
        </w:trPr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noProof/>
                <w:sz w:val="18"/>
                <w:szCs w:val="18"/>
              </w:rPr>
              <w:t xml:space="preserve">Kaul 1992 </w:t>
            </w:r>
            <w:r w:rsidRPr="00A0491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Acute MI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Calcium channel blocker, ASA (NR)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 xml:space="preserve">Fish/marine oils 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980857" w:rsidRPr="00A04919" w:rsidTr="00A04919">
        <w:trPr>
          <w:cantSplit/>
          <w:jc w:val="center"/>
        </w:trPr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Unstable angina </w:t>
            </w:r>
            <w:r w:rsidRPr="00A04919">
              <w:rPr>
                <w:rFonts w:ascii="Arial" w:hAnsi="Arial" w:cs="Arial"/>
                <w:i/>
                <w:sz w:val="18"/>
                <w:szCs w:val="18"/>
              </w:rPr>
              <w:t>(see also Cont. data)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A04919" w:rsidTr="00A04919">
        <w:trPr>
          <w:cantSplit/>
          <w:jc w:val="center"/>
        </w:trPr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Acute coronary syndrome - </w:t>
            </w:r>
            <w:r w:rsidRPr="00A04919">
              <w:rPr>
                <w:rFonts w:ascii="Arial" w:hAnsi="Arial" w:cs="Arial"/>
                <w:sz w:val="18"/>
                <w:szCs w:val="18"/>
              </w:rPr>
              <w:t>no outcome data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A04919" w:rsidTr="00A04919">
        <w:trPr>
          <w:cantSplit/>
          <w:jc w:val="center"/>
        </w:trPr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(Re)stenosis </w:t>
            </w:r>
            <w:r w:rsidRPr="00A04919">
              <w:rPr>
                <w:rFonts w:ascii="Arial" w:hAnsi="Arial" w:cs="Arial"/>
                <w:i/>
                <w:sz w:val="18"/>
                <w:szCs w:val="18"/>
              </w:rPr>
              <w:t>– see also Cont. data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076F" w:rsidRDefault="0087076F">
      <w:pPr>
        <w:spacing w:after="0"/>
        <w:ind w:firstLine="0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5"/>
        <w:gridCol w:w="2301"/>
        <w:gridCol w:w="997"/>
        <w:gridCol w:w="1389"/>
        <w:gridCol w:w="1329"/>
        <w:gridCol w:w="517"/>
        <w:gridCol w:w="712"/>
        <w:gridCol w:w="996"/>
        <w:gridCol w:w="517"/>
        <w:gridCol w:w="712"/>
        <w:gridCol w:w="1260"/>
        <w:gridCol w:w="1467"/>
        <w:gridCol w:w="1344"/>
      </w:tblGrid>
      <w:tr w:rsidR="0087076F" w:rsidRPr="00A04919" w:rsidTr="0087076F">
        <w:trPr>
          <w:cantSplit/>
          <w:tblHeader/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right w:val="nil"/>
            </w:tcBorders>
            <w:shd w:val="clear" w:color="D9D9D9" w:fill="FFFFFF" w:themeFill="background1"/>
            <w:vAlign w:val="center"/>
          </w:tcPr>
          <w:p w:rsidR="0087076F" w:rsidRPr="0087076F" w:rsidRDefault="0087076F" w:rsidP="0087076F">
            <w:pPr>
              <w:pStyle w:val="TableTitle"/>
            </w:pPr>
            <w:r>
              <w:lastRenderedPageBreak/>
              <w:t xml:space="preserve">Evidence </w:t>
            </w:r>
            <w:r w:rsidRPr="00E40AE6">
              <w:t>Table</w:t>
            </w:r>
            <w:r>
              <w:t xml:space="preserve"> 60.</w:t>
            </w:r>
            <w:r w:rsidRPr="00E40AE6">
              <w:t xml:space="preserve"> KQ1</w:t>
            </w:r>
            <w:r>
              <w:rPr>
                <w:rFonts w:cs="Arial"/>
              </w:rPr>
              <w:t>—</w:t>
            </w:r>
            <w:r w:rsidRPr="00E40AE6">
              <w:t>Dichotomous data</w:t>
            </w:r>
            <w:r>
              <w:rPr>
                <w:rFonts w:cs="Arial"/>
              </w:rPr>
              <w:t>—I</w:t>
            </w:r>
            <w:r w:rsidRPr="00E40AE6">
              <w:t>schemic heart disease (</w:t>
            </w:r>
            <w:r>
              <w:t>c</w:t>
            </w:r>
            <w:r w:rsidRPr="00E40AE6">
              <w:t xml:space="preserve">oronary </w:t>
            </w:r>
            <w:r>
              <w:t>a</w:t>
            </w:r>
            <w:r w:rsidRPr="00E40AE6">
              <w:t xml:space="preserve">rtery </w:t>
            </w:r>
            <w:r>
              <w:t>d</w:t>
            </w:r>
            <w:r w:rsidRPr="00E40AE6">
              <w:t>isease)</w:t>
            </w:r>
            <w:r>
              <w:t xml:space="preserve"> (continued)</w:t>
            </w:r>
          </w:p>
        </w:tc>
      </w:tr>
      <w:tr w:rsidR="0087076F" w:rsidRPr="00A04919" w:rsidTr="0087076F">
        <w:trPr>
          <w:cantSplit/>
          <w:tblHeader/>
          <w:jc w:val="center"/>
        </w:trPr>
        <w:tc>
          <w:tcPr>
            <w:tcW w:w="0" w:type="auto"/>
            <w:shd w:val="pct10" w:color="D9D9D9" w:fill="D9D9D9"/>
            <w:vAlign w:val="center"/>
          </w:tcPr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pct10" w:color="D9D9D9" w:fill="D9D9D9"/>
            <w:vAlign w:val="center"/>
          </w:tcPr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CVD drug (dose mg/d)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Group 1: Supplement name (dose g/d)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87076F" w:rsidRPr="00A04919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87076F" w:rsidRPr="00A04919" w:rsidTr="0087076F">
        <w:trPr>
          <w:cantSplit/>
          <w:jc w:val="center"/>
        </w:trPr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noProof/>
                <w:sz w:val="18"/>
                <w:szCs w:val="18"/>
              </w:rPr>
              <w:t>Kaul 1992</w:t>
            </w:r>
            <w:r w:rsidRPr="00A0491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Angiopraphic restenosis: Patients with angina symptoms and/or positive exercise test who underwant repeat coronary angiography: loss of 50% of the gain in luminal diameter at angioplasty or recurrence of stenosis in only one of the two segments of vessel dilated – 6 months follow-up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Calcium channel blocker, ASA (NR)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 xml:space="preserve">Fish/marine oils 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 xml:space="preserve">4 patients with clinical restonosis refused repeat angiography. </w:t>
            </w:r>
          </w:p>
        </w:tc>
        <w:tc>
          <w:tcPr>
            <w:tcW w:w="1344" w:type="dxa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7076F" w:rsidRPr="00A04919" w:rsidTr="0087076F">
        <w:trPr>
          <w:cantSplit/>
          <w:jc w:val="center"/>
        </w:trPr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noProof/>
                <w:sz w:val="18"/>
                <w:szCs w:val="18"/>
              </w:rPr>
              <w:t>Kaul 1992</w:t>
            </w:r>
            <w:r w:rsidRPr="00A0491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Clinical restenosis: presence of positive exercise test, new since the early post angioplasty study with or without anginal symptoms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4919">
              <w:rPr>
                <w:rFonts w:ascii="Arial" w:hAnsi="Arial" w:cs="Arial"/>
                <w:sz w:val="18"/>
                <w:szCs w:val="18"/>
              </w:rPr>
              <w:t>– 6 months follow-up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Calcium channel blocker, ASA (NR)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 xml:space="preserve">Fish/marine oils 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7076F" w:rsidRPr="00A04919" w:rsidTr="0087076F">
        <w:trPr>
          <w:cantSplit/>
          <w:jc w:val="center"/>
        </w:trPr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Subgroup: male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Fish/marine oils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41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1344" w:type="dxa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87076F" w:rsidRPr="00A04919" w:rsidTr="0087076F">
        <w:trPr>
          <w:cantSplit/>
          <w:jc w:val="center"/>
        </w:trPr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Subgroup: female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Fish/marine oils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1344" w:type="dxa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</w:tr>
      <w:tr w:rsidR="0087076F" w:rsidRPr="00A04919" w:rsidTr="0087076F">
        <w:trPr>
          <w:cantSplit/>
          <w:jc w:val="center"/>
        </w:trPr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noProof/>
                <w:sz w:val="18"/>
                <w:szCs w:val="18"/>
              </w:rPr>
              <w:t>Kaul 1992</w:t>
            </w:r>
            <w:r w:rsidRPr="00A0491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Progression</w:t>
            </w: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of disease: the presence of</w:t>
            </w: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a new luminal narrowing &gt; 70% in the non-dilated</w:t>
            </w: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vessel – 6 months follow-up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Calcium channel blocker, ASA (NR)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 xml:space="preserve">Fish/marine oils 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7076F" w:rsidRPr="00A04919" w:rsidTr="0087076F">
        <w:trPr>
          <w:cantSplit/>
          <w:jc w:val="center"/>
        </w:trPr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Dehmer 1988</w:t>
            </w:r>
            <w:r w:rsidRPr="00A0491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Restenosis post-angioplasty (per patient): defined angiographically as recurrence of a lesion with more than 50% narrowing of the luminal diameter – 3 to 4 months follow-up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ASA (325) + dipyridamole (225) + calcium channel blockers (NR)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Omega-3 (EPA, DHA, or both) (3.2)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7076F" w:rsidRPr="00A04919" w:rsidTr="0087076F">
        <w:trPr>
          <w:cantSplit/>
          <w:jc w:val="center"/>
        </w:trPr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4919">
              <w:rPr>
                <w:rFonts w:ascii="Arial" w:hAnsi="Arial" w:cs="Arial"/>
                <w:b/>
                <w:i/>
                <w:sz w:val="18"/>
                <w:szCs w:val="18"/>
              </w:rPr>
              <w:t>Graft occlusion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76F" w:rsidRPr="00A04919" w:rsidTr="0087076F">
        <w:trPr>
          <w:cantSplit/>
          <w:jc w:val="center"/>
        </w:trPr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noProof/>
                <w:sz w:val="18"/>
                <w:szCs w:val="18"/>
              </w:rPr>
              <w:t>Eritsland 1996</w:t>
            </w:r>
            <w:r w:rsidRPr="00A0491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occluded vein graft (&gt;/=1) per all patients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ASA (300)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Fish/marine oils (4)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 xml:space="preserve">134 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N presented per arm are number free of event at baseline (Total N1 = 134; N2 = 140)</w:t>
            </w:r>
          </w:p>
        </w:tc>
        <w:tc>
          <w:tcPr>
            <w:tcW w:w="1344" w:type="dxa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7076F" w:rsidRPr="00A04919" w:rsidTr="0087076F">
        <w:trPr>
          <w:cantSplit/>
          <w:jc w:val="center"/>
        </w:trPr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noProof/>
                <w:sz w:val="18"/>
                <w:szCs w:val="18"/>
              </w:rPr>
              <w:t>Eritsland 1996</w:t>
            </w:r>
            <w:r w:rsidRPr="00A0491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occluded vein graft (&gt;/=1) per all patients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Warfarin (NR)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Fish/marine oils (4)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04919">
              <w:rPr>
                <w:rFonts w:ascii="Arial" w:hAnsi="Arial" w:cs="Arial"/>
                <w:sz w:val="18"/>
                <w:szCs w:val="18"/>
              </w:rPr>
              <w:t>N presented per arm are number free of event at baseline (Total N1 = 168; N2 = 139)</w:t>
            </w:r>
          </w:p>
        </w:tc>
        <w:tc>
          <w:tcPr>
            <w:tcW w:w="1344" w:type="dxa"/>
          </w:tcPr>
          <w:p w:rsidR="00980857" w:rsidRPr="00A04919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3FED" w:rsidRDefault="009D3FED" w:rsidP="009D3FED"/>
    <w:sectPr w:rsidR="009D3FED" w:rsidSect="00281A11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26E8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3FE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502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3150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2012-05-24T13:42:00Z</dcterms:modified>
</cp:coreProperties>
</file>