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9F6946" w:rsidRDefault="00980857" w:rsidP="00A04919">
      <w:pPr>
        <w:pStyle w:val="Level2Heading"/>
      </w:pPr>
      <w:r w:rsidRPr="009F6946">
        <w:t>Outcomes Tables Categorized by Key Question and Outcome</w:t>
      </w:r>
    </w:p>
    <w:p w:rsidR="00980857" w:rsidRPr="00E40AE6" w:rsidRDefault="00980857" w:rsidP="00A04919">
      <w:pPr>
        <w:pStyle w:val="TableTitle"/>
      </w:pPr>
      <w:proofErr w:type="gramStart"/>
      <w:r>
        <w:t xml:space="preserve">Evidence </w:t>
      </w:r>
      <w:r w:rsidRPr="00E40AE6">
        <w:t>Table</w:t>
      </w:r>
      <w:r w:rsidR="00A04919">
        <w:t xml:space="preserve"> 59.</w:t>
      </w:r>
      <w:proofErr w:type="gramEnd"/>
      <w:r w:rsidRPr="00E40AE6">
        <w:t xml:space="preserve"> KQ1</w:t>
      </w:r>
      <w:r w:rsidR="00A04919">
        <w:rPr>
          <w:rFonts w:cs="Arial"/>
        </w:rPr>
        <w:t>—</w:t>
      </w:r>
      <w:r w:rsidRPr="00E40AE6">
        <w:t>Dichotomous data</w:t>
      </w:r>
      <w:r w:rsidR="00A04919">
        <w:rPr>
          <w:rFonts w:cs="Arial"/>
        </w:rPr>
        <w:t>—</w:t>
      </w:r>
      <w:r w:rsidRPr="00E40AE6">
        <w:t>Mortality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"/>
        <w:gridCol w:w="1126"/>
        <w:gridCol w:w="999"/>
        <w:gridCol w:w="1462"/>
        <w:gridCol w:w="1334"/>
        <w:gridCol w:w="517"/>
        <w:gridCol w:w="714"/>
        <w:gridCol w:w="998"/>
        <w:gridCol w:w="517"/>
        <w:gridCol w:w="714"/>
        <w:gridCol w:w="1264"/>
        <w:gridCol w:w="1153"/>
        <w:gridCol w:w="1368"/>
      </w:tblGrid>
      <w:tr w:rsidR="00980857" w:rsidRPr="009D1AEE" w:rsidTr="00FD6FB3">
        <w:trPr>
          <w:cantSplit/>
          <w:tblHeader/>
          <w:jc w:val="center"/>
        </w:trPr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Group 1: Supplement name (dose g/d)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9D1AEE" w:rsidRDefault="00980857" w:rsidP="00A04919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9D1AEE" w:rsidTr="00FD6FB3">
        <w:trPr>
          <w:cantSplit/>
          <w:jc w:val="center"/>
        </w:trPr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1AEE">
              <w:rPr>
                <w:rFonts w:ascii="Arial" w:hAnsi="Arial" w:cs="Arial"/>
                <w:b/>
                <w:i/>
                <w:sz w:val="18"/>
                <w:szCs w:val="18"/>
              </w:rPr>
              <w:t>All cause mortality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9D1AEE" w:rsidTr="00FD6FB3">
        <w:trPr>
          <w:cantSplit/>
          <w:jc w:val="center"/>
        </w:trPr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noProof/>
                <w:sz w:val="18"/>
                <w:szCs w:val="18"/>
              </w:rPr>
              <w:t xml:space="preserve">Sconce 2007 </w:t>
            </w:r>
            <w:r w:rsidRPr="009D1AE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61</w:t>
            </w: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Warfarin (3.3-4.4)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Vitamin K (0.15)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9D1AEE" w:rsidTr="00FD6FB3">
        <w:trPr>
          <w:cantSplit/>
          <w:jc w:val="center"/>
        </w:trPr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noProof/>
                <w:sz w:val="18"/>
                <w:szCs w:val="18"/>
              </w:rPr>
              <w:t xml:space="preserve">Eritsland 1996 </w:t>
            </w:r>
            <w:r w:rsidRPr="009D1AE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ASA (300)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Fish/marine oils (4)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9D1AEE" w:rsidTr="00FD6FB3">
        <w:trPr>
          <w:cantSplit/>
          <w:jc w:val="center"/>
        </w:trPr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noProof/>
                <w:sz w:val="18"/>
                <w:szCs w:val="18"/>
              </w:rPr>
              <w:t xml:space="preserve">Eritsland 1996 </w:t>
            </w:r>
            <w:r w:rsidRPr="009D1AE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Warfarin (NR)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Fish/marine oils (4)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9D1AEE" w:rsidTr="00FD6FB3">
        <w:trPr>
          <w:cantSplit/>
          <w:jc w:val="center"/>
        </w:trPr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noProof/>
                <w:sz w:val="18"/>
                <w:szCs w:val="18"/>
              </w:rPr>
              <w:t xml:space="preserve">Garg 1995 </w:t>
            </w:r>
            <w:r w:rsidRPr="009D1AE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</w:t>
            </w: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ASA and/or pentoxiphylline (NR)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i/>
                <w:sz w:val="18"/>
                <w:szCs w:val="18"/>
              </w:rPr>
              <w:t xml:space="preserve">Ginkgo biloba </w:t>
            </w:r>
            <w:r w:rsidRPr="009D1AEE">
              <w:rPr>
                <w:rFonts w:ascii="Arial" w:hAnsi="Arial" w:cs="Arial"/>
                <w:sz w:val="18"/>
                <w:szCs w:val="18"/>
              </w:rPr>
              <w:t>(0.16)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980857" w:rsidRPr="009D1AEE" w:rsidTr="00FD6FB3">
        <w:trPr>
          <w:cantSplit/>
          <w:jc w:val="center"/>
        </w:trPr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noProof/>
                <w:sz w:val="18"/>
                <w:szCs w:val="18"/>
              </w:rPr>
              <w:t xml:space="preserve">Roth 2009 </w:t>
            </w:r>
            <w:r w:rsidRPr="009D1AE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Fenofibrates (130)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Omega-3 (EPA, DHA or both) (4)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9D1AEE" w:rsidTr="00FD6FB3">
        <w:trPr>
          <w:cantSplit/>
          <w:jc w:val="center"/>
        </w:trPr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noProof/>
                <w:sz w:val="18"/>
                <w:szCs w:val="18"/>
              </w:rPr>
              <w:t xml:space="preserve">Di Spirito 2008 </w:t>
            </w:r>
            <w:r w:rsidRPr="009D1AE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Atorvastatin (80)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Omega-3 (EPA, DHA or both) (4)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9D1AEE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D1AE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87076F" w:rsidRDefault="0087076F">
      <w:pPr>
        <w:spacing w:after="0"/>
        <w:ind w:firstLine="0"/>
      </w:pPr>
      <w:r>
        <w:br w:type="page"/>
      </w:r>
    </w:p>
    <w:p w:rsidR="0087076F" w:rsidRPr="00E40AE6" w:rsidRDefault="0087076F" w:rsidP="0087076F">
      <w:pPr>
        <w:pStyle w:val="TableTitle"/>
      </w:pPr>
      <w:proofErr w:type="gramStart"/>
      <w:r>
        <w:lastRenderedPageBreak/>
        <w:t xml:space="preserve">Evidence </w:t>
      </w:r>
      <w:r w:rsidRPr="00E40AE6">
        <w:t>Table</w:t>
      </w:r>
      <w:r>
        <w:t xml:space="preserve"> 59.</w:t>
      </w:r>
      <w:proofErr w:type="gramEnd"/>
      <w:r w:rsidRPr="00E40AE6">
        <w:t xml:space="preserve"> KQ1</w:t>
      </w:r>
      <w:r>
        <w:rPr>
          <w:rFonts w:cs="Arial"/>
        </w:rPr>
        <w:t>—</w:t>
      </w:r>
      <w:r w:rsidRPr="00E40AE6">
        <w:t>Dichotomous data</w:t>
      </w:r>
      <w:r>
        <w:rPr>
          <w:rFonts w:cs="Arial"/>
        </w:rPr>
        <w:t>—</w:t>
      </w:r>
      <w:r w:rsidRPr="00E40AE6">
        <w:t>Mortality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1170"/>
        <w:gridCol w:w="990"/>
        <w:gridCol w:w="1350"/>
        <w:gridCol w:w="1440"/>
        <w:gridCol w:w="450"/>
        <w:gridCol w:w="720"/>
        <w:gridCol w:w="990"/>
        <w:gridCol w:w="540"/>
        <w:gridCol w:w="720"/>
        <w:gridCol w:w="1260"/>
        <w:gridCol w:w="1170"/>
        <w:gridCol w:w="1368"/>
      </w:tblGrid>
      <w:tr w:rsidR="0087076F" w:rsidRPr="00E40AE6" w:rsidTr="0087076F">
        <w:trPr>
          <w:cantSplit/>
          <w:tblHeader/>
          <w:jc w:val="center"/>
        </w:trPr>
        <w:tc>
          <w:tcPr>
            <w:tcW w:w="1009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171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989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9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1440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Supplement name (dose g/d)</w:t>
            </w:r>
          </w:p>
        </w:tc>
        <w:tc>
          <w:tcPr>
            <w:tcW w:w="450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720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990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540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720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1260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1170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368" w:type="dxa"/>
            <w:shd w:val="pct10" w:color="D9D9D9" w:fill="D9D9D9"/>
            <w:vAlign w:val="center"/>
          </w:tcPr>
          <w:p w:rsidR="0087076F" w:rsidRPr="00E40AE6" w:rsidRDefault="0087076F" w:rsidP="009D1AE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87076F" w:rsidRPr="00E40AE6" w:rsidTr="0087076F">
        <w:trPr>
          <w:cantSplit/>
          <w:jc w:val="center"/>
        </w:trPr>
        <w:tc>
          <w:tcPr>
            <w:tcW w:w="1008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 xml:space="preserve">Watson 1999 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66</w:t>
            </w:r>
          </w:p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117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35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 ACE inhibitors + furosemide, digoxin, hydralazine and/or nitrates (NR)</w:t>
            </w:r>
          </w:p>
        </w:tc>
        <w:tc>
          <w:tcPr>
            <w:tcW w:w="144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Coenzyme Q10 (0.1)</w:t>
            </w:r>
          </w:p>
        </w:tc>
        <w:tc>
          <w:tcPr>
            <w:tcW w:w="45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54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87076F" w:rsidRPr="00E40AE6" w:rsidTr="0087076F">
        <w:trPr>
          <w:cantSplit/>
          <w:jc w:val="center"/>
        </w:trPr>
        <w:tc>
          <w:tcPr>
            <w:tcW w:w="1008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Vascular death – </w:t>
            </w:r>
            <w:r w:rsidRPr="00E40AE6">
              <w:rPr>
                <w:rFonts w:ascii="Arial" w:hAnsi="Arial" w:cs="Arial"/>
                <w:i/>
                <w:sz w:val="18"/>
                <w:szCs w:val="18"/>
              </w:rPr>
              <w:t>no outcome data</w:t>
            </w:r>
          </w:p>
        </w:tc>
        <w:tc>
          <w:tcPr>
            <w:tcW w:w="117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76F" w:rsidRPr="00E40AE6" w:rsidTr="0087076F">
        <w:trPr>
          <w:cantSplit/>
          <w:jc w:val="center"/>
        </w:trPr>
        <w:tc>
          <w:tcPr>
            <w:tcW w:w="1008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i/>
                <w:sz w:val="18"/>
                <w:szCs w:val="18"/>
              </w:rPr>
              <w:t>Specific vascular death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– no outcome data</w:t>
            </w:r>
          </w:p>
        </w:tc>
        <w:tc>
          <w:tcPr>
            <w:tcW w:w="117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:rsidR="00980857" w:rsidRPr="00E40AE6" w:rsidRDefault="00980857" w:rsidP="00A04919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0857" w:rsidRDefault="00980857"/>
    <w:sectPr w:rsidR="00980857" w:rsidSect="00345AC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5ED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AC5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267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2012-05-24T13:25:00Z</dcterms:modified>
</cp:coreProperties>
</file>