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253718" w:rsidRDefault="00980857" w:rsidP="00C93A41">
      <w:pPr>
        <w:pStyle w:val="TableTitle"/>
      </w:pPr>
      <w:proofErr w:type="gramStart"/>
      <w:r>
        <w:t xml:space="preserve">Evidence </w:t>
      </w:r>
      <w:r w:rsidRPr="00253718">
        <w:t xml:space="preserve">Table </w:t>
      </w:r>
      <w:r w:rsidR="00C93A41">
        <w:t>161.</w:t>
      </w:r>
      <w:proofErr w:type="gramEnd"/>
      <w:r w:rsidRPr="00253718">
        <w:t xml:space="preserve"> KQ4</w:t>
      </w:r>
      <w:r w:rsidR="00C93A41">
        <w:rPr>
          <w:rFonts w:cs="Arial"/>
        </w:rPr>
        <w:t>—</w:t>
      </w:r>
      <w:r w:rsidRPr="00253718">
        <w:t xml:space="preserve">Cmax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9"/>
        <w:gridCol w:w="2300"/>
        <w:gridCol w:w="1093"/>
        <w:gridCol w:w="1294"/>
        <w:gridCol w:w="1459"/>
        <w:gridCol w:w="417"/>
        <w:gridCol w:w="1179"/>
        <w:gridCol w:w="1222"/>
        <w:gridCol w:w="1495"/>
        <w:gridCol w:w="1530"/>
        <w:gridCol w:w="1518"/>
      </w:tblGrid>
      <w:tr w:rsidR="00980857" w:rsidRPr="00E40AE6" w:rsidTr="008E2C1E">
        <w:trPr>
          <w:cantSplit/>
          <w:tblHeader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  <w:p w:rsidR="008E2C1E" w:rsidRPr="00E40AE6" w:rsidRDefault="008E2C1E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 (dose mg/d)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Mean change / % change from baseline /</w:t>
            </w:r>
          </w:p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 /</w:t>
            </w:r>
          </w:p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Between group differences in Means / medians</w:t>
            </w:r>
          </w:p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 /</w:t>
            </w:r>
          </w:p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 xml:space="preserve">Additional comments 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980857" w:rsidRPr="00E40AE6" w:rsidRDefault="00980857" w:rsidP="008E2C1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8E2C1E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Kim 2010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ng/mL – measured after single dose of ticlopidine and single dose Ginkgo biloba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Ticlopidine (250; single dose)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Ginkgo biloba (0.08; single dose)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1071.6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484.1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GMR: 963.7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 1.03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0.92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1.16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8E2C1E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1027.0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437.2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GMR: 932.6</w:t>
            </w: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40AE6" w:rsidTr="008E2C1E">
        <w:trPr>
          <w:cantSplit/>
        </w:trPr>
        <w:tc>
          <w:tcPr>
            <w:tcW w:w="0" w:type="auto"/>
            <w:vMerge w:val="restart"/>
          </w:tcPr>
          <w:p w:rsidR="00980857" w:rsidRPr="00D01892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01892">
              <w:rPr>
                <w:rFonts w:ascii="Arial" w:hAnsi="Arial" w:cs="Arial"/>
                <w:sz w:val="18"/>
                <w:szCs w:val="18"/>
              </w:rPr>
              <w:t>Hadja 2010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  <w:p w:rsidR="00980857" w:rsidRPr="00D01892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01892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4D781B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0" w:type="auto"/>
            <w:vMerge w:val="restart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 (healthy men)</w:t>
            </w:r>
          </w:p>
        </w:tc>
        <w:tc>
          <w:tcPr>
            <w:tcW w:w="0" w:type="auto"/>
            <w:vMerge w:val="restart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Simvastatin</w:t>
            </w:r>
          </w:p>
          <w:p w:rsidR="00980857" w:rsidRPr="004D781B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(20)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Garlic (600 mg twice daily)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Mean: 5.25</w:t>
            </w:r>
          </w:p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SD: 6.32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</w:pPr>
            <w:r w:rsidRPr="007B0AED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8E2C1E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Mean: 3.85</w:t>
            </w:r>
          </w:p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SD: 1.99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</w:pPr>
            <w:r w:rsidRPr="007B0AED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8E2C1E">
        <w:trPr>
          <w:cantSplit/>
        </w:trPr>
        <w:tc>
          <w:tcPr>
            <w:tcW w:w="0" w:type="auto"/>
            <w:vMerge w:val="restart"/>
          </w:tcPr>
          <w:p w:rsidR="00980857" w:rsidRPr="00D01892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01892">
              <w:rPr>
                <w:rFonts w:ascii="Arial" w:hAnsi="Arial" w:cs="Arial"/>
                <w:sz w:val="18"/>
                <w:szCs w:val="18"/>
              </w:rPr>
              <w:t>Hadja 2010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  <w:p w:rsidR="00980857" w:rsidRPr="00D01892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01892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4D781B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µg/L</w:t>
            </w:r>
          </w:p>
        </w:tc>
        <w:tc>
          <w:tcPr>
            <w:tcW w:w="0" w:type="auto"/>
            <w:vMerge w:val="restart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 (healthy men)</w:t>
            </w:r>
          </w:p>
        </w:tc>
        <w:tc>
          <w:tcPr>
            <w:tcW w:w="0" w:type="auto"/>
            <w:vMerge w:val="restart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Pravastatin</w:t>
            </w:r>
          </w:p>
          <w:p w:rsidR="00980857" w:rsidRPr="004D781B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(20)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Garlic (600 mg twice daily)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Mean: 14.2</w:t>
            </w:r>
          </w:p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SD: 6.7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</w:pPr>
            <w:r w:rsidRPr="007B0AED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8E2C1E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Mean: 18.8</w:t>
            </w:r>
          </w:p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SD: 12.2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Default="00980857" w:rsidP="008E2C1E">
            <w:pPr>
              <w:spacing w:after="0"/>
              <w:ind w:firstLine="0"/>
            </w:pPr>
            <w:r w:rsidRPr="007B0AED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8E2C1E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Tankanow 2003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65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ng/mL: Measured after 10 days digoxin or 21 days digoxin + hawthorn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Digoxin (0.25)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Hawthorn (0.9)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1.80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0.20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8E2C1E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2.10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0.60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40AE6" w:rsidTr="008E2C1E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Mauro 2003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ng/mL; Measured after single-dose administration of digoxin following 7 days pre-treatment with Ginkgo biloba or no pre-treatment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Digoxin (0.5; single dose)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i/>
                <w:sz w:val="18"/>
                <w:szCs w:val="18"/>
              </w:rPr>
              <w:t>Ginkgo biloba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 (0.24)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1.4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8E2C1E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1.6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0.3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993" w:rsidRDefault="004E6993">
      <w:pPr>
        <w:spacing w:after="0"/>
        <w:ind w:firstLine="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1"/>
        <w:gridCol w:w="2481"/>
        <w:gridCol w:w="1052"/>
        <w:gridCol w:w="1233"/>
        <w:gridCol w:w="1441"/>
        <w:gridCol w:w="417"/>
        <w:gridCol w:w="1146"/>
        <w:gridCol w:w="1203"/>
        <w:gridCol w:w="1374"/>
        <w:gridCol w:w="1624"/>
        <w:gridCol w:w="1414"/>
      </w:tblGrid>
      <w:tr w:rsidR="004E6993" w:rsidRPr="00E40AE6" w:rsidTr="004E6993">
        <w:trPr>
          <w:cantSplit/>
          <w:tblHeader/>
        </w:trPr>
        <w:tc>
          <w:tcPr>
            <w:tcW w:w="0" w:type="auto"/>
            <w:gridSpan w:val="11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E6993" w:rsidRPr="004E6993" w:rsidRDefault="004E6993" w:rsidP="004E6993">
            <w:pPr>
              <w:pStyle w:val="TableTitle"/>
            </w:pPr>
            <w:r>
              <w:lastRenderedPageBreak/>
              <w:t xml:space="preserve">Evidence </w:t>
            </w:r>
            <w:r w:rsidRPr="00253718">
              <w:t xml:space="preserve">Table </w:t>
            </w:r>
            <w:r>
              <w:t>161.</w:t>
            </w:r>
            <w:r w:rsidRPr="00253718">
              <w:t xml:space="preserve"> KQ4</w:t>
            </w:r>
            <w:r>
              <w:rPr>
                <w:rFonts w:cs="Arial"/>
              </w:rPr>
              <w:t>—</w:t>
            </w:r>
            <w:r w:rsidRPr="00253718">
              <w:t xml:space="preserve">Cmax </w:t>
            </w:r>
            <w:r>
              <w:t>(continued)</w:t>
            </w:r>
          </w:p>
        </w:tc>
      </w:tr>
      <w:tr w:rsidR="004E6993" w:rsidRPr="00E40AE6" w:rsidTr="004E6993">
        <w:trPr>
          <w:cantSplit/>
          <w:tblHeader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6993" w:rsidRPr="00E40AE6" w:rsidRDefault="004E6993" w:rsidP="004E6993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 (dose mg/d)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Mean change/% change from baseline/</w:t>
            </w:r>
          </w:p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 xml:space="preserve">Additional comments 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4E6993" w:rsidRPr="00E40AE6" w:rsidRDefault="004E6993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Jiang 2004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R-Warfarin: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µg/mL; measured after single dose warfarin following 1 week pretreatment with ginseng or no pretreatment.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one more week post warfarin dose.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(25; single dose)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Ginseng (3)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1.89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0.29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1.70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2.00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 0.98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0.88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1.09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1.92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0.32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1.70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2.10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S-Warfarin: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µg/mL; measured after single-dose warfarin following 1 wk pretreatment with ginseng or no pretreatment.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1 wk post warfarin dose.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(25; single dose)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Ginseng (3)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1.93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0.31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1.70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2.10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E40AE6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:1.01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1.12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1.89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0.26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1.70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2.00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E40AE6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993" w:rsidRPr="00E40AE6" w:rsidTr="004E6993">
        <w:trPr>
          <w:cantSplit/>
        </w:trPr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Jiang 2005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R-Warfarin: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µg/mL; measured after single dose warfarin following 1 week pretreatment with Ginger, Ginkgo biloba or no pretreatment.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one more week post warfarin dose. 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(25; single dose)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Ginger (3.6)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Mean:1.70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1.50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1.90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40AE6">
              <w:rPr>
                <w:rFonts w:ascii="Arial" w:hAnsi="Arial" w:cs="Arial"/>
                <w:sz w:val="18"/>
                <w:szCs w:val="18"/>
                <w:u w:val="single"/>
              </w:rPr>
              <w:t>Ginger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 1.02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0.95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1.07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40AE6">
              <w:rPr>
                <w:rFonts w:ascii="Arial" w:hAnsi="Arial" w:cs="Arial"/>
                <w:sz w:val="18"/>
                <w:szCs w:val="18"/>
                <w:u w:val="single"/>
              </w:rPr>
              <w:t>Ginkgo biloba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 1.03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0.97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Upper:1.10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Ginkgo biloba</w:t>
            </w:r>
            <w:r w:rsidRPr="00E40AE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(12) 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1.80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1.50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2.00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1.70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1.40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2.00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S-Warfarin: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µg/mL; measured after single-dose warfarin following 1 wk pretreatment with Ginger, Ginkgo biloba or no pretreatment.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1 wk post warfarin dose.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(25; single dose)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Ginger (3.6)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1.70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1.50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2.00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40AE6">
              <w:rPr>
                <w:rFonts w:ascii="Arial" w:hAnsi="Arial" w:cs="Arial"/>
                <w:sz w:val="18"/>
                <w:szCs w:val="18"/>
                <w:u w:val="single"/>
              </w:rPr>
              <w:t>Ginger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:1.01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0.94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Upper:1.07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40AE6">
              <w:rPr>
                <w:rFonts w:ascii="Arial" w:hAnsi="Arial" w:cs="Arial"/>
                <w:sz w:val="18"/>
                <w:szCs w:val="18"/>
                <w:u w:val="single"/>
              </w:rPr>
              <w:t>Ginkgo biloba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:1.04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0.97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Upper:1.09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i/>
                <w:sz w:val="18"/>
                <w:szCs w:val="18"/>
              </w:rPr>
              <w:t xml:space="preserve">Ginkgo biloba </w:t>
            </w:r>
            <w:r w:rsidRPr="00E40AE6">
              <w:rPr>
                <w:rFonts w:ascii="Arial" w:hAnsi="Arial" w:cs="Arial"/>
                <w:sz w:val="18"/>
                <w:szCs w:val="18"/>
              </w:rPr>
              <w:t>(12)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Mean:0.12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0.11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0.13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Mean:0.12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0.11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0.14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Gosai 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ng/mL; 2 weeks treatment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Rovustatin (40)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 fatty acids (EPA, DHA or both) (4)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25.51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11.75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 1.01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0.94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1.09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% coefficient of variation: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Omega-3: 46.08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Control: 34.85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24.3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8.47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Di Spirito 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Atorvastatin; Day 14 steady state (ng/mL); 2 weeks treatment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Atorvastatin (80)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 fatty acids (EPA, DHA or both) (4)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52.1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62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 1.03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0.93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1.14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50.9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51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2-hydroxytorvastatin; Day 14 steady state; (ng/mL); 2 weeks treatment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Atorvastatin (80)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 fatty acids (EPA, DHA or both) (4)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45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59.3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 0.95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0.85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1.06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47.6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50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Mohammed Abdul 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R-Warfarin: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µg/mL; measured after single dose warfarin </w:t>
            </w: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following 2 wks pretreatment with garlic or no pretreatment.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one more week post warfarin dose.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(25; single dose)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Garlic (4; 7.42 mg allicin)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1.9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1.5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2.2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 1.02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0.80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Upper:1.40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Upper and lower limits of individual group </w:t>
            </w: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Medium</w:t>
            </w: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1.8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1.7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2.0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S-Warfarin: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µg/mL; measured after single dose warfarin following 2 wks pretreatment with garlic or no pretreatment.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Subjects followed for one more week post warfarin dose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(25; single dose)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Garlic (4; 7.42 mg allicin)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1.9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1.5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2.2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 1.06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0.70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Upper:1.47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1.8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1.7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1.9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McKenney 2006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Simvastatin; C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max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 over final dosing interval (ng/mL); 2 wk treatment.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(80)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 fatty acids (EPA, DHA or both) (4)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15.4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7.6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13.5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6.1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Beta-hydroxy simvastatin; C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max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 over final dosing interval (ng/mL); 2 wk treatment.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(80)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 fatty acids (EPA, DHA or both) (4)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6.1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3.6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6.1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3.2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Abdul 2010</w:t>
            </w:r>
            <w:r w:rsidRPr="007E230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R-Warfarin: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µg/mL (1 hour); measured after single dose warfarin following 2 wks pretreatment with </w:t>
            </w: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Echinacea or no pretreatment.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one more week post warfarin dose.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(25; single dose)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i/>
                <w:sz w:val="18"/>
                <w:szCs w:val="18"/>
              </w:rPr>
              <w:t>Echinacea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 (5.1; 23 mg total alkamides)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Mean:1.20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1.10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1.40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 0.98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0.88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1.10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Upper and lower limits of individual group data = 95% CI; Upper and lower </w:t>
            </w: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Medium</w:t>
            </w: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No treatment 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1.30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1.10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1.50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S-Warfarin: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µg/mL (1 hour); measured after single dose warfarin following 2 wks pretreatment with Echinacea or no pretreatment.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Subjects followed for one more week post warfarin dose.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(25; single dose)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i/>
                <w:sz w:val="18"/>
                <w:szCs w:val="18"/>
              </w:rPr>
              <w:t>Echinacea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 (5.1; 23 mg total alkamides)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1.30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1.10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1.43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 0.97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0.86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1.10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4E6993" w:rsidRPr="00E40AE6" w:rsidTr="004E6993">
        <w:trPr>
          <w:cantSplit/>
        </w:trPr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No treatment 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1.30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1.10</w:t>
            </w:r>
          </w:p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1.60</w:t>
            </w:r>
          </w:p>
        </w:tc>
        <w:tc>
          <w:tcPr>
            <w:tcW w:w="0" w:type="auto"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8E2C1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0F8C" w:rsidRDefault="00100F8C" w:rsidP="00100F8C"/>
    <w:sectPr w:rsidR="00100F8C" w:rsidSect="00281A11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0F8C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6793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1304</Words>
  <Characters>6721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8009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2012-05-26T13:24:00Z</dcterms:modified>
</cp:coreProperties>
</file>