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Default="00A5680A" w:rsidP="005E1063">
      <w:pPr>
        <w:pStyle w:val="CERTableTitle"/>
      </w:pPr>
      <w:bookmarkStart w:id="0" w:name="_Toc301338788"/>
      <w:proofErr w:type="gramStart"/>
      <w:r w:rsidRPr="00BA69A3">
        <w:t xml:space="preserve">Table </w:t>
      </w:r>
      <w:r>
        <w:t>17</w:t>
      </w:r>
      <w:r w:rsidRPr="00BA69A3">
        <w:t>.</w:t>
      </w:r>
      <w:proofErr w:type="gramEnd"/>
      <w:r w:rsidRPr="00BA69A3">
        <w:t xml:space="preserve"> Intermediate health outcomes in </w:t>
      </w:r>
      <w:r>
        <w:t xml:space="preserve">observational studies evaluating </w:t>
      </w:r>
      <w:r w:rsidRPr="00BA69A3">
        <w:t>venous thromboembolism prophyla</w:t>
      </w:r>
      <w:r>
        <w:t>xis in major orthopedic surgery</w:t>
      </w:r>
      <w:bookmarkEnd w:id="0"/>
    </w:p>
    <w:tbl>
      <w:tblPr>
        <w:tblW w:w="1305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394"/>
        <w:gridCol w:w="1710"/>
        <w:gridCol w:w="1890"/>
        <w:gridCol w:w="1917"/>
        <w:gridCol w:w="1683"/>
        <w:gridCol w:w="1638"/>
      </w:tblGrid>
      <w:tr w:rsidR="00A5680A">
        <w:trPr>
          <w:cantSplit/>
          <w:tblHeader/>
        </w:trPr>
        <w:tc>
          <w:tcPr>
            <w:tcW w:w="1827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Study, Year 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>Group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DVT 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Asymptomatic DVT n/N 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Symptomatic DVT </w:t>
            </w:r>
          </w:p>
          <w:p w:rsidR="00A5680A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1683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Proximal DVT </w:t>
            </w:r>
          </w:p>
          <w:p w:rsidR="00A5680A" w:rsidRDefault="00A5680A" w:rsidP="005E1063">
            <w:pPr>
              <w:pStyle w:val="CERTableColumnHeading9pt"/>
            </w:pPr>
            <w:r>
              <w:t>n/N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 xml:space="preserve">Distal DVT </w:t>
            </w:r>
          </w:p>
          <w:p w:rsidR="00A5680A" w:rsidRDefault="00A5680A" w:rsidP="005E1063">
            <w:pPr>
              <w:pStyle w:val="CERTableColumnHeading9pt"/>
            </w:pPr>
            <w:r>
              <w:t>n/N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Bozic</w:t>
            </w:r>
            <w:proofErr w:type="spellEnd"/>
            <w:r>
              <w:t xml:space="preserve">, 2010 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Gerkens</w:t>
            </w:r>
            <w:proofErr w:type="spellEnd"/>
            <w:r>
              <w:t>, 2010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Cusick</w:t>
            </w:r>
            <w:proofErr w:type="spellEnd"/>
            <w:r>
              <w:t xml:space="preserve">, 2009 THR 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Cusick</w:t>
            </w:r>
            <w:proofErr w:type="spellEnd"/>
            <w:r>
              <w:t xml:space="preserve">, 2009 TKR 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Froimson</w:t>
            </w:r>
            <w:proofErr w:type="spellEnd"/>
            <w:r>
              <w:t xml:space="preserve">, 2009 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ActiveCare</w:t>
            </w:r>
            <w:proofErr w:type="spellEnd"/>
            <w:r>
              <w:t>)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3/223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Flowtron</w:t>
            </w:r>
            <w:proofErr w:type="spellEnd"/>
            <w:r>
              <w:t>)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49/1354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Shorr</w:t>
            </w:r>
            <w:proofErr w:type="spellEnd"/>
            <w:r>
              <w:t>, 2007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Enoxaparin or </w:t>
            </w:r>
            <w:proofErr w:type="spellStart"/>
            <w:r>
              <w:t>dalteparin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Sachs, 2003 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2/957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2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0/785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</w:tbl>
    <w:p w:rsidR="00A5680A" w:rsidRPr="002B2428" w:rsidRDefault="00A5680A" w:rsidP="005E1063">
      <w:pPr>
        <w:pStyle w:val="CERTableNote"/>
        <w:rPr>
          <w:rStyle w:val="LegendChar"/>
        </w:rPr>
      </w:pPr>
      <w:r>
        <w:t>Abbreviations: DVT=deep vein thrombosis; IPC=intermittent pneumatic compression; THR=total hip replacement; TKR=total knee replacement; UFH=unfractionated heparin</w:t>
      </w:r>
      <w:bookmarkStart w:id="1" w:name="_GoBack"/>
      <w:bookmarkEnd w:id="1"/>
    </w:p>
    <w:sectPr w:rsidR="00A5680A" w:rsidRPr="002B2428" w:rsidSect="000D4280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1A" w:rsidRDefault="00F2391A">
      <w:r>
        <w:separator/>
      </w:r>
    </w:p>
  </w:endnote>
  <w:endnote w:type="continuationSeparator" w:id="0">
    <w:p w:rsidR="00F2391A" w:rsidRDefault="00F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1A" w:rsidRDefault="00F2391A">
      <w:r>
        <w:separator/>
      </w:r>
    </w:p>
  </w:footnote>
  <w:footnote w:type="continuationSeparator" w:id="0">
    <w:p w:rsidR="00F2391A" w:rsidRDefault="00F2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4280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4925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391A"/>
    <w:rsid w:val="00F2518B"/>
    <w:rsid w:val="00F25DF8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2012-04-02T12:33:00Z</dcterms:modified>
</cp:coreProperties>
</file>