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</w:t>
      </w:r>
      <w:r>
        <w:rPr>
          <w:rFonts w:ascii="Arial" w:hAnsi="Arial" w:cs="Arial"/>
          <w:b/>
          <w:sz w:val="18"/>
          <w:szCs w:val="18"/>
        </w:rPr>
        <w:t>78.</w:t>
      </w:r>
      <w:r w:rsidRPr="00B25B13">
        <w:rPr>
          <w:rFonts w:ascii="Arial" w:hAnsi="Arial" w:cs="Arial"/>
          <w:b/>
          <w:sz w:val="18"/>
          <w:szCs w:val="18"/>
        </w:rPr>
        <w:t xml:space="preserve"> Outcome </w:t>
      </w:r>
      <w:r>
        <w:rPr>
          <w:rFonts w:ascii="Arial" w:hAnsi="Arial" w:cs="Arial"/>
          <w:b/>
          <w:sz w:val="18"/>
          <w:szCs w:val="18"/>
        </w:rPr>
        <w:t>a</w:t>
      </w:r>
      <w:r w:rsidRPr="00B25B13">
        <w:rPr>
          <w:rFonts w:ascii="Arial" w:hAnsi="Arial" w:cs="Arial"/>
          <w:b/>
          <w:sz w:val="18"/>
          <w:szCs w:val="18"/>
        </w:rPr>
        <w:t>ssessment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g</w:t>
      </w:r>
      <w:r w:rsidRPr="00B25B13">
        <w:rPr>
          <w:rFonts w:ascii="Arial" w:hAnsi="Arial" w:cs="Arial"/>
          <w:b/>
          <w:sz w:val="18"/>
          <w:szCs w:val="18"/>
        </w:rPr>
        <w:t>lial</w:t>
      </w:r>
      <w:proofErr w:type="spellEnd"/>
      <w:r w:rsidRPr="00B25B1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umors</w:t>
      </w:r>
    </w:p>
    <w:tbl>
      <w:tblPr>
        <w:tblW w:w="5000" w:type="pct"/>
        <w:tblLook w:val="04A0"/>
      </w:tblPr>
      <w:tblGrid>
        <w:gridCol w:w="3552"/>
        <w:gridCol w:w="1763"/>
        <w:gridCol w:w="1829"/>
        <w:gridCol w:w="1813"/>
        <w:gridCol w:w="1800"/>
        <w:gridCol w:w="2419"/>
      </w:tblGrid>
      <w:tr w:rsidR="00BB5431" w:rsidRPr="00B25B13" w:rsidTr="00BB5431">
        <w:trPr>
          <w:cantSplit/>
          <w:trHeight w:val="720"/>
          <w:tblHeader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Primary Outcomes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Secondary Outcomes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F/U Frequency/Duration</w:t>
            </w:r>
          </w:p>
        </w:tc>
      </w:tr>
      <w:tr w:rsidR="00BB5431" w:rsidRPr="00B25B13" w:rsidTr="00BB5431">
        <w:trPr>
          <w:cantSplit/>
          <w:trHeight w:val="96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Ayan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Turkey, 1995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74690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Anaplastic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Tumor Response, Progression, Survival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9-35 mo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Berger, France, 1998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Conventional therapy CPC (20)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OS, tumor response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1-72 mo</w:t>
            </w:r>
          </w:p>
        </w:tc>
      </w:tr>
      <w:tr w:rsidR="00BB5431" w:rsidRPr="00B25B13" w:rsidTr="00BB5431">
        <w:trPr>
          <w:cantSplit/>
          <w:trHeight w:val="255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Bertolone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United States, 2003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10380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year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Conter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France, 2009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73540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OS, EFS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87.5 mo (66-90, 95% CI)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Doireau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France, 1998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55990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Tumor response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5.5 years</w:t>
            </w:r>
          </w:p>
        </w:tc>
      </w:tr>
      <w:tr w:rsidR="00BB5431" w:rsidRPr="00B25B13" w:rsidTr="00BB5431">
        <w:trPr>
          <w:cantSplit/>
          <w:trHeight w:val="255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Finlay, United States, 2008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EFS, OS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Grill, France, 2001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74360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73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PFS, OS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4.7 years median FU (5 mo - 8 years)</w:t>
            </w:r>
          </w:p>
        </w:tc>
      </w:tr>
      <w:tr w:rsidR="00BB5431" w:rsidRPr="00B25B13" w:rsidTr="00BB5431">
        <w:trPr>
          <w:cantSplit/>
          <w:trHeight w:val="96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Grundy, United Kingdom, 2007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89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OS, PFS,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median 6 years (1.5-11.3 years) [for pts alive at last FU]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Grundy, United States, 2010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51800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OS, PFS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median FU .89 years, (.19-8.04 years)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Horn, Untied States, 1999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74470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83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EFS, OS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75.5 mo (9 - 121 mo)</w:t>
            </w:r>
          </w:p>
        </w:tc>
      </w:tr>
      <w:tr w:rsidR="00BB5431" w:rsidRPr="00B25B13" w:rsidTr="00BB5431">
        <w:trPr>
          <w:cantSplit/>
          <w:trHeight w:val="120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Hurwitz, United States, 2001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53330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TTP, progressive disease and early death, tumor response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Jaing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Taiwan, 2004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74030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43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OS, PFS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year</w:t>
            </w:r>
          </w:p>
        </w:tc>
      </w:tr>
      <w:tr w:rsidR="00BB5431" w:rsidRPr="00B25B13" w:rsidTr="00BB5431">
        <w:trPr>
          <w:cantSplit/>
          <w:trHeight w:val="255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Kobrinsky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United States, 1999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53560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 yr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Korones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United States, 2006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52670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PFS, tumor response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 months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Kuhl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Germany, 1998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PFS, OS, Tumor Response, Toxicity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 years</w:t>
            </w:r>
          </w:p>
        </w:tc>
      </w:tr>
      <w:tr w:rsidR="00BB5431" w:rsidRPr="00B25B13" w:rsidTr="00BB5431">
        <w:trPr>
          <w:cantSplit/>
          <w:trHeight w:val="312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Macdonald, United States, 2005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OS, EFS, Tumor Response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Physical and Neurological examination every 3 weeks during induction and interim therapy. Then, at 1 year intervals from entry or at time of progressive disease or relapse.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Merchant, United States, 2002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74280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64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OS, PFS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 months (3-44 months)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Robertson, United States, 1998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74630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Ependymoma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32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PFS, OS,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6.5 years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Italy, 2006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6950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PFS, OS, status at final follow up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Toxicity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Range 1-41 months based on survival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Wrede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Germany, 2009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75590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CPC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OS, EFS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0-8.2 yrs (2.2 yrs median)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363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A7C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2C68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9E6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BC8E4-A5AB-4AB8-BFEA-AD500E20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1961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2012-02-28T11:13:00Z</dcterms:modified>
</cp:coreProperties>
</file>