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</w:t>
      </w:r>
      <w:r>
        <w:rPr>
          <w:rFonts w:ascii="Arial" w:hAnsi="Arial" w:cs="Arial"/>
          <w:b/>
          <w:sz w:val="18"/>
          <w:szCs w:val="18"/>
        </w:rPr>
        <w:t>75.</w:t>
      </w:r>
      <w:r w:rsidRPr="00B25B13">
        <w:rPr>
          <w:rFonts w:ascii="Arial" w:hAnsi="Arial" w:cs="Arial"/>
          <w:b/>
          <w:sz w:val="18"/>
          <w:szCs w:val="18"/>
        </w:rPr>
        <w:t xml:space="preserve"> Participant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>haracteristics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>, g</w:t>
      </w:r>
      <w:r w:rsidRPr="00B25B13">
        <w:rPr>
          <w:rFonts w:ascii="Arial" w:hAnsi="Arial" w:cs="Arial"/>
          <w:b/>
          <w:sz w:val="18"/>
          <w:szCs w:val="18"/>
        </w:rPr>
        <w:t xml:space="preserve">lial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8"/>
        <w:gridCol w:w="802"/>
        <w:gridCol w:w="1327"/>
        <w:gridCol w:w="774"/>
        <w:gridCol w:w="925"/>
        <w:gridCol w:w="849"/>
        <w:gridCol w:w="566"/>
        <w:gridCol w:w="1197"/>
        <w:gridCol w:w="947"/>
        <w:gridCol w:w="1587"/>
        <w:gridCol w:w="1577"/>
        <w:gridCol w:w="1357"/>
      </w:tblGrid>
      <w:tr w:rsidR="00BB5431" w:rsidRPr="007B7B0C" w:rsidTr="00BB5431">
        <w:trPr>
          <w:cantSplit/>
          <w:tblHeader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Study (Investi-gator, country, year)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Record Num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ber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Group (N)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Age (mean)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Age (median)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Age (Range)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Age (SD)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Race (%)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Gender M, F (%)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Disease Stage/category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Disease Histology/Site (%)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Comment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Ayan, Turkey, 1995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74690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Anaplastic ependymoma 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12.5 years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5-15 years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3, 1 (75, 25%)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Anaplastic 4 (100%)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frontal lobe 1 (25), temporoparietal-occipital lobe 1 (25%), Multiple parenchyma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men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ngial lesions 1 (25%), Temporoparietal lobe 1 (25%). CSF cytology positive in one patient (25%)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Berger, France, 1998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75380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Choroid plexus carcinoma (22)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31 mo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4-111 mo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9, 11 (35, 55)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 patients had metastases at diagnosis (2 spinal/bifocal, 1 bifocal) 4 patients had no metastases and 13 patients had unknown metastases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 supratentorial (60), 8 infratentorial (40)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Bertolone, United States, 2003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10380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&lt;1 year - 16 years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11, 8 (58, 42)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 Anaplastic Astrocytoma (61), 3 Ependymoma (17), 2 Glioblastoma multiforme (11), 1 Anaplastic mixed glioma (6), 1 anaplastic ganglioglioma (6)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Conter, France, 2009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73540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 24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8.6 years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5-17 years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16, 8 (67, 33)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Grade 2 13 (57), Grade 3 10 (43)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Supratentorial 4 (17), Infratentorial 20 (83)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Doireau, France, 1998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55990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 mo - 4.5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Six patients had low-grade tumors while two had grade III tumors.  All tumors were progressive and three had metastases before chemotherapy.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astrocytoma (63), 3 oligoastrocytoma (37)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Ages at diagnosis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Finlay, United States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.1-19.3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29,27 (52,48%)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Glioblastoma Multiform 27 (48%) Aplastic Astrocytoma 29 (52%)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Grill, France, 2001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74360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 73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27 months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5-62 months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40, 33 (55, 45)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 Ependymoma 100%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 (82%) of patients had a high grade tumor, 12 (18%) had a low-grade tumor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patients were not assigned a histological grade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Grundy, United Kingdom, 2007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73750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 ependymoma 9, non-metastatic ependymoma 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1.93, 1.36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(.05-3.16), (.24-2.25)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54 (67.5 % male), 4 (44 % male)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Non-metastatic 80 (90), Metastatic 9 (10)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Infratentorial 69 (86), Supratentorial 11 (14) Infratentorial 7 (78), Supratentorial 2 (22) WHO II 54 (68), WHO III 26 (32) WHO II 5 (56), WHOIII (44)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Grundy, United States, 2010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51800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High Grade Glioma 1.8 years, Brain Stem Glioma 2.52 years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High Grade Glioma .33-3.09 years, Brain Stem Glioma .68-3.01 years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18, 8 (69)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HGG: Anaplastic Astrocytoma 7, Astroblastoma 1, Anaplastic oliodendroglioma 2, Glioblastoma 5, unknown 3 Diffuse pontine glioma: diffuse astrocytoma 1, glioblastoma 1, unclassified 1, inoperable 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High Grade Glioma 19 (73), Brain Stem Tumor 7 (27) HGG metastatic in posterior fossa 2 (11), metastatic in supratentorial 17 (89) Brain Stem Glioma metastatic in Brainstem 7 (100), 15 cpc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Horn,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United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States, 1999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74470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 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51.5 mo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8mo - 20 years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50, 33 (60, 40)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M0 61 (85), M1-M3 11 (15)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WHO II grade 2 51 (61), WHO II grade 3 31 (37) Infratentorial 64 (77), Supratentorial 19 (23)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Age ≤ 3 29 *=(35), Age &gt;3 54 (65)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Hurwitz, United States, 2001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53330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4mos-19yr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56, 44%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Recurrent or progressive disease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Astrocytoma 4 (9), Malignant Glioma 13 (29), Brain Stem Glioma 15(33), Ependymoma 13 (29)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Age and Gender reported for entire 75 enrolled pts, not available by histology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Jaing, Taiwan, 2004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74030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 43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6.6 years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 months to 18 years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25, 18 (58, 42)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Grade II 20 (47), Grade III [anaplastic] (53)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Supratentorial 15 (35), Infratentorial (65)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Kobrinsky, United States, 1999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53560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White 63, Black 12, Hispanic 19, Asian 3, Other/Mixed 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Male 54, Female 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High grade astrocytoma 20 (48), Brain stem glioma 22 (52)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Race and sex statistics reported for the sum total 99 patients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Korones, United States, 2006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52670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5-21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7,2 (77,23%)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Glioblastoma, 2 anaplastic astrocytoma 2 brainstem glioma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Kuhl, Germany, 1998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17700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3-16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 anaplastic (90), 14 infratentorial (67). 29% of patients had microscopic tumor cells in CSF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 ependymoma (100%)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Macdonald, United States, 2005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55000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11.95yrs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3-20yrs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69.7% white, 14.5% Hispanics, 10.5% Blacks, and 5.3% other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36, 40 (47. 53%)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All patients had histologic verification of high-grade astrocytoma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GMB/GV 40 (53), AA 30 (39), Other 6 (8)supratentorial tumor 86.8%, five patients had metastatic disease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 patients not evaluable because imaging reports demonstrating residual disease were not available before chemotherapy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Merchant, United States, 2002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74280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 64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 years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1.1 - 22.9 years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32, 32 (50, 50%)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45 differentiated ependymoma (70), 19 anaplastic ependymoma (30)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Robertson, United States, 1998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74630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2-17.3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Caucasian 22 (69), African American 3 (9), Hispanic 4 (13), Other 3 (9)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17, 15 (53, 47)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Anaplastic 12 (38)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posterior fossa 21 (66), supratentorial 11 (34)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Sio, Italy, 2006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6950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4.2-19.6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9, 5 (64, 36)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 2 (14), Anaplastic Astrocytoma 3 (21), Brain Stem Glioma 8 (57), Glioblastoma Multiforme 1 (7)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Wrede, Germany, 2009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75590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34 CPC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2.3 years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.3-17.1 years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17, 17 (50, 50%)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 7 (21%)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Lateral Ventricle 30 (88%), Fourth ventricle 4 (12%)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17" w:rsidRDefault="009D4317">
      <w:r>
        <w:separator/>
      </w:r>
    </w:p>
  </w:endnote>
  <w:endnote w:type="continuationSeparator" w:id="0">
    <w:p w:rsidR="009D4317" w:rsidRDefault="009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17" w:rsidRDefault="009D4317">
      <w:r>
        <w:separator/>
      </w:r>
    </w:p>
  </w:footnote>
  <w:footnote w:type="continuationSeparator" w:id="0">
    <w:p w:rsidR="009D4317" w:rsidRDefault="009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0DDF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66D2E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317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29E5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DEF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4A4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21DF-B4B9-4720-BEC9-215748359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71CE4-6FB5-4A1D-89FD-879B0691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5164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2012-02-29T12:32:00Z</dcterms:modified>
</cp:coreProperties>
</file>