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C7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Ewing’s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ook w:val="04A0"/>
      </w:tblPr>
      <w:tblGrid>
        <w:gridCol w:w="4239"/>
        <w:gridCol w:w="1567"/>
        <w:gridCol w:w="1778"/>
        <w:gridCol w:w="1801"/>
        <w:gridCol w:w="1352"/>
        <w:gridCol w:w="972"/>
        <w:gridCol w:w="1467"/>
      </w:tblGrid>
      <w:tr w:rsidR="00BB5431" w:rsidRPr="00B25B13" w:rsidTr="00BB5431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Costa, USA,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 +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Drabko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Poland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24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(13-59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in CR .68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not in CR &lt;.10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Fazekas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Austria,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Hara , Japan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DOD 3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 with D 25+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 NED 59+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Harimaya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Japan,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 without D 67+ months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DOD from recurrent tumor at 28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Kasper, Germany,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 NED 93+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 NED 70+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 NED 59+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 NED 46+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DOD 30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Kogawa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Japan,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 months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Koscielniak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Germany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Lucas, USA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 months + with disease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Lucidarme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DOD 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(n=1) of PD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DOD 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2nd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(?)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 NED 28+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first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Navid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 and Canada,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DOD n=2 at 27 and 28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 NED n=3 at median 67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(57-73)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Numata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50+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Oberlin, France,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&lt;15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49%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Ozkaynak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Pession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DOD 7 months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ANED 58+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 w D 53+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Prete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15 (1-40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Tanaka,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n=1 DOD 19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n=5 A NED median 57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(42-90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Ilari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7 year 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64% (95%CI 38-81) (7 year OS)</w:t>
            </w:r>
          </w:p>
        </w:tc>
      </w:tr>
      <w:tr w:rsidR="00BB5431" w:rsidRPr="00B25B13" w:rsidTr="00BB54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Kwon, Korea, 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DOD 11 months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Ladenstein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Austria, France, UK, Switzerland, Netherlands, Germany, Sweden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mean .46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SD 0.05 (3 year OS)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C7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Time to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 xml:space="preserve">vent </w:t>
      </w:r>
      <w:r>
        <w:rPr>
          <w:rFonts w:ascii="Arial" w:hAnsi="Arial" w:cs="Arial"/>
          <w:b/>
          <w:sz w:val="18"/>
          <w:szCs w:val="18"/>
        </w:rPr>
        <w:t>o</w:t>
      </w:r>
      <w:r w:rsidRPr="00B25B13">
        <w:rPr>
          <w:rFonts w:ascii="Arial" w:hAnsi="Arial" w:cs="Arial"/>
          <w:b/>
          <w:sz w:val="18"/>
          <w:szCs w:val="18"/>
        </w:rPr>
        <w:t>utcomes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</w:t>
      </w:r>
      <w:r w:rsidRPr="00B25B13">
        <w:rPr>
          <w:rFonts w:ascii="Arial" w:hAnsi="Arial" w:cs="Arial"/>
          <w:b/>
          <w:sz w:val="18"/>
          <w:szCs w:val="18"/>
        </w:rPr>
        <w:t xml:space="preserve"> Ewing’s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  <w:r w:rsidRPr="00B25B13" w:rsidDel="004C0E25">
        <w:rPr>
          <w:rFonts w:ascii="Arial" w:hAnsi="Arial" w:cs="Arial"/>
          <w:b/>
          <w:sz w:val="18"/>
          <w:szCs w:val="18"/>
        </w:rPr>
        <w:t xml:space="preserve"> </w:t>
      </w:r>
      <w:r w:rsidRPr="00B25B13">
        <w:rPr>
          <w:rFonts w:ascii="Arial" w:hAnsi="Arial" w:cs="Arial"/>
          <w:b/>
          <w:sz w:val="18"/>
          <w:szCs w:val="18"/>
        </w:rPr>
        <w:t>Continued</w:t>
      </w:r>
    </w:p>
    <w:tbl>
      <w:tblPr>
        <w:tblW w:w="5000" w:type="pct"/>
        <w:tblLook w:val="04A0"/>
      </w:tblPr>
      <w:tblGrid>
        <w:gridCol w:w="2814"/>
        <w:gridCol w:w="1567"/>
        <w:gridCol w:w="1145"/>
        <w:gridCol w:w="1448"/>
        <w:gridCol w:w="1095"/>
        <w:gridCol w:w="656"/>
        <w:gridCol w:w="1175"/>
        <w:gridCol w:w="593"/>
        <w:gridCol w:w="1252"/>
        <w:gridCol w:w="1431"/>
      </w:tblGrid>
      <w:tr w:rsidR="00BB5431" w:rsidRPr="00B25B13" w:rsidTr="00BB5431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(Investigator, country,</w:t>
            </w:r>
          </w:p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)_2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yr_2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yr_2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yr_2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Outcome_3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)_3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Burdach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 in &lt;=17 yrs 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32% +/- 11% with single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40% +/- 13% with tandem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Burke, USA 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tandem group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NED n=4 after mean f/u of 6.25 yrs (3-10 yrs)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DOD n=2 at 0.3 and 3.2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group single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DOD at .5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Costa, USA,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Drabko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Poland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 CR .63 and not in CR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Fazekas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Austria,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relapsed 4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HSCT (non-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pulm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); died after palliative 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Hawkins, USA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 (n=16)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grp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 NED: 66.7 % median 42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(27-66)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PD 33.3% median 12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(6.3-17)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grp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2: PD/DOD 28.6 % median 6.7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(0.1-26)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NED/DOC n=2 (one at 9.6 months and one 31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a 2nd HSCT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auto) for MDS that the pt had prior to the auto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tx</w:t>
            </w:r>
            <w:proofErr w:type="spellEnd"/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Kasper, Germany,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Kogawa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Japan,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60+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Koscielniak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Germany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allo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3.5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 PFS after tandem 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Laws, Germany, 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6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Lucas, USA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Lucidarme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Navid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 and Canada,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DOD n=2 at 27 and 28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 NED n=3 at median 67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(57-73)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 HSCT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DOD n=2 @ 10 and 16 months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 NED n=2 @ 73 and 80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Numata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 + months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Oberlin, France,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&lt;15 yrs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Ozkaynak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51% (for pts </w:t>
            </w: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remission 66% +/- 19%; for 2nd remission 37%)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Pession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DOD 7 months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ANED 58+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A w D 53+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Prete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Tanaka, Japan,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n=4 median 48.5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(31-74)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n=1 NED at 79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Diaz, Spain,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PFS 56% +/- 4% with a median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of 92 months for survivors (range 6-168 months)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by localized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PFS for pts with local dz:78% +/- 8% and for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27% +/- 10%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Calibri" w:hAnsi="Calibri"/>
                <w:color w:val="000000"/>
              </w:rPr>
            </w:pP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Ilari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 year EFS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61% (95%CI 36-79)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Calibri" w:hAnsi="Calibri"/>
                <w:color w:val="000000"/>
              </w:rPr>
            </w:pPr>
          </w:p>
        </w:tc>
      </w:tr>
      <w:tr w:rsidR="00BB5431" w:rsidRPr="00B25B13" w:rsidTr="00BB543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Ladenstein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Austria, France, UK, Switzerland, Netherlands, Germany, Sweden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year EFS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mean 0.40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SD 0.05</w:t>
            </w:r>
          </w:p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431" w:rsidRPr="00B25B13" w:rsidRDefault="00BB5431" w:rsidP="00BB5431">
            <w:pPr>
              <w:rPr>
                <w:rFonts w:ascii="Calibri" w:hAnsi="Calibri"/>
                <w:color w:val="000000"/>
              </w:rPr>
            </w:pP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621D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A34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41A9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647F0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663FB-3284-4242-9648-04453886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698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3918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2012-02-28T11:23:00Z</dcterms:modified>
</cp:coreProperties>
</file>