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C60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erm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 xml:space="preserve">ell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38"/>
        <w:gridCol w:w="1620"/>
        <w:gridCol w:w="2159"/>
        <w:gridCol w:w="1531"/>
        <w:gridCol w:w="1868"/>
        <w:gridCol w:w="1552"/>
        <w:gridCol w:w="1908"/>
      </w:tblGrid>
      <w:tr w:rsidR="00BB5431" w:rsidRPr="00B25B13" w:rsidTr="00BB5431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Infection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Engraftment Failure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TRM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Burdach, Germany and Austria, 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Burdach, Germany, 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reported engr, TRM, infec compl, sec malig, and major organ tox, but not by age of &lt; or &gt; 17 yrs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Burke, USA 2007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sepsis n=1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Costa, USA, 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Drabko, Poland 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5% (n=1 day 35 from multiorgan failure secondary to infection)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Hara , Japan 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NR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Harimaya, Japan, 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9850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Kasper, Germany, 2006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Koscielniak Germany 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Kushner, USA, 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HSCT pt died at 17 mos after HSCT with NED but pulmonary failure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Lucas,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USA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Lucidarme, France, 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17610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(NR)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sepsis leading to death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4% n=1 patient from HSCT group (incl in TRM)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of HSCT group n=23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n=3 13%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Navid, US and Canada, 2006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Numata, Japan, 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zkaynak, USA 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18540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(one patient not assessable secondary to early toxic death)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n=2 ATN day 0 and septic shock day 8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ession, Italy, 1999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NR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Prete, Italy 1998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Tanaka, Japan, 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br w:type="page"/>
      </w: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lastRenderedPageBreak/>
        <w:t>Appendix Table C60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erm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 xml:space="preserve">ell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 Continued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1"/>
        <w:gridCol w:w="1567"/>
        <w:gridCol w:w="1047"/>
        <w:gridCol w:w="900"/>
        <w:gridCol w:w="586"/>
        <w:gridCol w:w="1404"/>
        <w:gridCol w:w="795"/>
        <w:gridCol w:w="1658"/>
        <w:gridCol w:w="1195"/>
        <w:gridCol w:w="1520"/>
        <w:gridCol w:w="603"/>
      </w:tblGrid>
      <w:tr w:rsidR="00BB5431" w:rsidRPr="00B25B13" w:rsidTr="00BB543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(mos) 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 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(N)_7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Hepatic veno-occlusive disease (Hepatic Sinusoidal Obstruction)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 hVOD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SHE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SHE</w:t>
            </w:r>
          </w:p>
        </w:tc>
      </w:tr>
      <w:tr w:rsidR="00BB5431" w:rsidRPr="00B25B13" w:rsidTr="00BB543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Costa, USA,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AML at 53 months post HSCT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Drabko, Poland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moderate to severe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pt died from hemorrhagic pericarditis (included in TRM)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</w:tr>
      <w:tr w:rsidR="00BB5431" w:rsidRPr="00B25B13" w:rsidTr="00BB543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Numata,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CML chronic phase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 months after HSCT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Tanaka,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not clear if the 35 y/o pt or one of the 6 abstracted 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of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4E" w:rsidRDefault="0020774E">
      <w:r>
        <w:separator/>
      </w:r>
    </w:p>
  </w:endnote>
  <w:endnote w:type="continuationSeparator" w:id="0">
    <w:p w:rsidR="0020774E" w:rsidRDefault="0020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4E" w:rsidRDefault="0020774E">
      <w:r>
        <w:separator/>
      </w:r>
    </w:p>
  </w:footnote>
  <w:footnote w:type="continuationSeparator" w:id="0">
    <w:p w:rsidR="0020774E" w:rsidRDefault="0020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1CE4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4E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6FA7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364B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A3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66A5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56D77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FA52-F68C-4B10-9848-293B2C1C1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E019E-9A60-4E26-831F-4DF02B15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2044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8</cp:revision>
  <cp:lastPrinted>2012-01-26T14:56:00Z</cp:lastPrinted>
  <dcterms:created xsi:type="dcterms:W3CDTF">2012-01-26T15:12:00Z</dcterms:created>
  <dcterms:modified xsi:type="dcterms:W3CDTF">2012-02-29T12:31:00Z</dcterms:modified>
</cp:coreProperties>
</file>