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C56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erm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 xml:space="preserve">ell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5000" w:type="pct"/>
        <w:tblLook w:val="04A0"/>
      </w:tblPr>
      <w:tblGrid>
        <w:gridCol w:w="2732"/>
        <w:gridCol w:w="1423"/>
        <w:gridCol w:w="1407"/>
        <w:gridCol w:w="1913"/>
        <w:gridCol w:w="1658"/>
        <w:gridCol w:w="1671"/>
        <w:gridCol w:w="2372"/>
      </w:tblGrid>
      <w:tr w:rsidR="00BB5431" w:rsidRPr="00B25B13" w:rsidTr="00BB5431">
        <w:trPr>
          <w:trHeight w:val="96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Response Assessor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trHeight w:val="48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Lazarus, USA, 2007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72950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other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1-yr; 3-yr; 5-yr</w:t>
            </w:r>
          </w:p>
        </w:tc>
      </w:tr>
      <w:tr w:rsidR="00BB5431" w:rsidRPr="00B25B13" w:rsidTr="00BB5431">
        <w:trPr>
          <w:trHeight w:val="48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Einhorn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DFS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20D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12F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170EB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07576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4C322-3E3A-49C3-8AC7-D0B062FF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334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2012-02-28T11:06:00Z</dcterms:modified>
</cp:coreProperties>
</file>