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C26</w:t>
      </w:r>
      <w:r>
        <w:rPr>
          <w:rFonts w:ascii="Arial" w:hAnsi="Arial" w:cs="Arial"/>
          <w:b/>
          <w:sz w:val="18"/>
          <w:szCs w:val="18"/>
        </w:rPr>
        <w:t>.</w:t>
      </w:r>
      <w:r w:rsidRPr="00B25B13">
        <w:rPr>
          <w:rFonts w:ascii="Arial" w:hAnsi="Arial" w:cs="Arial"/>
          <w:b/>
          <w:sz w:val="18"/>
          <w:szCs w:val="18"/>
        </w:rPr>
        <w:t xml:space="preserve"> Outcome </w:t>
      </w:r>
      <w:r>
        <w:rPr>
          <w:rFonts w:ascii="Arial" w:hAnsi="Arial" w:cs="Arial"/>
          <w:b/>
          <w:sz w:val="18"/>
          <w:szCs w:val="18"/>
        </w:rPr>
        <w:t>a</w:t>
      </w:r>
      <w:r w:rsidRPr="00B25B13">
        <w:rPr>
          <w:rFonts w:ascii="Arial" w:hAnsi="Arial" w:cs="Arial"/>
          <w:b/>
          <w:sz w:val="18"/>
          <w:szCs w:val="18"/>
        </w:rPr>
        <w:t>ssessment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Comparator</w:t>
      </w:r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r</w:t>
      </w:r>
      <w:r w:rsidRPr="00B25B13">
        <w:rPr>
          <w:rFonts w:ascii="Arial" w:hAnsi="Arial" w:cs="Arial"/>
          <w:b/>
          <w:sz w:val="18"/>
          <w:szCs w:val="18"/>
        </w:rPr>
        <w:t>habdomyosarcoma</w:t>
      </w:r>
      <w:proofErr w:type="spellEnd"/>
      <w:r w:rsidRPr="00B25B13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5000" w:type="pct"/>
        <w:tblLayout w:type="fixed"/>
        <w:tblLook w:val="04A0"/>
      </w:tblPr>
      <w:tblGrid>
        <w:gridCol w:w="1375"/>
        <w:gridCol w:w="983"/>
        <w:gridCol w:w="1170"/>
        <w:gridCol w:w="1170"/>
        <w:gridCol w:w="899"/>
        <w:gridCol w:w="2701"/>
        <w:gridCol w:w="4878"/>
      </w:tblGrid>
      <w:tr w:rsidR="00BB5431" w:rsidRPr="00B25B13" w:rsidTr="00BB5431">
        <w:trPr>
          <w:trHeight w:val="255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(Investigator, country,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Primary Outcomes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Secon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dary</w:t>
            </w:r>
            <w:proofErr w:type="spellEnd"/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Out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comes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F/U Frequency/Duration</w:t>
            </w:r>
          </w:p>
        </w:tc>
        <w:tc>
          <w:tcPr>
            <w:tcW w:w="1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</w:tr>
      <w:tr w:rsidR="00BB5431" w:rsidRPr="00B25B13" w:rsidTr="00BB5431">
        <w:trPr>
          <w:trHeight w:val="255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Breneman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USA, 2003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75360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(127)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Survival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trHeight w:val="255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Carli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Italy, 1999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16010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Overall Survival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Event Free survival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trHeight w:val="255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Grundy, UK, 2001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14200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trHeight w:val="255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McDowell, UK, 2010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75350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(45)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Survival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Harms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30.16 months (0.69-105.40)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trHeight w:val="255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Pappo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USA, 1999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48020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(605)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survival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five year survival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botroid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64% (40-88),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embryonal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26% (21-31), alveolar/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undiff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5% (2-8)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histologic</w:t>
            </w:r>
            <w:proofErr w:type="spellEnd"/>
            <w:proofErr w:type="gram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subtype at initial diagnosis associated with survival after recurrence, but survival not affected by site of recurrence.</w:t>
            </w:r>
          </w:p>
        </w:tc>
      </w:tr>
      <w:tr w:rsidR="00BB5431" w:rsidRPr="00B25B13" w:rsidTr="00BB5431">
        <w:trPr>
          <w:trHeight w:val="255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Pappo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USA, 2001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47860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Survival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Harms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number of metastatic sites influenced survival 1 or 2 vs. +2</w:t>
            </w:r>
          </w:p>
        </w:tc>
      </w:tr>
      <w:tr w:rsidR="00BB5431" w:rsidRPr="00B25B13" w:rsidTr="00BB5431">
        <w:trPr>
          <w:trHeight w:val="255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Sandler, USA, 2001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12810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(152)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Survival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Harms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Patients who are &lt; 10 or with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embryonal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RMS, or a GU primary site, or no nodal disease at presentation and patients lacking bone or bone marrow involvement at presentation fared significantly better.</w:t>
            </w:r>
          </w:p>
        </w:tc>
      </w:tr>
      <w:tr w:rsidR="00BB5431" w:rsidRPr="00B25B13" w:rsidTr="00BB5431">
        <w:trPr>
          <w:trHeight w:val="255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Van Winkle, USA, 2005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43550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Comparator(27)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Survival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Harms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Male gender (p=.015),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Embryonal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histology at recurrence (p=.005), and CR  (p=.014) were associated in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univariate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analysis with improved survival</w:t>
            </w:r>
          </w:p>
        </w:tc>
      </w:tr>
      <w:tr w:rsidR="00BB5431" w:rsidRPr="00B25B13" w:rsidTr="00BB5431">
        <w:trPr>
          <w:trHeight w:val="255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Williams, Canada, 2004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9010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(13)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Survival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Event Free Survival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A3" w:rsidRDefault="002019A3">
      <w:r>
        <w:separator/>
      </w:r>
    </w:p>
  </w:endnote>
  <w:endnote w:type="continuationSeparator" w:id="0">
    <w:p w:rsidR="002019A3" w:rsidRDefault="00201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A3" w:rsidRDefault="002019A3">
      <w:r>
        <w:separator/>
      </w:r>
    </w:p>
  </w:footnote>
  <w:footnote w:type="continuationSeparator" w:id="0">
    <w:p w:rsidR="002019A3" w:rsidRDefault="00201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57A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5D16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55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4C5B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41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8593-134A-47FD-9ACF-028DDDE90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60D443-D9C7-402B-86C4-3D5C5C55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1376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ashwinip</cp:lastModifiedBy>
  <cp:revision>5</cp:revision>
  <cp:lastPrinted>2012-01-26T14:56:00Z</cp:lastPrinted>
  <dcterms:created xsi:type="dcterms:W3CDTF">2012-01-26T15:12:00Z</dcterms:created>
  <dcterms:modified xsi:type="dcterms:W3CDTF">2012-02-28T10:57:00Z</dcterms:modified>
</cp:coreProperties>
</file>