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C12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Participant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>haracteristics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>,</w:t>
      </w:r>
      <w:r w:rsidRPr="00B25B1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B25B13">
        <w:rPr>
          <w:rFonts w:ascii="Arial" w:hAnsi="Arial" w:cs="Arial"/>
          <w:b/>
          <w:sz w:val="18"/>
          <w:szCs w:val="18"/>
        </w:rPr>
        <w:t>Wilm’s</w:t>
      </w:r>
      <w:proofErr w:type="spellEnd"/>
      <w:r w:rsidRPr="00B25B1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</w:t>
      </w:r>
    </w:p>
    <w:tbl>
      <w:tblPr>
        <w:tblW w:w="0" w:type="auto"/>
        <w:tblLook w:val="04A0"/>
      </w:tblPr>
      <w:tblGrid>
        <w:gridCol w:w="2355"/>
        <w:gridCol w:w="1206"/>
        <w:gridCol w:w="831"/>
        <w:gridCol w:w="935"/>
        <w:gridCol w:w="1052"/>
        <w:gridCol w:w="993"/>
        <w:gridCol w:w="1220"/>
        <w:gridCol w:w="1697"/>
        <w:gridCol w:w="1872"/>
        <w:gridCol w:w="1015"/>
      </w:tblGrid>
      <w:tr w:rsidR="00BB5431" w:rsidRPr="00B25B13" w:rsidTr="00BB5431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(mean)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(median)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(Range)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Gender M, F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 Stage/category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 Histology/Site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Campbell, USA, 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at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dx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4.8 years (1-15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31%,69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initial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 n=2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II n=1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III n=5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IV n=5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FH n=12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UH n=1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Dagher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 years at HSCT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100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recurrent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right-sided tumor bed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</w:t>
            </w:r>
            <w:proofErr w:type="gram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had a left-sided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wilms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tumor, FH, stage II at age 9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underwent L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nephrectomy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CT.  At age 6, developed a right kidney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wilms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tumor for which she underwent R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nephrectomy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CT and RT.  At 7 yrs of age she had a right-sided recurrence and HSCT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Fazekas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Austria,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5 yrs at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"intermediate risk" not further defined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Goldman, USA, 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 yrs at HSCT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100%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relapse in lungs and abdomen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Hempel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Germany, 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at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7.3 yrs (3.8-14.7 yrs)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UH n=1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FH n=6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Hempel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Germany,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initial stage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"medium" malignancy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Kremens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Germany, 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at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dx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74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11-210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 n=4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II n=4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III n=3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IV n=13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(note does not total 23)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n=14 Intermediate risk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n=5 high-risk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n=1 completely necrotic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Kullendorff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Sweden, 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at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dx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median 67 months (43-119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 n=2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III n=2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FH n=3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UH n=1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site or relapse lung n=2 and bone n=2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Maurer, Austria, 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at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dx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8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100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IV with lung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UH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Park, Korea,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 yrs (2-3 yrs)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initial stage: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II (n=3)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UH n=2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FH n=1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site of relapse lung n=2, abdomen n=1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Pein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France,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 yrs (2-16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at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dx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 n=4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II LN + n=5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II LN- n=7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III n=5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IV n=6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V n=2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UH n=6 (3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anaplastic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3 CCS)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FH n=23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Saarinen-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Pihkala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Finland,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at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dx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46 months (6-60)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66%, 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 (n=3)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to lung n=1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FH n=2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rhabdomyomatous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" n=1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Spreafico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Italy,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at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dx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4.1 years (1.1-11.2)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Initial stage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 n=1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II n=2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III n=8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IV n=8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UH n=1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CCSK n=1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Termuhlen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40.5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(21-60 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100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 n=2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FH n=2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Tucci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Brazil,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Valera, Brazil, 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at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dx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7 yrs (3-9 yrs)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II n=1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III n =1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IV n=1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FH n=1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reported n=2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Brown, USA, 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at initial diagnosis 4 yrs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at 3rd CR (HSCT) 17 yrs old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male 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at initial diagnosis stage 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at 3rd CR  (prior to HSCT) pulmonary and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mediastinal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involvement only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Lucas, USA, 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at diagnosis 12 months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age at HSCT 24 months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male 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Wilms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- left kidney plus right lung nodules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favorable histology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1DEC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4CB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5E75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368B9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34D39-C7B2-4065-9108-C15ED081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472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2596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2012-02-28T10:52:00Z</dcterms:modified>
</cp:coreProperties>
</file>