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0B6BD6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45"/>
      <w:proofErr w:type="gramStart"/>
      <w:r w:rsidRPr="000B6BD6">
        <w:rPr>
          <w:sz w:val="20"/>
        </w:rPr>
        <w:t>Table D-35.</w:t>
      </w:r>
      <w:proofErr w:type="gramEnd"/>
      <w:r w:rsidRPr="000B6BD6">
        <w:rPr>
          <w:sz w:val="20"/>
        </w:rPr>
        <w:t xml:space="preserve"> Categorical medication adherence: SMBP plus additional support versus SMBP alone (or other additional support)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098"/>
        <w:gridCol w:w="1076"/>
        <w:gridCol w:w="1527"/>
        <w:gridCol w:w="1314"/>
        <w:gridCol w:w="657"/>
        <w:gridCol w:w="526"/>
        <w:gridCol w:w="597"/>
        <w:gridCol w:w="646"/>
        <w:gridCol w:w="997"/>
        <w:gridCol w:w="840"/>
        <w:gridCol w:w="1137"/>
        <w:gridCol w:w="570"/>
        <w:gridCol w:w="903"/>
      </w:tblGrid>
      <w:tr w:rsidR="00234E8B" w:rsidRPr="000B6BD6" w:rsidTr="002D68A5">
        <w:trPr>
          <w:cantSplit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Author Year</w:t>
            </w:r>
          </w:p>
          <w:p w:rsidR="00234E8B" w:rsidRPr="000B6BD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0B6BD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0B6BD6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(Range)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B6BD6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0B6BD6">
              <w:rPr>
                <w:rFonts w:ascii="Arial" w:hAnsi="Arial" w:cs="Arial"/>
                <w:b/>
                <w:sz w:val="18"/>
                <w:szCs w:val="18"/>
              </w:rPr>
              <w:br/>
              <w:t>Events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0B6BD6">
              <w:rPr>
                <w:rFonts w:ascii="Arial" w:hAnsi="Arial" w:cs="Arial"/>
                <w:b/>
                <w:sz w:val="18"/>
                <w:szCs w:val="18"/>
              </w:rPr>
              <w:br/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Outcome</w:t>
            </w:r>
            <w:r w:rsidRPr="000B6BD6">
              <w:rPr>
                <w:rFonts w:ascii="Arial" w:hAnsi="Arial" w:cs="Arial"/>
                <w:b/>
                <w:sz w:val="18"/>
                <w:szCs w:val="18"/>
              </w:rPr>
              <w:br/>
              <w:t>Metric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Result</w:t>
            </w:r>
            <w:r w:rsidRPr="000B6BD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BD6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0B6BD6" w:rsidTr="002D68A5">
        <w:trPr>
          <w:cantSplit/>
          <w:trHeight w:val="9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Bosworth 2009</w:t>
            </w:r>
            <w:r w:rsidR="00F75239" w:rsidRPr="000B6BD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B6BD6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&lt;Refman&gt;&lt;Cite&gt;&lt;Author&gt;Bosworth&lt;/Author&gt;&lt;Year&gt;2009&lt;/Year&gt;&lt;RecNum&gt;8066&lt;/RecNum&gt;&lt;IDText&gt;Two self-management interventions to improve hypertension control: a randomized trial&lt;/IDText&gt;&lt;MDL Ref_Type="Journal"&gt;&lt;Ref_Type&gt;Journal&lt;/Ref_Type&gt;&lt;Ref_ID&gt;8066&lt;/Ref_ID&gt;&lt;Title_Primary&gt;Two self-management interventions to improve hypertension control: a randomized trial&lt;/Title_Primary&gt;&lt;Authors_Primary&gt;Bosworth,H.B.&lt;/Authors_Primary&gt;&lt;Authors_Primary&gt;Olsen,M.K.&lt;/Authors_Primary&gt;&lt;Authors_Primary&gt;Grubber,J.M.&lt;/Authors_Primary&gt;&lt;Authors_Primary&gt;Neary,A.M.&lt;/Authors_Primary&gt;&lt;Authors_Primary&gt;Orr,M.M.&lt;/Authors_Primary&gt;&lt;Authors_Primary&gt;Powers,B.J.&lt;/Authors_Primary&gt;&lt;Authors_Primary&gt;Adams,M.B.&lt;/Authors_Primary&gt;&lt;Authors_Primary&gt;Svetkey,L.P.&lt;/Authors_Primary&gt;&lt;Authors_Primary&gt;Reed,S.D.&lt;/Authors_Primary&gt;&lt;Authors_Primary&gt;Li,Y.&lt;/Authors_Primary&gt;&lt;Authors_Primary&gt;Dolor,R.J.&lt;/Authors_Primary&gt;&lt;Authors_Primary&gt;Oddone,E.Z.&lt;/Authors_Primary&gt;&lt;Date_Primary&gt;2009/11/17&lt;/Date_Primary&gt;&lt;Keywords&gt;Aging&lt;/Keywords&gt;&lt;Keywords&gt;Behavior&lt;/Keywords&gt;&lt;Keywords&gt;blood&lt;/Keywords&gt;&lt;Keywords&gt;Blood Pressure&lt;/Keywords&gt;&lt;Keywords&gt;Diet&lt;/Keywords&gt;&lt;Keywords&gt;Health&lt;/Keywords&gt;&lt;Keywords&gt;Health Services&lt;/Keywords&gt;&lt;Keywords&gt;Health Services Research&lt;/Keywords&gt;&lt;Keywords&gt;Hypertension&lt;/Keywords&gt;&lt;Keywords&gt;North Carolina&lt;/Keywords&gt;&lt;Keywords&gt;Patients&lt;/Keywords&gt;&lt;Keywords&gt;Pressure&lt;/Keywords&gt;&lt;Keywords&gt;Research&lt;/Keywords&gt;&lt;Keywords&gt;SB - AIM,IM&lt;/Keywords&gt;&lt;Keywords&gt;Telephone&lt;/Keywords&gt;&lt;Keywords&gt;Time&lt;/Keywords&gt;&lt;Keywords&gt;United States&lt;/Keywords&gt;&lt;Keywords&gt;Universities&lt;/Keywords&gt;&lt;Keywords&gt;Veterans&lt;/Keywords&gt;&lt;Reprint&gt;Not in File&lt;/Reprint&gt;&lt;Start_Page&gt;687&lt;/Start_Page&gt;&lt;End_Page&gt;695&lt;/End_Page&gt;&lt;Periodical&gt;Ann Intern Med&lt;/Periodical&gt;&lt;Volume&gt;151&lt;/Volume&gt;&lt;Issue&gt;10&lt;/Issue&gt;&lt;User_Def_1&gt;UI - 19920269&lt;/User_Def_1&gt;&lt;User_Def_3&gt;AS - Ann Intern Med. 151(10):687-95, 2009 Nov 17.&lt;/User_Def_3&gt;&lt;ZZ_JournalFull&gt;&lt;f name="System"&gt;Ann Intern Med&lt;/f&gt;&lt;/ZZ_JournalFull&gt;&lt;ZZ_WorkformID&gt;1&lt;/ZZ_WorkformID&gt;&lt;/MDL&gt;&lt;/Cite&gt;&lt;/Refman&gt;</w:instrText>
            </w:r>
            <w:r w:rsidR="00F75239" w:rsidRPr="000B6B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BD6">
              <w:rPr>
                <w:rFonts w:ascii="Arial" w:hAnsi="Arial" w:cs="Arial"/>
                <w:sz w:val="18"/>
                <w:szCs w:val="18"/>
                <w:vertAlign w:val="superscript"/>
              </w:rPr>
              <w:t>44</w:t>
            </w:r>
            <w:r w:rsidR="00F75239" w:rsidRPr="000B6B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19920269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126/72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spellStart"/>
            <w:r w:rsidRPr="000B6BD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 xml:space="preserve">(24 </w:t>
            </w:r>
            <w:proofErr w:type="spellStart"/>
            <w:r w:rsidRPr="000B6BD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0B6B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% of logs with ≥1 recorded BP reading turned in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65</w:t>
            </w:r>
            <w:r w:rsidRPr="000B6BD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3"/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0.93</w:t>
            </w:r>
            <w:bookmarkStart w:id="2" w:name="_Ref294174974"/>
            <w:r w:rsidRPr="000B6BD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4"/>
            </w:r>
            <w:bookmarkEnd w:id="2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0.75, 1.14</w:t>
            </w:r>
            <w:r w:rsidR="00212BED">
              <w:fldChar w:fldCharType="begin"/>
            </w:r>
            <w:r w:rsidR="00212BED">
              <w:instrText xml:space="preserve"> NOTEREF _Ref294174974 \h  \* MERGEFORMAT </w:instrText>
            </w:r>
            <w:r w:rsidR="00212BED">
              <w:fldChar w:fldCharType="separate"/>
            </w:r>
            <w:r w:rsidR="002E259B">
              <w:t>d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6BD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0B6BD6" w:rsidTr="002D68A5">
        <w:trPr>
          <w:cantSplit/>
          <w:trHeight w:val="56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72</w:t>
            </w:r>
            <w:r w:rsidRPr="000B6BD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5"/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0B6BD6" w:rsidTr="002D68A5">
        <w:trPr>
          <w:cantSplit/>
          <w:trHeight w:val="188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Pierce 1984</w:t>
            </w:r>
            <w:r w:rsidR="00F75239" w:rsidRPr="000B6BD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B6BD6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&lt;Refman&gt;&lt;Cite&gt;&lt;Author&gt;Pierce&lt;/Author&gt;&lt;Year&gt;1984&lt;/Year&gt;&lt;RecNum&gt;7888&lt;/RecNum&gt;&lt;IDText&gt;A controlled trial of health education in the physician&amp;apos;s office&lt;/IDText&gt;&lt;MDL Ref_Type="Journal"&gt;&lt;Ref_Type&gt;Journal&lt;/Ref_Type&gt;&lt;Ref_ID&gt;7888&lt;/Ref_ID&gt;&lt;Title_Primary&gt;A controlled trial of health education in the physician&amp;apos;s office&lt;/Title_Primary&gt;&lt;Authors_Primary&gt;Pierce,J.P.&lt;/Authors_Primary&gt;&lt;Authors_Primary&gt;Watson,D.S.&lt;/Authors_Primary&gt;&lt;Authors_Primary&gt;Knights,S.&lt;/Authors_Primary&gt;&lt;Authors_Primary&gt;Gliddon,T.&lt;/Authors_Primary&gt;&lt;Authors_Primary&gt;Williams,S.&lt;/Authors_Primary&gt;&lt;Authors_Primary&gt;Watson,R.&lt;/Authors_Primary&gt;&lt;Date_Primary&gt;1984/3&lt;/Date_Primary&gt;&lt;Keywords&gt;*Health Promotion&lt;/Keywords&gt;&lt;Keywords&gt;mt [Methods]&lt;/Keywords&gt;&lt;Keywords&gt;*Hypertension&lt;/Keywords&gt;&lt;Keywords&gt;dt [Drug Therapy]&lt;/Keywords&gt;&lt;Keywords&gt;*Patient Education as Topic&lt;/Keywords&gt;&lt;Keywords&gt;mt [Methods]&lt;/Keywords&gt;&lt;Keywords&gt;Australia&lt;/Keywords&gt;&lt;Keywords&gt;blood&lt;/Keywords&gt;&lt;Keywords&gt;Blood Pressure&lt;/Keywords&gt;&lt;Keywords&gt;Blood Pressure Determination&lt;/Keywords&gt;&lt;Keywords&gt;mt [Methods]&lt;/Keywords&gt;&lt;Keywords&gt;Clinical Trials as Topic&lt;/Keywords&gt;&lt;Keywords&gt;Education&lt;/Keywords&gt;&lt;Keywords&gt;Evaluation Studies as Topic&lt;/Keywords&gt;&lt;Keywords&gt;Family Practice&lt;/Keywords&gt;&lt;Keywords&gt;Female&lt;/Keywords&gt;&lt;Keywords&gt;Health&lt;/Keywords&gt;&lt;Keywords&gt;Health Education&lt;/Keywords&gt;&lt;Keywords&gt;Humans&lt;/Keywords&gt;&lt;Keywords&gt;Male&lt;/Keywords&gt;&lt;Keywords&gt;Middle Aged&lt;/Keywords&gt;&lt;Keywords&gt;Monitoring,Physiologic&lt;/Keywords&gt;&lt;Keywords&gt;mt [Methods]&lt;/Keywords&gt;&lt;Keywords&gt;Office Visits&lt;/Keywords&gt;&lt;Keywords&gt;Patient Acceptance of Health Care&lt;/Keywords&gt;&lt;Keywords&gt;Patient Compliance&lt;/Keywords&gt;&lt;Keywords&gt;Patients&lt;/Keywords&gt;&lt;Keywords&gt;Population&lt;/Keywords&gt;&lt;Keywords&gt;Pressure&lt;/Keywords&gt;&lt;Keywords&gt;Research&lt;/Keywords&gt;&lt;Keywords&gt;Research Design&lt;/Keywords&gt;&lt;Keywords&gt;SB - IM&lt;/Keywords&gt;&lt;Keywords&gt;Self-Help Devices&lt;/Keywords&gt;&lt;Keywords&gt;Suggestion&lt;/Keywords&gt;&lt;Keywords&gt;United States&lt;/Keywords&gt;&lt;Reprint&gt;Not in File&lt;/Reprint&gt;&lt;Start_Page&gt;185&lt;/Start_Page&gt;&lt;End_Page&gt;194&lt;/End_Page&gt;&lt;Periodical&gt;Prev Med&lt;/Periodical&gt;&lt;Volume&gt;13&lt;/Volume&gt;&lt;Issue&gt;2&lt;/Issue&gt;&lt;User_Def_1&gt;UI - 6377291&lt;/User_Def_1&gt;&lt;User_Def_3&gt;AS - Prev Med. 13(2):185-94, 1984 Mar.&lt;/User_Def_3&gt;&lt;ISSN_ISBN&gt;0091-7435&lt;/ISSN_ISBN&gt;&lt;ZZ_JournalFull&gt;&lt;f name="System"&gt;Prev Med&lt;/f&gt;&lt;/ZZ_JournalFull&gt;&lt;ZZ_WorkformID&gt;1&lt;/ZZ_WorkformID&gt;&lt;/MDL&gt;&lt;/Cite&gt;&lt;/Refman&gt;</w:instrText>
            </w:r>
            <w:r w:rsidR="00F75239" w:rsidRPr="000B6B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BD6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  <w:r w:rsidR="00F75239" w:rsidRPr="000B6B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6377291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184/106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0B6BD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 xml:space="preserve">(6 </w:t>
            </w:r>
            <w:proofErr w:type="spellStart"/>
            <w:r w:rsidRPr="000B6BD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0B6B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Medication compliance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1.07</w:t>
            </w:r>
            <w:r w:rsidRPr="000B6BD6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6"/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0.47, 2.46</w:t>
            </w:r>
            <w:r w:rsidR="00212BED">
              <w:fldChar w:fldCharType="begin"/>
            </w:r>
            <w:r w:rsidR="00212BED">
              <w:instrText xml:space="preserve"> NOTEREF _Ref294174974 \h  \* MERGEFORMAT </w:instrText>
            </w:r>
            <w:r w:rsidR="00212BED">
              <w:fldChar w:fldCharType="separate"/>
            </w:r>
            <w:r w:rsidR="002E259B">
              <w:t>d</w:t>
            </w:r>
            <w:r w:rsidR="00212BED">
              <w:fldChar w:fldCharType="end"/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6BD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0B6BD6" w:rsidTr="002D68A5">
        <w:trPr>
          <w:cantSplit/>
          <w:trHeight w:val="187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0B6BD6" w:rsidTr="002D68A5">
        <w:trPr>
          <w:cantSplit/>
          <w:trHeight w:val="90"/>
        </w:trPr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BD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0B6BD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0B6BD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0B6BD6" w:rsidRDefault="00234E8B" w:rsidP="00234E8B">
      <w:pPr>
        <w:rPr>
          <w:sz w:val="18"/>
          <w:szCs w:val="18"/>
        </w:rPr>
      </w:pPr>
    </w:p>
    <w:p w:rsidR="003F13B0" w:rsidRDefault="00234E8B" w:rsidP="005B6DDA">
      <w:pPr>
        <w:pStyle w:val="TableFigureTitleEPC"/>
      </w:pPr>
      <w:r w:rsidRPr="000B6BD6">
        <w:rPr>
          <w:rFonts w:ascii="Times New Roman" w:hAnsi="Times New Roman" w:cs="Times New Roman"/>
          <w:b w:val="0"/>
          <w:szCs w:val="18"/>
        </w:rPr>
        <w:t xml:space="preserve">BP = blood pressure; CI = confidence Interval; </w:t>
      </w:r>
      <w:proofErr w:type="spellStart"/>
      <w:r w:rsidRPr="000B6BD6">
        <w:rPr>
          <w:rFonts w:ascii="Times New Roman" w:hAnsi="Times New Roman" w:cs="Times New Roman"/>
          <w:b w:val="0"/>
          <w:szCs w:val="18"/>
        </w:rPr>
        <w:t>nd</w:t>
      </w:r>
      <w:proofErr w:type="spellEnd"/>
      <w:r w:rsidRPr="000B6BD6">
        <w:rPr>
          <w:rFonts w:ascii="Times New Roman" w:hAnsi="Times New Roman" w:cs="Times New Roman"/>
          <w:b w:val="0"/>
          <w:szCs w:val="18"/>
        </w:rPr>
        <w:t xml:space="preserve"> = no data; P Btw = P-value between groups; SMBP = self-measured blood pressure.</w:t>
      </w:r>
      <w:bookmarkStart w:id="3" w:name="_GoBack"/>
      <w:bookmarkEnd w:id="0"/>
      <w:bookmarkEnd w:id="3"/>
    </w:p>
    <w:sectPr w:rsidR="003F13B0" w:rsidSect="002D68A5">
      <w:headerReference w:type="default" r:id="rId8"/>
      <w:endnotePr>
        <w:numFmt w:val="lowerLetter"/>
        <w:numRestart w:val="eachSect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FF" w:rsidRDefault="00A907FF">
      <w:r>
        <w:separator/>
      </w:r>
    </w:p>
  </w:endnote>
  <w:endnote w:type="continuationSeparator" w:id="0">
    <w:p w:rsidR="00A907FF" w:rsidRDefault="00A907FF">
      <w:r>
        <w:continuationSeparator/>
      </w:r>
    </w:p>
  </w:endnote>
  <w:endnote w:id="1">
    <w:p w:rsidR="002E259B" w:rsidRPr="00BE509D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BE509D">
        <w:rPr>
          <w:rStyle w:val="EndnoteReference"/>
          <w:rFonts w:ascii="Arial" w:hAnsi="Arial" w:cs="Arial"/>
          <w:sz w:val="16"/>
          <w:szCs w:val="16"/>
        </w:rPr>
        <w:endnoteRef/>
      </w:r>
      <w:r w:rsidRPr="00BE509D">
        <w:rPr>
          <w:rFonts w:ascii="Arial" w:hAnsi="Arial" w:cs="Arial"/>
          <w:sz w:val="16"/>
          <w:szCs w:val="16"/>
        </w:rPr>
        <w:t xml:space="preserve"> Mean clinic blood pressure in control group, unless otherwise indicated.</w:t>
      </w:r>
    </w:p>
  </w:endnote>
  <w:endnote w:id="2">
    <w:p w:rsidR="002E259B" w:rsidRPr="00BE509D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BE509D">
        <w:rPr>
          <w:rStyle w:val="EndnoteReference"/>
          <w:rFonts w:ascii="Arial" w:hAnsi="Arial" w:cs="Arial"/>
          <w:sz w:val="16"/>
          <w:szCs w:val="16"/>
        </w:rPr>
        <w:endnoteRef/>
      </w:r>
      <w:r w:rsidRPr="00BE509D">
        <w:rPr>
          <w:rFonts w:ascii="Arial" w:hAnsi="Arial" w:cs="Arial"/>
          <w:sz w:val="16"/>
          <w:szCs w:val="16"/>
        </w:rPr>
        <w:t xml:space="preserve"> Top row intervention vs. bottom row intervention.</w:t>
      </w:r>
    </w:p>
  </w:endnote>
  <w:endnote w:id="3">
    <w:p w:rsidR="002E259B" w:rsidRPr="00BE509D" w:rsidRDefault="002E259B" w:rsidP="00234E8B">
      <w:pPr>
        <w:pStyle w:val="EndnoteText"/>
        <w:rPr>
          <w:rFonts w:ascii="Arial" w:hAnsi="Arial" w:cs="Arial"/>
          <w:sz w:val="16"/>
          <w:szCs w:val="16"/>
          <w:lang w:val="en-GB"/>
        </w:rPr>
      </w:pPr>
      <w:r w:rsidRPr="00BE509D">
        <w:rPr>
          <w:rStyle w:val="EndnoteReference"/>
          <w:rFonts w:ascii="Arial" w:hAnsi="Arial" w:cs="Arial"/>
          <w:sz w:val="16"/>
          <w:szCs w:val="16"/>
        </w:rPr>
        <w:endnoteRef/>
      </w:r>
      <w:r w:rsidRPr="00BE509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E509D">
        <w:rPr>
          <w:rFonts w:ascii="Arial" w:hAnsi="Arial" w:cs="Arial"/>
          <w:sz w:val="16"/>
          <w:szCs w:val="16"/>
        </w:rPr>
        <w:t>Calculated from reported data 59%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4">
    <w:p w:rsidR="002E259B" w:rsidRPr="00BE509D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BE509D">
        <w:rPr>
          <w:rStyle w:val="EndnoteReference"/>
          <w:rFonts w:ascii="Arial" w:hAnsi="Arial" w:cs="Arial"/>
          <w:sz w:val="16"/>
          <w:szCs w:val="16"/>
        </w:rPr>
        <w:endnoteRef/>
      </w:r>
      <w:r w:rsidRPr="00BE509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E509D">
        <w:rPr>
          <w:rFonts w:ascii="Arial" w:hAnsi="Arial" w:cs="Arial"/>
          <w:sz w:val="16"/>
          <w:szCs w:val="16"/>
          <w:lang w:val="en-GB"/>
        </w:rPr>
        <w:t>Calculated from reported data</w:t>
      </w:r>
      <w:r>
        <w:rPr>
          <w:rFonts w:ascii="Arial" w:hAnsi="Arial" w:cs="Arial"/>
          <w:sz w:val="16"/>
          <w:szCs w:val="16"/>
          <w:lang w:val="en-GB"/>
        </w:rPr>
        <w:t>.</w:t>
      </w:r>
      <w:proofErr w:type="gramEnd"/>
    </w:p>
  </w:endnote>
  <w:endnote w:id="5">
    <w:p w:rsidR="002E259B" w:rsidRPr="00BE509D" w:rsidRDefault="002E259B" w:rsidP="00234E8B">
      <w:pPr>
        <w:pStyle w:val="EndnoteText"/>
        <w:rPr>
          <w:rFonts w:ascii="Arial" w:hAnsi="Arial" w:cs="Arial"/>
          <w:sz w:val="16"/>
          <w:szCs w:val="16"/>
          <w:lang w:val="en-GB"/>
        </w:rPr>
      </w:pPr>
      <w:r w:rsidRPr="00BE509D">
        <w:rPr>
          <w:rStyle w:val="EndnoteReference"/>
          <w:rFonts w:ascii="Arial" w:hAnsi="Arial" w:cs="Arial"/>
          <w:sz w:val="16"/>
          <w:szCs w:val="16"/>
        </w:rPr>
        <w:endnoteRef/>
      </w:r>
      <w:r w:rsidRPr="00BE509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E509D">
        <w:rPr>
          <w:rFonts w:ascii="Arial" w:hAnsi="Arial" w:cs="Arial"/>
          <w:sz w:val="16"/>
          <w:szCs w:val="16"/>
        </w:rPr>
        <w:t>Calculated from reported data 64%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6">
    <w:p w:rsidR="002E259B" w:rsidRPr="00BE509D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BE509D">
        <w:rPr>
          <w:rStyle w:val="EndnoteReference"/>
          <w:rFonts w:ascii="Arial" w:hAnsi="Arial" w:cs="Arial"/>
          <w:sz w:val="16"/>
          <w:szCs w:val="16"/>
        </w:rPr>
        <w:endnoteRef/>
      </w:r>
      <w:r w:rsidRPr="00BE509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E509D">
        <w:rPr>
          <w:rFonts w:ascii="Arial" w:hAnsi="Arial" w:cs="Arial"/>
          <w:sz w:val="16"/>
          <w:szCs w:val="16"/>
        </w:rPr>
        <w:t>Compliance good versus fair or poor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FF" w:rsidRDefault="00A907FF">
      <w:r>
        <w:separator/>
      </w:r>
    </w:p>
  </w:footnote>
  <w:footnote w:type="continuationSeparator" w:id="0">
    <w:p w:rsidR="00A907FF" w:rsidRDefault="00A90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DDA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7FF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5066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2012-02-17T09:11:00Z</dcterms:modified>
</cp:coreProperties>
</file>