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4B386C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43"/>
      <w:proofErr w:type="gramStart"/>
      <w:r w:rsidRPr="004B386C">
        <w:rPr>
          <w:sz w:val="20"/>
        </w:rPr>
        <w:t xml:space="preserve">Table </w:t>
      </w:r>
      <w:r>
        <w:rPr>
          <w:sz w:val="20"/>
        </w:rPr>
        <w:t>D-</w:t>
      </w:r>
      <w:r w:rsidRPr="004B386C">
        <w:rPr>
          <w:sz w:val="20"/>
        </w:rPr>
        <w:t>3</w:t>
      </w:r>
      <w:r>
        <w:rPr>
          <w:sz w:val="20"/>
        </w:rPr>
        <w:t>3</w:t>
      </w:r>
      <w:r w:rsidRPr="004B386C">
        <w:rPr>
          <w:sz w:val="20"/>
        </w:rPr>
        <w:t>.</w:t>
      </w:r>
      <w:proofErr w:type="gramEnd"/>
      <w:r w:rsidRPr="004B386C">
        <w:rPr>
          <w:sz w:val="20"/>
        </w:rPr>
        <w:t xml:space="preserve"> Categorical medication dose and number outcomes: SMBP plus additional support versus SMBP alone (or other additional support)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002"/>
        <w:gridCol w:w="1087"/>
        <w:gridCol w:w="1273"/>
        <w:gridCol w:w="1277"/>
        <w:gridCol w:w="477"/>
        <w:gridCol w:w="464"/>
        <w:gridCol w:w="547"/>
        <w:gridCol w:w="697"/>
        <w:gridCol w:w="646"/>
        <w:gridCol w:w="947"/>
        <w:gridCol w:w="464"/>
        <w:gridCol w:w="1017"/>
        <w:gridCol w:w="1171"/>
        <w:gridCol w:w="851"/>
      </w:tblGrid>
      <w:tr w:rsidR="00234E8B" w:rsidRPr="004B386C" w:rsidTr="002D68A5">
        <w:trPr>
          <w:cantSplit/>
          <w:trHeight w:val="367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4B38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4B386C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(Range)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b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Dec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4B386C">
              <w:rPr>
                <w:rFonts w:ascii="Arial" w:hAnsi="Arial" w:cs="Arial"/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OR/RR (95% CI)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4B386C" w:rsidTr="002D68A5">
        <w:trPr>
          <w:cantSplit/>
          <w:trHeight w:val="366"/>
          <w:tblHeader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Increase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No 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Decrease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Brennan 2010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&lt;Refman&gt;&lt;Cite&gt;&lt;Author&gt;Brennan&lt;/Author&gt;&lt;Year&gt;2010&lt;/Year&gt;&lt;RecNum&gt;8070&lt;/RecNum&gt;&lt;IDText&gt;Disease management to promote blood pressure control among African Americans&lt;/IDText&gt;&lt;MDL Ref_Type="Journal"&gt;&lt;Ref_Type&gt;Journal&lt;/Ref_Type&gt;&lt;Ref_ID&gt;8070&lt;/Ref_ID&gt;&lt;Title_Primary&gt;Disease management to promote blood pressure control among African Americans&lt;/Title_Primary&gt;&lt;Authors_Primary&gt;Brennan,T.&lt;/Authors_Primary&gt;&lt;Authors_Primary&gt;Spettell,C.&lt;/Authors_Primary&gt;&lt;Authors_Primary&gt;Villagra,V.&lt;/Authors_Primary&gt;&lt;Authors_Primary&gt;Ofili,E.&lt;/Authors_Primary&gt;&lt;Authors_Primary&gt;Mahill-Walraven,C.&lt;/Authors_Primary&gt;&lt;Authors_Primary&gt;Lowy,E.J.&lt;/Authors_Primary&gt;&lt;Authors_Primary&gt;Daniels,P.&lt;/Authors_Primary&gt;&lt;Authors_Primary&gt;Quarshie,A.&lt;/Authors_Primary&gt;&lt;Authors_Primary&gt;Mayberry,R.&lt;/Authors_Primary&gt;&lt;Date_Primary&gt;2010/4&lt;/Date_Primary&gt;&lt;Keywords&gt;African Americans&lt;/Keywords&gt;&lt;Keywords&gt;blood&lt;/Keywords&gt;&lt;Keywords&gt;Blood Pressure&lt;/Keywords&gt;&lt;Keywords&gt;Connecticut&lt;/Keywords&gt;&lt;Keywords&gt;Counseling&lt;/Keywords&gt;&lt;Keywords&gt;Diet&lt;/Keywords&gt;&lt;Keywords&gt;Disease Management&lt;/Keywords&gt;&lt;Keywords&gt;Health&lt;/Keywords&gt;&lt;Keywords&gt;Hypertension&lt;/Keywords&gt;&lt;Keywords&gt;Odds Ratio&lt;/Keywords&gt;&lt;Keywords&gt;Population&lt;/Keywords&gt;&lt;Keywords&gt;Pressure&lt;/Keywords&gt;&lt;Keywords&gt;Prevalence&lt;/Keywords&gt;&lt;Keywords&gt;Research&lt;/Keywords&gt;&lt;Keywords&gt;SB - IM&lt;/Keywords&gt;&lt;Keywords&gt;United States&lt;/Keywords&gt;&lt;Reprint&gt;Not in File&lt;/Reprint&gt;&lt;Start_Page&gt;65&lt;/Start_Page&gt;&lt;End_Page&gt;72&lt;/End_Page&gt;&lt;Periodical&gt;Popul Health Manag&lt;/Periodical&gt;&lt;Volume&gt;13&lt;/Volume&gt;&lt;Issue&gt;2&lt;/Issue&gt;&lt;User_Def_1&gt;UI - 20415618&lt;/User_Def_1&gt;&lt;User_Def_3&gt;AS - Popul Health Manag. 13(2):65-72, 2010 Apr.&lt;/User_Def_3&gt;&lt;ZZ_JournalFull&gt;&lt;f name="System"&gt;Popul Health Manag&lt;/f&gt;&lt;/ZZ_JournalFull&gt;&lt;ZZ_WorkformID&gt;1&lt;/ZZ_WorkformID&gt;&lt;/MDL&gt;&lt;/Cite&gt;&lt;/Refman&gt;</w:instrTex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20415618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133/84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(Mean 13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# of patients taking ≥2 drug classes, self reported, adjusted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OR 1.08. (0.76, 1.53)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# of patients taking ≥2 drug classes, pharmacy records, adjusted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~297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OR 1.45 (0.93, 2.25)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~300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Johnson 1978</w: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B386C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&lt;Refman&gt;&lt;Cite&gt;&lt;Author&gt;Johnson&lt;/Author&gt;&lt;Year&gt;1978&lt;/Year&gt;&lt;RecNum&gt;7998&lt;/RecNum&gt;&lt;IDText&gt;Self-recording of blood pressure in the management of hypertension&lt;/IDText&gt;&lt;MDL Ref_Type="Journal"&gt;&lt;Ref_Type&gt;Journal&lt;/Ref_Type&gt;&lt;Ref_ID&gt;7998&lt;/Ref_ID&gt;&lt;Title_Primary&gt;Self-recording of blood pressure in the management of hypertension&lt;/Title_Primary&gt;&lt;Authors_Primary&gt;Johnson,A.L.&lt;/Authors_Primary&gt;&lt;Authors_Primary&gt;Taylor,D.W.&lt;/Authors_Primary&gt;&lt;Authors_Primary&gt;Sackett,D.L.&lt;/Authors_Primary&gt;&lt;Authors_Primary&gt;Dunnett,C.W.&lt;/Authors_Primary&gt;&lt;Authors_Primary&gt;Shimizu,A.G.&lt;/Authors_Primary&gt;&lt;Date_Primary&gt;1978/11/4&lt;/Date_Primary&gt;&lt;Keywords&gt;*Blood Pressure Determination&lt;/Keywords&gt;&lt;Keywords&gt;mt [Methods]&lt;/Keywords&gt;&lt;Keywords&gt;*Hypertension&lt;/Keywords&gt;&lt;Keywords&gt;dt [Drug Therapy]&lt;/Keywords&gt;&lt;Keywords&gt;*Monitoring,Physiologic&lt;/Keywords&gt;&lt;Keywords&gt;*Patient Compliance&lt;/Keywords&gt;&lt;Keywords&gt;*Self-Help Devices&lt;/Keywords&gt;&lt;Keywords&gt;0 (Antihypertensive Agents)&lt;/Keywords&gt;&lt;Keywords&gt;Adult&lt;/Keywords&gt;&lt;Keywords&gt;Affect&lt;/Keywords&gt;&lt;Keywords&gt;Aged&lt;/Keywords&gt;&lt;Keywords&gt;Antihypertensive Agents&lt;/Keywords&gt;&lt;Keywords&gt;ad [Administration &amp;amp; Dosage]&lt;/Keywords&gt;&lt;Keywords&gt;Attention&lt;/Keywords&gt;&lt;Keywords&gt;blood&lt;/Keywords&gt;&lt;Keywords&gt;Blood Pressure&lt;/Keywords&gt;&lt;Keywords&gt;Canada&lt;/Keywords&gt;&lt;Keywords&gt;Clinical Trials as Topic&lt;/Keywords&gt;&lt;Keywords&gt;Compliance&lt;/Keywords&gt;&lt;Keywords&gt;Evaluation Studies as Topic&lt;/Keywords&gt;&lt;Keywords&gt;Female&lt;/Keywords&gt;&lt;Keywords&gt;Humans&lt;/Keywords&gt;&lt;Keywords&gt;Hypertension&lt;/Keywords&gt;&lt;Keywords&gt;Hypertension&lt;/Keywords&gt;&lt;Keywords&gt;pp [Physiopathology]&lt;/Keywords&gt;&lt;Keywords&gt;Male&lt;/Keywords&gt;&lt;Keywords&gt;Middle Aged&lt;/Keywords&gt;&lt;Keywords&gt;Observation&lt;/Keywords&gt;&lt;Keywords&gt;Patients&lt;/Keywords&gt;&lt;Keywords&gt;Pressure&lt;/Keywords&gt;&lt;Keywords&gt;Random Allocation&lt;/Keywords&gt;&lt;Keywords&gt;SB - AIM,IM&lt;/Keywords&gt;&lt;Keywords&gt;therapy&lt;/Keywords&gt;&lt;Reprint&gt;Not in File&lt;/Reprint&gt;&lt;Start_Page&gt;1034&lt;/Start_Page&gt;&lt;End_Page&gt;1039&lt;/End_Page&gt;&lt;Periodical&gt;Can Med Assoc J&lt;/Periodical&gt;&lt;Volume&gt;119&lt;/Volume&gt;&lt;Issue&gt;9&lt;/Issue&gt;&lt;User_Def_1&gt;UI - 369673&lt;/User_Def_1&gt;&lt;User_Def_3&gt;AS - Can Med Assoc J. 119(9):1034-9, 1978 Nov 4.&lt;/User_Def_3&gt;&lt;ISSN_ISBN&gt;0008-4409&lt;/ISSN_ISBN&gt;&lt;ZZ_JournalFull&gt;&lt;f name="System"&gt;Can Med Assoc J&lt;/f&gt;&lt;/ZZ_JournalFull&gt;&lt;ZZ_WorkformID&gt;1&lt;/ZZ_WorkformID&gt;&lt;/MDL&gt;&lt;/Cite&gt;&lt;/Refman&gt;</w:instrTex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369673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/103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(6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Change in therapy strength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Home visitor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cantSplit/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B386C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4B38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184/106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(6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Medication change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RR 1.30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(0.70, 2.42)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4B386C" w:rsidTr="002D68A5">
        <w:trPr>
          <w:cantSplit/>
          <w:trHeight w:val="378"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4B386C" w:rsidRDefault="00234E8B" w:rsidP="00234E8B">
      <w:pPr>
        <w:rPr>
          <w:sz w:val="18"/>
          <w:szCs w:val="18"/>
        </w:rPr>
      </w:pPr>
    </w:p>
    <w:p w:rsidR="003F13B0" w:rsidRDefault="00234E8B" w:rsidP="00234E8B">
      <w:r w:rsidRPr="004B386C">
        <w:rPr>
          <w:sz w:val="18"/>
          <w:szCs w:val="18"/>
        </w:rPr>
        <w:t xml:space="preserve">Δ = change; BP = blood pressure; CI = confidence Interval; </w:t>
      </w:r>
      <w:proofErr w:type="spellStart"/>
      <w:r w:rsidRPr="004B386C">
        <w:rPr>
          <w:sz w:val="18"/>
          <w:szCs w:val="18"/>
        </w:rPr>
        <w:t>Inc</w:t>
      </w:r>
      <w:proofErr w:type="spellEnd"/>
      <w:r w:rsidRPr="004B386C">
        <w:rPr>
          <w:sz w:val="18"/>
          <w:szCs w:val="18"/>
        </w:rPr>
        <w:t xml:space="preserve"> = increase; Dec = decrease; </w:t>
      </w:r>
      <w:proofErr w:type="spellStart"/>
      <w:r w:rsidRPr="004B386C">
        <w:rPr>
          <w:sz w:val="18"/>
          <w:szCs w:val="18"/>
        </w:rPr>
        <w:t>nd</w:t>
      </w:r>
      <w:proofErr w:type="spellEnd"/>
      <w:r w:rsidRPr="004B386C">
        <w:rPr>
          <w:sz w:val="18"/>
          <w:szCs w:val="18"/>
        </w:rPr>
        <w:t xml:space="preserve"> = no data; NS = not significant; OR = odds ratio; RR = relative risk; SMBP = self-measured blood pressure.</w:t>
      </w:r>
      <w:bookmarkStart w:id="2" w:name="_GoBack"/>
      <w:bookmarkEnd w:id="0"/>
      <w:bookmarkEnd w:id="2"/>
    </w:p>
    <w:sectPr w:rsidR="003F13B0" w:rsidSect="005558C3">
      <w:headerReference w:type="default" r:id="rId8"/>
      <w:footnotePr>
        <w:numRestart w:val="eachSect"/>
      </w:footnotePr>
      <w:endnotePr>
        <w:numFmt w:val="lowerLetter"/>
        <w:numRestart w:val="eachSect"/>
      </w:endnotePr>
      <w:pgSz w:w="15840" w:h="12240" w:orient="landscape"/>
      <w:pgMar w:top="1800" w:right="1440" w:bottom="180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21" w:rsidRDefault="00E82321">
      <w:r>
        <w:separator/>
      </w:r>
    </w:p>
  </w:endnote>
  <w:endnote w:type="continuationSeparator" w:id="0">
    <w:p w:rsidR="00E82321" w:rsidRDefault="00E82321">
      <w:r>
        <w:continuationSeparator/>
      </w:r>
    </w:p>
  </w:endnote>
  <w:endnote w:id="1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21" w:rsidRDefault="00E82321">
      <w:r>
        <w:separator/>
      </w:r>
    </w:p>
  </w:footnote>
  <w:footnote w:type="continuationSeparator" w:id="0">
    <w:p w:rsidR="00E82321" w:rsidRDefault="00E8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8C3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321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7347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2012-02-17T09:09:00Z</dcterms:modified>
</cp:coreProperties>
</file>