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26"/>
      <w:proofErr w:type="gramStart"/>
      <w:r w:rsidRPr="00E419E8">
        <w:rPr>
          <w:sz w:val="20"/>
        </w:rPr>
        <w:t xml:space="preserve">Table </w:t>
      </w:r>
      <w:r>
        <w:rPr>
          <w:sz w:val="20"/>
        </w:rPr>
        <w:t>D-</w:t>
      </w:r>
      <w:r w:rsidRPr="00E419E8">
        <w:rPr>
          <w:sz w:val="20"/>
        </w:rPr>
        <w:t>1</w:t>
      </w:r>
      <w:r>
        <w:rPr>
          <w:sz w:val="20"/>
        </w:rPr>
        <w:t>8</w:t>
      </w:r>
      <w:r w:rsidRPr="00E419E8">
        <w:rPr>
          <w:sz w:val="20"/>
        </w:rPr>
        <w:t>.</w:t>
      </w:r>
      <w:proofErr w:type="gramEnd"/>
      <w:r w:rsidRPr="00E419E8">
        <w:rPr>
          <w:sz w:val="20"/>
        </w:rPr>
        <w:t xml:space="preserve"> Clinic BP: SMBP plus additional support versus usual care</w:t>
      </w:r>
      <w:bookmarkEnd w:id="1"/>
      <w:r w:rsidRPr="00E419E8">
        <w:rPr>
          <w:sz w:val="20"/>
        </w:rPr>
        <w:t xml:space="preserve"> </w:t>
      </w:r>
    </w:p>
    <w:tbl>
      <w:tblPr>
        <w:tblW w:w="5608" w:type="pct"/>
        <w:tblInd w:w="-983" w:type="dxa"/>
        <w:tblLayout w:type="fixed"/>
        <w:tblLook w:val="01E0" w:firstRow="1" w:lastRow="1" w:firstColumn="1" w:lastColumn="1" w:noHBand="0" w:noVBand="0"/>
      </w:tblPr>
      <w:tblGrid>
        <w:gridCol w:w="1464"/>
        <w:gridCol w:w="722"/>
        <w:gridCol w:w="1077"/>
        <w:gridCol w:w="1345"/>
        <w:gridCol w:w="993"/>
        <w:gridCol w:w="816"/>
        <w:gridCol w:w="875"/>
        <w:gridCol w:w="816"/>
        <w:gridCol w:w="901"/>
        <w:gridCol w:w="727"/>
        <w:gridCol w:w="718"/>
        <w:gridCol w:w="875"/>
        <w:gridCol w:w="857"/>
        <w:gridCol w:w="964"/>
        <w:gridCol w:w="836"/>
        <w:gridCol w:w="792"/>
      </w:tblGrid>
      <w:tr w:rsidR="00234E8B" w:rsidRPr="000F2D7C" w:rsidTr="002D68A5">
        <w:trPr>
          <w:cantSplit/>
          <w:tblHeader/>
        </w:trPr>
        <w:tc>
          <w:tcPr>
            <w:tcW w:w="49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Author Year</w:t>
            </w:r>
          </w:p>
          <w:p w:rsidR="00234E8B" w:rsidRPr="000F2D7C" w:rsidRDefault="00234E8B" w:rsidP="002D68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</w:tc>
        <w:tc>
          <w:tcPr>
            <w:tcW w:w="24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Base BP</w:t>
            </w:r>
            <w:r w:rsidRPr="000F2D7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endnoteReference w:id="1"/>
            </w:r>
            <w:r w:rsidRPr="000F2D7C">
              <w:rPr>
                <w:rFonts w:ascii="Arial" w:hAnsi="Arial" w:cs="Arial"/>
                <w:b/>
                <w:sz w:val="16"/>
                <w:szCs w:val="16"/>
              </w:rPr>
              <w:t>, mmHg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Time-point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(Longest)</w:t>
            </w:r>
          </w:p>
        </w:tc>
        <w:tc>
          <w:tcPr>
            <w:tcW w:w="45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No. Analyzed</w:t>
            </w:r>
          </w:p>
        </w:tc>
        <w:tc>
          <w:tcPr>
            <w:tcW w:w="1399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Systolic Blood Pressure</w:t>
            </w:r>
          </w:p>
        </w:tc>
        <w:tc>
          <w:tcPr>
            <w:tcW w:w="1438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Diastolic Blood Pressure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Study Quality</w:t>
            </w:r>
          </w:p>
        </w:tc>
      </w:tr>
      <w:tr w:rsidR="00234E8B" w:rsidRPr="000F2D7C" w:rsidTr="002D68A5">
        <w:trPr>
          <w:cantSplit/>
          <w:tblHeader/>
        </w:trPr>
        <w:tc>
          <w:tcPr>
            <w:tcW w:w="49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Base (SD)</w:t>
            </w:r>
          </w:p>
        </w:tc>
        <w:tc>
          <w:tcPr>
            <w:tcW w:w="29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Change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(Final)</w:t>
            </w:r>
          </w:p>
        </w:tc>
        <w:tc>
          <w:tcPr>
            <w:tcW w:w="27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Net Diff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(Diff of Final)</w:t>
            </w:r>
          </w:p>
        </w:tc>
        <w:tc>
          <w:tcPr>
            <w:tcW w:w="30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95% CI</w:t>
            </w:r>
          </w:p>
        </w:tc>
        <w:tc>
          <w:tcPr>
            <w:tcW w:w="246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P Btw</w:t>
            </w:r>
          </w:p>
        </w:tc>
        <w:tc>
          <w:tcPr>
            <w:tcW w:w="243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Base (SD)</w:t>
            </w:r>
          </w:p>
        </w:tc>
        <w:tc>
          <w:tcPr>
            <w:tcW w:w="29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Change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(Final)</w:t>
            </w:r>
          </w:p>
        </w:tc>
        <w:tc>
          <w:tcPr>
            <w:tcW w:w="29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Net Diff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(Diff of Final)</w:t>
            </w:r>
          </w:p>
        </w:tc>
        <w:tc>
          <w:tcPr>
            <w:tcW w:w="32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95% CI</w:t>
            </w:r>
          </w:p>
        </w:tc>
        <w:tc>
          <w:tcPr>
            <w:tcW w:w="282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sz w:val="16"/>
                <w:szCs w:val="16"/>
              </w:rPr>
              <w:t>P Btw</w:t>
            </w:r>
          </w:p>
        </w:tc>
        <w:tc>
          <w:tcPr>
            <w:tcW w:w="268" w:type="pct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Artinian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2001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&lt;Refman&gt;&lt;Cite&gt;&lt;Author&gt;Artinian&lt;/Author&gt;&lt;Year&gt;2001&lt;/Year&gt;&lt;RecNum&gt;4738&lt;/RecNum&gt;&lt;IDText&gt;Effects of home telemonitoring and community-based monitoring on blood pressure control in urban African Americans: a pilot study&lt;/IDText&gt;&lt;MDL Ref_Type="Journal"&gt;&lt;Ref_Type&gt;Journal&lt;/Ref_Type&gt;&lt;Ref_ID&gt;4738&lt;/Ref_ID&gt;&lt;Title_Primary&gt;Effects of home telemonitoring and community-based monitoring on blood pressure control in urban African Americans: a pilot study&lt;/Title_Primary&gt;&lt;Authors_Primary&gt;Artinian,N.T.&lt;/Authors_Primary&gt;&lt;Authors_Primary&gt;Washington,O.G.&lt;/Authors_Primary&gt;&lt;Authors_Primary&gt;Templin,T.N.&lt;/Authors_Primary&gt;&lt;Date_Primary&gt;2001/5&lt;/Date_Primary&gt;&lt;Keywords&gt;*African Continental Ancestry Group&lt;/Keywords&gt;&lt;Keywords&gt;*Blood Pressure Monitoring,Ambulatory&lt;/Keywords&gt;&lt;Keywords&gt;*Community Health Services&lt;/Keywords&gt;&lt;Keywords&gt;ut [Utilization]&lt;/Keywords&gt;&lt;Keywords&gt;*Hypertension&lt;/Keywords&gt;&lt;Keywords&gt;eh [Ethnology]&lt;/Keywords&gt;&lt;Keywords&gt;*Hypertension&lt;/Keywords&gt;&lt;Keywords&gt;pc [Prevention &amp;amp; Control]&lt;/Keywords&gt;&lt;Keywords&gt;*Telemedicine&lt;/Keywords&gt;&lt;Keywords&gt;0 (Antihypertensive Agents)&lt;/Keywords&gt;&lt;Keywords&gt;Adult&lt;/Keywords&gt;&lt;Keywords&gt;African Americans&lt;/Keywords&gt;&lt;Keywords&gt;Aged&lt;/Keywords&gt;&lt;Keywords&gt;Aged,80 and over&lt;/Keywords&gt;&lt;Keywords&gt;Analysis of Variance&lt;/Keywords&gt;&lt;Keywords&gt;Antihypertensive Agents&lt;/Keywords&gt;&lt;Keywords&gt;tu [Therapeutic Use]&lt;/Keywords&gt;&lt;Keywords&gt;blood&lt;/Keywords&gt;&lt;Keywords&gt;Blood Pressure&lt;/Keywords&gt;&lt;Keywords&gt;Body Weight&lt;/Keywords&gt;&lt;Keywords&gt;Female&lt;/Keywords&gt;&lt;Keywords&gt;Follow-Up Studies&lt;/Keywords&gt;&lt;Keywords&gt;Humans&lt;/Keywords&gt;&lt;Keywords&gt;Hypertension&lt;/Keywords&gt;&lt;Keywords&gt;Male&lt;/Keywords&gt;&lt;Keywords&gt;Methods&lt;/Keywords&gt;&lt;Keywords&gt;Michigan&lt;/Keywords&gt;&lt;Keywords&gt;Middle Aged&lt;/Keywords&gt;&lt;Keywords&gt;Patient Compliance&lt;/Keywords&gt;&lt;Keywords&gt;Pilot Projects&lt;/Keywords&gt;&lt;Keywords&gt;Population&lt;/Keywords&gt;&lt;Keywords&gt;Pressure&lt;/Keywords&gt;&lt;Keywords&gt;Prevalence&lt;/Keywords&gt;&lt;Keywords&gt;Research&lt;/Keywords&gt;&lt;Keywords&gt;SB - AIM,IM&lt;/Keywords&gt;&lt;Keywords&gt;Telemedicine&lt;/Keywords&gt;&lt;Keywords&gt;mt [Methods]&lt;/Keywords&gt;&lt;Keywords&gt;United States&lt;/Keywords&gt;&lt;Keywords&gt;Universities&lt;/Keywords&gt;&lt;Keywords&gt;Urban Health&lt;/Keywords&gt;&lt;Reprint&gt;Not in File&lt;/Reprint&gt;&lt;Start_Page&gt;191&lt;/Start_Page&gt;&lt;End_Page&gt;199&lt;/End_Page&gt;&lt;Periodical&gt;Heart Lung&lt;/Periodical&gt;&lt;Volume&gt;30&lt;/Volume&gt;&lt;Issue&gt;3&lt;/Issue&gt;&lt;User_Def_1&gt;UI - 11343005&lt;/User_Def_1&gt;&lt;User_Def_3&gt;AS - Heart Lung. 30(3):191-9, 2001 May-Jun.&lt;/User_Def_3&gt;&lt;ISSN_ISBN&gt;0147-9563&lt;/ISSN_ISBN&gt;&lt;ZZ_JournalFull&gt;&lt;f name="System"&gt;Heart Lung&lt;/f&gt;&lt;/ZZ_JournalFull&gt;&lt;ZZ_WorkformID&gt;1&lt;/ZZ_WorkformID&gt;&lt;/MDL&gt;&lt;/Cite&gt;&lt;/Refman&gt;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11343005</w:t>
            </w:r>
          </w:p>
        </w:tc>
        <w:tc>
          <w:tcPr>
            <w:tcW w:w="24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142/91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counsel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148.8 (13.8)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24.7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25.7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40, 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</w:t>
            </w:r>
          </w:p>
        </w:tc>
        <w:tc>
          <w:tcPr>
            <w:tcW w:w="24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90.2 (5.8)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14.6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12.5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23, 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2.3</w:t>
            </w:r>
          </w:p>
        </w:tc>
        <w:tc>
          <w:tcPr>
            <w:tcW w:w="282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142.4 (16.5)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91.2 (8.7)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2.2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Binstock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1988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&lt;Refman&gt;&lt;Cite&gt;&lt;Author&gt;Binstock&lt;/Author&gt;&lt;Year&gt;1988&lt;/Year&gt;&lt;RecNum&gt;7727&lt;/RecNum&gt;&lt;IDText&gt;A comparison of compliance techniques on the control of high blood pressure&lt;/IDText&gt;&lt;MDL Ref_Type="Journal"&gt;&lt;Ref_Type&gt;Journal&lt;/Ref_Type&gt;&lt;Ref_ID&gt;7727&lt;/Ref_ID&gt;&lt;Title_Primary&gt;A comparison of compliance techniques on the control of high blood pressure&lt;/Title_Primary&gt;&lt;Authors_Primary&gt;Binstock,M.L.&lt;/Authors_Primary&gt;&lt;Authors_Primary&gt;Franklin,K.L.&lt;/Authors_Primary&gt;&lt;Date_Primary&gt;1988/7&lt;/Date_Primary&gt;&lt;Keywords&gt;*Hypertension&lt;/Keywords&gt;&lt;Keywords&gt;th [Therapy]&lt;/Keywords&gt;&lt;Keywords&gt;*Patient Compliance&lt;/Keywords&gt;&lt;Keywords&gt;0 (Antihypertensive Agents)&lt;/Keywords&gt;&lt;Keywords&gt;Antihypertensive Agents&lt;/Keywords&gt;&lt;Keywords&gt;tu [Therapeutic Use]&lt;/Keywords&gt;&lt;Keywords&gt;blood&lt;/Keywords&gt;&lt;Keywords&gt;Blood Pressure&lt;/Keywords&gt;&lt;Keywords&gt;Compliance&lt;/Keywords&gt;&lt;Keywords&gt;Connecticut&lt;/Keywords&gt;&lt;Keywords&gt;Education&lt;/Keywords&gt;&lt;Keywords&gt;Humans&lt;/Keywords&gt;&lt;Keywords&gt;Hypertension&lt;/Keywords&gt;&lt;Keywords&gt;dt [Drug Therapy]&lt;/Keywords&gt;&lt;Keywords&gt;Hypertension&lt;/Keywords&gt;&lt;Keywords&gt;pp [Physiopathology]&lt;/Keywords&gt;&lt;Keywords&gt;Medicine&lt;/Keywords&gt;&lt;Keywords&gt;Monitoring,Physiologic&lt;/Keywords&gt;&lt;Keywords&gt;Observation&lt;/Keywords&gt;&lt;Keywords&gt;Patient Education as Topic&lt;/Keywords&gt;&lt;Keywords&gt;Pressure&lt;/Keywords&gt;&lt;Keywords&gt;Questionnaires&lt;/Keywords&gt;&lt;Keywords&gt;SB - IM&lt;/Keywords&gt;&lt;Keywords&gt;Self Care&lt;/Keywords&gt;&lt;Keywords&gt;Sex&lt;/Keywords&gt;&lt;Keywords&gt;United States&lt;/Keywords&gt;&lt;Reprint&gt;Not in File&lt;/Reprint&gt;&lt;Start_Page&gt;t&lt;/Start_Page&gt;&lt;End_Page&gt;194S&lt;/End_Page&gt;&lt;Periodical&gt;Am J Hypertens&lt;/Periodical&gt;&lt;Volume&gt;1&lt;/Volume&gt;&lt;Issue&gt;3:Pt 3&lt;/Issue&gt;&lt;User_Def_1&gt;UI - 3415798&lt;/User_Def_1&gt;&lt;User_Def_3&gt;AS - Am J Hypertens. 1(3 Pt 3):192S-194S, 1988 Jul.&lt;/User_Def_3&gt;&lt;ISSN_ISBN&gt;0895-7061&lt;/ISSN_ISBN&gt;&lt;ZZ_JournalFull&gt;&lt;f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3415798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151/90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contract + Rx monitor + education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150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Bosworth 2009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&lt;Refman&gt;&lt;Cite&gt;&lt;Author&gt;Bosworth&lt;/Author&gt;&lt;Year&gt;2009&lt;/Year&gt;&lt;RecNum&gt;8066&lt;/RecNum&gt;&lt;IDText&gt;Two self-management interventions to improve hypertension control: a randomized trial&lt;/IDText&gt;&lt;MDL Ref_Type="Journal"&gt;&lt;Ref_Type&gt;Journal&lt;/Ref_Type&gt;&lt;Ref_ID&gt;8066&lt;/Ref_ID&gt;&lt;Title_Primary&gt;Two self-management interventions to improve hypertension control: a randomized trial&lt;/Title_Primary&gt;&lt;Authors_Primary&gt;Bosworth,H.B.&lt;/Authors_Primary&gt;&lt;Authors_Primary&gt;Olsen,M.K.&lt;/Authors_Primary&gt;&lt;Authors_Primary&gt;Grubber,J.M.&lt;/Authors_Primary&gt;&lt;Authors_Primary&gt;Neary,A.M.&lt;/Authors_Primary&gt;&lt;Authors_Primary&gt;Orr,M.M.&lt;/Authors_Primary&gt;&lt;Authors_Primary&gt;Powers,B.J.&lt;/Authors_Primary&gt;&lt;Authors_Primary&gt;Adams,M.B.&lt;/Authors_Primary&gt;&lt;Authors_Primary&gt;Svetkey,L.P.&lt;/Authors_Primary&gt;&lt;Authors_Primary&gt;Reed,S.D.&lt;/Authors_Primary&gt;&lt;Authors_Primary&gt;Li,Y.&lt;/Authors_Primary&gt;&lt;Authors_Primary&gt;Dolor,R.J.&lt;/Authors_Primary&gt;&lt;Authors_Primary&gt;Oddone,E.Z.&lt;/Authors_Primary&gt;&lt;Date_Primary&gt;2009/11/17&lt;/Date_Primary&gt;&lt;Keywords&gt;Aging&lt;/Keywords&gt;&lt;Keywords&gt;Behavior&lt;/Keywords&gt;&lt;Keywords&gt;blood&lt;/Keywords&gt;&lt;Keywords&gt;Blood Pressure&lt;/Keywords&gt;&lt;Keywords&gt;Diet&lt;/Keywords&gt;&lt;Keywords&gt;Health&lt;/Keywords&gt;&lt;Keywords&gt;Health Services&lt;/Keywords&gt;&lt;Keywords&gt;Health Services Research&lt;/Keywords&gt;&lt;Keywords&gt;Hypertension&lt;/Keywords&gt;&lt;Keywords&gt;North Carolina&lt;/Keywords&gt;&lt;Keywords&gt;Patients&lt;/Keywords&gt;&lt;Keywords&gt;Pressure&lt;/Keywords&gt;&lt;Keywords&gt;Research&lt;/Keywords&gt;&lt;Keywords&gt;SB - AIM,IM&lt;/Keywords&gt;&lt;Keywords&gt;Telephone&lt;/Keywords&gt;&lt;Keywords&gt;Time&lt;/Keywords&gt;&lt;Keywords&gt;United States&lt;/Keywords&gt;&lt;Keywords&gt;Universities&lt;/Keywords&gt;&lt;Keywords&gt;Veterans&lt;/Keywords&gt;&lt;Reprint&gt;Not in File&lt;/Reprint&gt;&lt;Start_Page&gt;687&lt;/Start_Page&gt;&lt;End_Page&gt;695&lt;/End_Page&gt;&lt;Periodical&gt;Ann Intern Med&lt;/Periodical&gt;&lt;Volume&gt;151&lt;/Volume&gt;&lt;Issue&gt;10&lt;/Issue&gt;&lt;User_Def_1&gt;UI - 19920269&lt;/User_Def_1&gt;&lt;User_Def_3&gt;AS - Ann Intern Med. 151(10):687-95, 2009 Nov 17.&lt;/User_Def_3&gt;&lt;ZZ_JournalFull&gt;&lt;f name="System"&gt;Ann Intern Med&lt;/f&gt;&lt;/ZZ_JournalFull&gt;&lt;ZZ_WorkformID&gt;1&lt;/ZZ_WorkformID&gt;&lt;/MDL&gt;&lt;/Cite&gt;&lt;/Refman&gt;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19920269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124/70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159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2"/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126 (20)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4.5</w:t>
            </w:r>
            <w:bookmarkStart w:id="2" w:name="_Ref286997089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3"/>
            </w:r>
            <w:bookmarkEnd w:id="2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5.7, 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72 (12)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3.1</w:t>
            </w:r>
            <w:r w:rsidR="00212BED">
              <w:fldChar w:fldCharType="begin"/>
            </w:r>
            <w:r w:rsidR="00212BED">
              <w:instrText xml:space="preserve"> NOTEREF _Ref286997089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c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159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4"/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124 (18)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</w:t>
            </w:r>
            <w:r w:rsidR="00212BED">
              <w:fldChar w:fldCharType="begin"/>
            </w:r>
            <w:r w:rsidR="00212BED">
              <w:instrText xml:space="preserve"> NOTEREF _Ref286997089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c</w:t>
            </w:r>
            <w:r w:rsidR="00212BED">
              <w:fldChar w:fldCharType="end"/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70 (10)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</w:t>
            </w:r>
            <w:r w:rsidR="00212BED">
              <w:fldChar w:fldCharType="begin"/>
            </w:r>
            <w:r w:rsidR="00212BED">
              <w:instrText xml:space="preserve"> NOTEREF _Ref286997089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c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Bosworth</w:t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2011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&lt;Refman&gt;&lt;Cite&gt;&lt;Author&gt;Bosworth&lt;/Author&gt;&lt;Year&gt;2011&lt;/Year&gt;&lt;RecNum&gt;22241&lt;/RecNum&gt;&lt;IDText&gt;Home blood pressure management and improved blood pressure control: results from a randomized controlled trial&lt;/IDText&gt;&lt;MDL Ref_Type="Journal"&gt;&lt;Ref_Type&gt;Journal&lt;/Ref_Type&gt;&lt;Ref_ID&gt;22241&lt;/Ref_ID&gt;&lt;Title_Primary&gt;Home blood pressure management and improved blood pressure control: results from a randomized controlled trial&lt;/Title_Primary&gt;&lt;Authors_Primary&gt;Bosworth,H.B.&lt;/Authors_Primary&gt;&lt;Authors_Primary&gt;Powers,B.J.&lt;/Authors_Primary&gt;&lt;Authors_Primary&gt;Olsen,M.K.&lt;/Authors_Primary&gt;&lt;Authors_Primary&gt;McCant,F.&lt;/Authors_Primary&gt;&lt;Authors_Primary&gt;Grubber,J.&lt;/Authors_Primary&gt;&lt;Authors_Primary&gt;Smith,V.&lt;/Authors_Primary&gt;&lt;Authors_Primary&gt;Gentry,P.W.&lt;/Authors_Primary&gt;&lt;Authors_Primary&gt;Rose,C.&lt;/Authors_Primary&gt;&lt;Authors_Primary&gt;Van,Houtven C.&lt;/Authors_Primary&gt;&lt;Authors_Primary&gt;Wang,V.&lt;/Authors_Primary&gt;&lt;Authors_Primary&gt;Goldstein,M.K.&lt;/Authors_Primary&gt;&lt;Authors_Primary&gt;Oddone,E.Z.&lt;/Authors_Primary&gt;&lt;Date_Primary&gt;2011/7/11&lt;/Date_Primary&gt;&lt;Keywords&gt;Behavior&lt;/Keywords&gt;&lt;Keywords&gt;blood&lt;/Keywords&gt;&lt;Keywords&gt;Blood Pressure&lt;/Keywords&gt;&lt;Keywords&gt;Health&lt;/Keywords&gt;&lt;Keywords&gt;Health Behavior&lt;/Keywords&gt;&lt;Keywords&gt;Health Services&lt;/Keywords&gt;&lt;Keywords&gt;Health Services Research&lt;/Keywords&gt;&lt;Keywords&gt;Hypertension&lt;/Keywords&gt;&lt;Keywords&gt;Methods&lt;/Keywords&gt;&lt;Keywords&gt;Patients&lt;/Keywords&gt;&lt;Keywords&gt;Pressure&lt;/Keywords&gt;&lt;Keywords&gt;Research&lt;/Keywords&gt;&lt;Keywords&gt;SB - AIM,IM&lt;/Keywords&gt;&lt;Keywords&gt;Telephone&lt;/Keywords&gt;&lt;Keywords&gt;United States&lt;/Keywords&gt;&lt;Keywords&gt;Veterans&lt;/Keywords&gt;&lt;Reprint&gt;Not in File&lt;/Reprint&gt;&lt;Start_Page&gt;1173&lt;/Start_Page&gt;&lt;End_Page&gt;1180&lt;/End_Page&gt;&lt;Periodical&gt;Archives of Internal Medicine&lt;/Periodical&gt;&lt;Volume&gt;171&lt;/Volume&gt;&lt;Issue&gt;13&lt;/Issue&gt;&lt;User_Def_1&gt;UI - 21747013&lt;/User_Def_1&gt;&lt;User_Def_3&gt;AS - Arch Intern Med. 171(13):1173-80, 2011 Jul 11.&lt;/User_Def_3&gt;&lt;ZZ_JournalFull&gt;&lt;f name="System"&gt;Archives of Internal Medicine&lt;/f&gt;&lt;/ZZ_JournalFull&gt;&lt;ZZ_WorkformID&gt;1&lt;/ZZ_WorkformID&gt;&lt;/MDL&gt;&lt;/Cite&gt;&lt;/Refman&gt;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21747013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129/77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18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Behavioral management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129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 (19)   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2.2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-2.2, 6.6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77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0.6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-2.0, 3.3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Medication management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132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(21)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-1.2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-5.7, 3.2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-0.5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-3.2, 2.1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Medication management + Behavioral management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127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(21)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-3.6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-8.1, 0.9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77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-1.4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-4.0, 1.3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DeJesus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&lt;Refman&gt;&lt;Cite&gt;&lt;Author&gt;Dejesus&lt;/Author&gt;&lt;Year&gt;2009&lt;/Year&gt;&lt;RecNum&gt;339&lt;/RecNum&gt;&lt;IDText&gt;Effects of efforts to intensify management on blood pressure control among patients with type 2 diabetes mellitus and hypertension: a pilot study&lt;/IDText&gt;&lt;MDL Ref_Type="Journal"&gt;&lt;Ref_Type&gt;Journal&lt;/Ref_Type&gt;&lt;Ref_ID&gt;339&lt;/Ref_ID&gt;&lt;Title_Primary&gt;Effects of efforts to intensify management on blood pressure control among patients with type 2 diabetes mellitus and hypertension: a pilot study&lt;/Title_Primary&gt;&lt;Authors_Primary&gt;Dejesus,R.S.&lt;/Authors_Primary&gt;&lt;Authors_Primary&gt;Chaudhry,R.&lt;/Authors_Primary&gt;&lt;Authors_Primary&gt;Leutink,D.J.&lt;/Authors_Primary&gt;&lt;Authors_Primary&gt;Hinton,M.A.&lt;/Authors_Primary&gt;&lt;Authors_Primary&gt;Cha,S.S.&lt;/Authors_Primary&gt;&lt;Authors_Primary&gt;Stroebel,R.J.&lt;/Authors_Primary&gt;&lt;Date_Primary&gt;2009&lt;/Date_Primary&gt;&lt;Keywords&gt;*Antihypertensive Agents&lt;/Keywords&gt;&lt;Keywords&gt;tu [Therapeutic Use]&lt;/Keywords&gt;&lt;Keywords&gt;*Blood Pressure Monitoring,Ambulatory&lt;/Keywords&gt;&lt;Keywords&gt;*Blood Pressure&lt;/Keywords&gt;&lt;Keywords&gt;de [Drug Effects]&lt;/Keywords&gt;&lt;Keywords&gt;*Diabetes Mellitus,Type 2&lt;/Keywords&gt;&lt;Keywords&gt;co [Complications]&lt;/Keywords&gt;&lt;Keywords&gt;*Health Knowledge,Attitudes,Practice&lt;/Keywords&gt;&lt;Keywords&gt;*Hypertension&lt;/Keywords&gt;&lt;Keywords&gt;dt [Drug Therapy]&lt;/Keywords&gt;&lt;Keywords&gt;*Patient Education as Topic&lt;/Keywords&gt;&lt;Keywords&gt;0 (Antihypertensive Agents)&lt;/Keywords&gt;&lt;Keywords&gt;blood&lt;/Keywords&gt;&lt;Keywords&gt;Blood Pressure&lt;/Keywords&gt;&lt;Keywords&gt;Chronic Disease&lt;/Keywords&gt;&lt;Keywords&gt;Diabetes Mellitus&lt;/Keywords&gt;&lt;Keywords&gt;Diabetes Mellitus,Type 2&lt;/Keywords&gt;&lt;Keywords&gt;dt [Drug Therapy]&lt;/Keywords&gt;&lt;Keywords&gt;Diabetes Mellitus,Type 2&lt;/Keywords&gt;&lt;Keywords&gt;nu [Nursing]&lt;/Keywords&gt;&lt;Keywords&gt;Diabetes Mellitus,Type 2&lt;/Keywords&gt;&lt;Keywords&gt;pp [Physiopathology]&lt;/Keywords&gt;&lt;Keywords&gt;Disease Management&lt;/Keywords&gt;&lt;Keywords&gt;Female&lt;/Keywords&gt;&lt;Keywords&gt;Humans&lt;/Keywords&gt;&lt;Keywords&gt;Hypertension&lt;/Keywords&gt;&lt;Keywords&gt;Hypertension&lt;/Keywords&gt;&lt;Keywords&gt;co [Complications]&lt;/Keywords&gt;&lt;Keywords&gt;Hypertension&lt;/Keywords&gt;&lt;Keywords&gt;nu [Nursing]&lt;/Keywords&gt;&lt;Keywords&gt;Hypertension&lt;/Keywords&gt;&lt;Keywords&gt;pp [Physiopathology]&lt;/Keywords&gt;&lt;Keywords&gt;Internal Medicine&lt;/Keywords&gt;&lt;Keywords&gt;Male&lt;/Keywords&gt;&lt;Keywords&gt;Medicine&lt;/Keywords&gt;&lt;Keywords&gt;Middle Aged&lt;/Keywords&gt;&lt;Keywords&gt;New Zealand&lt;/Keywords&gt;&lt;Keywords&gt;Patient Compliance&lt;/Keywords&gt;&lt;Keywords&gt;Patients&lt;/Keywords&gt;&lt;Keywords&gt;Pilot Projects&lt;/Keywords&gt;&lt;Keywords&gt;Pressure&lt;/Keywords&gt;&lt;Keywords&gt;Prospective Studies&lt;/Keywords&gt;&lt;Keywords&gt;Registries&lt;/Keywords&gt;&lt;Keywords&gt;SB - IM&lt;/Keywords&gt;&lt;Keywords&gt;Time Factors&lt;/Keywords&gt;&lt;Keywords&gt;Treatment Outcome&lt;/Keywords&gt;&lt;Reprint&gt;Not in File&lt;/Reprint&gt;&lt;Start_Page&gt;705&lt;/Start_Page&gt;&lt;End_Page&gt;711&lt;/End_Page&gt;&lt;Periodical&gt;Vasc Health Risk Manag&lt;/Periodical&gt;&lt;Volume&gt;5&lt;/Volume&gt;&lt;User_Def_1&gt;UI - 19756162&lt;/User_Def_1&gt;&lt;User_Def_3&gt;AS - Vasc Health Risk Manag. 5:705-11, 2009.&lt;/User_Def_3&gt;&lt;ZZ_JournalFull&gt;&lt;f name="System"&gt;Vasc Health Risk Manag&lt;/f&gt;&lt;/ZZ_JournalFull&gt;&lt;ZZ_WorkformID&gt;1&lt;/ZZ_WorkformID&gt;&lt;/MDL&gt;&lt;/Cite&gt;&lt;/Refman&gt;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53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19756162</w:t>
            </w:r>
          </w:p>
        </w:tc>
        <w:tc>
          <w:tcPr>
            <w:tcW w:w="244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149/74</w:t>
            </w:r>
          </w:p>
        </w:tc>
        <w:tc>
          <w:tcPr>
            <w:tcW w:w="364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5"/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+ 1 class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145.4 (5.3)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11, 20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68.4 (11.6)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3.5, 19.5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149.2 (7)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7.8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73.9 (13.8)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2.3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Friedman 1996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&lt;Refman&gt;&lt;Cite&gt;&lt;Author&gt;Friedman&lt;/Author&gt;&lt;Year&gt;1996&lt;/Year&gt;&lt;RecNum&gt;6384&lt;/RecNum&gt;&lt;IDText&gt;A telecommunications system for monitoring and counseling patients with hypertension. Impact on medication adherence and blood pressure control&lt;/IDText&gt;&lt;MDL Ref_Type="Journal"&gt;&lt;Ref_Type&gt;Journal&lt;/Ref_Type&gt;&lt;Ref_ID&gt;6384&lt;/Ref_ID&gt;&lt;Title_Primary&gt;A telecommunications system for monitoring and counseling patients with hypertension. Impact on medication adherence and blood pressure control&lt;/Title_Primary&gt;&lt;Authors_Primary&gt;Friedman,R.H.&lt;/Authors_Primary&gt;&lt;Authors_Primary&gt;Kazis,L.E.&lt;/Authors_Primary&gt;&lt;Authors_Primary&gt;Jette,A.&lt;/Authors_Primary&gt;&lt;Authors_Primary&gt;Smith,M.B.&lt;/Authors_Primary&gt;&lt;Authors_Primary&gt;Stollerman,J.&lt;/Authors_Primary&gt;&lt;Authors_Primary&gt;Torgerson,J.&lt;/Authors_Primary&gt;&lt;Authors_Primary&gt;Carey,K.&lt;/Authors_Primary&gt;&lt;Date_Primary&gt;1996/4&lt;/Date_Primary&gt;&lt;Keywords&gt;*Antihypertensive Agents&lt;/Keywords&gt;&lt;Keywords&gt;ad [Administration &amp;amp; Dosage]&lt;/Keywords&gt;&lt;Keywords&gt;*Hypertension&lt;/Keywords&gt;&lt;Keywords&gt;dt [Drug Therapy]&lt;/Keywords&gt;&lt;Keywords&gt;*Patient Compliance&lt;/Keywords&gt;&lt;Keywords&gt;*Telemedicine&lt;/Keywords&gt;&lt;Keywords&gt;ec [Economics]&lt;/Keywords&gt;&lt;Keywords&gt;0 (Antihypertensive Agents)&lt;/Keywords&gt;&lt;Keywords&gt;Aged&lt;/Keywords&gt;&lt;Keywords&gt;Attitude of Health Personnel&lt;/Keywords&gt;&lt;Keywords&gt;blood&lt;/Keywords&gt;&lt;Keywords&gt;Blood Pressure&lt;/Keywords&gt;&lt;Keywords&gt;Blood Pressure&lt;/Keywords&gt;&lt;Keywords&gt;de [Drug Effects]&lt;/Keywords&gt;&lt;Keywords&gt;Boston&lt;/Keywords&gt;&lt;Keywords&gt;Chronic Disease&lt;/Keywords&gt;&lt;Keywords&gt;Comorbidity&lt;/Keywords&gt;&lt;Keywords&gt;Cost-Benefit Analysis&lt;/Keywords&gt;&lt;Keywords&gt;Counseling&lt;/Keywords&gt;&lt;Keywords&gt;Female&lt;/Keywords&gt;&lt;Keywords&gt;Health&lt;/Keywords&gt;&lt;Keywords&gt;Health Services&lt;/Keywords&gt;&lt;Keywords&gt;Humans&lt;/Keywords&gt;&lt;Keywords&gt;Hypertension&lt;/Keywords&gt;&lt;Keywords&gt;Knowledge&lt;/Keywords&gt;&lt;Keywords&gt;Male&lt;/Keywords&gt;&lt;Keywords&gt;Medication Adherence&lt;/Keywords&gt;&lt;Keywords&gt;Middle Aged&lt;/Keywords&gt;&lt;Keywords&gt;Patient Satisfaction&lt;/Keywords&gt;&lt;Keywords&gt;Patients&lt;/Keywords&gt;&lt;Keywords&gt;Physicians&lt;/Keywords&gt;&lt;Keywords&gt;Population&lt;/Keywords&gt;&lt;Keywords&gt;Pressure&lt;/Keywords&gt;&lt;Keywords&gt;Regression Analysis&lt;/Keywords&gt;&lt;Keywords&gt;Research&lt;/Keywords&gt;&lt;Keywords&gt;SB - IM&lt;/Keywords&gt;&lt;Keywords&gt;Telecommunications&lt;/Keywords&gt;&lt;Keywords&gt;Telephone&lt;/Keywords&gt;&lt;Keywords&gt;United States&lt;/Keywords&gt;&lt;Keywords&gt;Universities&lt;/Keywords&gt;&lt;Keywords&gt;Women&lt;/Keywords&gt;&lt;Reprint&gt;Not in File&lt;/Reprint&gt;&lt;Start_Page&gt;t&lt;/Start_Page&gt;&lt;End_Page&gt;92&lt;/End_Page&gt;&lt;Periodical&gt;Am J Hypertens&lt;/Periodical&gt;&lt;Volume&gt;9&lt;/Volume&gt;&lt;Issue&gt;4:Pt 1&lt;/Issue&gt;&lt;User_Def_1&gt;UI - 8722429&lt;/User_Def_1&gt;&lt;User_Def_3&gt;AS - Am J Hypertens. 9(4 Pt 1):285-92, 1996 Apr.&lt;/User_Def_3&gt;&lt;ISSN_ISBN&gt;0895-7061&lt;/ISSN_ISBN&gt;&lt;ZZ_JournalFull&gt;&lt;f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57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8722429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167/84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SMBP +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tele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169.5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11.5</w:t>
            </w:r>
            <w:bookmarkStart w:id="3" w:name="_Ref286997208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6"/>
            </w:r>
            <w:bookmarkEnd w:id="3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112 2.5</w:t>
            </w:r>
            <w:bookmarkStart w:id="4" w:name="_Ref286997400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7"/>
            </w:r>
            <w:bookmarkEnd w:id="4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86.1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5.2</w:t>
            </w:r>
            <w:r w:rsidR="00212BED">
              <w:fldChar w:fldCharType="begin"/>
            </w:r>
            <w:r w:rsidR="00212BED">
              <w:instrText xml:space="preserve"> NOTEREF _Ref286997208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f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8.1, 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0.7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167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6.8</w:t>
            </w:r>
            <w:r w:rsidR="00212BED">
              <w:fldChar w:fldCharType="begin"/>
            </w:r>
            <w:r w:rsidR="00212BED">
              <w:instrText xml:space="preserve"> NOTEREF _Ref286997208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f</w:t>
            </w:r>
            <w:r w:rsidR="00212BED">
              <w:fldChar w:fldCharType="end"/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84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0.8</w:t>
            </w:r>
            <w:r w:rsidR="00212BED">
              <w:fldChar w:fldCharType="begin"/>
            </w:r>
            <w:r w:rsidR="00212BED">
              <w:instrText xml:space="preserve"> NOTEREF _Ref286997208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f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Green 2008</w:t>
            </w:r>
            <w:r w:rsidR="00F75239"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61</w:t>
            </w:r>
            <w:r w:rsidR="00F75239"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18577730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152/89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Counsel + Web training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152.2 (10.4)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14.2</w:t>
            </w:r>
            <w:bookmarkStart w:id="5" w:name="_Ref286997299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8"/>
            </w:r>
            <w:bookmarkEnd w:id="5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14, 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3.6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88.9 (8.1)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5.6, 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1.4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151.3 (10.6)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5.3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89.4 (8.0)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SMBP + Web training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152.2 (10.0)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8.2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5.3, 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0.4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89.0 (7.9)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4.4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2.3, 0.5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151.3 (10.6)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5.3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89.4 (8.0)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</w:t>
            </w:r>
            <w:r w:rsidR="00212BED">
              <w:fldChar w:fldCharType="begin"/>
            </w:r>
            <w:r w:rsidR="00212BED">
              <w:instrText xml:space="preserve"> NOTEREF _Ref286997299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h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Haynes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9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1976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&lt;Refman&gt;&lt;Cite&gt;&lt;Author&gt;Haynes&lt;/Author&gt;&lt;Year&gt;1976&lt;/Year&gt;&lt;RecNum&gt;8013&lt;/RecNum&gt;&lt;IDText&gt;Improvement of medication compliance in uncontrolled hypertension&lt;/IDText&gt;&lt;MDL Ref_Type="Journal"&gt;&lt;Ref_Type&gt;Journal&lt;/Ref_Type&gt;&lt;Ref_ID&gt;8013&lt;/Ref_ID&gt;&lt;Title_Primary&gt;Improvement of medication compliance in uncontrolled hypertension&lt;/Title_Primary&gt;&lt;Authors_Primary&gt;Haynes,R.B.&lt;/Authors_Primary&gt;&lt;Authors_Primary&gt;Sackett,D.L.&lt;/Authors_Primary&gt;&lt;Authors_Primary&gt;Gibson,E.S.&lt;/Authors_Primary&gt;&lt;Authors_Primary&gt;Taylor,D.W.&lt;/Authors_Primary&gt;&lt;Authors_Primary&gt;Hackett,B.C.&lt;/Authors_Primary&gt;&lt;Authors_Primary&gt;Roberts,R.S.&lt;/Authors_Primary&gt;&lt;Authors_Primary&gt;Johnson,A.L.&lt;/Authors_Primary&gt;&lt;Date_Primary&gt;1976/6/12&lt;/Date_Primary&gt;&lt;Keywords&gt;*Antihypertensive Agents&lt;/Keywords&gt;&lt;Keywords&gt;ad [Administration &amp;amp; Dosage]&lt;/Keywords&gt;&lt;Keywords&gt;*Hypertension&lt;/Keywords&gt;&lt;Keywords&gt;dt [Drug Therapy]&lt;/Keywords&gt;&lt;Keywords&gt;*Occupational Diseases&lt;/Keywords&gt;&lt;Keywords&gt;dt [Drug Therapy]&lt;/Keywords&gt;&lt;Keywords&gt;*Patient Compliance&lt;/Keywords&gt;&lt;Keywords&gt;0 (Antihypertensive Agents)&lt;/Keywords&gt;&lt;Keywords&gt;Antihypertensive Agents&lt;/Keywords&gt;&lt;Keywords&gt;tu [Therapeutic Use]&lt;/Keywords&gt;&lt;Keywords&gt;Blood Pressure&lt;/Keywords&gt;&lt;Keywords&gt;Blood Pressure Determination&lt;/Keywords&gt;&lt;Keywords&gt;mt [Methods]&lt;/Keywords&gt;&lt;Keywords&gt;Clinical Trials as Topic&lt;/Keywords&gt;&lt;Keywords&gt;Compliance&lt;/Keywords&gt;&lt;Keywords&gt;Drug Administration Schedule&lt;/Keywords&gt;&lt;Keywords&gt;England&lt;/Keywords&gt;&lt;Keywords&gt;Follow-Up Studies&lt;/Keywords&gt;&lt;Keywords&gt;Habits&lt;/Keywords&gt;&lt;Keywords&gt;Health&lt;/Keywords&gt;&lt;Keywords&gt;Health Education&lt;/Keywords&gt;&lt;Keywords&gt;Home Care Services&lt;/Keywords&gt;&lt;Keywords&gt;Humans&lt;/Keywords&gt;&lt;Keywords&gt;Hypertension&lt;/Keywords&gt;&lt;Keywords&gt;Male&lt;/Keywords&gt;&lt;Keywords&gt;Men&lt;/Keywords&gt;&lt;Keywords&gt;Metallurgy&lt;/Keywords&gt;&lt;Keywords&gt;Ontario&lt;/Keywords&gt;&lt;Keywords&gt;Patients&lt;/Keywords&gt;&lt;Keywords&gt;SB - AIM,IM&lt;/Keywords&gt;&lt;Keywords&gt;Self-Help Devices&lt;/Keywords&gt;&lt;Reprint&gt;Not in File&lt;/Reprint&gt;&lt;Start_Page&gt;1265&lt;/Start_Page&gt;&lt;End_Page&gt;1268&lt;/End_Page&gt;&lt;Periodical&gt;Lancet&lt;/Periodical&gt;&lt;Volume&gt;1&lt;/Volume&gt;&lt;Issue&gt;7972&lt;/Issue&gt;&lt;User_Def_1&gt;UI - 73694&lt;/User_Def_1&gt;&lt;User_Def_3&gt;AS - Lancet. 1(7972):1265-8, 1976 Jun 12.&lt;/User_Def_3&gt;&lt;ISSN_ISBN&gt;0140-6736&lt;/ISSN_ISBN&gt;&lt;ZZ_JournalFull&gt;&lt;f name="System"&gt;Lancet&lt;/f&gt;&lt;/ZZ_JournalFull&gt;&lt;ZZ_WorkformID&gt;1&lt;/ZZ_WorkformID&gt;&lt;/MDL&gt;&lt;/Cite&gt;&lt;/Refman&gt;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63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73694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/98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encouragement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98.5 (5.8)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7.9, 0.9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98.3 (6.4)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1.9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Johnson 1978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&lt;Refman&gt;&lt;Cite&gt;&lt;Author&gt;Johnson&lt;/Author&gt;&lt;Year&gt;1978&lt;/Year&gt;&lt;RecNum&gt;7998&lt;/RecNum&gt;&lt;IDText&gt;Self-recording of blood pressure in the management of hypertension&lt;/IDText&gt;&lt;MDL Ref_Type="Journal"&gt;&lt;Ref_Type&gt;Journal&lt;/Ref_Type&gt;&lt;Ref_ID&gt;7998&lt;/Ref_ID&gt;&lt;Title_Primary&gt;Self-recording of blood pressure in the management of hypertension&lt;/Title_Primary&gt;&lt;Authors_Primary&gt;Johnson,A.L.&lt;/Authors_Primary&gt;&lt;Authors_Primary&gt;Taylor,D.W.&lt;/Authors_Primary&gt;&lt;Authors_Primary&gt;Sackett,D.L.&lt;/Authors_Primary&gt;&lt;Authors_Primary&gt;Dunnett,C.W.&lt;/Authors_Primary&gt;&lt;Authors_Primary&gt;Shimizu,A.G.&lt;/Authors_Primary&gt;&lt;Date_Primary&gt;1978/11/4&lt;/Date_Primary&gt;&lt;Keywords&gt;*Blood Pressure Determination&lt;/Keywords&gt;&lt;Keywords&gt;mt [Methods]&lt;/Keywords&gt;&lt;Keywords&gt;*Hypertension&lt;/Keywords&gt;&lt;Keywords&gt;dt [Drug Therapy]&lt;/Keywords&gt;&lt;Keywords&gt;*Monitoring,Physiologic&lt;/Keywords&gt;&lt;Keywords&gt;*Patient Compliance&lt;/Keywords&gt;&lt;Keywords&gt;*Self-Help Devices&lt;/Keywords&gt;&lt;Keywords&gt;0 (Antihypertensive Agents)&lt;/Keywords&gt;&lt;Keywords&gt;Adult&lt;/Keywords&gt;&lt;Keywords&gt;Affect&lt;/Keywords&gt;&lt;Keywords&gt;Aged&lt;/Keywords&gt;&lt;Keywords&gt;Antihypertensive Agents&lt;/Keywords&gt;&lt;Keywords&gt;ad [Administration &amp;amp; Dosage]&lt;/Keywords&gt;&lt;Keywords&gt;Attention&lt;/Keywords&gt;&lt;Keywords&gt;blood&lt;/Keywords&gt;&lt;Keywords&gt;Blood Pressure&lt;/Keywords&gt;&lt;Keywords&gt;Canada&lt;/Keywords&gt;&lt;Keywords&gt;Clinical Trials as Topic&lt;/Keywords&gt;&lt;Keywords&gt;Compliance&lt;/Keywords&gt;&lt;Keywords&gt;Evaluation Studies as Topic&lt;/Keywords&gt;&lt;Keywords&gt;Female&lt;/Keywords&gt;&lt;Keywords&gt;Humans&lt;/Keywords&gt;&lt;Keywords&gt;Hypertension&lt;/Keywords&gt;&lt;Keywords&gt;Hypertension&lt;/Keywords&gt;&lt;Keywords&gt;pp [Physiopathology]&lt;/Keywords&gt;&lt;Keywords&gt;Male&lt;/Keywords&gt;&lt;Keywords&gt;Middle Aged&lt;/Keywords&gt;&lt;Keywords&gt;Observation&lt;/Keywords&gt;&lt;Keywords&gt;Patients&lt;/Keywords&gt;&lt;Keywords&gt;Pressure&lt;/Keywords&gt;&lt;Keywords&gt;Random Allocation&lt;/Keywords&gt;&lt;Keywords&gt;SB - AIM,IM&lt;/Keywords&gt;&lt;Keywords&gt;therapy&lt;/Keywords&gt;&lt;Reprint&gt;Not in File&lt;/Reprint&gt;&lt;Start_Page&gt;1034&lt;/Start_Page&gt;&lt;End_Page&gt;1039&lt;/End_Page&gt;&lt;Periodical&gt;Can Med Assoc J&lt;/Periodical&gt;&lt;Volume&gt;119&lt;/Volume&gt;&lt;Issue&gt;9&lt;/Issue&gt;&lt;User_Def_1&gt;UI - 369673&lt;/User_Def_1&gt;&lt;User_Def_3&gt;AS - Can Med Assoc J. 119(9):1034-9, 1978 Nov 4.&lt;/User_Def_3&gt;&lt;ISSN_ISBN&gt;0008-4409&lt;/ISSN_ISBN&gt;&lt;ZZ_JournalFull&gt;&lt;f name="System"&gt;Can Med Assoc J&lt;/f&gt;&lt;/ZZ_JournalFull&gt;&lt;ZZ_WorkformID&gt;1&lt;/ZZ_WorkformID&gt;&lt;/MDL&gt;&lt;/Cite&gt;&lt;/Refman&gt;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64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369673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/103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home visit BP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104.2 (6.5)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8.1</w:t>
            </w:r>
            <w:bookmarkStart w:id="6" w:name="_Ref286997905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0"/>
            </w:r>
            <w:bookmarkEnd w:id="6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103.2 (10.2)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7.6</w:t>
            </w:r>
            <w:r w:rsidR="00212BED">
              <w:fldChar w:fldCharType="begin"/>
            </w:r>
            <w:r w:rsidR="00212BED">
              <w:instrText xml:space="preserve"> NOTEREF _Ref286997905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j</w:t>
            </w:r>
            <w:r w:rsidR="00212BED">
              <w:fldChar w:fldCharType="end"/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F2D7C">
              <w:rPr>
                <w:rFonts w:ascii="Arial" w:hAnsi="Arial" w:cs="Arial"/>
                <w:sz w:val="16"/>
                <w:szCs w:val="16"/>
                <w:lang w:val="pt-BR"/>
              </w:rPr>
              <w:t>Marquez-Contreras 2009</w:t>
            </w:r>
            <w:r w:rsidR="00F75239" w:rsidRPr="000F2D7C">
              <w:rPr>
                <w:rFonts w:ascii="Arial" w:hAnsi="Arial" w:cs="Arial"/>
                <w:sz w:val="16"/>
                <w:szCs w:val="16"/>
                <w:lang w:val="pt-BR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ADDIN REFMGR.CITE &lt;Refman&gt;&lt;Cite&gt;&lt;Author&gt;M&amp;#xE1;rquez Contreras&lt;/Author&gt;&lt;Year&gt;2009&lt;/Year&gt;&lt;RecNum&gt;10130&lt;/RecNum&gt;&lt;IDText&gt;[Control of therapeutic inertia in the treatment of arterial hypertension by using different strategies]. [Spanish]&lt;/IDText&gt;&lt;MDL Ref_Type="Journal"&gt;&lt;Ref_Type&gt;Journal&lt;/Ref_Type&gt;&lt;Ref_ID&gt;10130&lt;/Ref_ID&gt;&lt;Title_Primary&gt;[Control of therapeutic inertia in the treatment of arterial hypertension by using different strategies]. [Spanish]&lt;/Title_Primary&gt;&lt;Authors_Primary&gt;M&amp;#xE1;rquez Contreras,E.&lt;/Authors_Primary&gt;&lt;Authors_Primary&gt;Martel Claros,N.&lt;/Authors_Primary&gt;&lt;Authors_Primary&gt;Gil Guill&amp;#xE9;n,V&lt;/Authors_Primary&gt;&lt;Authors_Primary&gt;Mart&amp;#xED;n de Pablos,J.L.&lt;/Authors_Primary&gt;&lt;Authors_Primary&gt;De La Figuera Von Wichman,M.&lt;/Authors_Primary&gt;&lt;Authors_Primary&gt;Casado Mart&amp;#xED;nez,J.J.&lt;/Authors_Primary&gt;&lt;Authors_Primary&gt;Espinosa Garc&amp;#xEC;a J.&lt;/Authors_Primary&gt;&lt;Date_Primary&gt;2009/6&lt;/Date_Primary&gt;&lt;Keywords&gt;*Guideline Adherence&lt;/Keywords&gt;&lt;Keywords&gt;sn [Statistics &amp;amp; Numerical Data]&lt;/Keywords&gt;&lt;Keywords&gt;*Hypertension&lt;/Keywords&gt;&lt;Keywords&gt;dt [Drug Therapy]&lt;/Keywords&gt;&lt;Keywords&gt;blood&lt;/Keywords&gt;&lt;Keywords&gt;Blood Pressure&lt;/Keywords&gt;&lt;Keywords&gt;Education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Aged&lt;/Keywords&gt;&lt;Keywords&gt;Patients&lt;/Keywords&gt;&lt;Keywords&gt;Population&lt;/Keywords&gt;&lt;Keywords&gt;Pressure&lt;/Keywords&gt;&lt;Keywords&gt;Research&lt;/Keywords&gt;&lt;Keywords&gt;SB - IM&lt;/Keywords&gt;&lt;Keywords&gt;Spain&lt;/Keywords&gt;&lt;Reprint&gt;Not in File&lt;/Reprint&gt;&lt;Start_Page&gt;315&lt;/Start_Page&gt;&lt;End_Page&gt;323&lt;/End_Page&gt;&lt;Periodical&gt;Aten Primaria&lt;/Periodical&gt;&lt;Volume&gt;41&lt;/Volume&gt;&lt;Issue&gt;6&lt;/Issue&gt;&lt;User_Def_1&gt;UI - 19482378&lt;/User_Def_1&gt;&lt;User_Def_3&gt;AS - Aten Primaria. 41(6):315-23, 2009 Jun.&lt;/User_Def_3&gt;&lt;ISSN_ISBN&gt;0212-6567&lt;/ISSN_ISBN&gt;&lt;ZZ_JournalFull&gt;&lt;f name="System"&gt;Aten Primaria&lt;/f&gt;&lt;/ZZ_JournalFull&gt;&lt;ZZ_WorkformID&gt;1&lt;/ZZ_WorkformID&gt;&lt;/MDL&gt;&lt;/Cite&gt;&lt;/Refman&gt;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  <w:lang w:val="pt-BR"/>
              </w:rPr>
              <w:t>69</w:t>
            </w:r>
            <w:r w:rsidR="00F75239" w:rsidRPr="000F2D7C"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19482378</w:t>
            </w:r>
          </w:p>
        </w:tc>
        <w:tc>
          <w:tcPr>
            <w:tcW w:w="24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153/91</w:t>
            </w:r>
          </w:p>
        </w:tc>
        <w:tc>
          <w:tcPr>
            <w:tcW w:w="364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education</w:t>
            </w:r>
          </w:p>
        </w:tc>
        <w:tc>
          <w:tcPr>
            <w:tcW w:w="336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76" w:type="pct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152.9 (13.8)</w:t>
            </w:r>
          </w:p>
        </w:tc>
        <w:tc>
          <w:tcPr>
            <w:tcW w:w="29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16.4</w:t>
            </w:r>
          </w:p>
        </w:tc>
        <w:tc>
          <w:tcPr>
            <w:tcW w:w="27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0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2, 2.2</w:t>
            </w:r>
            <w:bookmarkStart w:id="7" w:name="_Ref286997958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1"/>
            </w:r>
            <w:bookmarkEnd w:id="7"/>
          </w:p>
        </w:tc>
        <w:tc>
          <w:tcPr>
            <w:tcW w:w="246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89.7 (9.8)</w:t>
            </w:r>
          </w:p>
        </w:tc>
        <w:tc>
          <w:tcPr>
            <w:tcW w:w="29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</w:t>
            </w:r>
          </w:p>
        </w:tc>
        <w:tc>
          <w:tcPr>
            <w:tcW w:w="29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2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1, 2.0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153.2 (12)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16.5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91.01 (7.9)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9.5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Rx monitor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152.9 (14.6)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16.9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2.6, 1.8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90.9 (8.8)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10.7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2.6, 0.2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153.2 (12)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16.5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91.0 (7.9)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9.5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education + Rx monitor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152.5 (14.1)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18.9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4.5, 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0.3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90.4 (8.4)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11.2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3.1, 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0.3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153.2 (12)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16.5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91.0 (7.9)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9.5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McManus 2010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&lt;Refman&gt;&lt;Cite&gt;&lt;Author&gt;McManus&lt;/Author&gt;&lt;Year&gt;2010&lt;/Year&gt;&lt;RecNum&gt;10056&lt;/RecNum&gt;&lt;IDText&gt;Telemonitoring and self-management in the control of hypertension (TASMINH2): a randomised controlled trial&lt;/IDText&gt;&lt;MDL Ref_Type="Journal"&gt;&lt;Ref_Type&gt;Journal&lt;/Ref_Type&gt;&lt;Ref_ID&gt;10056&lt;/Ref_ID&gt;&lt;Title_Primary&gt;Telemonitoring and self-management in the control of hypertension (TASMINH2): a randomised controlled trial&lt;/Title_Primary&gt;&lt;Authors_Primary&gt;McManus,R.J.&lt;/Authors_Primary&gt;&lt;Authors_Primary&gt;Mant,J.&lt;/Authors_Primary&gt;&lt;Authors_Primary&gt;Bray,E.P.&lt;/Authors_Primary&gt;&lt;Authors_Primary&gt;Holder,R.&lt;/Authors_Primary&gt;&lt;Authors_Primary&gt;Jones,M.I.&lt;/Authors_Primary&gt;&lt;Authors_Primary&gt;Greenfield,S.&lt;/Authors_Primary&gt;&lt;Authors_Primary&gt;Kaambwa,B.&lt;/Authors_Primary&gt;&lt;Authors_Primary&gt;Banting,M.&lt;/Authors_Primary&gt;&lt;Authors_Primary&gt;Bryan,S.&lt;/Authors_Primary&gt;&lt;Authors_Primary&gt;Little,P.&lt;/Authors_Primary&gt;&lt;Authors_Primary&gt;Williams,B.&lt;/Authors_Primary&gt;&lt;Authors_Primary&gt;Hobbs,F.D.&lt;/Authors_Primary&gt;&lt;Date_Primary&gt;2010/7/17&lt;/Date_Primary&gt;&lt;Keywords&gt;*Antihypertensive Agents&lt;/Keywords&gt;&lt;Keywords&gt;ad [Administration &amp;amp; Dosage]&lt;/Keywords&gt;&lt;Keywords&gt;*Blood Pressure Monitoring,Ambulatory&lt;/Keywords&gt;&lt;Keywords&gt;*Blood Pressure&lt;/Keywords&gt;&lt;Keywords&gt;de [Drug Effects]&lt;/Keywords&gt;&lt;Keywords&gt;*Hypertension&lt;/Keywords&gt;&lt;Keywords&gt;dt [Drug Therapy]&lt;/Keywords&gt;&lt;Keywords&gt;*Hypertension&lt;/Keywords&gt;&lt;Keywords&gt;pp [Physiopathology]&lt;/Keywords&gt;&lt;Keywords&gt;0 (Adrenergic beta-Antagonists)&lt;/Keywords&gt;&lt;Keywords&gt;0 (Angiotensin-Converting Enzyme Inhibitors)&lt;/Keywords&gt;&lt;Keywords&gt;0 (Antihypertensive Agents)&lt;/Keywords&gt;&lt;Keywords&gt;0 (Calcium Channel Blockers)&lt;/Keywords&gt;&lt;Keywords&gt;0 (Receptors,Angiotensin)&lt;/Keywords&gt;&lt;Keywords&gt;0 (Thiazides)&lt;/Keywords&gt;&lt;Keywords&gt;Adrenergic beta-Antagonists&lt;/Keywords&gt;&lt;Keywords&gt;ad [Administration &amp;amp; Dosage]&lt;/Keywords&gt;&lt;Keywords&gt;Adult&lt;/Keywords&gt;&lt;Keywords&gt;Aged&lt;/Keywords&gt;&lt;Keywords&gt;Aged,80 and over&lt;/Keywords&gt;&lt;Keywords&gt;Angiotensin-Converting Enzyme Inhibitors&lt;/Keywords&gt;&lt;Keywords&gt;ad [Administration &amp;amp; Dosage]&lt;/Keywords&gt;&lt;Keywords&gt;blood&lt;/Keywords&gt;&lt;Keywords&gt;Blood Pressure&lt;/Keywords&gt;&lt;Keywords&gt;Calcium Channel Blockers&lt;/Keywords&gt;&lt;Keywords&gt;ad [Administration &amp;amp; Dosage]&lt;/Keywords&gt;&lt;Keywords&gt;Drug Administration Schedule&lt;/Keywords&gt;&lt;Keywords&gt;England&lt;/Keywords&gt;&lt;Keywords&gt;Family Practice&lt;/Keywords&gt;&lt;Keywords&gt;Female&lt;/Keywords&gt;&lt;Keywords&gt;Health&lt;/Keywords&gt;&lt;Keywords&gt;Health Policy&lt;/Keywords&gt;&lt;Keywords&gt;Humans&lt;/Keywords&gt;&lt;Keywords&gt;Hypertension&lt;/Keywords&gt;&lt;Keywords&gt;Hypertension&lt;/Keywords&gt;&lt;Keywords&gt;co [Complications]&lt;/Keywords&gt;&lt;Keywords&gt;Hypertension&lt;/Keywords&gt;&lt;Keywords&gt;eh [Ethnology]&lt;/Keywords&gt;&lt;Keywords&gt;Leg&lt;/Keywords&gt;&lt;Keywords&gt;Male&lt;/Keywords&gt;&lt;Keywords&gt;Methods&lt;/Keywords&gt;&lt;Keywords&gt;Middle Aged&lt;/Keywords&gt;&lt;Keywords&gt;Patient Selection&lt;/Keywords&gt;&lt;Keywords&gt;Patients&lt;/Keywords&gt;&lt;Keywords&gt;Pressure&lt;/Keywords&gt;&lt;Keywords&gt;Receptors,Angiotensin&lt;/Keywords&gt;&lt;Keywords&gt;ai [Antagonists &amp;amp; Inhibitors]&lt;/Keywords&gt;&lt;Keywords&gt;Research&lt;/Keywords&gt;&lt;Keywords&gt;SB - AIM,IM&lt;/Keywords&gt;&lt;Keywords&gt;Self Administration&lt;/Keywords&gt;&lt;Keywords&gt;Sex&lt;/Keywords&gt;&lt;Keywords&gt;Thiazides&lt;/Keywords&gt;&lt;Keywords&gt;ad [Administration &amp;amp; Dosage]&lt;/Keywords&gt;&lt;Keywords&gt;Time Factors&lt;/Keywords&gt;&lt;Keywords&gt;Treatment Outcome&lt;/Keywords&gt;&lt;Keywords&gt;Universities&lt;/Keywords&gt;&lt;Reprint&gt;Not in File&lt;/Reprint&gt;&lt;Start_Page&gt;163&lt;/Start_Page&gt;&lt;End_Page&gt;172&lt;/End_Page&gt;&lt;Periodical&gt;Lancet&lt;/Periodical&gt;&lt;Volume&gt;376&lt;/Volume&gt;&lt;Issue&gt;9736&lt;/Issue&gt;&lt;User_Def_1&gt;UI - 20619448&lt;/User_Def_1&gt;&lt;User_Def_3&gt;AS - Lancet. 376(9736):163-72, 2010 Jul 17.&lt;/User_Def_3&gt;&lt;ZZ_JournalFull&gt;&lt;f name="System"&gt;Lancet&lt;/f&gt;&lt;/ZZ_JournalFull&gt;&lt;ZZ_WorkformID&gt;1&lt;/ZZ_WorkformID&gt;&lt;/MDL&gt;&lt;/Cite&gt;&lt;/Refman&gt;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70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19220913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152/84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alert + self-titration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151.9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17.6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5.4</w:t>
            </w:r>
            <w:bookmarkStart w:id="8" w:name="_Ref286998076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2"/>
            </w:r>
            <w:bookmarkEnd w:id="8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 xml:space="preserve">8.5, 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0.0004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85.2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2.7</w:t>
            </w:r>
            <w:r w:rsidR="00212BED">
              <w:fldChar w:fldCharType="begin"/>
            </w:r>
            <w:r w:rsidR="00212BED">
              <w:instrText xml:space="preserve"> NOTEREF _Ref286998076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l</w:t>
            </w:r>
            <w:r w:rsidR="00212BED">
              <w:fldChar w:fldCharType="end"/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4.2, 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12.2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84.7 (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4.8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Muhlhauser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1993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&lt;Refman&gt;&lt;Cite&gt;&lt;Author&gt;Muhlhauser&lt;/Author&gt;&lt;Year&gt;1993&lt;/Year&gt;&lt;RecNum&gt;20001&lt;/RecNum&gt;&lt;IDText&gt;Evaluation of a structured treatment and teaching programme on hypertension in general practice&lt;/IDText&gt;&lt;MDL Ref_Type="Journal"&gt;&lt;Ref_Type&gt;Journal&lt;/Ref_Type&gt;&lt;Ref_ID&gt;20001&lt;/Ref_ID&gt;&lt;Title_Primary&gt;Evaluation of a structured treatment and teaching programme on hypertension in general practice&lt;/Title_Primary&gt;&lt;Authors_Primary&gt;Muhlhauser,I.&lt;/Authors_Primary&gt;&lt;Authors_Primary&gt;Sawicki,P.T.&lt;/Authors_Primary&gt;&lt;Authors_Primary&gt;Didjurgeit,U.&lt;/Authors_Primary&gt;&lt;Authors_Primary&gt;Jorgens,V.&lt;/Authors_Primary&gt;&lt;Authors_Primary&gt;Trampisch,H.J.&lt;/Authors_Primary&gt;&lt;Authors_Primary&gt;Berger,M.&lt;/Authors_Primary&gt;&lt;Date_Primary&gt;1993/1&lt;/Date_Primary&gt;&lt;Keywords&gt;Adult&lt;/Keywords&gt;&lt;Keywords&gt;Antihypertensive Agents&lt;/Keywords&gt;&lt;Keywords&gt;blood&lt;/Keywords&gt;&lt;Keywords&gt;Blood Pressure&lt;/Keywords&gt;&lt;Keywords&gt;Body Weight&lt;/Keywords&gt;&lt;Keywords&gt;Family Practice&lt;/Keywords&gt;&lt;Keywords&gt;Female&lt;/Keywords&gt;&lt;Keywords&gt;General Practice&lt;/Keywords&gt;&lt;Keywords&gt;Health&lt;/Keywords&gt;&lt;Keywords&gt;Humans&lt;/Keywords&gt;&lt;Keywords&gt;Hypertension&lt;/Keywords&gt;&lt;Keywords&gt;Male&lt;/Keywords&gt;&lt;Keywords&gt;Middle Aged&lt;/Keywords&gt;&lt;Keywords&gt;Observation&lt;/Keywords&gt;&lt;Keywords&gt;pathology&lt;/Keywords&gt;&lt;Keywords&gt;Patient Compliance&lt;/Keywords&gt;&lt;Keywords&gt;Patient Education as Topic&lt;/Keywords&gt;&lt;Keywords&gt;Patients&lt;/Keywords&gt;&lt;Keywords&gt;physiopathology&lt;/Keywords&gt;&lt;Keywords&gt;Pressure&lt;/Keywords&gt;&lt;Keywords&gt;Primary Health Care&lt;/Keywords&gt;&lt;Keywords&gt;Prospective Studies&lt;/Keywords&gt;&lt;Keywords&gt;Research&lt;/Keywords&gt;&lt;Keywords&gt;SB - IM&lt;/Keywords&gt;&lt;Keywords&gt;Teaching&lt;/Keywords&gt;&lt;Keywords&gt;therapeutic use&lt;/Keywords&gt;&lt;Keywords&gt;therapy&lt;/Keywords&gt;&lt;Keywords&gt;Universities&lt;/Keywords&gt;&lt;Reprint&gt;Not in File&lt;/Reprint&gt;&lt;Start_Page&gt;125&lt;/Start_Page&gt;&lt;End_Page&gt;142&lt;/End_Page&gt;&lt;Periodical&gt;Clin Exp Hypertens&lt;/Periodical&gt;&lt;Volume&gt;15&lt;/Volume&gt;&lt;Issue&gt;1&lt;/Issue&gt;&lt;Address&gt;Medical Department for Metabolic Diseases and Nutrition, Heinrich Heine University of Dusseldorf&lt;/Address&gt;&lt;Web_URL&gt;PM:8467308&lt;/Web_URL&gt;&lt;ZZ_JournalFull&gt;&lt;f name="System"&gt;Clin Exp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73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8467308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163/100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18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education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162 (14)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10, 0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0.071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100 (7)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161 (13)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98 (7)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Parati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&lt;Refman&gt;&lt;Cite&gt;&lt;Author&gt;Parati&lt;/Author&gt;&lt;Year&gt;2009&lt;/Year&gt;&lt;RecNum&gt;722&lt;/RecNum&gt;&lt;IDText&gt;Home blood pressure telemonitoring improves hypertension control in general practice. The TeleBPCare study&lt;/IDText&gt;&lt;MDL Ref_Type="Journal"&gt;&lt;Ref_Type&gt;Journal&lt;/Ref_Type&gt;&lt;Ref_ID&gt;722&lt;/Ref_ID&gt;&lt;Title_Primary&gt;Home blood pressure telemonitoring improves hypertension control in general practice. The TeleBPCare study&lt;/Title_Primary&gt;&lt;Authors_Primary&gt;Parati,G.&lt;/Authors_Primary&gt;&lt;Authors_Primary&gt;Omboni,S.&lt;/Authors_Primary&gt;&lt;Authors_Primary&gt;Albini,F.&lt;/Authors_Primary&gt;&lt;Authors_Primary&gt;Piantoni,L.&lt;/Authors_Primary&gt;&lt;Authors_Primary&gt;Giuliano,A.&lt;/Authors_Primary&gt;&lt;Authors_Primary&gt;Revera,M.&lt;/Authors_Primary&gt;&lt;Authors_Primary&gt;Illyes,M.&lt;/Authors_Primary&gt;&lt;Authors_Primary&gt;Mancia,G.&lt;/Authors_Primary&gt;&lt;Authors_Primary&gt;TeleBPCare Study Group&lt;/Authors_Primary&gt;&lt;Date_Primary&gt;2009/1&lt;/Date_Primary&gt;&lt;Keywords&gt;*Blood Pressure Monitoring,Ambulatory&lt;/Keywords&gt;&lt;Keywords&gt;*Hypertension&lt;/Keywords&gt;&lt;Keywords&gt;dt [Drug Therapy]&lt;/Keywords&gt;&lt;Keywords&gt;Aged&lt;/Keywords&gt;&lt;Keywords&gt;blood&lt;/Keywords&gt;&lt;Keywords&gt;Blood Pressure&lt;/Keywords&gt;&lt;Keywords&gt;Compliance&lt;/Keywords&gt;&lt;Keywords&gt;England&lt;/Keywords&gt;&lt;Keywords&gt;Family Practice&lt;/Keywords&gt;&lt;Keywords&gt;Female&lt;/Keywords&gt;&lt;Keywords&gt;Humans&lt;/Keywords&gt;&lt;Keywords&gt;Hypertension&lt;/Keywords&gt;&lt;Keywords&gt;Hypertension&lt;/Keywords&gt;&lt;Keywords&gt;pp [Physiopathology]&lt;/Keywords&gt;&lt;Keywords&gt;Italy&lt;/Keywords&gt;&lt;Keywords&gt;Male&lt;/Keywords&gt;&lt;Keywords&gt;Men&lt;/Keywords&gt;&lt;Keywords&gt;Methods&lt;/Keywords&gt;&lt;Keywords&gt;Middle Aged&lt;/Keywords&gt;&lt;Keywords&gt;Patients&lt;/Keywords&gt;&lt;Keywords&gt;Pressure&lt;/Keywords&gt;&lt;Keywords&gt;Quality of Life&lt;/Keywords&gt;&lt;Keywords&gt;Research&lt;/Keywords&gt;&lt;Keywords&gt;SB - IM&lt;/Keywords&gt;&lt;Keywords&gt;Telemedicine&lt;/Keywords&gt;&lt;Reprint&gt;Not in File&lt;/Reprint&gt;&lt;Start_Page&gt;198&lt;/Start_Page&gt;&lt;End_Page&gt;203&lt;/End_Page&gt;&lt;Periodical&gt;J Hypertens&lt;/Periodical&gt;&lt;Volume&gt;27&lt;/Volume&gt;&lt;Issue&gt;1&lt;/Issue&gt;&lt;User_Def_1&gt;UI - 19145785&lt;/User_Def_1&gt;&lt;User_Def_3&gt;AS - J Hypertens. 27(1):198-203, 2009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75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19145785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149/89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reminder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148.4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(12.6)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-10.9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-3.7, 3.3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88.7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(7.4)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-5.1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-1.8, 2.6</w:t>
            </w:r>
            <w:r w:rsidR="00212BED">
              <w:fldChar w:fldCharType="begin"/>
            </w:r>
            <w:r w:rsidR="00212BED">
              <w:instrText xml:space="preserve"> NOTEREF _Ref286997958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k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148.7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(11.7)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-10.7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88.8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(8.6)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-5.5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Rinfret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&lt;Refman&gt;&lt;Cite&gt;&lt;Author&gt;Rinfret&lt;/Author&gt;&lt;Year&gt;2009&lt;/Year&gt;&lt;RecNum&gt;132&lt;/RecNum&gt;&lt;IDText&gt;The impact of a multidisciplinary information technology-supported program on blood pressure control in primary care&lt;/IDText&gt;&lt;MDL Ref_Type="Journal"&gt;&lt;Ref_Type&gt;Journal&lt;/Ref_Type&gt;&lt;Ref_ID&gt;132&lt;/Ref_ID&gt;&lt;Title_Primary&gt;The impact of a multidisciplinary information technology-supported program on blood pressure control in primary care&lt;/Title_Primary&gt;&lt;Authors_Primary&gt;Rinfret,S.&lt;/Authors_Primary&gt;&lt;Authors_Primary&gt;Lussier,M.T.&lt;/Authors_Primary&gt;&lt;Authors_Primary&gt;Peirce,A.&lt;/Authors_Primary&gt;&lt;Authors_Primary&gt;Duhamel,F.&lt;/Authors_Primary&gt;&lt;Authors_Primary&gt;Cossette,S.&lt;/Authors_Primary&gt;&lt;Authors_Primary&gt;Lalonde,L.&lt;/Authors_Primary&gt;&lt;Authors_Primary&gt;Tremblay,C.&lt;/Authors_Primary&gt;&lt;Authors_Primary&gt;Guertin,M.C.&lt;/Authors_Primary&gt;&lt;Authors_Primary&gt;LeLorier,J.&lt;/Authors_Primary&gt;&lt;Authors_Primary&gt;Turgeon,J.&lt;/Authors_Primary&gt;&lt;Authors_Primary&gt;Hamet,P.&lt;/Authors_Primary&gt;&lt;Authors_Primary&gt;LOYAL,Study,I&lt;/Authors_Primary&gt;&lt;Date_Primary&gt;2009/5&lt;/Date_Primary&gt;&lt;Keywords&gt;*Ambulatory Care Information Systems&lt;/Keywords&gt;&lt;Keywords&gt;og [Organization &amp;amp; Administration]&lt;/Keywords&gt;&lt;Keywords&gt;*Antihypertensive Agents&lt;/Keywords&gt;&lt;Keywords&gt;tu [Therapeutic Use]&lt;/Keywords&gt;&lt;Keywords&gt;*Hypertension&lt;/Keywords&gt;&lt;Keywords&gt;dt [Drug Therapy]&lt;/Keywords&gt;&lt;Keywords&gt;*Interdisciplinary Communication&lt;/Keywords&gt;&lt;Keywords&gt;*Patient Care Team&lt;/Keywords&gt;&lt;Keywords&gt;og [Organization &amp;amp; Administration]&lt;/Keywords&gt;&lt;Keywords&gt;*Primary Health Care&lt;/Keywords&gt;&lt;Keywords&gt;mt [Methods]&lt;/Keywords&gt;&lt;Keywords&gt;0 (Antihypertensive Agents)&lt;/Keywords&gt;&lt;Keywords&gt;Adult&lt;/Keywords&gt;&lt;Keywords&gt;Aged&lt;/Keywords&gt;&lt;Keywords&gt;blood&lt;/Keywords&gt;&lt;Keywords&gt;Blood Pressure&lt;/Keywords&gt;&lt;Keywords&gt;Blood Pressure Monitoring,Ambulatory&lt;/Keywords&gt;&lt;Keywords&gt;Blood Pressure&lt;/Keywords&gt;&lt;Keywords&gt;de [Drug Effects]&lt;/Keywords&gt;&lt;Keywords&gt;Canada&lt;/Keywords&gt;&lt;Keywords&gt;Drug Prescriptions&lt;/Keywords&gt;&lt;Keywords&gt;Feedback&lt;/Keywords&gt;&lt;Keywords&gt;Female&lt;/Keywords&gt;&lt;Keywords&gt;Health&lt;/Keywords&gt;&lt;Keywords&gt;Humans&lt;/Keywords&gt;&lt;Keywords&gt;Hypertension&lt;/Keywords&gt;&lt;Keywords&gt;Hypertension&lt;/Keywords&gt;&lt;Keywords&gt;di [Diagnosis]&lt;/Keywords&gt;&lt;Keywords&gt;Male&lt;/Keywords&gt;&lt;Keywords&gt;Methods&lt;/Keywords&gt;&lt;Keywords&gt;Middle Aged&lt;/Keywords&gt;&lt;Keywords&gt;Mortality&lt;/Keywords&gt;&lt;Keywords&gt;Nurses&lt;/Keywords&gt;&lt;Keywords&gt;Nursing Staff&lt;/Keywords&gt;&lt;Keywords&gt;Patient Compliance&lt;/Keywords&gt;&lt;Keywords&gt;Patients&lt;/Keywords&gt;&lt;Keywords&gt;Pharmacists&lt;/Keywords&gt;&lt;Keywords&gt;Physicians&lt;/Keywords&gt;&lt;Keywords&gt;Pressure&lt;/Keywords&gt;&lt;Keywords&gt;Primary Health Care&lt;/Keywords&gt;&lt;Keywords&gt;og [Organization &amp;amp; Administration]&lt;/Keywords&gt;&lt;Keywords&gt;Research&lt;/Keywords&gt;&lt;Keywords&gt;Risk&lt;/Keywords&gt;&lt;Keywords&gt;SB - IM&lt;/Keywords&gt;&lt;Keywords&gt;Treatment Outcome&lt;/Keywords&gt;&lt;Keywords&gt;United States&lt;/Keywords&gt;&lt;Reprint&gt;Not in File&lt;/Reprint&gt;&lt;Start_Page&gt;170&lt;/Start_Page&gt;&lt;End_Page&gt;177&lt;/End_Page&gt;&lt;Periodical&gt;Circ Cardiovasc Qual Outcomes&lt;/Periodical&gt;&lt;Volume&gt;Cardiovascular&lt;/Volume&gt;&lt;Issue&gt;3&lt;/Issue&gt;&lt;User_Def_1&gt;UI - 20031834&lt;/User_Def_1&gt;&lt;User_Def_3&gt;AS - Circ Cardiovasc Qual Outcomes. 2(3):170-7, 2009 May.&lt;/User_Def_3&gt;&lt;ZZ_JournalFull&gt;&lt;f name="System"&gt;Circ Cardiovasc Qual Outcomes&lt;/f&gt;&lt;/ZZ_JournalFull&gt;&lt;ZZ_WorkformID&gt;1&lt;/ZZ_WorkformID&gt;&lt;/MDL&gt;&lt;/Cite&gt;&lt;/Refman&gt;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78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20031834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162/90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alert + Rx monitor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162 (16)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18.7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9.8, 0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 (12)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6.4, 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0.6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left w:val="nil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162 (17)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13.8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 (12)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5.6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Rudd 2004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&lt;Refman&gt;&lt;Cite&gt;&lt;Author&gt;Rudd&lt;/Author&gt;&lt;Year&gt;2004&lt;/Year&gt;&lt;RecNum&gt;3284&lt;/RecNum&gt;&lt;IDText&gt;Nurse management for hypertension. A systems approach&lt;/IDText&gt;&lt;MDL Ref_Type="Journal"&gt;&lt;Ref_Type&gt;Journal&lt;/Ref_Type&gt;&lt;Ref_ID&gt;3284&lt;/Ref_ID&gt;&lt;Title_Primary&gt;Nurse management for hypertension. A systems approach&lt;/Title_Primary&gt;&lt;Authors_Primary&gt;Rudd,P.&lt;/Authors_Primary&gt;&lt;Authors_Primary&gt;Miller,N.H.&lt;/Authors_Primary&gt;&lt;Authors_Primary&gt;Kaufman,J.&lt;/Authors_Primary&gt;&lt;Authors_Primary&gt;Kraemer,H.C.&lt;/Authors_Primary&gt;&lt;Authors_Primary&gt;Bandura,A.&lt;/Authors_Primary&gt;&lt;Authors_Primary&gt;Greenwald,G.&lt;/Authors_Primary&gt;&lt;Authors_Primary&gt;Debusk,R.F.&lt;/Authors_Primary&gt;&lt;Date_Primary&gt;2004/10&lt;/Date_Primary&gt;&lt;Keywords&gt;*Antihypertensive Agents&lt;/Keywords&gt;&lt;Keywords&gt;tu [Therapeutic Use]&lt;/Keywords&gt;&lt;Keywords&gt;*Hypertension&lt;/Keywords&gt;&lt;Keywords&gt;dt [Drug Therapy]&lt;/Keywords&gt;&lt;Keywords&gt;*Hypertension&lt;/Keywords&gt;&lt;Keywords&gt;nu [Nursing]&lt;/Keywords&gt;&lt;Keywords&gt;0 (Antihypertensive Agents)&lt;/Keywords&gt;&lt;Keywords&gt;Aged&lt;/Keywords&gt;&lt;Keywords&gt;Algorithms&lt;/Keywords&gt;&lt;Keywords&gt;blood&lt;/Keywords&gt;&lt;Keywords&gt;Blood Pressure&lt;/Keywords&gt;&lt;Keywords&gt;Blood Pressure Determination&lt;/Keywords&gt;&lt;Keywords&gt;Blood Pressure&lt;/Keywords&gt;&lt;Keywords&gt;de [Drug Effects]&lt;/Keywords&gt;&lt;Keywords&gt;California&lt;/Keywords&gt;&lt;Keywords&gt;Drug Therapy&lt;/Keywords&gt;&lt;Keywords&gt;Education&lt;/Keywords&gt;&lt;Keywords&gt;Female&lt;/Keywords&gt;&lt;Keywords&gt;Home Care Services&lt;/Keywords&gt;&lt;Keywords&gt;Humans&lt;/Keywords&gt;&lt;Keywords&gt;Hypertension&lt;/Keywords&gt;&lt;Keywords&gt;Hypertension&lt;/Keywords&gt;&lt;Keywords&gt;pp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Aged&lt;/Keywords&gt;&lt;Keywords&gt;Outpatients&lt;/Keywords&gt;&lt;Keywords&gt;Patient Compliance&lt;/Keywords&gt;&lt;Keywords&gt;Patients&lt;/Keywords&gt;&lt;Keywords&gt;Pressure&lt;/Keywords&gt;&lt;Keywords&gt;Research&lt;/Keywords&gt;&lt;Keywords&gt;SB - IM&lt;/Keywords&gt;&lt;Keywords&gt;Self Care&lt;/Keywords&gt;&lt;Keywords&gt;therapy&lt;/Keywords&gt;&lt;Keywords&gt;United States&lt;/Keywords&gt;&lt;Keywords&gt;Universities&lt;/Keywords&gt;&lt;Reprint&gt;Not in File&lt;/Reprint&gt;&lt;Start_Page&gt;921&lt;/Start_Page&gt;&lt;End_Page&gt;927&lt;/End_Page&gt;&lt;Periodical&gt;Am J Hypertens&lt;/Periodical&gt;&lt;Volume&gt;17&lt;/Volume&gt;&lt;Issue&gt;10&lt;/Issue&gt;&lt;User_Def_1&gt;UI - 15485755&lt;/User_Def_1&gt;&lt;User_Def_3&gt;AS - Am J Hypertens. 17(10):921-7, 2004 Oct.&lt;/User_Def_3&gt;&lt;ISSN_ISBN&gt;0895-7061&lt;/ISSN_ISBN&gt;&lt;ZZ_JournalFull&gt;&lt;f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80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15485755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155/87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155.9</w:t>
            </w:r>
            <w:bookmarkStart w:id="9" w:name="_Ref286998425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3"/>
            </w:r>
            <w:bookmarkEnd w:id="9"/>
            <w:r w:rsidRPr="000F2D7C">
              <w:rPr>
                <w:rFonts w:ascii="Arial" w:hAnsi="Arial" w:cs="Arial"/>
                <w:sz w:val="16"/>
                <w:szCs w:val="16"/>
              </w:rPr>
              <w:t xml:space="preserve"> (19.9)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14.2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15, 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86.3</w:t>
            </w:r>
            <w:r w:rsidR="00212BED">
              <w:fldChar w:fldCharType="begin"/>
            </w:r>
            <w:r w:rsidR="00212BED">
              <w:instrText xml:space="preserve"> NOTEREF _Ref286998425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m</w:t>
            </w:r>
            <w:r w:rsidR="00212BED">
              <w:fldChar w:fldCharType="end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(10)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6.2, 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0.01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&lt;0.05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154.8</w:t>
            </w:r>
            <w:r w:rsidR="00212BED">
              <w:fldChar w:fldCharType="begin"/>
            </w:r>
            <w:r w:rsidR="00212BED">
              <w:instrText xml:space="preserve"> NOTEREF _Ref286998425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m</w:t>
            </w:r>
            <w:r w:rsidR="00212BED">
              <w:fldChar w:fldCharType="end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(17.3)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5.7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87.4</w:t>
            </w:r>
            <w:r w:rsidR="00212BED">
              <w:fldChar w:fldCharType="begin"/>
            </w:r>
            <w:r w:rsidR="00212BED">
              <w:instrText xml:space="preserve"> NOTEREF _Ref286998425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m</w:t>
            </w:r>
            <w:r w:rsidR="00212BED">
              <w:fldChar w:fldCharType="end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(9.1)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3.4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lastRenderedPageBreak/>
              <w:t>Artinian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2007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&lt;Refman&gt;&lt;Cite&gt;&lt;Author&gt;Artinian&lt;/Author&gt;&lt;Year&gt;2007&lt;/Year&gt;&lt;RecNum&gt;21001&lt;/RecNum&gt;&lt;IDText&gt;Effects of nurse-managed telemonitoring on blood pressure at 12-month follow-up among urban African Americans&lt;/IDText&gt;&lt;MDL Ref_Type="Journal"&gt;&lt;Ref_Type&gt;Journal&lt;/Ref_Type&gt;&lt;Ref_ID&gt;21001&lt;/Ref_ID&gt;&lt;Title_Primary&gt;Effects of nurse-managed telemonitoring on blood pressure at 12-month follow-up among urban African Americans&lt;/Title_Primary&gt;&lt;Authors_Primary&gt;Artinian,N.T.&lt;/Authors_Primary&gt;&lt;Authors_Primary&gt;Flack,J.M.&lt;/Authors_Primary&gt;&lt;Authors_Primary&gt;Nordstrom,C.K.&lt;/Authors_Primary&gt;&lt;Authors_Primary&gt;Hockman,E.M.&lt;/Authors_Primary&gt;&lt;Authors_Primary&gt;Washington,O.G.&lt;/Authors_Primary&gt;&lt;Authors_Primary&gt;Jen,K.L.&lt;/Authors_Primary&gt;&lt;Authors_Primary&gt;Fathy,M.&lt;/Authors_Primary&gt;&lt;Date_Primary&gt;2007/9&lt;/Date_Primary&gt;&lt;Keywords&gt;Adult&lt;/Keywords&gt;&lt;Keywords&gt;African Americans&lt;/Keywords&gt;&lt;Keywords&gt;African Continental Ancestry Group&lt;/Keywords&gt;&lt;Keywords&gt;Aged&lt;/Keywords&gt;&lt;Keywords&gt;analysis&lt;/Keywords&gt;&lt;Keywords&gt;Analysis of Variance&lt;/Keywords&gt;&lt;Keywords&gt;Antihypertensive Agents&lt;/Keywords&gt;&lt;Keywords&gt;blood&lt;/Keywords&gt;&lt;Keywords&gt;Blood Pressure&lt;/Keywords&gt;&lt;Keywords&gt;Cardiovascular Diseases&lt;/Keywords&gt;&lt;Keywords&gt;Combined Modality Therapy&lt;/Keywords&gt;&lt;Keywords&gt;Epidemiology&lt;/Keywords&gt;&lt;Keywords&gt;Female&lt;/Keywords&gt;&lt;Keywords&gt;Follow-Up Studies&lt;/Keywords&gt;&lt;Keywords&gt;Health Education&lt;/Keywords&gt;&lt;Keywords&gt;Humans&lt;/Keywords&gt;&lt;Keywords&gt;Hypertension&lt;/Keywords&gt;&lt;Keywords&gt;Longitudinal Studies&lt;/Keywords&gt;&lt;Keywords&gt;Male&lt;/Keywords&gt;&lt;Keywords&gt;Methods&lt;/Keywords&gt;&lt;Keywords&gt;Michigan&lt;/Keywords&gt;&lt;Keywords&gt;Middle Aged&lt;/Keywords&gt;&lt;Keywords&gt;Nurse&amp;apos;s Role&lt;/Keywords&gt;&lt;Keywords&gt;Nurse-Patient Relations&lt;/Keywords&gt;&lt;Keywords&gt;nursing&lt;/Keywords&gt;&lt;Keywords&gt;Pressure&lt;/Keywords&gt;&lt;Keywords&gt;Prevalence&lt;/Keywords&gt;&lt;Keywords&gt;prevention &amp;amp; control&lt;/Keywords&gt;&lt;Keywords&gt;Research&lt;/Keywords&gt;&lt;Keywords&gt;Risk&lt;/Keywords&gt;&lt;Keywords&gt;Risk Factors&lt;/Keywords&gt;&lt;Keywords&gt;SB - IM&lt;/Keywords&gt;&lt;Keywords&gt;SB - N&lt;/Keywords&gt;&lt;Keywords&gt;Single-Blind Method&lt;/Keywords&gt;&lt;Keywords&gt;statistics &amp;amp; numerical data&lt;/Keywords&gt;&lt;Keywords&gt;Telemedicine&lt;/Keywords&gt;&lt;Keywords&gt;therapeutic use&lt;/Keywords&gt;&lt;Keywords&gt;Time&lt;/Keywords&gt;&lt;Keywords&gt;Treatment Outcome&lt;/Keywords&gt;&lt;Keywords&gt;United States&lt;/Keywords&gt;&lt;Keywords&gt;Universities&lt;/Keywords&gt;&lt;Keywords&gt;Urban Population&lt;/Keywords&gt;&lt;Reprint&gt;Not in File&lt;/Reprint&gt;&lt;Start_Page&gt;312&lt;/Start_Page&gt;&lt;End_Page&gt;322&lt;/End_Page&gt;&lt;Periodical&gt;Nurs.Res.&lt;/Periodical&gt;&lt;Volume&gt;56&lt;/Volume&gt;&lt;Issue&gt;5&lt;/Issue&gt;&lt;Address&gt;College of Nursing, Wayne State University, Detroit, Michigan, USA&lt;/Address&gt;&lt;Web_URL&gt;PM:17846552&lt;/Web_URL&gt;&lt;ZZ_JournalStdAbbrev&gt;&lt;f name="System"&gt;Nurs.Res.&lt;/f&gt;&lt;/ZZ_JournalStdAbbrev&gt;&lt;ZZ_WorkformID&gt;1&lt;/ZZ_WorkformID&gt;&lt;/MDL&gt;&lt;/Cite&gt;&lt;/Refman&gt;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17846552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156/89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SMBP +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Telecounseling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156.8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(19.6)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-11.8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&lt;0.0001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89.5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83.8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&lt;00001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Enhanced 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155.9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(19.2)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-7.8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88.4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83.5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keepNext/>
              <w:rPr>
                <w:rFonts w:ascii="Arial" w:hAnsi="Arial" w:cs="Arial"/>
                <w:bCs/>
                <w:sz w:val="16"/>
                <w:szCs w:val="16"/>
              </w:rPr>
            </w:pPr>
            <w:r w:rsidRPr="000F2D7C">
              <w:rPr>
                <w:rFonts w:ascii="Arial" w:hAnsi="Arial" w:cs="Arial"/>
                <w:bCs/>
                <w:sz w:val="16"/>
                <w:szCs w:val="16"/>
              </w:rPr>
              <w:t>Earle 2010</w:t>
            </w:r>
            <w:r w:rsidR="00F75239" w:rsidRPr="000F2D7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bCs/>
                <w:sz w:val="16"/>
                <w:szCs w:val="16"/>
              </w:rPr>
              <w:instrText xml:space="preserve"> ADDIN REFMGR.CITE &lt;Refman&gt;&lt;Cite&gt;&lt;Author&gt;Earle&lt;/Author&gt;&lt;Year&gt;2010&lt;/Year&gt;&lt;RecNum&gt;21002&lt;/RecNum&gt;&lt;IDText&gt;Mobile telemonitoring for achieving tighter targets of blood pressure control in patients with complicated diabetes: a pilot study&lt;/IDText&gt;&lt;MDL Ref_Type="Journal"&gt;&lt;Ref_Type&gt;Journal&lt;/Ref_Type&gt;&lt;Ref_ID&gt;21002&lt;/Ref_ID&gt;&lt;Title_Primary&gt;Mobile telemonitoring for achieving tighter targets of blood pressure control in patients with complicated diabetes: a pilot study&lt;/Title_Primary&gt;&lt;Authors_Primary&gt;Earle,K.A.&lt;/Authors_Primary&gt;&lt;Authors_Primary&gt;Istepanian,R.S.&lt;/Authors_Primary&gt;&lt;Authors_Primary&gt;Zitouni,K.&lt;/Authors_Primary&gt;&lt;Authors_Primary&gt;Sungoor,A.&lt;/Authors_Primary&gt;&lt;Authors_Primary&gt;Tang,B.&lt;/Authors_Primary&gt;&lt;Date_Primary&gt;2010/7&lt;/Date_Primary&gt;&lt;Keywords&gt;analysis&lt;/Keywords&gt;&lt;Keywords&gt;Arm&lt;/Keywords&gt;&lt;Keywords&gt;blood&lt;/Keywords&gt;&lt;Keywords&gt;Blood Glucose&lt;/Keywords&gt;&lt;Keywords&gt;Blood Pressure&lt;/Keywords&gt;&lt;Keywords&gt;complications&lt;/Keywords&gt;&lt;Keywords&gt;Diabetes Complications&lt;/Keywords&gt;&lt;Keywords&gt;Great Britain&lt;/Keywords&gt;&lt;Keywords&gt;Humans&lt;/Keywords&gt;&lt;Keywords&gt;Hypertension&lt;/Keywords&gt;&lt;Keywords&gt;London&lt;/Keywords&gt;&lt;Keywords&gt;metabolism&lt;/Keywords&gt;&lt;Keywords&gt;Methods&lt;/Keywords&gt;&lt;Keywords&gt;Middle Aged&lt;/Keywords&gt;&lt;Keywords&gt;Patients&lt;/Keywords&gt;&lt;Keywords&gt;Physicians&lt;/Keywords&gt;&lt;Keywords&gt;physiology&lt;/Keywords&gt;&lt;Keywords&gt;physiopathology&lt;/Keywords&gt;&lt;Keywords&gt;Pilot Projects&lt;/Keywords&gt;&lt;Keywords&gt;Pressure&lt;/Keywords&gt;&lt;Keywords&gt;Reading&lt;/Keywords&gt;&lt;Keywords&gt;Research&lt;/Keywords&gt;&lt;Keywords&gt;Risk&lt;/Keywords&gt;&lt;Keywords&gt;SB - IM&lt;/Keywords&gt;&lt;Keywords&gt;standards&lt;/Keywords&gt;&lt;Keywords&gt;Statistics,Nonparametric&lt;/Keywords&gt;&lt;Keywords&gt;Telecommunications&lt;/Keywords&gt;&lt;Keywords&gt;therapy&lt;/Keywords&gt;&lt;Keywords&gt;Trust&lt;/Keywords&gt;&lt;Keywords&gt;Urban Population&lt;/Keywords&gt;&lt;Reprint&gt;Not in File&lt;/Reprint&gt;&lt;Start_Page&gt;575&lt;/Start_Page&gt;&lt;End_Page&gt;579&lt;/End_Page&gt;&lt;Periodical&gt;Diabetes Technol.Ther.&lt;/Periodical&gt;&lt;Volume&gt;12&lt;/Volume&gt;&lt;Issue&gt;7&lt;/Issue&gt;&lt;Address&gt;Thomas Addison Unit, St. George&amp;apos;s Hospital NHS Trust, London, United Kingdom. k.earle@sgul.ac.uk&lt;/Address&gt;&lt;Web_URL&gt;PM:20597833&lt;/Web_URL&gt;&lt;ZZ_JournalStdAbbrev&gt;&lt;f name="System"&gt;Diabetes Technol.Ther.&lt;/f&gt;&lt;/ZZ_JournalStdAbbrev&gt;&lt;ZZ_WorkformID&gt;1&lt;/ZZ_WorkformID&gt;&lt;/MDL&gt;&lt;/Cite&gt;&lt;/Refman&gt;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54</w:t>
            </w:r>
            <w:r w:rsidR="00F75239" w:rsidRPr="000F2D7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bCs/>
                <w:sz w:val="16"/>
                <w:szCs w:val="16"/>
              </w:rPr>
              <w:t>20597833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132/77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letters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130.5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(15.1)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-6.5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-8.6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76.9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(9.4)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-4.7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131.8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(19.7)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76.6</w:t>
            </w:r>
          </w:p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(11.3)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Shea 2006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&lt;Refman&gt;&lt;Cite&gt;&lt;Author&gt;Shea&lt;/Author&gt;&lt;Year&gt;2006&lt;/Year&gt;&lt;RecNum&gt;10240&lt;/RecNum&gt;&lt;IDText&gt;A randomized trial comparing telemedicine case management with usual care in older, ethnically diverse, medically underserved patients with diabetes mellitus&lt;/IDText&gt;&lt;MDL Ref_Type="Journal"&gt;&lt;Ref_Type&gt;Journal&lt;/Ref_Type&gt;&lt;Ref_ID&gt;10240&lt;/Ref_ID&gt;&lt;Title_Primary&gt;A randomized trial comparing telemedicine case management with usual care in older, ethnically diverse, medically underserved patients with diabetes mellitus&lt;/Title_Primary&gt;&lt;Authors_Primary&gt;Shea,S.&lt;/Authors_Primary&gt;&lt;Authors_Primary&gt;Weinstock,R.S.&lt;/Authors_Primary&gt;&lt;Authors_Primary&gt;Starren,J.&lt;/Authors_Primary&gt;&lt;Authors_Primary&gt;Teresi,J.&lt;/Authors_Primary&gt;&lt;Authors_Primary&gt;Palmas,W.&lt;/Authors_Primary&gt;&lt;Authors_Primary&gt;Field,L.&lt;/Authors_Primary&gt;&lt;Authors_Primary&gt;Morin,P.&lt;/Authors_Primary&gt;&lt;Authors_Primary&gt;Goland,R.&lt;/Authors_Primary&gt;&lt;Authors_Primary&gt;Izquierdo,R.E.&lt;/Authors_Primary&gt;&lt;Authors_Primary&gt;Wolff,L.T.&lt;/Authors_Primary&gt;&lt;Authors_Primary&gt;Ashraf,M.&lt;/Authors_Primary&gt;&lt;Authors_Primary&gt;Hilliman,C.&lt;/Authors_Primary&gt;&lt;Authors_Primary&gt;Silver,S.&lt;/Authors_Primary&gt;&lt;Authors_Primary&gt;Meyer,S.&lt;/Authors_Primary&gt;&lt;Authors_Primary&gt;Holmes,D.&lt;/Authors_Primary&gt;&lt;Authors_Primary&gt;Petkova,E.&lt;/Authors_Primary&gt;&lt;Authors_Primary&gt;Capps,L.&lt;/Authors_Primary&gt;&lt;Authors_Primary&gt;Lantigua,R.A.&lt;/Authors_Primary&gt;&lt;Date_Primary&gt;2006/1&lt;/Date_Primary&gt;&lt;Keywords&gt;*Case Management&lt;/Keywords&gt;&lt;Keywords&gt;*Diabetes Mellitus&lt;/Keywords&gt;&lt;Keywords&gt;th [Therapy]&lt;/Keywords&gt;&lt;Keywords&gt;*Telemedicine&lt;/Keywords&gt;&lt;Keywords&gt;0 (Blood Glucose)&lt;/Keywords&gt;&lt;Keywords&gt;0 (Cholesterol,LDL)&lt;/Keywords&gt;&lt;Keywords&gt;0 (Hemoglobin A,Glycosylated)&lt;/Keywords&gt;&lt;Keywords&gt;Aged&lt;/Keywords&gt;&lt;Keywords&gt;Aged,80 and over&lt;/Keywords&gt;&lt;Keywords&gt;blood&lt;/Keywords&gt;&lt;Keywords&gt;Blood Glucose&lt;/Keywords&gt;&lt;Keywords&gt;Blood Pressure&lt;/Keywords&gt;&lt;Keywords&gt;Case Management&lt;/Keywords&gt;&lt;Keywords&gt;Cholesterol&lt;/Keywords&gt;&lt;Keywords&gt;Cholesterol,LDL&lt;/Keywords&gt;&lt;Keywords&gt;bl [Blood]&lt;/Keywords&gt;&lt;Keywords&gt;Cities&lt;/Keywords&gt;&lt;Keywords&gt;Diabetes Mellitus&lt;/Keywords&gt;&lt;Keywords&gt;Diabetes Mellitus&lt;/Keywords&gt;&lt;Keywords&gt;bl [Blood]&lt;/Keywords&gt;&lt;Keywords&gt;Diabetes Mellitus&lt;/Keywords&gt;&lt;Keywords&gt;eh [Ethnology]&lt;/Keywords&gt;&lt;Keywords&gt;Diabetes Mellitus&lt;/Keywords&gt;&lt;Keywords&gt;pp [Physiopathology]&lt;/Keywords&gt;&lt;Keywords&gt;Female&lt;/Keywords&gt;&lt;Keywords&gt;Hemoglobin A,Glycosylated&lt;/Keywords&gt;&lt;Keywords&gt;Humans&lt;/Keywords&gt;&lt;Keywords&gt;Male&lt;/Keywords&gt;&lt;Keywords&gt;Medically Underserved Area&lt;/Keywords&gt;&lt;Keywords&gt;Medicare&lt;/Keywords&gt;&lt;Keywords&gt;Medicine&lt;/Keywords&gt;&lt;Keywords&gt;Methods&lt;/Keywords&gt;&lt;Keywords&gt;Middle Aged&lt;/Keywords&gt;&lt;Keywords&gt;New York&lt;/Keywords&gt;&lt;Keywords&gt;New York City&lt;/Keywords&gt;&lt;Keywords&gt;Patients&lt;/Keywords&gt;&lt;Keywords&gt;Pressure&lt;/Keywords&gt;&lt;Keywords&gt;Research&lt;/Keywords&gt;&lt;Keywords&gt;SB - IM&lt;/Keywords&gt;&lt;Keywords&gt;Socioeconomic Factors&lt;/Keywords&gt;&lt;Keywords&gt;Telemedicine&lt;/Keywords&gt;&lt;Keywords&gt;United States&lt;/Keywords&gt;&lt;Reprint&gt;Not in File&lt;/Reprint&gt;&lt;Start_Page&gt;40&lt;/Start_Page&gt;&lt;End_Page&gt;51&lt;/End_Page&gt;&lt;Periodical&gt;J Am Med Inform Assoc&lt;/Periodical&gt;&lt;Volume&gt;13&lt;/Volume&gt;&lt;Issue&gt;1&lt;/Issue&gt;&lt;User_Def_1&gt;UI - 16221935&lt;/User_Def_1&gt;&lt;User_Def_3&gt;AS - J Am Med Inform Assoc. 13(1):40-51, 2006 Jan-Feb.&lt;/User_Def_3&gt;&lt;ISSN_ISBN&gt;1067-5027&lt;/ISSN_ISBN&gt;&lt;ZZ_JournalFull&gt;&lt;f name="System"&gt;J Am Med Inform Assoc&lt;/f&gt;&lt;/ZZ_JournalFull&gt;&lt;ZZ_WorkformID&gt;1&lt;/ZZ_WorkformID&gt;&lt;/MDL&gt;&lt;/Cite&gt;&lt;/Refman&gt;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82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16221935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142/71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Web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142.1 (23.1)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3.4</w:t>
            </w:r>
            <w:r w:rsidR="00212BED">
              <w:fldChar w:fldCharType="begin"/>
            </w:r>
            <w:r w:rsidR="00212BED">
              <w:instrText xml:space="preserve"> NOTEREF _Ref286997905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j</w:t>
            </w:r>
            <w:r w:rsidR="00212BED"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5.5, 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1.4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71.4 (11.2)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1.9</w:t>
            </w:r>
            <w:r w:rsidR="00212BED">
              <w:fldChar w:fldCharType="begin"/>
            </w:r>
            <w:r w:rsidR="00212BED">
              <w:instrText xml:space="preserve"> NOTEREF _Ref286997905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j</w:t>
            </w:r>
            <w:r w:rsidR="00212BED">
              <w:fldChar w:fldCharType="end"/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3.1, 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0.8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141.8 (23.4)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1.1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70.9 (10.4)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0.9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Zillich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2005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&lt;Refman&gt;&lt;Cite&gt;&lt;Author&gt;Zillich&lt;/Author&gt;&lt;Year&gt;2005&lt;/Year&gt;&lt;RecNum&gt;2653&lt;/RecNum&gt;&lt;IDText&gt;Hypertension outcomes through blood pressure monitoring and evaluation by pharmacists (HOME study)&lt;/IDText&gt;&lt;MDL Ref_Type="Journal"&gt;&lt;Ref_Type&gt;Journal&lt;/Ref_Type&gt;&lt;Ref_ID&gt;2653&lt;/Ref_ID&gt;&lt;Title_Primary&gt;Hypertension outcomes through blood pressure monitoring and evaluation by pharmacists (HOME study)&lt;/Title_Primary&gt;&lt;Authors_Primary&gt;Zillich,A.J.&lt;/Authors_Primary&gt;&lt;Authors_Primary&gt;Sutherland,J.M.&lt;/Authors_Primary&gt;&lt;Authors_Primary&gt;Kumbera,P.A.&lt;/Authors_Primary&gt;&lt;Authors_Primary&gt;Carter,B.L.&lt;/Authors_Primary&gt;&lt;Date_Primary&gt;2005/12&lt;/Date_Primary&gt;&lt;Keywords&gt;*Blood Pressure Monitoring,Ambulatory&lt;/Keywords&gt;&lt;Keywords&gt;*Community Health Services&lt;/Keywords&gt;&lt;Keywords&gt;mt [Methods]&lt;/Keywords&gt;&lt;Keywords&gt;*Hypertension&lt;/Keywords&gt;&lt;Keywords&gt;th [Therapy]&lt;/Keywords&gt;&lt;Keywords&gt;*Patient Education as Topic&lt;/Keywords&gt;&lt;Keywords&gt;*Pharmacists&lt;/Keywords&gt;&lt;Keywords&gt;Aged&lt;/Keywords&gt;&lt;Keywords&gt;blood&lt;/Keywords&gt;&lt;Keywords&gt;Blood Pressure&lt;/Keywords&gt;&lt;Keywords&gt;Education&lt;/Keywords&gt;&lt;Keywords&gt;Female&lt;/Keywords&gt;&lt;Keywords&gt;Humans&lt;/Keywords&gt;&lt;Keywords&gt;Hypertension&lt;/Keywords&gt;&lt;Keywords&gt;Male&lt;/Keywords&gt;&lt;Keywords&gt;Middle Aged&lt;/Keywords&gt;&lt;Keywords&gt;Patients&lt;/Keywords&gt;&lt;Keywords&gt;Pharmacies&lt;/Keywords&gt;&lt;Keywords&gt;Pharmacists&lt;/Keywords&gt;&lt;Keywords&gt;Pressure&lt;/Keywords&gt;&lt;Keywords&gt;Reading&lt;/Keywords&gt;&lt;Keywords&gt;Research&lt;/Keywords&gt;&lt;Keywords&gt;Risk Reduction Behavior&lt;/Keywords&gt;&lt;Keywords&gt;SB - IM&lt;/Keywords&gt;&lt;Keywords&gt;Treatment Outcome&lt;/Keywords&gt;&lt;Keywords&gt;United States&lt;/Keywords&gt;&lt;Keywords&gt;Universities&lt;/Keywords&gt;&lt;Reprint&gt;Not in File&lt;/Reprint&gt;&lt;Start_Page&gt;1091&lt;/Start_Page&gt;&lt;End_Page&gt;1096&lt;/End_Page&gt;&lt;Periodical&gt;J Gen Intern Med&lt;/Periodical&gt;&lt;Volume&gt;20&lt;/Volume&gt;&lt;Issue&gt;12&lt;/Issue&gt;&lt;User_Def_1&gt;UI - 16423096&lt;/User_Def_1&gt;&lt;User_Def_3&gt;AS - J Gen Intern Med. 20(12):1091-6, 2005 Dec.&lt;/User_Def_3&gt;&lt;ZZ_JournalFull&gt;&lt;f name="System"&gt;J Gen Intern Med&lt;/f&gt;&lt;/ZZ_JournalFull&gt;&lt;ZZ_WorkformID&gt;1&lt;/ZZ_WorkformID&gt;&lt;/MDL&gt;&lt;/Cite&gt;&lt;/Refman&gt;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89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16423096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152/85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151.5 (15.6)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13.4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4.5</w:t>
            </w:r>
            <w:bookmarkStart w:id="10" w:name="_Ref286998936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4"/>
            </w:r>
            <w:bookmarkEnd w:id="10"/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10, 1.2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85.3 (11.6)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8.8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3.2</w:t>
            </w:r>
            <w:r w:rsidR="00212BED">
              <w:fldChar w:fldCharType="begin"/>
            </w:r>
            <w:r w:rsidR="00212BED">
              <w:instrText xml:space="preserve"> NOTEREF _Ref286998936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n</w:t>
            </w:r>
            <w:r w:rsidR="00212BED">
              <w:fldChar w:fldCharType="end"/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6.1, 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0.3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Pharmacist BP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151.6 (12.9)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85.3 (10.7)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5.6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2D7C">
              <w:rPr>
                <w:rFonts w:ascii="Arial" w:hAnsi="Arial" w:cs="Arial"/>
                <w:b/>
                <w:bCs/>
                <w:sz w:val="16"/>
                <w:szCs w:val="16"/>
              </w:rPr>
              <w:t>Nonrandomized studies</w:t>
            </w:r>
          </w:p>
        </w:tc>
        <w:tc>
          <w:tcPr>
            <w:tcW w:w="24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Gran 1991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&lt;Refman&gt;&lt;Cite&gt;&lt;Author&gt;Gran&lt;/Author&gt;&lt;Year&gt;1991&lt;/Year&gt;&lt;RecNum&gt;7399&lt;/RecNum&gt;&lt;IDText&gt;Non-pharmacological methods reduce drug use in the treatment of hypertension. A two-year trial in general practice&lt;/IDText&gt;&lt;MDL Ref_Type="Journal"&gt;&lt;Ref_Type&gt;Journal&lt;/Ref_Type&gt;&lt;Ref_ID&gt;7399&lt;/Ref_ID&gt;&lt;Title_Primary&gt;Non-pharmacological methods reduce drug use in the treatment of hypertension. A two-year trial in general practice&lt;/Title_Primary&gt;&lt;Authors_Primary&gt;Gran,B.&lt;/Authors_Primary&gt;&lt;Date_Primary&gt;1991/6&lt;/Date_Primary&gt;&lt;Keywords&gt;*Health Behavior&lt;/Keywords&gt;&lt;Keywords&gt;*Hypertension&lt;/Keywords&gt;&lt;Keywords&gt;th [Therapy]&lt;/Keywords&gt;&lt;Keywords&gt;0 (Dietary Fats)&lt;/Keywords&gt;&lt;Keywords&gt;Adult&lt;/Keywords&gt;&lt;Keywords&gt;blood&lt;/Keywords&gt;&lt;Keywords&gt;Blood Pressure&lt;/Keywords&gt;&lt;Keywords&gt;Blood Pressure Determination&lt;/Keywords&gt;&lt;Keywords&gt;Blood Pressure&lt;/Keywords&gt;&lt;Keywords&gt;ph [Physiology]&lt;/Keywords&gt;&lt;Keywords&gt;Body Mass Index&lt;/Keywords&gt;&lt;Keywords&gt;Cholesterol&lt;/Keywords&gt;&lt;Keywords&gt;Coronary Artery Disease&lt;/Keywords&gt;&lt;Keywords&gt;dh [Diet Therapy]&lt;/Keywords&gt;&lt;Keywords&gt;Diet&lt;/Keywords&gt;&lt;Keywords&gt;Diet,Sodium-Restricted&lt;/Keywords&gt;&lt;Keywords&gt;Dietary Fats&lt;/Keywords&gt;&lt;Keywords&gt;ad [Administration &amp;amp; Dosage]&lt;/Keywords&gt;&lt;Keywords&gt;Exercise&lt;/Keywords&gt;&lt;Keywords&gt;Female&lt;/Keywords&gt;&lt;Keywords&gt;Follow-Up Studies&lt;/Keywords&gt;&lt;Keywords&gt;Health&lt;/Keywords&gt;&lt;Keywords&gt;Humans&lt;/Keywords&gt;&lt;Keywords&gt;Hypertension&lt;/Keywords&gt;&lt;Keywords&gt;Life Style&lt;/Keywords&gt;&lt;Keywords&gt;Male&lt;/Keywords&gt;&lt;Keywords&gt;Methods&lt;/Keywords&gt;&lt;Keywords&gt;Middle Aged&lt;/Keywords&gt;&lt;Keywords&gt;Monitoring,Physiologic&lt;/Keywords&gt;&lt;Keywords&gt;Patients&lt;/Keywords&gt;&lt;Keywords&gt;Pressure&lt;/Keywords&gt;&lt;Keywords&gt;Relaxation Therapy&lt;/Keywords&gt;&lt;Keywords&gt;Research&lt;/Keywords&gt;&lt;Keywords&gt;SB - IM&lt;/Keywords&gt;&lt;Keywords&gt;Self Care&lt;/Keywords&gt;&lt;Keywords&gt;Sweden&lt;/Keywords&gt;&lt;Keywords&gt;Weight Loss&lt;/Keywords&gt;&lt;Reprint&gt;Not in File&lt;/Reprint&gt;&lt;Start_Page&gt;121&lt;/Start_Page&gt;&lt;End_Page&gt;128&lt;/End_Page&gt;&lt;Periodical&gt;Scand J Prim Health Care&lt;/Periodical&gt;&lt;Volume&gt;9&lt;/Volume&gt;&lt;Issue&gt;2&lt;/Issue&gt;&lt;User_Def_1&gt;UI - 1891656&lt;/User_Def_1&gt;&lt;User_Def_3&gt;AS - Scand J Prim Health Care. 9(2):121-8, 1991 Jun.&lt;/User_Def_3&gt;&lt;ISSN_ISBN&gt;0281-3432&lt;/ISSN_ISBN&gt;&lt;ZZ_JournalFull&gt;&lt;f name="System"&gt;Scand J Prim Health Care&lt;/f&gt;&lt;/ZZ_JournalFull&gt;&lt;ZZ_WorkformID&gt;1&lt;/ZZ_WorkformID&gt;&lt;/MDL&gt;&lt;/Cite&gt;&lt;/Refman&gt;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60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1891656</w:t>
            </w:r>
          </w:p>
        </w:tc>
        <w:tc>
          <w:tcPr>
            <w:tcW w:w="24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156/96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24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lifestyle interventions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122</w:t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5"/>
            </w:r>
          </w:p>
        </w:tc>
        <w:tc>
          <w:tcPr>
            <w:tcW w:w="27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150.6 (13.4)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9.3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9.9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2.9, 0.7</w:t>
            </w:r>
          </w:p>
        </w:tc>
        <w:tc>
          <w:tcPr>
            <w:tcW w:w="24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4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95.2 (5.8)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3.8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0.9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2.6, 0.8</w:t>
            </w:r>
          </w:p>
        </w:tc>
        <w:tc>
          <w:tcPr>
            <w:tcW w:w="282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155.5 (12.8)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96.3 (6.1)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2.9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Park 2009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&lt;Refman&gt;&lt;Cite&gt;&lt;Author&gt;Park&lt;/Author&gt;&lt;Year&gt;2009&lt;/Year&gt;&lt;RecNum&gt;10126&lt;/RecNum&gt;&lt;IDText&gt;Cellular phone and Internet-based individual intervention on blood pressure and obesity in obese patients with hypertension&lt;/IDText&gt;&lt;MDL Ref_Type="Journal"&gt;&lt;Ref_Type&gt;Journal&lt;/Ref_Type&gt;&lt;Ref_ID&gt;10126&lt;/Ref_ID&gt;&lt;Title_Primary&gt;Cellular phone and Internet-based individual intervention on blood pressure and obesity in obese patients with hypertension&lt;/Title_Primary&gt;&lt;Authors_Primary&gt;Park,M.J.&lt;/Authors_Primary&gt;&lt;Authors_Primary&gt;Kim,H.S.&lt;/Authors_Primary&gt;&lt;Authors_Primary&gt;Kim,K.S.&lt;/Authors_Primary&gt;&lt;Date_Primary&gt;2009/10&lt;/Date_Primary&gt;&lt;Keywords&gt;*Cellular Phone&lt;/Keywords&gt;&lt;Keywords&gt;*Hypertension&lt;/Keywords&gt;&lt;Keywords&gt;di [Diagnosis]&lt;/Keywords&gt;&lt;Keywords&gt;*Hypertension&lt;/Keywords&gt;&lt;Keywords&gt;pc [Prevention &amp;amp; Control]&lt;/Keywords&gt;&lt;Keywords&gt;*Internet&lt;/Keywords&gt;&lt;Keywords&gt;*Obesity&lt;/Keywords&gt;&lt;Keywords&gt;di [Diagnosis]&lt;/Keywords&gt;&lt;Keywords&gt;*Obesity&lt;/Keywords&gt;&lt;Keywords&gt;pc [Prevention &amp;amp; Control]&lt;/Keywords&gt;&lt;Keywords&gt;*Telemedicine&lt;/Keywords&gt;&lt;Keywords&gt;mt [Methods]&lt;/Keywords&gt;&lt;Keywords&gt;*Therapy,Computer-Assisted&lt;/Keywords&gt;&lt;Keywords&gt;mt [Methods]&lt;/Keywords&gt;&lt;Keywords&gt;blood&lt;/Keywords&gt;&lt;Keywords&gt;Blood Pressure&lt;/Keywords&gt;&lt;Keywords&gt;Body Weight&lt;/Keywords&gt;&lt;Keywords&gt;Cellular Phone&lt;/Keywords&gt;&lt;Keywords&gt;Cholesterol&lt;/Keywords&gt;&lt;Keywords&gt;Cities&lt;/Keywords&gt;&lt;Keywords&gt;Diagnosis,Computer-Assisted&lt;/Keywords&gt;&lt;Keywords&gt;mt [Methods]&lt;/Keywords&gt;&lt;Keywords&gt;Family&lt;/Keywords&gt;&lt;Keywords&gt;Female&lt;/Keywords&gt;&lt;Keywords&gt;Humans&lt;/Keywords&gt;&lt;Keywords&gt;Hypertension&lt;/Keywords&gt;&lt;Keywords&gt;Internet&lt;/Keywords&gt;&lt;Keywords&gt;Ireland&lt;/Keywords&gt;&lt;Keywords&gt;Korea&lt;/Keywords&gt;&lt;Keywords&gt;Male&lt;/Keywords&gt;&lt;Keywords&gt;Medicine&lt;/Keywords&gt;&lt;Keywords&gt;Methods&lt;/Keywords&gt;&lt;Keywords&gt;Middle Aged&lt;/Keywords&gt;&lt;Keywords&gt;Monitoring,Ambulatory&lt;/Keywords&gt;&lt;Keywords&gt;mt [Methods]&lt;/Keywords&gt;&lt;Keywords&gt;Obesity&lt;/Keywords&gt;&lt;Keywords&gt;Patients&lt;/Keywords&gt;&lt;Keywords&gt;Pressure&lt;/Keywords&gt;&lt;Keywords&gt;SB - IM&lt;/Keywords&gt;&lt;Keywords&gt;Treatment Outcome&lt;/Keywords&gt;&lt;Keywords&gt;Universities&lt;/Keywords&gt;&lt;Keywords&gt;Waist Circumference&lt;/Keywords&gt;&lt;Reprint&gt;Not in File&lt;/Reprint&gt;&lt;Start_Page&gt;704&lt;/Start_Page&gt;&lt;End_Page&gt;710&lt;/End_Page&gt;&lt;Periodical&gt;Int J Med Inf&lt;/Periodical&gt;&lt;Volume&gt;78&lt;/Volume&gt;&lt;Issue&gt;10&lt;/Issue&gt;&lt;User_Def_1&gt;UI - 19643661&lt;/User_Def_1&gt;&lt;User_Def_3&gt;AS - Int J Med Inf. 78(10):704-10, 2009 Oct.&lt;/User_Def_3&gt;&lt;ZZ_JournalFull&gt;&lt;f name="System"&gt;Int J Med Inf&lt;/f&gt;&lt;/ZZ_JournalFull&gt;&lt;ZZ_WorkformID&gt;1&lt;/ZZ_WorkformID&gt;&lt;/MDL&gt;&lt;/Cite&gt;&lt;/Refman&gt;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76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19643661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134/91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Web + counsel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135.7 (8.8)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9.1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11.9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19, 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4.8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90.4 (6.7)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7.6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 xml:space="preserve">12, 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3.1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133.9 (9.3)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91 (9.9)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Sawicki</w:t>
            </w:r>
            <w:proofErr w:type="spellEnd"/>
            <w:r w:rsidRPr="000F2D7C">
              <w:rPr>
                <w:rFonts w:ascii="Arial" w:hAnsi="Arial" w:cs="Arial"/>
                <w:sz w:val="16"/>
                <w:szCs w:val="16"/>
              </w:rPr>
              <w:t xml:space="preserve"> 1995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F2D7C">
              <w:rPr>
                <w:rFonts w:ascii="Arial" w:hAnsi="Arial" w:cs="Arial"/>
                <w:sz w:val="16"/>
                <w:szCs w:val="16"/>
              </w:rPr>
              <w:instrText xml:space="preserve"> ADDIN REFMGR.CITE &lt;Refman&gt;&lt;Cite&gt;&lt;Author&gt;Sawicki&lt;/Author&gt;&lt;Year&gt;1995&lt;/Year&gt;&lt;RecNum&gt;6570&lt;/RecNum&gt;&lt;IDText&gt;Intensified antihypertensive therapy is associated with improved survival in type 1 diabetic patients with nephropathy&lt;/IDText&gt;&lt;MDL Ref_Type="Journal"&gt;&lt;Ref_Type&gt;Journal&lt;/Ref_Type&gt;&lt;Ref_ID&gt;6570&lt;/Ref_ID&gt;&lt;Title_Primary&gt;Intensified antihypertensive therapy is associated with improved survival in type 1 diabetic patients with nephropathy&lt;/Title_Primary&gt;&lt;Authors_Primary&gt;Sawicki,P.T.&lt;/Authors_Primary&gt;&lt;Authors_Primary&gt;Muhlhauser,I.&lt;/Authors_Primary&gt;&lt;Authors_Primary&gt;Didjurgeit,U.&lt;/Authors_Primary&gt;&lt;Authors_Primary&gt;Baumgartner,A.&lt;/Authors_Primary&gt;&lt;Authors_Primary&gt;Bender,R.&lt;/Authors_Primary&gt;&lt;Authors_Primary&gt;Berger,M.&lt;/Authors_Primary&gt;&lt;Date_Primary&gt;1995/8&lt;/Date_Primary&gt;&lt;Keywords&gt;*Antihypertensive Agents&lt;/Keywords&gt;&lt;Keywords&gt;tu [Therapeutic Use]&lt;/Keywords&gt;&lt;Keywords&gt;*Diabetes Mellitus,Type 1&lt;/Keywords&gt;&lt;Keywords&gt;dt [Drug Therapy]&lt;/Keywords&gt;&lt;Keywords&gt;*Diabetes Mellitus,Type 1&lt;/Keywords&gt;&lt;Keywords&gt;mo [Mortality]&lt;/Keywords&gt;&lt;Keywords&gt;*Diabetic Nephropathies&lt;/Keywords&gt;&lt;Keywords&gt;co [Complications]&lt;/Keywords&gt;&lt;Keywords&gt;0 (Antihypertensive Agents)&lt;/Keywords&gt;&lt;Keywords&gt;Adult&lt;/Keywords&gt;&lt;Keywords&gt;Antihypertensive Agents&lt;/Keywords&gt;&lt;Keywords&gt;ad [Administration &amp;amp; Dosage]&lt;/Keywords&gt;&lt;Keywords&gt;blood&lt;/Keywords&gt;&lt;Keywords&gt;Blood Pressure&lt;/Keywords&gt;&lt;Keywords&gt;Blood Pressure&lt;/Keywords&gt;&lt;Keywords&gt;de [Drug Effects]&lt;/Keywords&gt;&lt;Keywords&gt;Diabetes Mellitus,Type 1&lt;/Keywords&gt;&lt;Keywords&gt;co [Complications]&lt;/Keywords&gt;&lt;Keywords&gt;Diabetic Nephropathies&lt;/Keywords&gt;&lt;Keywords&gt;Diabetic Nephropathies&lt;/Keywords&gt;&lt;Keywords&gt;th [Therapy]&lt;/Keywords&gt;&lt;Keywords&gt;Dose-Response Relationship,Drug&lt;/Keywords&gt;&lt;Keywords&gt;England&lt;/Keywords&gt;&lt;Keywords&gt;Female&lt;/Keywords&gt;&lt;Keywords&gt;Germany&lt;/Keywords&gt;&lt;Keywords&gt;Humans&lt;/Keywords&gt;&lt;Keywords&gt;Male&lt;/Keywords&gt;&lt;Keywords&gt;Mortality&lt;/Keywords&gt;&lt;Keywords&gt;Patient Education as Topic&lt;/Keywords&gt;&lt;Keywords&gt;Patients&lt;/Keywords&gt;&lt;Keywords&gt;Pressure&lt;/Keywords&gt;&lt;Keywords&gt;Prognosis&lt;/Keywords&gt;&lt;Keywords&gt;Proportional Hazards Models&lt;/Keywords&gt;&lt;Keywords&gt;Prospective Studies&lt;/Keywords&gt;&lt;Keywords&gt;Renal Replacement Therapy&lt;/Keywords&gt;&lt;Keywords&gt;Research&lt;/Keywords&gt;&lt;Keywords&gt;SB - IM&lt;/Keywords&gt;&lt;Keywords&gt;Sex&lt;/Keywords&gt;&lt;Keywords&gt;Survival&lt;/Keywords&gt;&lt;Keywords&gt;Survival Analysis&lt;/Keywords&gt;&lt;Keywords&gt;therapy&lt;/Keywords&gt;&lt;Keywords&gt;Universities&lt;/Keywords&gt;&lt;Reprint&gt;Not in File&lt;/Reprint&gt;&lt;Start_Page&gt;933&lt;/Start_Page&gt;&lt;End_Page&gt;938&lt;/End_Page&gt;&lt;Periodical&gt;J Hypertens&lt;/Periodical&gt;&lt;Volume&gt;13&lt;/Volume&gt;&lt;Issue&gt;8&lt;/Issue&gt;&lt;User_Def_1&gt;UI - 8557972&lt;/User_Def_1&gt;&lt;User_Def_3&gt;AS - J Hypertens. 13(8):933-8, 1995 Aug.&lt;/User_Def_3&gt;&lt;ISSN_ISBN&gt;0263-6352&lt;/ISSN_ISBN&gt;&lt;ZZ_JournalFull&gt;&lt;f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t>81</w:t>
            </w:r>
            <w:r w:rsidR="00F75239" w:rsidRPr="000F2D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8557972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143/87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 xml:space="preserve">60 </w:t>
            </w:r>
            <w:proofErr w:type="spellStart"/>
            <w:r w:rsidRPr="000F2D7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SMBP + education + self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titration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154</w:t>
            </w:r>
            <w:bookmarkStart w:id="11" w:name="_Ref287000228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6"/>
            </w:r>
            <w:bookmarkEnd w:id="11"/>
            <w:r w:rsidRPr="000F2D7C">
              <w:rPr>
                <w:rFonts w:ascii="Arial" w:hAnsi="Arial" w:cs="Arial"/>
                <w:sz w:val="16"/>
                <w:szCs w:val="16"/>
              </w:rPr>
              <w:t xml:space="preserve"> (19)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3.7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19.1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33, </w:t>
            </w: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5.2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92</w:t>
            </w:r>
            <w:bookmarkStart w:id="12" w:name="_Ref287000254"/>
            <w:r w:rsidRPr="000F2D7C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17"/>
            </w:r>
            <w:bookmarkEnd w:id="12"/>
            <w:r w:rsidRPr="000F2D7C">
              <w:rPr>
                <w:rFonts w:ascii="Arial" w:hAnsi="Arial" w:cs="Arial"/>
                <w:sz w:val="16"/>
                <w:szCs w:val="16"/>
              </w:rPr>
              <w:t xml:space="preserve"> (12)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5.8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6.1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noBreakHyphen/>
              <w:t>13, 0.9</w:t>
            </w:r>
            <w:r w:rsidR="00212BED">
              <w:fldChar w:fldCharType="begin"/>
            </w:r>
            <w:r w:rsidR="00212BED">
              <w:instrText xml:space="preserve"> NOTEREF _Ref286997400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g</w:t>
            </w:r>
            <w:r w:rsidR="00212BED"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0.088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34E8B" w:rsidRPr="000F2D7C" w:rsidTr="002D68A5">
        <w:trPr>
          <w:cantSplit/>
        </w:trPr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Usual care</w:t>
            </w:r>
          </w:p>
        </w:tc>
        <w:tc>
          <w:tcPr>
            <w:tcW w:w="336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143</w:t>
            </w:r>
            <w:r w:rsidR="00212BED">
              <w:fldChar w:fldCharType="begin"/>
            </w:r>
            <w:r w:rsidR="00212BED">
              <w:instrText xml:space="preserve"> NOTEREF _Ref287000228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p</w:t>
            </w:r>
            <w:r w:rsidR="00212BED">
              <w:fldChar w:fldCharType="end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(22)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15.4</w:t>
            </w:r>
          </w:p>
        </w:tc>
        <w:tc>
          <w:tcPr>
            <w:tcW w:w="27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87</w:t>
            </w:r>
            <w:r w:rsidR="00212BED">
              <w:fldChar w:fldCharType="begin"/>
            </w:r>
            <w:r w:rsidR="00212BED">
              <w:instrText xml:space="preserve"> NOTEREF _Ref287000254 \f \h  \* MERGEFORMAT </w:instrText>
            </w:r>
            <w:r w:rsidR="00212BED">
              <w:fldChar w:fldCharType="separate"/>
            </w:r>
            <w:r w:rsidR="00F75239" w:rsidRPr="00B9311D">
              <w:rPr>
                <w:rFonts w:ascii="Arial" w:hAnsi="Arial" w:cs="Arial"/>
                <w:sz w:val="16"/>
                <w:szCs w:val="16"/>
              </w:rPr>
              <w:t>q</w:t>
            </w:r>
            <w:r w:rsidR="00212BED">
              <w:fldChar w:fldCharType="end"/>
            </w:r>
            <w:r w:rsidRPr="000F2D7C">
              <w:rPr>
                <w:rFonts w:ascii="Arial" w:hAnsi="Arial" w:cs="Arial"/>
                <w:sz w:val="16"/>
                <w:szCs w:val="16"/>
              </w:rPr>
              <w:t xml:space="preserve"> (11)</w:t>
            </w:r>
          </w:p>
        </w:tc>
        <w:tc>
          <w:tcPr>
            <w:tcW w:w="29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D7C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29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0F2D7C" w:rsidRDefault="00234E8B" w:rsidP="002D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4E8B" w:rsidRPr="00E419E8" w:rsidRDefault="00234E8B" w:rsidP="00234E8B">
      <w:pPr>
        <w:rPr>
          <w:sz w:val="18"/>
          <w:szCs w:val="18"/>
        </w:rPr>
      </w:pPr>
    </w:p>
    <w:p w:rsidR="003F13B0" w:rsidRDefault="00234E8B" w:rsidP="00234E8B">
      <w:r w:rsidRPr="00E419E8">
        <w:rPr>
          <w:sz w:val="18"/>
          <w:szCs w:val="18"/>
        </w:rPr>
        <w:t xml:space="preserve">BP = blood pressure; CI = confidence Interval; </w:t>
      </w:r>
      <w:proofErr w:type="spellStart"/>
      <w:r w:rsidRPr="00E419E8">
        <w:rPr>
          <w:sz w:val="18"/>
          <w:szCs w:val="18"/>
        </w:rPr>
        <w:t>nd</w:t>
      </w:r>
      <w:proofErr w:type="spellEnd"/>
      <w:r w:rsidRPr="00E419E8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13" w:name="_GoBack"/>
      <w:bookmarkEnd w:id="0"/>
      <w:bookmarkEnd w:id="13"/>
    </w:p>
    <w:sectPr w:rsidR="003F13B0" w:rsidSect="000F3A27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19" w:rsidRDefault="00AE0719">
      <w:r>
        <w:separator/>
      </w:r>
    </w:p>
  </w:endnote>
  <w:endnote w:type="continuationSeparator" w:id="0">
    <w:p w:rsidR="00AE0719" w:rsidRDefault="00AE0719">
      <w:r>
        <w:continuationSeparator/>
      </w:r>
    </w:p>
  </w:endnote>
  <w:endnote w:id="1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ITT, actual number at 12 </w:t>
      </w:r>
      <w:proofErr w:type="spellStart"/>
      <w:proofErr w:type="gramStart"/>
      <w:r w:rsidRPr="005B6A6C">
        <w:rPr>
          <w:rFonts w:ascii="Arial" w:hAnsi="Arial" w:cs="Arial"/>
          <w:sz w:val="16"/>
          <w:szCs w:val="16"/>
        </w:rPr>
        <w:t>mo</w:t>
      </w:r>
      <w:proofErr w:type="spellEnd"/>
      <w:proofErr w:type="gramEnd"/>
      <w:r w:rsidRPr="005B6A6C">
        <w:rPr>
          <w:rFonts w:ascii="Arial" w:hAnsi="Arial" w:cs="Arial"/>
          <w:sz w:val="16"/>
          <w:szCs w:val="16"/>
        </w:rPr>
        <w:t>: 122</w:t>
      </w:r>
      <w:r>
        <w:rPr>
          <w:rFonts w:ascii="Arial" w:hAnsi="Arial" w:cs="Arial"/>
          <w:sz w:val="16"/>
          <w:szCs w:val="16"/>
        </w:rPr>
        <w:t>.</w:t>
      </w:r>
    </w:p>
  </w:endnote>
  <w:endnote w:id="3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Estimated from Figure 2 in paper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ITT, actual number at 12 </w:t>
      </w:r>
      <w:proofErr w:type="spellStart"/>
      <w:proofErr w:type="gramStart"/>
      <w:r w:rsidRPr="005B6A6C">
        <w:rPr>
          <w:rFonts w:ascii="Arial" w:hAnsi="Arial" w:cs="Arial"/>
          <w:sz w:val="16"/>
          <w:szCs w:val="16"/>
        </w:rPr>
        <w:t>mo</w:t>
      </w:r>
      <w:proofErr w:type="spellEnd"/>
      <w:proofErr w:type="gramEnd"/>
      <w:r w:rsidRPr="005B6A6C">
        <w:rPr>
          <w:rFonts w:ascii="Arial" w:hAnsi="Arial" w:cs="Arial"/>
          <w:sz w:val="16"/>
          <w:szCs w:val="16"/>
        </w:rPr>
        <w:t>: 131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Per protocol analysis; ITT analysis also reported, with similar results.</w:t>
      </w:r>
    </w:p>
  </w:endnote>
  <w:endnote w:id="6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Adjusted for age, sex, baseline adherence, baseline BP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7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 xml:space="preserve">Estimated from </w:t>
      </w:r>
      <w:r>
        <w:rPr>
          <w:rFonts w:ascii="Arial" w:hAnsi="Arial" w:cs="Arial"/>
          <w:sz w:val="16"/>
          <w:szCs w:val="16"/>
        </w:rPr>
        <w:t>P-value.</w:t>
      </w:r>
      <w:proofErr w:type="gramEnd"/>
    </w:p>
  </w:endnote>
  <w:endnote w:id="8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Adjusted for baseline value, sex, baseline home BP monitor, clinic site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9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Quasi-RCT</w:t>
      </w:r>
      <w:r>
        <w:rPr>
          <w:rFonts w:ascii="Arial" w:hAnsi="Arial" w:cs="Arial"/>
          <w:sz w:val="16"/>
          <w:szCs w:val="16"/>
        </w:rPr>
        <w:t>.</w:t>
      </w:r>
    </w:p>
  </w:endnote>
  <w:endnote w:id="10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Adjusted for baseline value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1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2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Adjusted for sex, general practice, baseline SBP &gt;150, DM, and chronic kidney disease status</w:t>
      </w:r>
      <w:r>
        <w:rPr>
          <w:rFonts w:ascii="Arial" w:hAnsi="Arial" w:cs="Arial"/>
          <w:sz w:val="16"/>
          <w:szCs w:val="16"/>
        </w:rPr>
        <w:t>.</w:t>
      </w:r>
    </w:p>
  </w:endnote>
  <w:endnote w:id="13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Estimated from Fig 1 in paper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4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Adjusted for treatment group, age, sex, dyslipidemia, baseline SBP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5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Only 73% used SMBP</w:t>
      </w:r>
      <w:r>
        <w:rPr>
          <w:rFonts w:ascii="Arial" w:hAnsi="Arial" w:cs="Arial"/>
          <w:sz w:val="16"/>
          <w:szCs w:val="16"/>
        </w:rPr>
        <w:t>.</w:t>
      </w:r>
    </w:p>
  </w:endnote>
  <w:endnote w:id="16">
    <w:p w:rsidR="002E259B" w:rsidRPr="005B6A6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Based on original sample of 45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7">
    <w:p w:rsidR="002E259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5B6A6C">
        <w:rPr>
          <w:rStyle w:val="EndnoteReference"/>
          <w:rFonts w:ascii="Arial" w:hAnsi="Arial" w:cs="Arial"/>
          <w:sz w:val="16"/>
          <w:szCs w:val="16"/>
        </w:rPr>
        <w:endnoteRef/>
      </w:r>
      <w:r w:rsidRPr="005B6A6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6A6C">
        <w:rPr>
          <w:rFonts w:ascii="Arial" w:hAnsi="Arial" w:cs="Arial"/>
          <w:sz w:val="16"/>
          <w:szCs w:val="16"/>
        </w:rPr>
        <w:t>Based on original sample of 46</w:t>
      </w:r>
      <w:r>
        <w:rPr>
          <w:rFonts w:ascii="Arial" w:hAnsi="Arial" w:cs="Arial"/>
          <w:sz w:val="16"/>
          <w:szCs w:val="16"/>
        </w:rPr>
        <w:t>.</w:t>
      </w:r>
      <w:proofErr w:type="gramEnd"/>
    </w:p>
    <w:p w:rsidR="002E259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proofErr w:type="gramStart"/>
      <w:r w:rsidRPr="009B3D47">
        <w:rPr>
          <w:rFonts w:ascii="Arial" w:hAnsi="Arial" w:cs="Arial"/>
          <w:sz w:val="16"/>
          <w:szCs w:val="16"/>
          <w:vertAlign w:val="superscript"/>
        </w:rPr>
        <w:t>r</w:t>
      </w:r>
      <w:proofErr w:type="gramEnd"/>
      <w:r>
        <w:rPr>
          <w:rFonts w:ascii="Arial" w:hAnsi="Arial" w:cs="Arial"/>
          <w:sz w:val="16"/>
          <w:szCs w:val="16"/>
        </w:rPr>
        <w:t xml:space="preserve"> Estimated from a longitudinal data model with an unstructured covariance matrix.</w:t>
      </w:r>
    </w:p>
    <w:p w:rsidR="002E259B" w:rsidRDefault="002E259B" w:rsidP="00234E8B">
      <w:pPr>
        <w:pStyle w:val="EndnoteText"/>
      </w:pPr>
      <w:proofErr w:type="gramStart"/>
      <w:r w:rsidRPr="00370B14">
        <w:rPr>
          <w:rFonts w:ascii="Arial" w:hAnsi="Arial" w:cs="Arial"/>
          <w:sz w:val="16"/>
          <w:szCs w:val="16"/>
          <w:vertAlign w:val="superscript"/>
        </w:rPr>
        <w:t>s</w:t>
      </w:r>
      <w:proofErr w:type="gramEnd"/>
      <w:r>
        <w:rPr>
          <w:rFonts w:ascii="Arial" w:hAnsi="Arial" w:cs="Arial"/>
          <w:sz w:val="16"/>
          <w:szCs w:val="16"/>
        </w:rPr>
        <w:t xml:space="preserve"> Additional intervention only instituted whenever mean BP exceeds threshold over a period of 2 weeks.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19" w:rsidRDefault="00AE0719">
      <w:r>
        <w:separator/>
      </w:r>
    </w:p>
  </w:footnote>
  <w:footnote w:type="continuationSeparator" w:id="0">
    <w:p w:rsidR="00AE0719" w:rsidRDefault="00AE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A27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719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9093</Words>
  <Characters>51834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60806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2012-02-17T08:53:00Z</dcterms:modified>
</cp:coreProperties>
</file>