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45"/>
      <w:bookmarkStart w:id="1" w:name="_Toc279939118"/>
      <w:proofErr w:type="gramStart"/>
      <w:r w:rsidRPr="00882D1E">
        <w:t xml:space="preserve">Table </w:t>
      </w:r>
      <w:r>
        <w:t>G-13</w:t>
      </w:r>
      <w:r w:rsidRPr="00882D1E">
        <w:t>.</w:t>
      </w:r>
      <w:proofErr w:type="gramEnd"/>
      <w:r w:rsidRPr="00882D1E">
        <w:t xml:space="preserve"> Final health outcomes in studies comparing </w:t>
      </w:r>
      <w:r>
        <w:t>older versus newer antiepileptic drugs</w:t>
      </w:r>
      <w:bookmarkEnd w:id="0"/>
      <w:bookmarkEnd w:id="1"/>
    </w:p>
    <w:tbl>
      <w:tblPr>
        <w:tblW w:w="3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737"/>
        <w:gridCol w:w="2160"/>
        <w:gridCol w:w="812"/>
        <w:gridCol w:w="1082"/>
        <w:gridCol w:w="897"/>
        <w:gridCol w:w="1618"/>
        <w:gridCol w:w="1708"/>
      </w:tblGrid>
      <w:tr w:rsidR="001F255D" w:rsidRPr="00882D1E" w:rsidTr="001F255D">
        <w:trPr>
          <w:cantSplit/>
          <w:tblHeader/>
        </w:trPr>
        <w:tc>
          <w:tcPr>
            <w:tcW w:w="86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Study</w:t>
            </w:r>
            <w:r>
              <w:t>,</w:t>
            </w:r>
            <w:r w:rsidRPr="00882D1E">
              <w:t xml:space="preserve"> </w:t>
            </w:r>
            <w:r>
              <w:t>Y</w:t>
            </w:r>
            <w:r w:rsidRPr="00882D1E">
              <w:t>ear</w:t>
            </w:r>
          </w:p>
        </w:tc>
        <w:tc>
          <w:tcPr>
            <w:tcW w:w="10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Group</w:t>
            </w:r>
          </w:p>
        </w:tc>
        <w:tc>
          <w:tcPr>
            <w:tcW w:w="40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N</w:t>
            </w:r>
          </w:p>
        </w:tc>
        <w:tc>
          <w:tcPr>
            <w:tcW w:w="54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Deaths</w:t>
            </w:r>
            <w:r>
              <w:t xml:space="preserve"> (n)</w:t>
            </w:r>
          </w:p>
        </w:tc>
        <w:tc>
          <w:tcPr>
            <w:tcW w:w="44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 xml:space="preserve">Office/ER </w:t>
            </w:r>
            <w:r>
              <w:t>V</w:t>
            </w:r>
            <w:r w:rsidRPr="00882D1E">
              <w:t>isits</w:t>
            </w:r>
            <w:r>
              <w:t xml:space="preserve"> (n)</w:t>
            </w:r>
          </w:p>
        </w:tc>
        <w:tc>
          <w:tcPr>
            <w:tcW w:w="80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 xml:space="preserve">Hospitalizations </w:t>
            </w:r>
            <w:r>
              <w:t>E</w:t>
            </w:r>
            <w:r w:rsidRPr="00882D1E">
              <w:t>vents</w:t>
            </w:r>
            <w:r>
              <w:t xml:space="preserve"> (n)</w:t>
            </w:r>
          </w:p>
        </w:tc>
        <w:tc>
          <w:tcPr>
            <w:tcW w:w="85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 xml:space="preserve">Composite of Ambulance/ER/ Hospitalizations </w:t>
            </w:r>
            <w:r>
              <w:t>E</w:t>
            </w:r>
            <w:r w:rsidRPr="00882D1E">
              <w:t>vents</w:t>
            </w:r>
            <w:r>
              <w:t xml:space="preserve"> (n)</w:t>
            </w:r>
          </w:p>
        </w:tc>
      </w:tr>
      <w:tr w:rsidR="001F255D" w:rsidRPr="00882D1E" w:rsidTr="001F255D">
        <w:tc>
          <w:tcPr>
            <w:tcW w:w="867" w:type="pct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Reunanen, 1996</w:t>
            </w:r>
          </w:p>
        </w:tc>
        <w:tc>
          <w:tcPr>
            <w:tcW w:w="1078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05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117</w:t>
            </w:r>
          </w:p>
        </w:tc>
        <w:tc>
          <w:tcPr>
            <w:tcW w:w="540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100 mg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115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200 mg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111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Bill, 1997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144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143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Brodie, 1999a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102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Brodie, 1999b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107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Vigabatrin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Chadwick, 1999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229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Vigabatrin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Steiner, 1999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 Phenytoin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Lamotrigine 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86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Fakhoury, 2004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53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105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Rowan, 2005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195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200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bookmarkStart w:id="2" w:name="_Hlk271898042"/>
            <w:r w:rsidRPr="00B66EF6">
              <w:rPr>
                <w:sz w:val="18"/>
                <w:szCs w:val="18"/>
              </w:rPr>
              <w:t>Marson, 2007</w:t>
            </w:r>
          </w:p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SANAD Arm B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B66EF6">
              <w:rPr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Topirimate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bookmarkEnd w:id="2"/>
      <w:tr w:rsidR="001F255D" w:rsidRPr="00882D1E" w:rsidTr="001F255D">
        <w:tc>
          <w:tcPr>
            <w:tcW w:w="867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Marson, 2007 </w:t>
            </w:r>
          </w:p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SANAD Arm A</w:t>
            </w: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377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210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c>
          <w:tcPr>
            <w:tcW w:w="867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Topirimate</w:t>
            </w:r>
          </w:p>
        </w:tc>
        <w:tc>
          <w:tcPr>
            <w:tcW w:w="405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540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17</w:t>
            </w:r>
          </w:p>
        </w:tc>
        <w:tc>
          <w:tcPr>
            <w:tcW w:w="44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0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</w:tbl>
    <w:p w:rsidR="001F255D" w:rsidRDefault="001F255D"/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736"/>
        <w:gridCol w:w="2158"/>
        <w:gridCol w:w="811"/>
        <w:gridCol w:w="1080"/>
        <w:gridCol w:w="895"/>
        <w:gridCol w:w="1619"/>
        <w:gridCol w:w="1709"/>
        <w:gridCol w:w="726"/>
      </w:tblGrid>
      <w:tr w:rsidR="001F255D" w:rsidRPr="00882D1E" w:rsidTr="001F255D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633" w:rsidRDefault="001F255D">
            <w:pPr>
              <w:pStyle w:val="TableTitle0"/>
              <w:rPr>
                <w:sz w:val="18"/>
                <w:szCs w:val="18"/>
              </w:rPr>
            </w:pPr>
            <w:r w:rsidRPr="00882D1E">
              <w:lastRenderedPageBreak/>
              <w:t xml:space="preserve">Table </w:t>
            </w:r>
            <w:r>
              <w:t>G-13</w:t>
            </w:r>
            <w:r w:rsidRPr="00882D1E">
              <w:t xml:space="preserve">. Final health outcomes in studies comparing </w:t>
            </w:r>
            <w:r>
              <w:t>older versus newer antiepileptic drugs (continued)</w:t>
            </w:r>
          </w:p>
        </w:tc>
      </w:tr>
      <w:tr w:rsidR="001F255D" w:rsidRPr="00882D1E" w:rsidTr="001F255D">
        <w:trPr>
          <w:gridAfter w:val="1"/>
          <w:wAfter w:w="338" w:type="pct"/>
        </w:trPr>
        <w:tc>
          <w:tcPr>
            <w:tcW w:w="80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F255D">
            <w:pPr>
              <w:pStyle w:val="TableColumnHead"/>
              <w:rPr>
                <w:noProof/>
              </w:rPr>
            </w:pPr>
            <w:r w:rsidRPr="00882D1E">
              <w:t>Study</w:t>
            </w:r>
            <w:r>
              <w:t>,</w:t>
            </w:r>
            <w:r w:rsidRPr="00882D1E">
              <w:t xml:space="preserve"> </w:t>
            </w:r>
            <w:r>
              <w:t>Y</w:t>
            </w:r>
            <w:r w:rsidRPr="00882D1E">
              <w:t>ear</w:t>
            </w:r>
          </w:p>
        </w:tc>
        <w:tc>
          <w:tcPr>
            <w:tcW w:w="100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F255D">
            <w:pPr>
              <w:pStyle w:val="TableColumnHead"/>
              <w:rPr>
                <w:noProof/>
              </w:rPr>
            </w:pPr>
            <w:r w:rsidRPr="00882D1E">
              <w:t>Group</w:t>
            </w:r>
          </w:p>
        </w:tc>
        <w:tc>
          <w:tcPr>
            <w:tcW w:w="3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F255D">
            <w:pPr>
              <w:pStyle w:val="TableColumnHead"/>
              <w:rPr>
                <w:noProof/>
              </w:rPr>
            </w:pPr>
            <w:r w:rsidRPr="00882D1E">
              <w:t>N</w:t>
            </w:r>
          </w:p>
        </w:tc>
        <w:tc>
          <w:tcPr>
            <w:tcW w:w="50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F255D">
            <w:pPr>
              <w:pStyle w:val="TableColumnHead"/>
              <w:rPr>
                <w:noProof/>
              </w:rPr>
            </w:pPr>
            <w:r w:rsidRPr="00882D1E">
              <w:t>Deaths</w:t>
            </w:r>
            <w:r>
              <w:t xml:space="preserve"> (n)</w:t>
            </w:r>
          </w:p>
        </w:tc>
        <w:tc>
          <w:tcPr>
            <w:tcW w:w="4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F255D">
            <w:pPr>
              <w:pStyle w:val="TableColumnHead"/>
              <w:rPr>
                <w:noProof/>
              </w:rPr>
            </w:pPr>
            <w:r w:rsidRPr="00882D1E">
              <w:t xml:space="preserve">Office/ER </w:t>
            </w:r>
            <w:r>
              <w:t>V</w:t>
            </w:r>
            <w:r w:rsidRPr="00882D1E">
              <w:t>isits</w:t>
            </w:r>
            <w:r>
              <w:t xml:space="preserve"> (n)</w:t>
            </w:r>
          </w:p>
        </w:tc>
        <w:tc>
          <w:tcPr>
            <w:tcW w:w="75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F255D">
            <w:pPr>
              <w:pStyle w:val="TableColumnHead"/>
              <w:rPr>
                <w:noProof/>
              </w:rPr>
            </w:pPr>
            <w:r w:rsidRPr="00882D1E">
              <w:t xml:space="preserve">Hospitalizations </w:t>
            </w:r>
            <w:r>
              <w:t>E</w:t>
            </w:r>
            <w:r w:rsidRPr="00882D1E">
              <w:t>vents</w:t>
            </w:r>
            <w:r>
              <w:t xml:space="preserve"> (n)</w:t>
            </w:r>
          </w:p>
        </w:tc>
        <w:tc>
          <w:tcPr>
            <w:tcW w:w="79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1F255D">
            <w:pPr>
              <w:pStyle w:val="TableColumnHead"/>
              <w:rPr>
                <w:noProof/>
              </w:rPr>
            </w:pPr>
            <w:r w:rsidRPr="00882D1E">
              <w:t xml:space="preserve">Composite of Ambulance/ER/ Hospitalizations </w:t>
            </w:r>
            <w:r>
              <w:t>E</w:t>
            </w:r>
            <w:r w:rsidRPr="00882D1E">
              <w:t>vents</w:t>
            </w:r>
            <w:r>
              <w:t xml:space="preserve"> (n)</w:t>
            </w:r>
          </w:p>
        </w:tc>
      </w:tr>
      <w:tr w:rsidR="001F255D" w:rsidRPr="00882D1E" w:rsidTr="001F255D">
        <w:trPr>
          <w:gridAfter w:val="1"/>
          <w:wAfter w:w="338" w:type="pct"/>
        </w:trPr>
        <w:tc>
          <w:tcPr>
            <w:tcW w:w="809" w:type="pct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Glauser, 2010</w:t>
            </w:r>
          </w:p>
        </w:tc>
        <w:tc>
          <w:tcPr>
            <w:tcW w:w="1005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Ethosuximide</w:t>
            </w:r>
          </w:p>
        </w:tc>
        <w:tc>
          <w:tcPr>
            <w:tcW w:w="378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154</w:t>
            </w:r>
          </w:p>
        </w:tc>
        <w:tc>
          <w:tcPr>
            <w:tcW w:w="503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754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</w:t>
            </w:r>
          </w:p>
        </w:tc>
        <w:tc>
          <w:tcPr>
            <w:tcW w:w="796" w:type="pct"/>
            <w:tcBorders>
              <w:top w:val="double" w:sz="4" w:space="0" w:color="auto"/>
            </w:tcBorders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rPr>
          <w:gridAfter w:val="1"/>
          <w:wAfter w:w="338" w:type="pct"/>
        </w:trPr>
        <w:tc>
          <w:tcPr>
            <w:tcW w:w="809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05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37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146</w:t>
            </w:r>
          </w:p>
        </w:tc>
        <w:tc>
          <w:tcPr>
            <w:tcW w:w="50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754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796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rPr>
          <w:gridAfter w:val="1"/>
          <w:wAfter w:w="338" w:type="pct"/>
        </w:trPr>
        <w:tc>
          <w:tcPr>
            <w:tcW w:w="809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05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Lamotirgin</w:t>
            </w:r>
            <w:bookmarkStart w:id="3" w:name="_GoBack"/>
            <w:bookmarkEnd w:id="3"/>
            <w:r w:rsidRPr="00B66EF6">
              <w:rPr>
                <w:sz w:val="18"/>
                <w:szCs w:val="18"/>
              </w:rPr>
              <w:t>e</w:t>
            </w:r>
          </w:p>
        </w:tc>
        <w:tc>
          <w:tcPr>
            <w:tcW w:w="37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146</w:t>
            </w:r>
          </w:p>
        </w:tc>
        <w:tc>
          <w:tcPr>
            <w:tcW w:w="50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754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</w:t>
            </w:r>
          </w:p>
        </w:tc>
        <w:tc>
          <w:tcPr>
            <w:tcW w:w="796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rPr>
          <w:gridAfter w:val="1"/>
          <w:wAfter w:w="338" w:type="pct"/>
        </w:trPr>
        <w:tc>
          <w:tcPr>
            <w:tcW w:w="809" w:type="pct"/>
            <w:vMerge w:val="restar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Ramsay, 2010</w:t>
            </w:r>
          </w:p>
        </w:tc>
        <w:tc>
          <w:tcPr>
            <w:tcW w:w="1005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</w:t>
            </w:r>
          </w:p>
        </w:tc>
        <w:tc>
          <w:tcPr>
            <w:tcW w:w="37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127</w:t>
            </w:r>
          </w:p>
        </w:tc>
        <w:tc>
          <w:tcPr>
            <w:tcW w:w="50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754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796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1F255D" w:rsidRPr="00882D1E" w:rsidTr="001F255D">
        <w:trPr>
          <w:gridAfter w:val="1"/>
          <w:wAfter w:w="338" w:type="pct"/>
        </w:trPr>
        <w:tc>
          <w:tcPr>
            <w:tcW w:w="809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005" w:type="pct"/>
            <w:vAlign w:val="center"/>
          </w:tcPr>
          <w:p w:rsidR="00CA7633" w:rsidRDefault="001F255D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378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132</w:t>
            </w:r>
          </w:p>
        </w:tc>
        <w:tc>
          <w:tcPr>
            <w:tcW w:w="503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754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796" w:type="pct"/>
            <w:vAlign w:val="center"/>
          </w:tcPr>
          <w:p w:rsidR="00CA7633" w:rsidRDefault="001F255D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</w:tbl>
    <w:p w:rsidR="00CA7633" w:rsidRDefault="00732CC3">
      <w:pPr>
        <w:pStyle w:val="TableNote"/>
      </w:pPr>
      <w:r w:rsidRPr="00B66EF6">
        <w:t>-</w:t>
      </w:r>
      <w:r>
        <w:t xml:space="preserve"> </w:t>
      </w:r>
      <w:r w:rsidRPr="00B66EF6">
        <w:t>=</w:t>
      </w:r>
      <w:r>
        <w:t xml:space="preserve"> </w:t>
      </w:r>
      <w:r w:rsidRPr="00B66EF6">
        <w:t>not reported; ER</w:t>
      </w:r>
      <w:r>
        <w:t xml:space="preserve"> = </w:t>
      </w:r>
      <w:r w:rsidRPr="00B66EF6">
        <w:t>emergency room; N</w:t>
      </w:r>
      <w:r>
        <w:t xml:space="preserve"> </w:t>
      </w:r>
      <w:r w:rsidRPr="00B66EF6">
        <w:t>=</w:t>
      </w:r>
      <w:r>
        <w:t xml:space="preserve"> </w:t>
      </w:r>
      <w:r w:rsidRPr="00B66EF6">
        <w:t>sample size; (n)</w:t>
      </w:r>
      <w:r>
        <w:t xml:space="preserve"> </w:t>
      </w:r>
      <w:r w:rsidRPr="00B66EF6">
        <w:t>=</w:t>
      </w:r>
      <w:r>
        <w:t xml:space="preserve"> </w:t>
      </w:r>
      <w:r w:rsidRPr="00B66EF6">
        <w:t>number of deaths or events; SANAD Arm A</w:t>
      </w:r>
      <w:r>
        <w:t xml:space="preserve"> </w:t>
      </w:r>
      <w:r w:rsidRPr="00B66EF6">
        <w:t xml:space="preserve">= Standard and New Antiepileptic Drugs Trial Arm A; </w:t>
      </w:r>
      <w:r w:rsidR="001F255D">
        <w:br/>
      </w:r>
      <w:r w:rsidRPr="00B66EF6">
        <w:t>SANAD Arm B</w:t>
      </w:r>
      <w:r>
        <w:t xml:space="preserve"> </w:t>
      </w:r>
      <w:r w:rsidRPr="00B66EF6">
        <w:t>=Standard and New Antiepileptic Drugs Trial Arm B</w:t>
      </w:r>
    </w:p>
    <w:sectPr w:rsidR="00CA7633" w:rsidSect="00BD0933">
      <w:pgSz w:w="15840" w:h="12240" w:orient="landscape"/>
      <w:pgMar w:top="720" w:right="1440" w:bottom="1440" w:left="1440" w:header="720" w:footer="662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6C" w:rsidRDefault="003B656C">
      <w:r>
        <w:separator/>
      </w:r>
    </w:p>
  </w:endnote>
  <w:endnote w:type="continuationSeparator" w:id="0">
    <w:p w:rsidR="003B656C" w:rsidRDefault="003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6C" w:rsidRDefault="003B656C">
      <w:r>
        <w:separator/>
      </w:r>
    </w:p>
  </w:footnote>
  <w:footnote w:type="continuationSeparator" w:id="0">
    <w:p w:rsidR="003B656C" w:rsidRDefault="003B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656C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0933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8760-7BC5-4313-B33D-EBE03952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1746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2012-01-28T07:51:00Z</dcterms:modified>
</cp:coreProperties>
</file>