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C3" w:rsidRDefault="00732CC3" w:rsidP="00732CC3">
      <w:pPr>
        <w:pStyle w:val="TableandFigureHeading"/>
      </w:pPr>
      <w:bookmarkStart w:id="0" w:name="_Toc279938731"/>
      <w:bookmarkStart w:id="1" w:name="_Toc279939104"/>
      <w:proofErr w:type="gramStart"/>
      <w:r w:rsidRPr="00882D1E">
        <w:t xml:space="preserve">Table </w:t>
      </w:r>
      <w:r>
        <w:t>F-</w:t>
      </w:r>
      <w:r>
        <w:rPr>
          <w:noProof/>
        </w:rPr>
        <w:t>8</w:t>
      </w:r>
      <w:r>
        <w:t>.</w:t>
      </w:r>
      <w:proofErr w:type="gramEnd"/>
      <w:r>
        <w:t xml:space="preserve"> </w:t>
      </w:r>
      <w:r w:rsidRPr="003A2D0A">
        <w:t xml:space="preserve">Epilepsy history and seizure type for studies comparing </w:t>
      </w:r>
      <w:r>
        <w:t>older versus newer antiepileptic drugs</w:t>
      </w:r>
      <w:bookmarkEnd w:id="0"/>
      <w:bookmarkEnd w:id="1"/>
    </w:p>
    <w:tbl>
      <w:tblPr>
        <w:tblW w:w="1386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29" w:type="dxa"/>
          <w:bottom w:w="43" w:type="dxa"/>
          <w:right w:w="29" w:type="dxa"/>
        </w:tblCellMar>
        <w:tblLook w:val="01E0" w:firstRow="1" w:lastRow="1" w:firstColumn="1" w:lastColumn="1" w:noHBand="0" w:noVBand="0"/>
      </w:tblPr>
      <w:tblGrid>
        <w:gridCol w:w="1170"/>
        <w:gridCol w:w="1350"/>
        <w:gridCol w:w="450"/>
        <w:gridCol w:w="810"/>
        <w:gridCol w:w="810"/>
        <w:gridCol w:w="630"/>
        <w:gridCol w:w="810"/>
        <w:gridCol w:w="1080"/>
        <w:gridCol w:w="900"/>
        <w:gridCol w:w="810"/>
        <w:gridCol w:w="855"/>
        <w:gridCol w:w="1125"/>
        <w:gridCol w:w="990"/>
        <w:gridCol w:w="810"/>
        <w:gridCol w:w="1260"/>
      </w:tblGrid>
      <w:tr w:rsidR="00C578A9" w:rsidRPr="001F6EC5" w:rsidTr="00C578A9">
        <w:trPr>
          <w:cantSplit/>
          <w:trHeight w:val="1134"/>
        </w:trPr>
        <w:tc>
          <w:tcPr>
            <w:tcW w:w="11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Study,</w:t>
            </w:r>
            <w:r w:rsidRPr="00B66EF6">
              <w:rPr>
                <w:sz w:val="18"/>
                <w:szCs w:val="18"/>
              </w:rPr>
              <w:br/>
              <w:t>Year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Group</w:t>
            </w:r>
          </w:p>
        </w:tc>
        <w:tc>
          <w:tcPr>
            <w:tcW w:w="4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New Onset Eiplepsy</w:t>
            </w:r>
          </w:p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(%)</w:t>
            </w:r>
          </w:p>
        </w:tc>
        <w:tc>
          <w:tcPr>
            <w:tcW w:w="8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Chronic</w:t>
            </w:r>
          </w:p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Epilepsy</w:t>
            </w:r>
          </w:p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(%)</w:t>
            </w:r>
          </w:p>
        </w:tc>
        <w:tc>
          <w:tcPr>
            <w:tcW w:w="63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</w:t>
            </w:r>
          </w:p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age at </w:t>
            </w:r>
            <w:r w:rsidR="00C578A9">
              <w:rPr>
                <w:sz w:val="18"/>
                <w:szCs w:val="18"/>
              </w:rPr>
              <w:t>O</w:t>
            </w:r>
            <w:r w:rsidRPr="00B66EF6">
              <w:rPr>
                <w:sz w:val="18"/>
                <w:szCs w:val="18"/>
              </w:rPr>
              <w:t>nset</w:t>
            </w:r>
          </w:p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(SD)</w:t>
            </w:r>
          </w:p>
        </w:tc>
        <w:tc>
          <w:tcPr>
            <w:tcW w:w="8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Epilepsy Duration (SD)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</w:t>
            </w:r>
            <w:r w:rsidRPr="00B66EF6">
              <w:rPr>
                <w:sz w:val="18"/>
                <w:szCs w:val="18"/>
              </w:rPr>
              <w:br/>
            </w:r>
            <w:r w:rsidR="00C578A9">
              <w:rPr>
                <w:sz w:val="18"/>
                <w:szCs w:val="18"/>
              </w:rPr>
              <w:t>N</w:t>
            </w:r>
            <w:r w:rsidRPr="00B66EF6">
              <w:rPr>
                <w:sz w:val="18"/>
                <w:szCs w:val="18"/>
              </w:rPr>
              <w:t>umber</w:t>
            </w:r>
            <w:r w:rsidRPr="00B66EF6">
              <w:rPr>
                <w:sz w:val="18"/>
                <w:szCs w:val="18"/>
              </w:rPr>
              <w:br/>
              <w:t>of Seizures</w:t>
            </w:r>
            <w:r w:rsidRPr="00B66EF6">
              <w:rPr>
                <w:sz w:val="18"/>
                <w:szCs w:val="18"/>
              </w:rPr>
              <w:br/>
              <w:t>in Past</w:t>
            </w:r>
          </w:p>
          <w:p w:rsidR="00CA7633" w:rsidRDefault="00732CC3">
            <w:pPr>
              <w:pStyle w:val="TableColumnHeading8"/>
              <w:jc w:val="center"/>
              <w:rPr>
                <w:rFonts w:eastAsia="Shaker2Lancet-Regular"/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(SD)</w:t>
            </w:r>
          </w:p>
        </w:tc>
        <w:tc>
          <w:tcPr>
            <w:tcW w:w="9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Partial Seizures</w:t>
            </w:r>
          </w:p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(%)</w:t>
            </w:r>
          </w:p>
        </w:tc>
        <w:tc>
          <w:tcPr>
            <w:tcW w:w="8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Simple</w:t>
            </w:r>
          </w:p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Partial</w:t>
            </w:r>
          </w:p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Seizures</w:t>
            </w:r>
          </w:p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(%)</w:t>
            </w:r>
          </w:p>
        </w:tc>
        <w:tc>
          <w:tcPr>
            <w:tcW w:w="85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Complex</w:t>
            </w:r>
          </w:p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Partial</w:t>
            </w:r>
          </w:p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Seizures</w:t>
            </w:r>
          </w:p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(%)</w:t>
            </w:r>
          </w:p>
        </w:tc>
        <w:tc>
          <w:tcPr>
            <w:tcW w:w="112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Generalized</w:t>
            </w:r>
          </w:p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Seizures (%)</w:t>
            </w:r>
          </w:p>
        </w:tc>
        <w:tc>
          <w:tcPr>
            <w:tcW w:w="9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Tonic-Clonic Seizures (%)</w:t>
            </w:r>
          </w:p>
        </w:tc>
        <w:tc>
          <w:tcPr>
            <w:tcW w:w="8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Absence</w:t>
            </w:r>
          </w:p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Seizures (%)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Other (%)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Reinikainen,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1987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39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Mixed: 22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Unclassifiable: 5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Simple/complex partial: 17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Mixed: 31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Unclassifiable: 6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Simple/complex partial: 6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Danner, 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1988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Dam,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1989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Sachdeo,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1992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Valproate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Felbamate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B83FF2" w:rsidRDefault="00C578A9">
            <w:pPr>
              <w:pStyle w:val="TableText8New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Faught,</w:t>
            </w:r>
          </w:p>
          <w:p w:rsidR="00B83FF2" w:rsidRDefault="00C578A9">
            <w:pPr>
              <w:pStyle w:val="TableText8New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1993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Baseline Seizure Frequency per 28 days: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21.3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86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Felbamate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56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Baseline Seizure Frequency oper 28 days: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12.4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C578A9" w:rsidRDefault="00C578A9"/>
    <w:tbl>
      <w:tblPr>
        <w:tblW w:w="1386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29" w:type="dxa"/>
          <w:bottom w:w="43" w:type="dxa"/>
          <w:right w:w="29" w:type="dxa"/>
        </w:tblCellMar>
        <w:tblLook w:val="01E0" w:firstRow="1" w:lastRow="1" w:firstColumn="1" w:lastColumn="1" w:noHBand="0" w:noVBand="0"/>
      </w:tblPr>
      <w:tblGrid>
        <w:gridCol w:w="1170"/>
        <w:gridCol w:w="1350"/>
        <w:gridCol w:w="450"/>
        <w:gridCol w:w="810"/>
        <w:gridCol w:w="810"/>
        <w:gridCol w:w="630"/>
        <w:gridCol w:w="810"/>
        <w:gridCol w:w="1080"/>
        <w:gridCol w:w="900"/>
        <w:gridCol w:w="810"/>
        <w:gridCol w:w="855"/>
        <w:gridCol w:w="1125"/>
        <w:gridCol w:w="990"/>
        <w:gridCol w:w="810"/>
        <w:gridCol w:w="1260"/>
      </w:tblGrid>
      <w:tr w:rsidR="00C578A9" w:rsidRPr="00882D1E" w:rsidTr="00C578A9">
        <w:trPr>
          <w:cantSplit/>
          <w:tblHeader/>
        </w:trPr>
        <w:tc>
          <w:tcPr>
            <w:tcW w:w="13860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7633" w:rsidRDefault="00C578A9">
            <w:pPr>
              <w:pStyle w:val="TableandFigureHeading"/>
            </w:pPr>
            <w:r w:rsidRPr="00882D1E">
              <w:lastRenderedPageBreak/>
              <w:t xml:space="preserve">Table </w:t>
            </w:r>
            <w:r>
              <w:t xml:space="preserve">F-8. </w:t>
            </w:r>
            <w:r w:rsidRPr="003A2D0A">
              <w:t xml:space="preserve">Epilepsy history and seizure type for studies comparing </w:t>
            </w:r>
            <w:r>
              <w:t>older versus newer antiepileptic drugs (continued)</w:t>
            </w:r>
          </w:p>
        </w:tc>
      </w:tr>
      <w:tr w:rsidR="00C578A9" w:rsidRPr="00882D1E" w:rsidTr="00C578A9">
        <w:trPr>
          <w:cantSplit/>
          <w:tblHeader/>
        </w:trPr>
        <w:tc>
          <w:tcPr>
            <w:tcW w:w="11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"/>
              <w:spacing w:after="0"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Study,</w:t>
            </w:r>
            <w:r w:rsidRPr="003E7390">
              <w:rPr>
                <w:b/>
                <w:sz w:val="18"/>
                <w:szCs w:val="18"/>
              </w:rPr>
              <w:br/>
              <w:t>Year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"/>
              <w:spacing w:after="0"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Group</w:t>
            </w:r>
          </w:p>
        </w:tc>
        <w:tc>
          <w:tcPr>
            <w:tcW w:w="4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"/>
              <w:spacing w:after="0"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F3244E">
            <w:pPr>
              <w:pStyle w:val="TableColumnHeading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Onset Eiplepsy</w:t>
            </w:r>
          </w:p>
          <w:p w:rsidR="00CA7633" w:rsidRDefault="003E7390">
            <w:pPr>
              <w:pStyle w:val="TableText8"/>
              <w:spacing w:after="0"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8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F3244E">
            <w:pPr>
              <w:pStyle w:val="TableColumnHeading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Chronic</w:t>
            </w:r>
          </w:p>
          <w:p w:rsidR="00CA7633" w:rsidRDefault="00F3244E">
            <w:pPr>
              <w:pStyle w:val="TableColumnHeading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Epilepsy</w:t>
            </w:r>
          </w:p>
          <w:p w:rsidR="00CA7633" w:rsidRDefault="003E7390">
            <w:pPr>
              <w:pStyle w:val="TableText8"/>
              <w:spacing w:after="0"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63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F3244E">
            <w:pPr>
              <w:pStyle w:val="TableColumnHeading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  <w:p w:rsidR="00CA7633" w:rsidRDefault="00F3244E">
            <w:pPr>
              <w:pStyle w:val="TableColumnHeading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 at Onset</w:t>
            </w:r>
          </w:p>
          <w:p w:rsidR="00CA7633" w:rsidRDefault="003E7390">
            <w:pPr>
              <w:pStyle w:val="TableText8"/>
              <w:spacing w:after="0"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(SD)</w:t>
            </w:r>
          </w:p>
        </w:tc>
        <w:tc>
          <w:tcPr>
            <w:tcW w:w="8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"/>
              <w:spacing w:after="0"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Mean Epilepsy Duration (SD)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F3244E">
            <w:pPr>
              <w:pStyle w:val="TableColumnHeading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  <w:r>
              <w:rPr>
                <w:sz w:val="18"/>
                <w:szCs w:val="18"/>
              </w:rPr>
              <w:br/>
              <w:t>Number</w:t>
            </w:r>
            <w:r>
              <w:rPr>
                <w:sz w:val="18"/>
                <w:szCs w:val="18"/>
              </w:rPr>
              <w:br/>
              <w:t>of Seizures</w:t>
            </w:r>
            <w:r>
              <w:rPr>
                <w:sz w:val="18"/>
                <w:szCs w:val="18"/>
              </w:rPr>
              <w:br/>
              <w:t>in Past</w:t>
            </w:r>
          </w:p>
          <w:p w:rsidR="00CA7633" w:rsidRDefault="003E7390">
            <w:pPr>
              <w:pStyle w:val="TableText8"/>
              <w:spacing w:after="0"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(SD)</w:t>
            </w:r>
          </w:p>
        </w:tc>
        <w:tc>
          <w:tcPr>
            <w:tcW w:w="9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F3244E">
            <w:pPr>
              <w:pStyle w:val="TableColumnHeading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Seizures</w:t>
            </w:r>
          </w:p>
          <w:p w:rsidR="00CA7633" w:rsidRDefault="003E7390">
            <w:pPr>
              <w:pStyle w:val="TableText8"/>
              <w:spacing w:after="0"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8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F3244E">
            <w:pPr>
              <w:pStyle w:val="TableColumnHeading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</w:t>
            </w:r>
          </w:p>
          <w:p w:rsidR="00CA7633" w:rsidRDefault="00F3244E">
            <w:pPr>
              <w:pStyle w:val="TableColumnHeading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</w:t>
            </w:r>
          </w:p>
          <w:p w:rsidR="00CA7633" w:rsidRDefault="00F3244E">
            <w:pPr>
              <w:pStyle w:val="TableColumnHeading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Seizures</w:t>
            </w:r>
          </w:p>
          <w:p w:rsidR="00CA7633" w:rsidRDefault="003E7390">
            <w:pPr>
              <w:pStyle w:val="TableText8"/>
              <w:spacing w:after="0"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85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F3244E">
            <w:pPr>
              <w:pStyle w:val="TableColumnHeading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Complex</w:t>
            </w:r>
          </w:p>
          <w:p w:rsidR="00CA7633" w:rsidRDefault="00F3244E">
            <w:pPr>
              <w:pStyle w:val="TableColumnHeading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</w:t>
            </w:r>
          </w:p>
          <w:p w:rsidR="00CA7633" w:rsidRDefault="00F3244E">
            <w:pPr>
              <w:pStyle w:val="TableColumnHeading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Seizures</w:t>
            </w:r>
          </w:p>
          <w:p w:rsidR="00CA7633" w:rsidRDefault="003E7390">
            <w:pPr>
              <w:pStyle w:val="TableText8"/>
              <w:spacing w:after="0"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12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F3244E">
            <w:pPr>
              <w:pStyle w:val="TableColumnHeading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Generalized</w:t>
            </w:r>
          </w:p>
          <w:p w:rsidR="00CA7633" w:rsidRDefault="003E7390">
            <w:pPr>
              <w:pStyle w:val="TableText8"/>
              <w:spacing w:after="0"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Seizures (%)</w:t>
            </w:r>
          </w:p>
        </w:tc>
        <w:tc>
          <w:tcPr>
            <w:tcW w:w="9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"/>
              <w:spacing w:after="0"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Tonic-Clonic Seizures (%)</w:t>
            </w:r>
          </w:p>
        </w:tc>
        <w:tc>
          <w:tcPr>
            <w:tcW w:w="8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F3244E">
            <w:pPr>
              <w:pStyle w:val="TableColumnHeading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Absence</w:t>
            </w:r>
          </w:p>
          <w:p w:rsidR="00CA7633" w:rsidRDefault="003E7390">
            <w:pPr>
              <w:pStyle w:val="TableText8"/>
              <w:spacing w:after="0"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Seizures (%)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"/>
              <w:spacing w:after="0"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Other (%)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Brodie,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1995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129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57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48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131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56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46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Kalviainen,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1995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Vigabatrin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Reunanen,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1996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117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age at first seizure: 28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Lamotrigine100 mg 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age at first seizure: 29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 200 mg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age at first seizure: 26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Tanganelli,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1996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Vigabratin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Bill,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1997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duration since onset of seizures  in weeks: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89.4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number of seizures at baseline: 20.0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seizure frequency per week at baseline: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0.84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68.1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31.9</w:t>
            </w:r>
          </w:p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143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duration since onset of seizures in weeks: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94.6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number of seizures at baseline: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17.5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seizure frequency per week at baseline: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0.98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58.7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40.6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seizure type defined: 0.7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Christie,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1997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duration in weeks since onset: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181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seizure frequency per week at baseline: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1.09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64.5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35.5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duration in weeks since onset: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178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seizure frequency per week at baseline: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0.58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59.4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40.6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Guerreiro,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1997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Pheyntion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96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number ofweeks since onset of seizures: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37.7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81.3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17.7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type indicated: 1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97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number ofweeks since onset of seizures: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30.2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75.2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22.7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type indicated: 2.1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Chadwick,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1998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duration of epilepsy in months: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1.3 (2.3)</w:t>
            </w:r>
          </w:p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43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43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Gabapentin 300 mg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duration of epilepsy in months: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1.0 (2.2)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24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39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Gabapentin  900 mg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duration of epilepsy in months: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0.6 (1.0)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29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44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Gabapentin 1800 mg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duration of epilepsy in months: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1.5 (4.5)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36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46</w:t>
            </w:r>
          </w:p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Brodie,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1999a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Brodie,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1999b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107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number of seizures at baseline per month: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6.9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Vigabatrin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number of seizures at baseline per month: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6.8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Chadwick,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1999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226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28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40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66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Vigabatrin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34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42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63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Gobbi,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1999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33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50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43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Vigabatrin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46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62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62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Steiner, 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1999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 Phenytoin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27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21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Lamotrigine 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86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49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1F6EC5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Aldenkamp,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2000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Vaproic Acid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29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rFonts w:eastAsia="Shaker2Lancet-Regular"/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Median baseline seizure rate per month:</w:t>
            </w:r>
          </w:p>
          <w:p w:rsidR="00CA7633" w:rsidRDefault="00C578A9">
            <w:pPr>
              <w:pStyle w:val="TableText8"/>
              <w:spacing w:after="0"/>
              <w:rPr>
                <w:rFonts w:eastAsia="Shaker2Lancet-Regular"/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5.8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1F6EC5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rFonts w:eastAsia="Shaker2Lancet-Regular"/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Median baseline seizure rate per month:</w:t>
            </w:r>
          </w:p>
          <w:p w:rsidR="00CA7633" w:rsidRDefault="00C578A9">
            <w:pPr>
              <w:pStyle w:val="TableText8"/>
              <w:spacing w:after="0"/>
              <w:rPr>
                <w:rFonts w:eastAsia="Shaker2Lancet-Regular"/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5.9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Gillham,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2000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129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131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Biton,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2001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Valproate 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26 (13)</w:t>
            </w:r>
          </w:p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N=31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24</w:t>
            </w:r>
          </w:p>
        </w:tc>
        <w:tc>
          <w:tcPr>
            <w:tcW w:w="1125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81</w:t>
            </w:r>
          </w:p>
        </w:tc>
        <w:tc>
          <w:tcPr>
            <w:tcW w:w="81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28 (16)</w:t>
            </w:r>
          </w:p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N=34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28</w:t>
            </w:r>
          </w:p>
        </w:tc>
        <w:tc>
          <w:tcPr>
            <w:tcW w:w="81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26</w:t>
            </w:r>
          </w:p>
        </w:tc>
        <w:tc>
          <w:tcPr>
            <w:tcW w:w="1125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77</w:t>
            </w:r>
          </w:p>
        </w:tc>
        <w:tc>
          <w:tcPr>
            <w:tcW w:w="81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Cramer,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2001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76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duration of epilepsy in years: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number of complex partial seizures per month: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15 (30)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n=76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Tiagabine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67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duration of epilepsy in years: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number of complex partial seizures per month: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29 (82)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n=66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99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Phenytoin 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duration of epilepsy in years: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number of complex partial seizures per month: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 (66)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N=100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32CC3" w:rsidRPr="00882D1E" w:rsidTr="00C578A9">
        <w:trPr>
          <w:cantSplit/>
        </w:trPr>
        <w:tc>
          <w:tcPr>
            <w:tcW w:w="1170" w:type="dxa"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Tiagabine</w:t>
            </w:r>
          </w:p>
        </w:tc>
        <w:tc>
          <w:tcPr>
            <w:tcW w:w="450" w:type="dxa"/>
            <w:vAlign w:val="center"/>
          </w:tcPr>
          <w:p w:rsidR="00CA7633" w:rsidRDefault="00732CC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105</w:t>
            </w:r>
          </w:p>
        </w:tc>
        <w:tc>
          <w:tcPr>
            <w:tcW w:w="810" w:type="dxa"/>
            <w:vAlign w:val="center"/>
          </w:tcPr>
          <w:p w:rsidR="00CA7633" w:rsidRDefault="00732CC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CA7633" w:rsidRDefault="00732CC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CA7633" w:rsidRDefault="00732CC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duration of epilepsy in years: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number of complex partial seizures per month: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13 (28)</w:t>
            </w:r>
          </w:p>
          <w:p w:rsidR="00CA7633" w:rsidRDefault="00732CC3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N=104</w:t>
            </w:r>
          </w:p>
        </w:tc>
        <w:tc>
          <w:tcPr>
            <w:tcW w:w="900" w:type="dxa"/>
            <w:vAlign w:val="center"/>
          </w:tcPr>
          <w:p w:rsidR="00CA7633" w:rsidRDefault="00732CC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732CC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732CC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1125" w:type="dxa"/>
            <w:vAlign w:val="center"/>
          </w:tcPr>
          <w:p w:rsidR="00CA7633" w:rsidRDefault="00732CC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732CC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732CC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B83FF2" w:rsidRDefault="00C578A9">
            <w:pPr>
              <w:pStyle w:val="TableText8New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Kwan,</w:t>
            </w:r>
          </w:p>
          <w:p w:rsidR="00B83FF2" w:rsidRDefault="00C578A9">
            <w:pPr>
              <w:pStyle w:val="TableText8New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2001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212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Nieto-Barrera,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2001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number of seizures at baseline per month: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6.84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16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39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Lamotrigine 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417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number of seizures at baseline per month: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10.07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21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44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Sackellares,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2002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Valproate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53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Biton,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2003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Valproate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15.5</w:t>
            </w:r>
          </w:p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14.9</w:t>
            </w:r>
          </w:p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Meador,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2003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Valproate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29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Privitera,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2003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126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73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Unclassified: 1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Unclassified: 1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 100 mg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210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64</w:t>
            </w:r>
            <w:r w:rsidRPr="00B66EF6">
              <w:rPr>
                <w:rFonts w:hint="eastAsia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38</w:t>
            </w:r>
            <w:r w:rsidRPr="00B66EF6">
              <w:rPr>
                <w:rFonts w:hint="eastAsia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Unclassified: 3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 200 mg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199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64</w:t>
            </w:r>
            <w:r w:rsidRPr="00B66EF6">
              <w:rPr>
                <w:rFonts w:hint="eastAsia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38</w:t>
            </w:r>
            <w:r w:rsidRPr="00B66EF6">
              <w:rPr>
                <w:rFonts w:hint="eastAsia"/>
                <w:sz w:val="18"/>
                <w:szCs w:val="18"/>
                <w:vertAlign w:val="superscript"/>
                <w:lang w:val="en-US"/>
              </w:rPr>
              <w:t>§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Unclassified: 3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Clemens,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2004</w:t>
            </w:r>
          </w:p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Coppola,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2004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7.5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duration of epilepsy in years: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6.9 months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7.5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duration of epilepsy in years: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4.5 months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Fakhoury,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2004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46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number of seizures during the 2 months prior to screening: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17.7 (50.1)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30</w:t>
            </w:r>
          </w:p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33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70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number of seizures during the 2 months prior to screening: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14.2 (37.6)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40</w:t>
            </w:r>
          </w:p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26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57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53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number of seizures during the 2 months prior to screening: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8.3 (14.3)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28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72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number of seizures during the 2 months prior to screening: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6.6 (11.0)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33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62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16B8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Wheless,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2004</w:t>
            </w:r>
          </w:p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Unclassified: 0</w:t>
            </w:r>
          </w:p>
        </w:tc>
      </w:tr>
      <w:tr w:rsidR="00C578A9" w:rsidRPr="00816B8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Valproate 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Unclassified: 1</w:t>
            </w:r>
          </w:p>
        </w:tc>
      </w:tr>
      <w:tr w:rsidR="00C578A9" w:rsidRPr="00816B8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 100mg/day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57*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38*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Unclassified: 10*</w:t>
            </w:r>
          </w:p>
        </w:tc>
      </w:tr>
      <w:tr w:rsidR="00C578A9" w:rsidRPr="00816B8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Topirate 200mg/day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39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57 *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38*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Unclassified: 10*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Rowan,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2005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4.7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13.5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42.0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29.0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Generalized tonic clonic and partial: 10.9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Mixed partial: 4.7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Gabapentin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6.8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11.5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42.2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22.4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Generalized tonic clonic and partial: 2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Mixed partial: 6.8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4.1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14.3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45.4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24.5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Generalized tonic clonic and partial:11.7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Mixed partial: 4.1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Sobaniec,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2005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25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Vigabratin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Steinhoff,</w:t>
            </w:r>
          </w:p>
          <w:p w:rsidR="00C578A9" w:rsidRPr="00047760" w:rsidRDefault="00C578A9" w:rsidP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2005</w:t>
            </w:r>
          </w:p>
          <w:p w:rsidR="00CA7633" w:rsidRDefault="00C578A9">
            <w:pPr>
              <w:pStyle w:val="TableText8"/>
              <w:keepNext/>
              <w:keepLines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total number of seizures during the last 6 months prior to recruitment: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12.4 (27.3)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total number of seizures during the last 6 months prior to recruitment: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12.9 (37.1)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Valproate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total number of seizures during the last 6 months prior to recruitment: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 (52.5)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total number of seizures during the last 6 months prior to recruitment: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16.4 (43.6)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Babayigit,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2006</w:t>
            </w:r>
            <w:r w:rsidRPr="00B66EF6">
              <w:rPr>
                <w:rFonts w:hint="eastAsia"/>
                <w:sz w:val="18"/>
                <w:szCs w:val="18"/>
                <w:vertAlign w:val="superscript"/>
                <w:lang w:val="en-US" w:eastAsia="en-US"/>
              </w:rPr>
              <w:t>†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Brodie,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2007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Carbamazepine-Controlled Release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291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79.7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20.3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Levetiracetam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285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Donati,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2007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57.1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32.1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60.7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29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37.9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41.4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57.1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56.4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41.8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41.8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Kang,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2007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time since first seizure in months: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7.9 (9.2)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time since first seizure in months: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8.4 (11.2)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Kim,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2007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66</w:t>
            </w:r>
          </w:p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Levisohn,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2007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Marson,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2007 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SANAD Arm A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1.1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0.8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Gabapentin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377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1.3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0.8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1.6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1.1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210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1.4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2.4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1.6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1.9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Marson,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2007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SANAD Arm B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18.3 (13.7)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64.7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239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17.5 (12.1)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0.4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60.7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239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17.6 (11.5)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0.8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63.5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Saetre,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2007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 - Sustained Release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time elapsed from diagnosis of epilepsy in months: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1.3 (4.2)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93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time elapsed from diagnosis of epilepsy in months: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1.3 (3.7)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Stephen,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2007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Valproate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52</w:t>
            </w:r>
            <w:r w:rsidRPr="00B66EF6">
              <w:rPr>
                <w:rFonts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21</w:t>
            </w:r>
            <w:r w:rsidRPr="00B66EF6">
              <w:rPr>
                <w:rFonts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Juvenile myoclonic epilepsy: 0.08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52</w:t>
            </w:r>
            <w:r w:rsidRPr="00B66EF6">
              <w:rPr>
                <w:rFonts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21</w:t>
            </w:r>
            <w:r w:rsidRPr="00B66EF6">
              <w:rPr>
                <w:rFonts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Juvenile myoclonic epilepsy: 0.08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Morrell,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2008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Valproate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15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age at first seizure: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19.1 (8.2)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3.8 (5.7)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Both partial and generalized: 2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219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age at first seizure: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18.3  (7.4)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3.4 (5.3)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Both partial and generalized: 3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Pack,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2008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Valproate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Phenytoin 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Lamotrigine 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Perry,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2008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Levetiracetam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66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Kim,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2009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43.8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46.7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41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19.5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70.7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Kwan,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2009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43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Glauser,</w:t>
            </w:r>
          </w:p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2010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Ethosuximide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155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147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149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578A9" w:rsidRPr="00E625C0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Helmstaedter, 2010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45.8 (19.2)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2.6 (7.4)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Levetiracetam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138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46.1 (20.4)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1.1 (3.6)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keepNext/>
              <w:keepLines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 w:val="restart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Ramsay,</w:t>
            </w:r>
          </w:p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2010</w:t>
            </w: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127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34.0 (16.4)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1.3 (4.9)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11.8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22.0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48.8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2.4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Myoclonic:  0.8</w:t>
            </w:r>
          </w:p>
        </w:tc>
      </w:tr>
      <w:tr w:rsidR="00C578A9" w:rsidRPr="00882D1E" w:rsidTr="00C578A9">
        <w:trPr>
          <w:cantSplit/>
        </w:trPr>
        <w:tc>
          <w:tcPr>
            <w:tcW w:w="1170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CA7633" w:rsidRDefault="00C578A9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45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132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31.3 (15.9)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1.8 (5.8)</w:t>
            </w:r>
          </w:p>
        </w:tc>
        <w:tc>
          <w:tcPr>
            <w:tcW w:w="108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>
              <w:rPr>
                <w:rFonts w:eastAsia="Shaker2Lancet-Regular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6.8</w:t>
            </w:r>
          </w:p>
        </w:tc>
        <w:tc>
          <w:tcPr>
            <w:tcW w:w="85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28.8</w:t>
            </w:r>
          </w:p>
        </w:tc>
        <w:tc>
          <w:tcPr>
            <w:tcW w:w="1125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rFonts w:eastAsia="Shaker2Lancet-Regular"/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38.6</w:t>
            </w:r>
          </w:p>
        </w:tc>
        <w:tc>
          <w:tcPr>
            <w:tcW w:w="99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3.8</w:t>
            </w:r>
          </w:p>
        </w:tc>
        <w:tc>
          <w:tcPr>
            <w:tcW w:w="1260" w:type="dxa"/>
            <w:vAlign w:val="center"/>
          </w:tcPr>
          <w:p w:rsidR="00CA7633" w:rsidRDefault="00C578A9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Myoclonic: 2.3</w:t>
            </w:r>
          </w:p>
        </w:tc>
      </w:tr>
    </w:tbl>
    <w:p w:rsidR="00732CC3" w:rsidRPr="00047760" w:rsidRDefault="00732CC3" w:rsidP="00732CC3">
      <w:pPr>
        <w:pStyle w:val="Legend"/>
        <w:rPr>
          <w:rFonts w:ascii="Times New Roman" w:hAnsi="Times New Roman" w:cs="Times New Roman"/>
        </w:rPr>
      </w:pPr>
      <w:r w:rsidRPr="00B66EF6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V</w:t>
      </w:r>
      <w:r w:rsidRPr="00B66EF6">
        <w:rPr>
          <w:rFonts w:ascii="Times New Roman" w:hAnsi="Times New Roman" w:cs="Times New Roman"/>
        </w:rPr>
        <w:t>alues represent percentages of combined Topirmate 100 mg and Topiramte 200 mg groups</w:t>
      </w:r>
    </w:p>
    <w:p w:rsidR="00732CC3" w:rsidRPr="00047760" w:rsidRDefault="00732CC3" w:rsidP="00732CC3">
      <w:pPr>
        <w:pStyle w:val="Legend"/>
        <w:rPr>
          <w:rFonts w:ascii="Times New Roman" w:hAnsi="Times New Roman" w:cs="Times New Roman"/>
        </w:rPr>
      </w:pPr>
      <w:r w:rsidRPr="00B66EF6">
        <w:rPr>
          <w:rFonts w:ascii="Times New Roman" w:hAnsi="Times New Roman" w:cs="Times New Roman" w:hint="eastAsia"/>
          <w:vertAlign w:val="superscript"/>
        </w:rPr>
        <w:t>†</w:t>
      </w:r>
      <w:r>
        <w:rPr>
          <w:rFonts w:ascii="Times New Roman" w:hAnsi="Times New Roman" w:cs="Times New Roman"/>
        </w:rPr>
        <w:t>V</w:t>
      </w:r>
      <w:r w:rsidRPr="00B66EF6">
        <w:rPr>
          <w:rFonts w:ascii="Times New Roman" w:hAnsi="Times New Roman" w:cs="Times New Roman"/>
        </w:rPr>
        <w:t>alues represent percentages for all patients combined and not by treatment group</w:t>
      </w:r>
    </w:p>
    <w:p w:rsidR="00732CC3" w:rsidRPr="00047760" w:rsidRDefault="00732CC3" w:rsidP="00732CC3">
      <w:pPr>
        <w:pStyle w:val="Legend"/>
        <w:rPr>
          <w:rFonts w:ascii="Times New Roman" w:hAnsi="Times New Roman" w:cs="Times New Roman"/>
        </w:rPr>
      </w:pPr>
      <w:r w:rsidRPr="00B66EF6">
        <w:rPr>
          <w:rFonts w:ascii="Times New Roman" w:hAnsi="Times New Roman" w:cs="Times New Roman" w:hint="eastAsia"/>
          <w:vertAlign w:val="superscript"/>
        </w:rPr>
        <w:t>‡</w:t>
      </w:r>
      <w:r>
        <w:rPr>
          <w:rFonts w:ascii="Times New Roman" w:hAnsi="Times New Roman" w:cs="Times New Roman"/>
        </w:rPr>
        <w:t>V</w:t>
      </w:r>
      <w:r w:rsidRPr="00B66EF6">
        <w:rPr>
          <w:rFonts w:ascii="Times New Roman" w:hAnsi="Times New Roman" w:cs="Times New Roman"/>
        </w:rPr>
        <w:t>alues represent percentages for all patients combined and not by treatment group</w:t>
      </w:r>
    </w:p>
    <w:p w:rsidR="00732CC3" w:rsidRPr="00047760" w:rsidRDefault="00732CC3" w:rsidP="00732CC3">
      <w:pPr>
        <w:pStyle w:val="Legend"/>
        <w:rPr>
          <w:rFonts w:ascii="Times New Roman" w:hAnsi="Times New Roman" w:cs="Times New Roman"/>
        </w:rPr>
      </w:pPr>
      <w:r w:rsidRPr="00B66EF6">
        <w:rPr>
          <w:rFonts w:ascii="Times New Roman" w:hAnsi="Times New Roman" w:cs="Times New Roman" w:hint="eastAsia"/>
          <w:vertAlign w:val="superscript"/>
        </w:rPr>
        <w:t>§</w:t>
      </w:r>
      <w:r>
        <w:rPr>
          <w:rFonts w:ascii="Times New Roman" w:hAnsi="Times New Roman" w:cs="Times New Roman"/>
        </w:rPr>
        <w:t>V</w:t>
      </w:r>
      <w:r w:rsidRPr="00B66EF6">
        <w:rPr>
          <w:rFonts w:ascii="Times New Roman" w:hAnsi="Times New Roman" w:cs="Times New Roman"/>
        </w:rPr>
        <w:t>alues represent percentages of combined Topiramate 100 mg and Topiramate 200 mg group</w:t>
      </w:r>
    </w:p>
    <w:p w:rsidR="00732CC3" w:rsidRPr="00047760" w:rsidRDefault="00732CC3" w:rsidP="00732CC3">
      <w:pPr>
        <w:pStyle w:val="Legend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- </w:t>
      </w:r>
      <w:r w:rsidRPr="00B66EF6">
        <w:rPr>
          <w:rFonts w:ascii="Times New Roman" w:hAnsi="Times New Roman" w:cs="Times New Roman"/>
          <w:szCs w:val="16"/>
        </w:rPr>
        <w:t>=</w:t>
      </w:r>
      <w:r>
        <w:rPr>
          <w:rFonts w:ascii="Times New Roman" w:hAnsi="Times New Roman" w:cs="Times New Roman"/>
          <w:szCs w:val="16"/>
        </w:rPr>
        <w:t xml:space="preserve"> </w:t>
      </w:r>
      <w:r w:rsidRPr="00B66EF6">
        <w:rPr>
          <w:rFonts w:ascii="Times New Roman" w:hAnsi="Times New Roman" w:cs="Times New Roman"/>
          <w:szCs w:val="16"/>
        </w:rPr>
        <w:t>not reported</w:t>
      </w:r>
      <w:r>
        <w:rPr>
          <w:rFonts w:ascii="Times New Roman" w:hAnsi="Times New Roman" w:cs="Times New Roman"/>
          <w:szCs w:val="16"/>
        </w:rPr>
        <w:t xml:space="preserve">; </w:t>
      </w:r>
      <w:r w:rsidRPr="00B66EF6">
        <w:rPr>
          <w:rFonts w:ascii="Times New Roman" w:hAnsi="Times New Roman" w:cs="Times New Roman"/>
          <w:szCs w:val="16"/>
        </w:rPr>
        <w:t>N</w:t>
      </w:r>
      <w:r>
        <w:rPr>
          <w:rFonts w:ascii="Times New Roman" w:hAnsi="Times New Roman" w:cs="Times New Roman"/>
          <w:szCs w:val="16"/>
        </w:rPr>
        <w:t xml:space="preserve"> </w:t>
      </w:r>
      <w:r w:rsidRPr="00B66EF6">
        <w:rPr>
          <w:rFonts w:ascii="Times New Roman" w:hAnsi="Times New Roman" w:cs="Times New Roman"/>
          <w:szCs w:val="16"/>
        </w:rPr>
        <w:t>=</w:t>
      </w:r>
      <w:r>
        <w:rPr>
          <w:rFonts w:ascii="Times New Roman" w:hAnsi="Times New Roman" w:cs="Times New Roman"/>
          <w:szCs w:val="16"/>
        </w:rPr>
        <w:t xml:space="preserve"> </w:t>
      </w:r>
      <w:r w:rsidRPr="00B66EF6">
        <w:rPr>
          <w:rFonts w:ascii="Times New Roman" w:hAnsi="Times New Roman" w:cs="Times New Roman"/>
          <w:szCs w:val="16"/>
        </w:rPr>
        <w:t>sample size; SANAD Arm A</w:t>
      </w:r>
      <w:r>
        <w:rPr>
          <w:rFonts w:ascii="Times New Roman" w:hAnsi="Times New Roman" w:cs="Times New Roman"/>
          <w:szCs w:val="16"/>
        </w:rPr>
        <w:t xml:space="preserve"> </w:t>
      </w:r>
      <w:r w:rsidRPr="00B66EF6">
        <w:rPr>
          <w:rFonts w:ascii="Times New Roman" w:hAnsi="Times New Roman" w:cs="Times New Roman"/>
          <w:szCs w:val="16"/>
        </w:rPr>
        <w:t>=</w:t>
      </w:r>
      <w:r w:rsidRPr="00B66EF6">
        <w:rPr>
          <w:rFonts w:ascii="Times New Roman" w:hAnsi="Times New Roman" w:cs="Times New Roman"/>
        </w:rPr>
        <w:t xml:space="preserve"> Standard and New Antiepileptic Drugs Trial Arm A; </w:t>
      </w:r>
      <w:r w:rsidRPr="00B66EF6">
        <w:rPr>
          <w:rFonts w:ascii="Times New Roman" w:hAnsi="Times New Roman" w:cs="Times New Roman"/>
          <w:szCs w:val="16"/>
        </w:rPr>
        <w:t>Arm B</w:t>
      </w:r>
      <w:r>
        <w:rPr>
          <w:rFonts w:ascii="Times New Roman" w:hAnsi="Times New Roman" w:cs="Times New Roman"/>
          <w:szCs w:val="16"/>
        </w:rPr>
        <w:t xml:space="preserve"> </w:t>
      </w:r>
      <w:r w:rsidRPr="00B66EF6">
        <w:rPr>
          <w:rFonts w:ascii="Times New Roman" w:hAnsi="Times New Roman" w:cs="Times New Roman"/>
          <w:szCs w:val="16"/>
        </w:rPr>
        <w:t>=</w:t>
      </w:r>
      <w:r w:rsidRPr="00B66EF6">
        <w:rPr>
          <w:rFonts w:ascii="Times New Roman" w:hAnsi="Times New Roman" w:cs="Times New Roman"/>
        </w:rPr>
        <w:t xml:space="preserve"> Standard and New Antiepileptic Drugs Trial Arm B</w:t>
      </w:r>
      <w:bookmarkStart w:id="2" w:name="_GoBack"/>
      <w:bookmarkEnd w:id="2"/>
    </w:p>
    <w:sectPr w:rsidR="00732CC3" w:rsidRPr="00047760" w:rsidSect="00A73977">
      <w:pgSz w:w="15840" w:h="12240" w:orient="landscape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AA" w:rsidRDefault="006931AA">
      <w:r>
        <w:separator/>
      </w:r>
    </w:p>
  </w:endnote>
  <w:endnote w:type="continuationSeparator" w:id="0">
    <w:p w:rsidR="006931AA" w:rsidRDefault="0069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haker2Lancet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AA" w:rsidRDefault="006931AA">
      <w:r>
        <w:separator/>
      </w:r>
    </w:p>
  </w:footnote>
  <w:footnote w:type="continuationSeparator" w:id="0">
    <w:p w:rsidR="006931AA" w:rsidRDefault="00693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1AA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977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33D4-A532-4730-BE27-19264197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11416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2012-01-28T04:54:00Z</dcterms:modified>
</cp:coreProperties>
</file>