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9938727"/>
      <w:bookmarkStart w:id="1" w:name="_Toc279939100"/>
      <w:proofErr w:type="gramStart"/>
      <w:r w:rsidRPr="00D92B23">
        <w:t xml:space="preserve">Table </w:t>
      </w:r>
      <w:r>
        <w:t>F-</w:t>
      </w:r>
      <w:r>
        <w:rPr>
          <w:noProof/>
        </w:rPr>
        <w:t>4</w:t>
      </w:r>
      <w:r w:rsidRPr="00D92B23">
        <w:t>.</w:t>
      </w:r>
      <w:proofErr w:type="gramEnd"/>
      <w:r w:rsidRPr="00D92B23">
        <w:t xml:space="preserve"> Prior or concurrent AED use in controlled studies comparing innovator versus generic </w:t>
      </w:r>
      <w:r>
        <w:t>antiepileptic drugs</w:t>
      </w:r>
      <w:bookmarkEnd w:id="0"/>
      <w:bookmarkEnd w:id="1"/>
    </w:p>
    <w:tbl>
      <w:tblPr>
        <w:tblW w:w="13232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36"/>
        <w:gridCol w:w="3325"/>
        <w:gridCol w:w="939"/>
        <w:gridCol w:w="1332"/>
        <w:gridCol w:w="1909"/>
        <w:gridCol w:w="1335"/>
        <w:gridCol w:w="1147"/>
        <w:gridCol w:w="1609"/>
      </w:tblGrid>
      <w:tr w:rsidR="00FA1B4E" w:rsidRPr="00A04E4C" w:rsidTr="00FA1B4E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732CC3">
            <w:pPr>
              <w:pStyle w:val="TableColumnHead"/>
              <w:rPr>
                <w:sz w:val="24"/>
              </w:rPr>
            </w:pPr>
            <w:r w:rsidRPr="009B654A">
              <w:t xml:space="preserve">Study, </w:t>
            </w:r>
            <w:r w:rsidR="00FA1B4E">
              <w:t>Y</w:t>
            </w:r>
            <w:r w:rsidRPr="009B654A">
              <w:t>ear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732CC3">
            <w:pPr>
              <w:pStyle w:val="TableColumnHead"/>
              <w:rPr>
                <w:sz w:val="24"/>
              </w:rPr>
            </w:pPr>
            <w:r w:rsidRPr="00A04E4C">
              <w:t>Group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732CC3">
            <w:pPr>
              <w:pStyle w:val="TableColumnHead"/>
              <w:rPr>
                <w:sz w:val="24"/>
              </w:rPr>
            </w:pPr>
            <w:r w:rsidRPr="00A04E4C">
              <w:t>N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732CC3">
            <w:pPr>
              <w:pStyle w:val="TableColumnHead"/>
              <w:rPr>
                <w:sz w:val="24"/>
              </w:rPr>
            </w:pPr>
            <w:r w:rsidRPr="00A04E4C">
              <w:t>Untreated</w:t>
            </w:r>
          </w:p>
          <w:p w:rsidR="00CA7633" w:rsidRDefault="00732CC3">
            <w:pPr>
              <w:pStyle w:val="TableColumnHead"/>
              <w:rPr>
                <w:sz w:val="24"/>
              </w:rPr>
            </w:pPr>
            <w:r w:rsidRPr="00A04E4C">
              <w:t>(%)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732CC3">
            <w:pPr>
              <w:pStyle w:val="TableColumnHead"/>
              <w:rPr>
                <w:sz w:val="24"/>
              </w:rPr>
            </w:pPr>
            <w:r w:rsidRPr="00A04E4C">
              <w:t>Carbamazepine</w:t>
            </w:r>
          </w:p>
          <w:p w:rsidR="00CA7633" w:rsidRDefault="00732CC3">
            <w:pPr>
              <w:pStyle w:val="TableColumnHead"/>
              <w:rPr>
                <w:sz w:val="24"/>
              </w:rPr>
            </w:pPr>
            <w:r w:rsidRPr="00A04E4C">
              <w:t>(%)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732CC3">
            <w:pPr>
              <w:pStyle w:val="TableColumnHead"/>
              <w:rPr>
                <w:sz w:val="24"/>
              </w:rPr>
            </w:pPr>
            <w:r w:rsidRPr="00A04E4C">
              <w:t>Phenytoin</w:t>
            </w:r>
          </w:p>
          <w:p w:rsidR="00CA7633" w:rsidRDefault="00732CC3">
            <w:pPr>
              <w:pStyle w:val="TableColumnHead"/>
              <w:rPr>
                <w:sz w:val="24"/>
              </w:rPr>
            </w:pPr>
            <w:r w:rsidRPr="00A04E4C">
              <w:t>(%)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732CC3">
            <w:pPr>
              <w:pStyle w:val="TableColumnHead"/>
              <w:rPr>
                <w:sz w:val="24"/>
              </w:rPr>
            </w:pPr>
            <w:r w:rsidRPr="00A04E4C">
              <w:t>Valproid Acid (%)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732CC3">
            <w:pPr>
              <w:pStyle w:val="TableColumnHead"/>
              <w:rPr>
                <w:sz w:val="24"/>
              </w:rPr>
            </w:pPr>
            <w:r w:rsidRPr="00A04E4C">
              <w:t>Combination</w:t>
            </w:r>
          </w:p>
          <w:p w:rsidR="00CA7633" w:rsidRDefault="00732CC3">
            <w:pPr>
              <w:pStyle w:val="TableColumnHead"/>
              <w:rPr>
                <w:sz w:val="24"/>
              </w:rPr>
            </w:pPr>
            <w:r w:rsidRPr="00A04E4C">
              <w:t>Therapy (%)</w:t>
            </w:r>
          </w:p>
        </w:tc>
      </w:tr>
      <w:tr w:rsidR="009B16A3" w:rsidRPr="002A7D43" w:rsidTr="00FA1B4E">
        <w:trPr>
          <w:cantSplit/>
          <w:trHeight w:hRule="exact" w:val="288"/>
        </w:trPr>
        <w:tc>
          <w:tcPr>
            <w:tcW w:w="13232" w:type="dxa"/>
            <w:gridSpan w:val="8"/>
            <w:tcBorders>
              <w:top w:val="double" w:sz="4" w:space="0" w:color="auto"/>
            </w:tcBorders>
            <w:vAlign w:val="center"/>
          </w:tcPr>
          <w:p w:rsidR="00CA7633" w:rsidRDefault="000D0787">
            <w:pPr>
              <w:pStyle w:val="TableSubhead"/>
              <w:jc w:val="center"/>
              <w:rPr>
                <w:noProof/>
                <w:sz w:val="16"/>
                <w:szCs w:val="16"/>
              </w:rPr>
            </w:pPr>
            <w:r>
              <w:t>Unspecified Innovator and Brand Antiepileptic Drug Products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Rascati, 2009</w:t>
            </w: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Cases</w:t>
            </w:r>
          </w:p>
        </w:tc>
        <w:tc>
          <w:tcPr>
            <w:tcW w:w="864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991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Controls</w:t>
            </w:r>
          </w:p>
        </w:tc>
        <w:tc>
          <w:tcPr>
            <w:tcW w:w="864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2973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Zachry, 2009</w:t>
            </w: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Cases</w:t>
            </w:r>
          </w:p>
        </w:tc>
        <w:tc>
          <w:tcPr>
            <w:tcW w:w="864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416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Controls</w:t>
            </w:r>
          </w:p>
        </w:tc>
        <w:tc>
          <w:tcPr>
            <w:tcW w:w="864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1248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Devine, 2010</w:t>
            </w: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Cases</w:t>
            </w:r>
          </w:p>
        </w:tc>
        <w:tc>
          <w:tcPr>
            <w:tcW w:w="864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2949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42.9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  <w:rPr>
                <w:lang w:val="fr-FR"/>
              </w:rPr>
            </w:pP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lang w:val="fr-FR"/>
              </w:rPr>
            </w:pPr>
            <w:r w:rsidRPr="00B66EF6">
              <w:rPr>
                <w:lang w:val="fr-FR"/>
              </w:rPr>
              <w:t>Controls</w:t>
            </w:r>
          </w:p>
        </w:tc>
        <w:tc>
          <w:tcPr>
            <w:tcW w:w="864" w:type="dxa"/>
            <w:vAlign w:val="center"/>
          </w:tcPr>
          <w:p w:rsidR="00CA7633" w:rsidRDefault="00FA1B4E">
            <w:pPr>
              <w:pStyle w:val="TableText"/>
              <w:jc w:val="center"/>
              <w:rPr>
                <w:lang w:val="fr-FR"/>
              </w:rPr>
            </w:pPr>
            <w:r w:rsidRPr="00B66EF6">
              <w:rPr>
                <w:lang w:val="fr-FR"/>
              </w:rPr>
              <w:t>8847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</w:pPr>
            <w:r w:rsidRPr="00B66EF6"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jc w:val="center"/>
            </w:pPr>
            <w:r w:rsidRPr="00B66EF6">
              <w:t>22.4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Labiner, 2010a</w:t>
            </w: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Branded carbamazepine, gabapentin, phenytoin, primidone, zonisamide (manufacturer not reported)</w:t>
            </w:r>
          </w:p>
        </w:tc>
        <w:tc>
          <w:tcPr>
            <w:tcW w:w="864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18,125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Carbamazepine, gabapentin, phenytoin, primidone, zonisamide (manufacturer not reported)</w:t>
            </w:r>
          </w:p>
        </w:tc>
        <w:tc>
          <w:tcPr>
            <w:tcW w:w="864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Labiner, 2010b</w:t>
            </w:r>
          </w:p>
          <w:p w:rsidR="00CA7633" w:rsidRDefault="00CA7633">
            <w:pPr>
              <w:pStyle w:val="TableText"/>
            </w:pP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Branded carbamazepine, gabapentin, phenytoin, primidone, zonisamide (manufacturer not reported)</w:t>
            </w:r>
          </w:p>
        </w:tc>
        <w:tc>
          <w:tcPr>
            <w:tcW w:w="864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15,500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Carbamazepine, gabapentin, phenytoin, primidone, zonisamide (manufacturer not reported)</w:t>
            </w:r>
          </w:p>
        </w:tc>
        <w:tc>
          <w:tcPr>
            <w:tcW w:w="864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618A" w:rsidRPr="00382C5D" w:rsidTr="00FA1B4E">
        <w:trPr>
          <w:cantSplit/>
          <w:trHeight w:hRule="exact" w:val="288"/>
        </w:trPr>
        <w:tc>
          <w:tcPr>
            <w:tcW w:w="13232" w:type="dxa"/>
            <w:gridSpan w:val="8"/>
            <w:vAlign w:val="center"/>
          </w:tcPr>
          <w:p w:rsidR="00CA7633" w:rsidRDefault="003C618A">
            <w:pPr>
              <w:pStyle w:val="TableSubhead"/>
              <w:jc w:val="center"/>
            </w:pPr>
            <w:r w:rsidRPr="00302A5B">
              <w:t>Carbamazepine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Kauko, 1974</w:t>
            </w: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Tegretol (Ciba-Geigy) Tablets</w:t>
            </w:r>
          </w:p>
        </w:tc>
        <w:tc>
          <w:tcPr>
            <w:tcW w:w="864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20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100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80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Generic Carbamazepine (Laake Oy) Tablets</w:t>
            </w:r>
          </w:p>
        </w:tc>
        <w:tc>
          <w:tcPr>
            <w:tcW w:w="864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757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9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5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48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Glende, 1983</w:t>
            </w:r>
          </w:p>
        </w:tc>
        <w:tc>
          <w:tcPr>
            <w:tcW w:w="306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Tegretol (Ciba-Geigy) Tablets</w:t>
            </w:r>
          </w:p>
        </w:tc>
        <w:tc>
          <w:tcPr>
            <w:tcW w:w="864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5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57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100</w:t>
            </w:r>
          </w:p>
        </w:tc>
        <w:tc>
          <w:tcPr>
            <w:tcW w:w="1229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Some were reported as receiving combination therapy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"/>
              <w:rPr>
                <w:rFonts w:eastAsia="Times New Roman"/>
                <w:noProof/>
              </w:rPr>
            </w:pPr>
          </w:p>
        </w:tc>
        <w:tc>
          <w:tcPr>
            <w:tcW w:w="3061" w:type="dxa"/>
            <w:vAlign w:val="center"/>
          </w:tcPr>
          <w:p w:rsidR="00B83FF2" w:rsidRDefault="00FA1B4E">
            <w:pPr>
              <w:pStyle w:val="TableText"/>
              <w:rPr>
                <w:rFonts w:eastAsia="Times New Roman"/>
                <w:noProof/>
              </w:rPr>
            </w:pPr>
            <w:r w:rsidRPr="002F3123">
              <w:rPr>
                <w:rFonts w:eastAsia="Times New Roman"/>
                <w:noProof/>
                <w:lang w:eastAsia="en-GB"/>
              </w:rPr>
              <w:t>Carbamazepine (AWD Dresden) Tablets</w:t>
            </w:r>
          </w:p>
        </w:tc>
        <w:tc>
          <w:tcPr>
            <w:tcW w:w="864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226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757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229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eastAsia="Times New Roman"/>
                <w:noProof/>
              </w:rPr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FA1B4E">
            <w:pPr>
              <w:pStyle w:val="TableText"/>
              <w:rPr>
                <w:rFonts w:eastAsia="Times New Roman"/>
                <w:noProof/>
              </w:rPr>
            </w:pPr>
            <w:r w:rsidRPr="00B66EF6">
              <w:rPr>
                <w:noProof/>
              </w:rPr>
              <w:t>Jumao-as, 1989</w:t>
            </w:r>
          </w:p>
        </w:tc>
        <w:tc>
          <w:tcPr>
            <w:tcW w:w="3061" w:type="dxa"/>
            <w:vAlign w:val="center"/>
          </w:tcPr>
          <w:p w:rsidR="00B83FF2" w:rsidRDefault="00FA1B4E">
            <w:pPr>
              <w:pStyle w:val="TableText"/>
              <w:rPr>
                <w:rFonts w:eastAsia="Times New Roman"/>
                <w:noProof/>
                <w:lang w:eastAsia="en-GB"/>
              </w:rPr>
            </w:pPr>
            <w:r w:rsidRPr="00B66EF6">
              <w:rPr>
                <w:noProof/>
              </w:rPr>
              <w:t>Tegretol (Ciba-Geigy) Tablets</w:t>
            </w:r>
          </w:p>
        </w:tc>
        <w:tc>
          <w:tcPr>
            <w:tcW w:w="864" w:type="dxa"/>
            <w:vAlign w:val="center"/>
          </w:tcPr>
          <w:p w:rsidR="00B83FF2" w:rsidRDefault="00FA1B4E">
            <w:pPr>
              <w:pStyle w:val="TableText"/>
              <w:jc w:val="center"/>
              <w:rPr>
                <w:rFonts w:eastAsia="Times New Roman"/>
                <w:noProof/>
              </w:rPr>
            </w:pPr>
            <w:r w:rsidRPr="00B66EF6">
              <w:rPr>
                <w:noProof/>
              </w:rPr>
              <w:t>10</w:t>
            </w:r>
          </w:p>
        </w:tc>
        <w:tc>
          <w:tcPr>
            <w:tcW w:w="1226" w:type="dxa"/>
            <w:vAlign w:val="center"/>
          </w:tcPr>
          <w:p w:rsidR="00B83FF2" w:rsidRDefault="00FA1B4E">
            <w:pPr>
              <w:pStyle w:val="TableText"/>
              <w:jc w:val="center"/>
              <w:rPr>
                <w:rFonts w:eastAsia="Times New Roman"/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  <w:vAlign w:val="center"/>
          </w:tcPr>
          <w:p w:rsidR="00B83FF2" w:rsidRDefault="00FA1B4E">
            <w:pPr>
              <w:pStyle w:val="TableText"/>
              <w:jc w:val="center"/>
              <w:rPr>
                <w:rFonts w:eastAsia="Times New Roman"/>
                <w:noProof/>
              </w:rPr>
            </w:pPr>
            <w:r w:rsidRPr="00B66EF6">
              <w:rPr>
                <w:noProof/>
              </w:rPr>
              <w:t>100</w:t>
            </w:r>
          </w:p>
        </w:tc>
        <w:tc>
          <w:tcPr>
            <w:tcW w:w="1229" w:type="dxa"/>
            <w:vAlign w:val="center"/>
          </w:tcPr>
          <w:p w:rsidR="00B83FF2" w:rsidRDefault="00FA1B4E">
            <w:pPr>
              <w:pStyle w:val="TableText"/>
              <w:jc w:val="center"/>
              <w:rPr>
                <w:rFonts w:ascii="Times New Roman" w:eastAsia="Times New Roman" w:hAnsi="Times New Roman" w:cs="Times New Roman"/>
              </w:rPr>
            </w:pPr>
            <w:r w:rsidRPr="00B66EF6">
              <w:rPr>
                <w:noProof/>
              </w:rPr>
              <w:t>10</w:t>
            </w:r>
          </w:p>
        </w:tc>
        <w:tc>
          <w:tcPr>
            <w:tcW w:w="1056" w:type="dxa"/>
            <w:vAlign w:val="center"/>
          </w:tcPr>
          <w:p w:rsidR="00B83FF2" w:rsidRDefault="00FA1B4E">
            <w:pPr>
              <w:pStyle w:val="TableTex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1" w:type="dxa"/>
            <w:vAlign w:val="center"/>
          </w:tcPr>
          <w:p w:rsidR="00B83FF2" w:rsidRDefault="00FA1B4E">
            <w:pPr>
              <w:pStyle w:val="TableText"/>
              <w:jc w:val="center"/>
              <w:rPr>
                <w:rFonts w:eastAsia="Times New Roman"/>
                <w:noProof/>
              </w:rPr>
            </w:pPr>
            <w:r w:rsidRPr="00B66EF6">
              <w:rPr>
                <w:noProof/>
              </w:rPr>
              <w:t>40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"/>
              <w:rPr>
                <w:rFonts w:eastAsia="Times New Roman"/>
                <w:noProof/>
              </w:rPr>
            </w:pPr>
          </w:p>
        </w:tc>
        <w:tc>
          <w:tcPr>
            <w:tcW w:w="3061" w:type="dxa"/>
            <w:vAlign w:val="center"/>
          </w:tcPr>
          <w:p w:rsidR="00B83FF2" w:rsidRDefault="00FA1B4E">
            <w:pPr>
              <w:pStyle w:val="TableText"/>
              <w:rPr>
                <w:rFonts w:eastAsia="Times New Roman"/>
                <w:noProof/>
                <w:lang w:eastAsia="en-GB"/>
              </w:rPr>
            </w:pPr>
            <w:r w:rsidRPr="00B66EF6">
              <w:rPr>
                <w:noProof/>
              </w:rPr>
              <w:t>Generic Carbamazepine (Parke Davis) Tablets</w:t>
            </w:r>
          </w:p>
        </w:tc>
        <w:tc>
          <w:tcPr>
            <w:tcW w:w="864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226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757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229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vAlign w:val="center"/>
          </w:tcPr>
          <w:p w:rsidR="00B83FF2" w:rsidRDefault="00B83FF2">
            <w:pPr>
              <w:pStyle w:val="TableText"/>
              <w:jc w:val="center"/>
              <w:rPr>
                <w:rFonts w:eastAsia="Times New Roman"/>
                <w:noProof/>
              </w:rPr>
            </w:pPr>
          </w:p>
        </w:tc>
      </w:tr>
    </w:tbl>
    <w:p w:rsidR="00FA1B4E" w:rsidRDefault="00FA1B4E"/>
    <w:tbl>
      <w:tblPr>
        <w:tblW w:w="13232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50"/>
        <w:gridCol w:w="3656"/>
        <w:gridCol w:w="930"/>
        <w:gridCol w:w="1226"/>
        <w:gridCol w:w="1790"/>
        <w:gridCol w:w="1261"/>
        <w:gridCol w:w="1086"/>
        <w:gridCol w:w="1533"/>
      </w:tblGrid>
      <w:tr w:rsidR="003C618A" w:rsidRPr="002A7D43" w:rsidTr="009B16A3">
        <w:trPr>
          <w:cantSplit/>
          <w:tblHeader/>
        </w:trPr>
        <w:tc>
          <w:tcPr>
            <w:tcW w:w="1323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7633" w:rsidRDefault="003C618A">
            <w:pPr>
              <w:pStyle w:val="TableTitle"/>
              <w:keepLines/>
              <w:rPr>
                <w:noProof/>
                <w:sz w:val="18"/>
                <w:szCs w:val="18"/>
              </w:rPr>
            </w:pPr>
            <w:r w:rsidRPr="00D92B23">
              <w:lastRenderedPageBreak/>
              <w:t xml:space="preserve">Table </w:t>
            </w:r>
            <w:r>
              <w:t>F-</w:t>
            </w:r>
            <w:r>
              <w:rPr>
                <w:noProof/>
              </w:rPr>
              <w:t>4</w:t>
            </w:r>
            <w:r w:rsidRPr="00D92B23">
              <w:t xml:space="preserve">. Prior or </w:t>
            </w:r>
            <w:r>
              <w:t>C</w:t>
            </w:r>
            <w:r w:rsidRPr="00D92B23">
              <w:t xml:space="preserve">oncurrent AED </w:t>
            </w:r>
            <w:r>
              <w:t>U</w:t>
            </w:r>
            <w:r w:rsidRPr="00D92B23">
              <w:t xml:space="preserve">se in controlled studies comparing innovator versus generic </w:t>
            </w:r>
            <w:r>
              <w:t>antiepileptic drugs (continued)</w:t>
            </w:r>
          </w:p>
        </w:tc>
      </w:tr>
      <w:tr w:rsidR="00FA1B4E" w:rsidRPr="002A7D43" w:rsidTr="00AF02EE">
        <w:trPr>
          <w:cantSplit/>
          <w:tblHeader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3C618A">
            <w:pPr>
              <w:pStyle w:val="TableColumnHead"/>
              <w:keepNext/>
              <w:keepLines/>
              <w:rPr>
                <w:noProof/>
              </w:rPr>
            </w:pPr>
            <w:r w:rsidRPr="009B654A">
              <w:t xml:space="preserve">Study, </w:t>
            </w:r>
            <w:r w:rsidR="00FA1B4E">
              <w:t>Y</w:t>
            </w:r>
            <w:r w:rsidRPr="009B654A">
              <w:t>ear</w:t>
            </w:r>
          </w:p>
        </w:tc>
        <w:tc>
          <w:tcPr>
            <w:tcW w:w="36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3C618A">
            <w:pPr>
              <w:pStyle w:val="TableColumnHead"/>
              <w:keepNext/>
              <w:keepLines/>
              <w:rPr>
                <w:noProof/>
              </w:rPr>
            </w:pPr>
            <w:r w:rsidRPr="00A04E4C">
              <w:t>Group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3C618A">
            <w:pPr>
              <w:pStyle w:val="TableColumnHead"/>
              <w:keepNext/>
              <w:keepLines/>
              <w:rPr>
                <w:noProof/>
              </w:rPr>
            </w:pPr>
            <w:r w:rsidRPr="00A04E4C">
              <w:t>N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3C618A">
            <w:pPr>
              <w:pStyle w:val="TableColumnHead"/>
              <w:keepNext/>
              <w:keepLines/>
              <w:rPr>
                <w:rFonts w:eastAsia="Times New Roman"/>
                <w:noProof/>
              </w:rPr>
            </w:pPr>
            <w:r w:rsidRPr="00A04E4C">
              <w:t>Untreated</w:t>
            </w:r>
          </w:p>
          <w:p w:rsidR="00CA7633" w:rsidRDefault="003C618A">
            <w:pPr>
              <w:pStyle w:val="TableColumnHead"/>
              <w:keepNext/>
              <w:keepLines/>
              <w:rPr>
                <w:rFonts w:ascii="Times New Roman" w:hAnsi="Times New Roman" w:cs="Times New Roman"/>
                <w:noProof/>
              </w:rPr>
            </w:pPr>
            <w:r w:rsidRPr="00A04E4C">
              <w:t>(%)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3C618A">
            <w:pPr>
              <w:pStyle w:val="TableColumnHead"/>
              <w:keepNext/>
              <w:keepLines/>
              <w:rPr>
                <w:rFonts w:eastAsia="Times New Roman"/>
                <w:noProof/>
              </w:rPr>
            </w:pPr>
            <w:r w:rsidRPr="00A04E4C">
              <w:t>Carbamazepine</w:t>
            </w:r>
          </w:p>
          <w:p w:rsidR="00CA7633" w:rsidRDefault="003C618A">
            <w:pPr>
              <w:pStyle w:val="TableColumnHead"/>
              <w:keepNext/>
              <w:keepLines/>
              <w:rPr>
                <w:noProof/>
              </w:rPr>
            </w:pPr>
            <w:r w:rsidRPr="00A04E4C">
              <w:t>(%)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3C618A">
            <w:pPr>
              <w:pStyle w:val="TableColumnHead"/>
              <w:keepNext/>
              <w:keepLines/>
              <w:rPr>
                <w:rFonts w:eastAsia="Times New Roman"/>
                <w:noProof/>
              </w:rPr>
            </w:pPr>
            <w:r w:rsidRPr="00A04E4C">
              <w:t>Phenytoin</w:t>
            </w:r>
          </w:p>
          <w:p w:rsidR="00CA7633" w:rsidRDefault="003C618A">
            <w:pPr>
              <w:pStyle w:val="TableColumnHead"/>
              <w:keepNext/>
              <w:keepLines/>
              <w:rPr>
                <w:noProof/>
              </w:rPr>
            </w:pPr>
            <w:r w:rsidRPr="00A04E4C">
              <w:t>(%)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3C618A">
            <w:pPr>
              <w:pStyle w:val="TableColumnHead"/>
              <w:keepNext/>
              <w:keepLines/>
              <w:rPr>
                <w:rFonts w:ascii="Times New Roman" w:hAnsi="Times New Roman" w:cs="Times New Roman"/>
                <w:noProof/>
              </w:rPr>
            </w:pPr>
            <w:r w:rsidRPr="00A04E4C">
              <w:t>Valproid Acid (%)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633" w:rsidRDefault="003C618A">
            <w:pPr>
              <w:pStyle w:val="TableColumnHead"/>
              <w:keepNext/>
              <w:keepLines/>
              <w:rPr>
                <w:rFonts w:eastAsia="Times New Roman"/>
                <w:noProof/>
              </w:rPr>
            </w:pPr>
            <w:r w:rsidRPr="00A04E4C">
              <w:t>Combination</w:t>
            </w:r>
          </w:p>
          <w:p w:rsidR="00CA7633" w:rsidRDefault="003C618A">
            <w:pPr>
              <w:pStyle w:val="TableColumnHead"/>
              <w:keepNext/>
              <w:keepLines/>
              <w:rPr>
                <w:noProof/>
              </w:rPr>
            </w:pPr>
            <w:r w:rsidRPr="00A04E4C">
              <w:t>Therapy (%)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Hartley, 1990</w:t>
            </w: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Tegretol (Ciba-Geigy)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23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56.5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43.5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  <w:color w:val="000000"/>
              </w:rPr>
            </w:pPr>
            <w:r w:rsidRPr="00B66EF6">
              <w:rPr>
                <w:noProof/>
              </w:rPr>
              <w:t>Carbamazepine (Ethical Generics)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Hartley, 1991</w:t>
            </w: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Tegretol (Ciba-Geigy) Tablets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12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 (Ethical Generics)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Oles, 1992a</w:t>
            </w: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Tegretol (Ciba-Geigy) Tablets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20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100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 (Lemmon Co)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Oles, 1992b</w:t>
            </w: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Tegretol (Ciba-Geigy) Tablets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20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100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 (Lemmon Co)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Reunanen, 1992</w:t>
            </w: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Tegretol Retard (Ciba-Geigy) Tablets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20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100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15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25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 Slow Release (Laakefarmos)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Silpakit, 1997</w:t>
            </w:r>
          </w:p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(N=18)</w:t>
            </w: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Tegretol (Ciba-Geigy) Tablets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18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100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5.6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38.9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 (Central Poly)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 (Condrugs)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 (Pharmaland)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Aldenkamp, 1998</w:t>
            </w:r>
          </w:p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(N=12)</w:t>
            </w: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Tegretol (Ciba-Geigy) Tablets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12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100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Generic (Pharmachemie)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Generic (Pharbita)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Garnett, 2005</w:t>
            </w:r>
          </w:p>
        </w:tc>
        <w:tc>
          <w:tcPr>
            <w:tcW w:w="3656" w:type="dxa"/>
            <w:vAlign w:val="center"/>
          </w:tcPr>
          <w:p w:rsidR="00CA7633" w:rsidRDefault="00FA1B4E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Tegretol (Novartis) Tablets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275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0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12.7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4.4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FA1B4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Generic (Various/Unspecified) Tablets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705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17.0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8.9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FA1B4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LeLorier 2008d</w:t>
            </w:r>
          </w:p>
        </w:tc>
        <w:tc>
          <w:tcPr>
            <w:tcW w:w="3656" w:type="dxa"/>
            <w:vAlign w:val="center"/>
          </w:tcPr>
          <w:p w:rsidR="00B83FF2" w:rsidRDefault="00FA1B4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Tegretol CR (manufacturer not reported)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851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100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51.8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FA1B4E">
            <w:pPr>
              <w:pStyle w:val="TableText8New"/>
              <w:rPr>
                <w:noProof/>
                <w:color w:val="000000"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Carbamazepine CR (manufacturer not reported)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9B16A3" w:rsidRPr="00382C5D" w:rsidTr="00FA1B4E">
        <w:trPr>
          <w:cantSplit/>
          <w:trHeight w:hRule="exact" w:val="288"/>
        </w:trPr>
        <w:tc>
          <w:tcPr>
            <w:tcW w:w="13232" w:type="dxa"/>
            <w:gridSpan w:val="8"/>
            <w:vAlign w:val="center"/>
          </w:tcPr>
          <w:p w:rsidR="00CA7633" w:rsidRDefault="009B16A3">
            <w:pPr>
              <w:pStyle w:val="TableSubhead"/>
              <w:jc w:val="center"/>
            </w:pPr>
            <w:r w:rsidRPr="00302A5B">
              <w:t>Clobazam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FA1B4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Andermann, 2007b</w:t>
            </w:r>
          </w:p>
        </w:tc>
        <w:tc>
          <w:tcPr>
            <w:tcW w:w="3656" w:type="dxa"/>
            <w:vAlign w:val="center"/>
          </w:tcPr>
          <w:p w:rsidR="00B83FF2" w:rsidRDefault="00FA1B4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Frisium (manufacturer not reported)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1600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FA1B4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Clobazam (manufacturers not reported)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FA1B4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LeLorier, 2008b</w:t>
            </w:r>
          </w:p>
        </w:tc>
        <w:tc>
          <w:tcPr>
            <w:tcW w:w="3656" w:type="dxa"/>
            <w:vAlign w:val="center"/>
          </w:tcPr>
          <w:p w:rsidR="00B83FF2" w:rsidRDefault="00FA1B4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Frisium (manufacturer not reported)</w:t>
            </w:r>
          </w:p>
        </w:tc>
        <w:tc>
          <w:tcPr>
            <w:tcW w:w="930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1060</w:t>
            </w:r>
          </w:p>
        </w:tc>
        <w:tc>
          <w:tcPr>
            <w:tcW w:w="1226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FA1B4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93.9</w:t>
            </w:r>
          </w:p>
        </w:tc>
      </w:tr>
      <w:tr w:rsidR="00FA1B4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FA1B4E">
            <w:pPr>
              <w:pStyle w:val="TableText8New"/>
              <w:rPr>
                <w:noProof/>
                <w:color w:val="000000"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Clobazam (manufacturer not reported)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9B16A3" w:rsidRPr="00382C5D" w:rsidTr="00AF02EE">
        <w:trPr>
          <w:cantSplit/>
          <w:trHeight w:hRule="exact" w:val="288"/>
        </w:trPr>
        <w:tc>
          <w:tcPr>
            <w:tcW w:w="13232" w:type="dxa"/>
            <w:gridSpan w:val="8"/>
            <w:vAlign w:val="center"/>
          </w:tcPr>
          <w:p w:rsidR="00CA7633" w:rsidRDefault="009B16A3">
            <w:pPr>
              <w:pStyle w:val="TableSubhead"/>
              <w:jc w:val="center"/>
            </w:pPr>
            <w:r w:rsidRPr="00302A5B">
              <w:t>Gabapentin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LeLorier, 2008c</w:t>
            </w: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Neurontin (manufacturer not reported)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202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83.2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color w:val="000000"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Gabapentin (manufacturer not reported)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AF02EE">
        <w:trPr>
          <w:cantSplit/>
          <w:trHeight w:hRule="exact" w:val="288"/>
        </w:trPr>
        <w:tc>
          <w:tcPr>
            <w:tcW w:w="13232" w:type="dxa"/>
            <w:gridSpan w:val="8"/>
            <w:vAlign w:val="center"/>
          </w:tcPr>
          <w:p w:rsidR="00CA7633" w:rsidRDefault="00AF02EE">
            <w:pPr>
              <w:pStyle w:val="TableSubhead"/>
              <w:jc w:val="center"/>
            </w:pPr>
            <w:r w:rsidRPr="00302A5B">
              <w:t>Lamotrigine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Andermann, 2007a</w:t>
            </w: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Lamictal (GlaxoSmithKline)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1142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71.1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color w:val="000000"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 (manufacturers not reported)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lastRenderedPageBreak/>
              <w:t>LeLorier, 2008a</w:t>
            </w:r>
          </w:p>
        </w:tc>
        <w:tc>
          <w:tcPr>
            <w:tcW w:w="365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Lamictal (GlaxoSmithKline) 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671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19.2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15.2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82.7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color w:val="000000"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Lamotrigine (manufacturer(s) not reported)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Nielsen, 2008a</w:t>
            </w:r>
          </w:p>
        </w:tc>
        <w:tc>
          <w:tcPr>
            <w:tcW w:w="365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Lamictal (manufacturer not reported)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11.1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55.6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color w:val="000000"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Lamotrigine (Copyform, Hexal, Ratiofarm, Ratiopharm, Farma, Actavis, Stada) 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AF02EE" w:rsidRPr="00382C5D" w:rsidTr="00AF02EE">
        <w:trPr>
          <w:cantSplit/>
          <w:trHeight w:hRule="exact" w:val="288"/>
        </w:trPr>
        <w:tc>
          <w:tcPr>
            <w:tcW w:w="13232" w:type="dxa"/>
            <w:gridSpan w:val="8"/>
            <w:vAlign w:val="center"/>
          </w:tcPr>
          <w:p w:rsidR="00CA7633" w:rsidRDefault="003E7390">
            <w:pPr>
              <w:pStyle w:val="TableSubhead"/>
              <w:jc w:val="center"/>
            </w:pPr>
            <w:r w:rsidRPr="003E7390">
              <w:rPr>
                <w:b w:val="0"/>
                <w:i w:val="0"/>
              </w:rPr>
              <w:t>Levetiracetam,Oxcarbazepine,</w:t>
            </w:r>
            <w:r w:rsidR="00AF02EE" w:rsidRPr="00B66EF6">
              <w:t>Phenobarbital or Primidone,</w:t>
            </w:r>
            <w:r w:rsidRPr="003E7390">
              <w:t>Phenytoin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Lund, 1974 </w:t>
            </w: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Epanutin (Parke-Davis) capsules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sodium (Leo) capsules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Chen, 1982</w:t>
            </w: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Epanutin (Parke-Davis) capsules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0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Concurrent treatment was usually phenobarbital, primidone, or carbamazepine.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100%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sodium (Boots)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sodium (Cox)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sodium (Kerfoot)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0048E4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sodium (McCarthy UK)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Hodges, 1986</w:t>
            </w: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(Parke-Davis) capsules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(Boots)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(Evans)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Kishore, 1986</w:t>
            </w: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Dilantin (Parke-Davis, India) capsules 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Phenytoin (Epsolin, Cadila) tablets 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Phenytoin (Eptoin, Boots India) tablets 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(Epileptin, Indian Drugs and Pharmaceuticals) capsules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Mikati, 1992</w:t>
            </w:r>
            <w:r w:rsidRPr="00B66EF6">
              <w:rPr>
                <w:noProof/>
                <w:sz w:val="18"/>
                <w:szCs w:val="18"/>
                <w:vertAlign w:val="superscript"/>
                <w:lang w:val="en-US"/>
              </w:rPr>
              <w:t>a</w:t>
            </w:r>
            <w:r w:rsidRPr="00B66EF6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b/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Dilantin (Parke-Davis) capsules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100%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b/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(Phenytex, manufacturer not reported) capsules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lastRenderedPageBreak/>
              <w:t xml:space="preserve">Soryal, 1992a </w:t>
            </w:r>
          </w:p>
        </w:tc>
        <w:tc>
          <w:tcPr>
            <w:tcW w:w="365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Epanutin (Parke-Davis) capsules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keepNext/>
              <w:keepLines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sodium (Evans)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sodium (APS)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sodium (Cox)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sodium (Kerfoot)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CA7633" w:rsidRDefault="00AF02EE">
            <w:pPr>
              <w:pStyle w:val="TableText8New"/>
              <w:keepNext/>
              <w:keepLines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Phenytoin sodium (Regent) tablets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AF02EE" w:rsidRPr="002504C8" w:rsidTr="00AF02EE">
        <w:trPr>
          <w:cantSplit/>
          <w:trHeight w:hRule="exact" w:val="288"/>
        </w:trPr>
        <w:tc>
          <w:tcPr>
            <w:tcW w:w="13232" w:type="dxa"/>
            <w:gridSpan w:val="8"/>
            <w:vAlign w:val="center"/>
          </w:tcPr>
          <w:p w:rsidR="00CA7633" w:rsidRDefault="00AF02EE">
            <w:pPr>
              <w:pStyle w:val="TableSubhead"/>
              <w:jc w:val="center"/>
            </w:pPr>
            <w:bookmarkStart w:id="2" w:name="OLE_LINK7"/>
            <w:r w:rsidRPr="00302A5B">
              <w:t>Topiramate</w:t>
            </w:r>
          </w:p>
        </w:tc>
      </w:tr>
      <w:bookmarkEnd w:id="2"/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Duh, 2009</w:t>
            </w:r>
          </w:p>
        </w:tc>
        <w:tc>
          <w:tcPr>
            <w:tcW w:w="3656" w:type="dxa"/>
            <w:vAlign w:val="center"/>
          </w:tcPr>
          <w:p w:rsidR="00CA7633" w:rsidRDefault="00AF02EE">
            <w:pPr>
              <w:pStyle w:val="TableText8New"/>
              <w:rPr>
                <w:sz w:val="18"/>
                <w:szCs w:val="18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Topamax (Ortho-McNeil)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875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</w:tcPr>
          <w:p w:rsidR="00AF02EE" w:rsidRPr="00302A5B" w:rsidRDefault="00AF02EE" w:rsidP="005E5733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70%, products not reported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Topiramate (Various manufacturers) </w:t>
            </w:r>
            <w:r w:rsidRPr="00B66EF6">
              <w:rPr>
                <w:rFonts w:hint="eastAsia"/>
                <w:noProof/>
                <w:sz w:val="18"/>
                <w:szCs w:val="18"/>
                <w:lang w:val="en-US"/>
              </w:rPr>
              <w:t>–</w:t>
            </w:r>
            <w:r w:rsidRPr="00B66EF6">
              <w:rPr>
                <w:noProof/>
                <w:sz w:val="18"/>
                <w:szCs w:val="18"/>
                <w:lang w:val="en-US"/>
              </w:rPr>
              <w:t xml:space="preserve"> Single Product Users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331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</w:tcPr>
          <w:p w:rsidR="00AF02EE" w:rsidRPr="00302A5B" w:rsidRDefault="00AF02EE" w:rsidP="005E5733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71%, products not reported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 xml:space="preserve">Topiramate (Various manufacturers) </w:t>
            </w:r>
            <w:r w:rsidRPr="00B66EF6">
              <w:rPr>
                <w:rFonts w:hint="eastAsia"/>
                <w:noProof/>
                <w:sz w:val="18"/>
                <w:szCs w:val="18"/>
                <w:lang w:val="en-US"/>
              </w:rPr>
              <w:t>–</w:t>
            </w:r>
            <w:r w:rsidRPr="00B66EF6">
              <w:rPr>
                <w:noProof/>
                <w:sz w:val="18"/>
                <w:szCs w:val="18"/>
                <w:lang w:val="en-US"/>
              </w:rPr>
              <w:t xml:space="preserve"> Multiple Product Users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99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</w:tcPr>
          <w:p w:rsidR="00AF02EE" w:rsidRPr="00302A5B" w:rsidRDefault="00AF02EE" w:rsidP="005E5733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72%, products not reported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Paradis, 2009</w:t>
            </w:r>
            <w:r w:rsidRPr="00B66EF6">
              <w:rPr>
                <w:noProof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Topamax (Ortho-McNeil)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</w:tcPr>
          <w:p w:rsidR="00AF02EE" w:rsidRPr="00302A5B" w:rsidRDefault="00AF02EE" w:rsidP="005E5733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78.9%, products not reported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Topiramate (Various manufacturers)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AF02EE" w:rsidRPr="00302A5B" w:rsidRDefault="00AF02EE" w:rsidP="005E5733">
            <w:pPr>
              <w:pStyle w:val="TableText8"/>
              <w:rPr>
                <w:sz w:val="18"/>
                <w:szCs w:val="18"/>
              </w:rPr>
            </w:pPr>
          </w:p>
        </w:tc>
      </w:tr>
      <w:tr w:rsidR="00AF02EE" w:rsidRPr="002504C8" w:rsidTr="00AF02EE">
        <w:trPr>
          <w:cantSplit/>
          <w:trHeight w:hRule="exact" w:val="288"/>
        </w:trPr>
        <w:tc>
          <w:tcPr>
            <w:tcW w:w="13232" w:type="dxa"/>
            <w:gridSpan w:val="8"/>
            <w:vAlign w:val="center"/>
          </w:tcPr>
          <w:p w:rsidR="00CA7633" w:rsidRDefault="00AF02EE">
            <w:pPr>
              <w:pStyle w:val="TableSubhead"/>
              <w:jc w:val="center"/>
            </w:pPr>
            <w:r w:rsidRPr="00302A5B">
              <w:t>Valproic Acid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Vadney, 1997</w:t>
            </w: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Depakene (Abbott)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Valproic acid (Solvay)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 w:val="restart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Andermann, 2007c</w:t>
            </w: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Depakene (manufacturer not reported)</w:t>
            </w:r>
          </w:p>
        </w:tc>
        <w:tc>
          <w:tcPr>
            <w:tcW w:w="93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2017</w:t>
            </w:r>
          </w:p>
        </w:tc>
        <w:tc>
          <w:tcPr>
            <w:tcW w:w="122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90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100</w:t>
            </w:r>
          </w:p>
        </w:tc>
        <w:tc>
          <w:tcPr>
            <w:tcW w:w="1533" w:type="dxa"/>
            <w:vAlign w:val="center"/>
          </w:tcPr>
          <w:p w:rsidR="00CA7633" w:rsidRDefault="00AF02EE">
            <w:pPr>
              <w:pStyle w:val="TableText8New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02EE" w:rsidRPr="002A7D43" w:rsidTr="00FB5C92">
        <w:trPr>
          <w:cantSplit/>
        </w:trPr>
        <w:tc>
          <w:tcPr>
            <w:tcW w:w="0" w:type="auto"/>
            <w:vMerge/>
            <w:vAlign w:val="center"/>
          </w:tcPr>
          <w:p w:rsidR="00B83FF2" w:rsidRDefault="00B83FF2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B83FF2" w:rsidRDefault="00AF02EE">
            <w:pPr>
              <w:pStyle w:val="TableText8New"/>
              <w:rPr>
                <w:noProof/>
                <w:sz w:val="18"/>
                <w:szCs w:val="18"/>
                <w:lang w:val="en-US"/>
              </w:rPr>
            </w:pPr>
            <w:r w:rsidRPr="00B66EF6">
              <w:rPr>
                <w:noProof/>
                <w:sz w:val="18"/>
                <w:szCs w:val="18"/>
                <w:lang w:val="en-US"/>
              </w:rPr>
              <w:t>Valproic Acid (manufacturers not reported)</w:t>
            </w:r>
          </w:p>
        </w:tc>
        <w:tc>
          <w:tcPr>
            <w:tcW w:w="93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</w:tr>
    </w:tbl>
    <w:p w:rsidR="00732CC3" w:rsidRPr="00893B82" w:rsidRDefault="00732CC3" w:rsidP="00732CC3">
      <w:pPr>
        <w:pStyle w:val="Lege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EF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B66EF6">
        <w:rPr>
          <w:rFonts w:ascii="Times New Roman" w:hAnsi="Times New Roman" w:cs="Times New Roman"/>
        </w:rPr>
        <w:t>not reported; N</w:t>
      </w:r>
      <w:r>
        <w:rPr>
          <w:rFonts w:ascii="Times New Roman" w:hAnsi="Times New Roman" w:cs="Times New Roman"/>
        </w:rPr>
        <w:t xml:space="preserve"> </w:t>
      </w:r>
      <w:r w:rsidRPr="00B66EF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B66EF6">
        <w:rPr>
          <w:rFonts w:ascii="Times New Roman" w:hAnsi="Times New Roman" w:cs="Times New Roman"/>
        </w:rPr>
        <w:t>sample size</w:t>
      </w:r>
    </w:p>
    <w:p w:rsidR="00732CC3" w:rsidRPr="00893B82" w:rsidRDefault="003E7390" w:rsidP="00732CC3">
      <w:pPr>
        <w:pStyle w:val="Legend"/>
        <w:rPr>
          <w:rFonts w:ascii="Times New Roman" w:hAnsi="Times New Roman" w:cs="Times New Roman"/>
        </w:rPr>
      </w:pPr>
      <w:r w:rsidRPr="003E7390">
        <w:rPr>
          <w:rFonts w:ascii="Times New Roman" w:hAnsi="Times New Roman" w:cs="Times New Roman"/>
          <w:vertAlign w:val="superscript"/>
        </w:rPr>
        <w:t>a</w:t>
      </w:r>
      <w:r w:rsidR="00732CC3" w:rsidRPr="00893B82">
        <w:rPr>
          <w:rFonts w:ascii="Times New Roman" w:hAnsi="Times New Roman" w:cs="Times New Roman"/>
        </w:rPr>
        <w:t>Crossover Study</w:t>
      </w:r>
    </w:p>
    <w:p w:rsidR="00732CC3" w:rsidRPr="00893B82" w:rsidRDefault="003E7390" w:rsidP="00732CC3">
      <w:pPr>
        <w:pStyle w:val="Legend"/>
        <w:rPr>
          <w:rFonts w:ascii="Times New Roman" w:hAnsi="Times New Roman" w:cs="Times New Roman"/>
        </w:rPr>
      </w:pPr>
      <w:r w:rsidRPr="003E7390">
        <w:rPr>
          <w:rFonts w:ascii="Times New Roman" w:hAnsi="Times New Roman" w:cs="Times New Roman"/>
          <w:vertAlign w:val="superscript"/>
        </w:rPr>
        <w:t>b</w:t>
      </w:r>
      <w:r w:rsidR="00732CC3" w:rsidRPr="00893B82">
        <w:rPr>
          <w:rFonts w:ascii="Times New Roman" w:hAnsi="Times New Roman" w:cs="Times New Roman"/>
        </w:rPr>
        <w:t>Reports on same database as Duh 2009</w:t>
      </w:r>
      <w:bookmarkStart w:id="3" w:name="_GoBack"/>
      <w:bookmarkEnd w:id="3"/>
    </w:p>
    <w:sectPr w:rsidR="00732CC3" w:rsidRPr="00893B82" w:rsidSect="00CA79D8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28" w:rsidRDefault="00F26A28">
      <w:r>
        <w:separator/>
      </w:r>
    </w:p>
  </w:endnote>
  <w:endnote w:type="continuationSeparator" w:id="0">
    <w:p w:rsidR="00F26A28" w:rsidRDefault="00F2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28" w:rsidRDefault="00F26A28">
      <w:r>
        <w:separator/>
      </w:r>
    </w:p>
  </w:footnote>
  <w:footnote w:type="continuationSeparator" w:id="0">
    <w:p w:rsidR="00F26A28" w:rsidRDefault="00F2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A79D8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26A28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3C22-444F-4BEC-BE75-DD323401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5391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2012-01-28T04:38:00Z</dcterms:modified>
</cp:coreProperties>
</file>