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</w:t>
      </w:r>
      <w:r>
        <w:t>85</w:t>
      </w:r>
      <w:r w:rsidRPr="006103E8">
        <w:t>. Clinical outcomes (outcomes part A), ACEI versus conventional therapy without ACEI trial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903"/>
        <w:gridCol w:w="930"/>
        <w:gridCol w:w="960"/>
        <w:gridCol w:w="936"/>
        <w:gridCol w:w="954"/>
        <w:gridCol w:w="1080"/>
        <w:gridCol w:w="1030"/>
        <w:gridCol w:w="916"/>
        <w:gridCol w:w="934"/>
        <w:gridCol w:w="913"/>
        <w:gridCol w:w="977"/>
        <w:gridCol w:w="918"/>
      </w:tblGrid>
      <w:tr w:rsidR="00283937" w:rsidRPr="006103E8" w:rsidTr="00A351BE">
        <w:tc>
          <w:tcPr>
            <w:tcW w:w="145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All-cause Mortality, n/N (%)</w:t>
            </w:r>
          </w:p>
        </w:tc>
        <w:tc>
          <w:tcPr>
            <w:tcW w:w="18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Cardiovascular </w:t>
            </w:r>
            <w:r>
              <w:rPr>
                <w:rFonts w:ascii="Arial" w:hAnsi="Arial" w:cs="Arial"/>
                <w:b/>
                <w:sz w:val="18"/>
                <w:szCs w:val="18"/>
              </w:rPr>
              <w:t>Mortality</w:t>
            </w:r>
            <w:r w:rsidRPr="006103E8">
              <w:rPr>
                <w:rFonts w:ascii="Arial" w:hAnsi="Arial" w:cs="Arial"/>
                <w:b/>
                <w:sz w:val="18"/>
                <w:szCs w:val="18"/>
              </w:rPr>
              <w:t>, n/N (%)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Myocardial Infarction, Any, 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 Fatal,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 Nonfatal, n/N (%)</w:t>
            </w:r>
          </w:p>
        </w:tc>
        <w:tc>
          <w:tcPr>
            <w:tcW w:w="18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Any,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</w:tr>
      <w:tr w:rsidR="00283937" w:rsidRPr="006103E8" w:rsidTr="00A351BE">
        <w:tc>
          <w:tcPr>
            <w:tcW w:w="145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Non-ACEI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Non-ACEI</w:t>
            </w:r>
          </w:p>
        </w:tc>
        <w:tc>
          <w:tcPr>
            <w:tcW w:w="9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Non-ACEI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Non-ACEI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Non-ACEI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Non-ACEI</w:t>
            </w:r>
          </w:p>
        </w:tc>
      </w:tr>
      <w:tr w:rsidR="00283937" w:rsidRPr="006103E8" w:rsidTr="00A351BE">
        <w:tc>
          <w:tcPr>
            <w:tcW w:w="14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Cinotti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PEVuZE5vdGU+PENpdGU+PEF1dGhvcj5DaW5vdHRpPC9BdXRob3I+PFllYXI+MjAwMTwvWWVhcj48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PEVuZE5vdGU+PENpdGU+PEF1dGhvcj5DaW5vdHRpPC9BdXRob3I+PFllYXI+MjAwMTwvWWVhcj48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0/66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1/65 (1.5)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>ACEI = angiotensin converting enzyme inhibitor</w:t>
      </w:r>
      <w:bookmarkStart w:id="0" w:name="_GoBack"/>
      <w:bookmarkEnd w:id="0"/>
    </w:p>
    <w:sectPr w:rsidR="00E31394" w:rsidSect="004F7F7D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5A" w:rsidRDefault="0070215A">
      <w:r>
        <w:separator/>
      </w:r>
    </w:p>
  </w:endnote>
  <w:endnote w:type="continuationSeparator" w:id="0">
    <w:p w:rsidR="0070215A" w:rsidRDefault="0070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5A" w:rsidRDefault="0070215A">
      <w:r>
        <w:separator/>
      </w:r>
    </w:p>
  </w:footnote>
  <w:footnote w:type="continuationSeparator" w:id="0">
    <w:p w:rsidR="0070215A" w:rsidRDefault="0070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4F7F7D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215A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9A2104F-1D81-4CF6-9AE8-A4F45C21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534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