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</w:t>
      </w:r>
      <w:r w:rsidR="00276CE1">
        <w:t>b</w:t>
      </w:r>
      <w:r w:rsidRPr="006103E8">
        <w:t>le C3</w:t>
      </w:r>
      <w:r>
        <w:t>9</w:t>
      </w:r>
      <w:r w:rsidRPr="006103E8">
        <w:t>. Study withdrawals and adverse events (outcomes part D), ACEI plus diuretic versus ACEI plus CCB trial</w:t>
      </w:r>
      <w:r>
        <w:t>s</w:t>
      </w:r>
    </w:p>
    <w:tbl>
      <w:tblPr>
        <w:tblW w:w="12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810"/>
        <w:gridCol w:w="900"/>
        <w:gridCol w:w="900"/>
        <w:gridCol w:w="900"/>
        <w:gridCol w:w="810"/>
        <w:gridCol w:w="900"/>
        <w:gridCol w:w="900"/>
        <w:gridCol w:w="1350"/>
        <w:gridCol w:w="1350"/>
        <w:gridCol w:w="900"/>
        <w:gridCol w:w="900"/>
      </w:tblGrid>
      <w:tr w:rsidR="00283937" w:rsidRPr="006103E8" w:rsidTr="00A351BE">
        <w:tc>
          <w:tcPr>
            <w:tcW w:w="12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Study Withdrawals,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Withdrawals Due to Serious Adverse Events,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Serious Adverse Events,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Events, Any, n/N (%)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‡Adverse Events, Specific, n/N (%)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Events, n/N (%)</w:t>
            </w:r>
          </w:p>
        </w:tc>
      </w:tr>
      <w:tr w:rsidR="00283937" w:rsidRPr="006103E8" w:rsidTr="00A351BE">
        <w:tc>
          <w:tcPr>
            <w:tcW w:w="127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CCB</w:t>
            </w:r>
          </w:p>
        </w:tc>
      </w:tr>
      <w:tr w:rsidR="00283937" w:rsidRPr="006103E8" w:rsidTr="00A351BE"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Bakris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ZWNOdW0+MjU5PC9SZWNOdW0+PERpc3BsYXlUZXh0PjxzdHlsZSBmYWNlPSJzdXBlcnNjcmlwdCI+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*NR 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*NR 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†NR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†NR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Edema: 12/166 (7.2); Cough: 17/166 (10.2); Dizzy: 11/166 (6.6)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Edema: 29/166 (17.5); Cough: 23/166 (13.9); Dizzy: 15/166 (9.0)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Bakris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2010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PEVuZE5vdGU+PENpdGU+PEF1dGhvcj5CYWtyaXM8L0F1dGhvcj48WWVhcj4yMDEwPC9ZZWFyPjxS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PEVuZE5vdGU+PENpdGU+PEF1dGhvcj5CYWtyaXM8L0F1dGhvcj48WWVhcj4yMDEwPC9ZZWFyPjxS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Edema: 85/532 (16.0)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Dizzy: 129/532 (24.2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Cough: 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93/532 (17.5)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Hypotension: 29/532 (5.5) 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Hyperk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1/532 (0.2)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Edema: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189/561 (33.7)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Dizzy: 141/561 (25.1))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Cough: 120/561 (21.4)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Hypotension: 24/561 (4.3) 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Hyperk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0/561 (0.0)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  <w:rPr>
          <w:color w:val="000000"/>
        </w:rPr>
      </w:pPr>
      <w:r w:rsidRPr="006103E8">
        <w:t>ACEI = angiotensin converting enzyme inhibitor; CCB = calcium channel blocker</w:t>
      </w:r>
      <w:r w:rsidR="00276CE1">
        <w:br/>
      </w:r>
      <w:r w:rsidRPr="006103E8">
        <w:rPr>
          <w:color w:val="000000"/>
        </w:rPr>
        <w:t xml:space="preserve">*Study reported 215/453 (47%) withdrawals after randomization overall, including 144/453 (32%) during dose titration period who were considered to be either </w:t>
      </w:r>
      <w:proofErr w:type="spellStart"/>
      <w:r w:rsidRPr="006103E8">
        <w:rPr>
          <w:color w:val="000000"/>
        </w:rPr>
        <w:t>nonresponders</w:t>
      </w:r>
      <w:proofErr w:type="spellEnd"/>
      <w:r w:rsidRPr="006103E8">
        <w:rPr>
          <w:color w:val="000000"/>
        </w:rPr>
        <w:t xml:space="preserve"> to treatment or had complained of side effects (treatment group not reported) and 71/309 (23%) during study period (36/166 [21.7%] in ACEI + Diuretic group and 26/166 [15.7%] in ACEI + CCB group).</w:t>
      </w:r>
      <w:r w:rsidR="00276CE1">
        <w:rPr>
          <w:color w:val="000000"/>
        </w:rPr>
        <w:br/>
      </w:r>
      <w:r w:rsidRPr="006103E8">
        <w:rPr>
          <w:color w:val="000000"/>
        </w:rPr>
        <w:t xml:space="preserve">†Study reported adverse event reasons for study medication discontinuations due to adverse events (18/166 [10.8%] for ACEI + Diuretic group and 9/166 [5.4%] for ACEI + CCB </w:t>
      </w:r>
      <w:proofErr w:type="gramStart"/>
      <w:r w:rsidRPr="006103E8">
        <w:rPr>
          <w:color w:val="000000"/>
        </w:rPr>
        <w:t>group</w:t>
      </w:r>
      <w:proofErr w:type="gramEnd"/>
      <w:r w:rsidRPr="006103E8">
        <w:rPr>
          <w:color w:val="000000"/>
        </w:rPr>
        <w:t>), but did not report serious adverse events or discontinuations due to serious adverse events.</w:t>
      </w:r>
      <w:r w:rsidR="00276CE1">
        <w:rPr>
          <w:color w:val="000000"/>
        </w:rPr>
        <w:br/>
      </w:r>
      <w:r w:rsidRPr="006103E8">
        <w:rPr>
          <w:color w:val="000000"/>
        </w:rPr>
        <w:t>‡Study reported additional side effects by treatment group, including: fatigue (13/166 [7.8%] in each treatment group); headache (16/166 [9.6%] in ACEI + Diuretic group and 14/166 [8.4%] in ACEI + CCB group).</w:t>
      </w:r>
      <w:bookmarkStart w:id="0" w:name="_GoBack"/>
      <w:bookmarkEnd w:id="0"/>
    </w:p>
    <w:sectPr w:rsidR="00E31394" w:rsidSect="0065391A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46" w:rsidRDefault="00C60E46">
      <w:r>
        <w:separator/>
      </w:r>
    </w:p>
  </w:endnote>
  <w:endnote w:type="continuationSeparator" w:id="0">
    <w:p w:rsidR="00C60E46" w:rsidRDefault="00C6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46" w:rsidRDefault="00C60E46">
      <w:r>
        <w:separator/>
      </w:r>
    </w:p>
  </w:footnote>
  <w:footnote w:type="continuationSeparator" w:id="0">
    <w:p w:rsidR="00C60E46" w:rsidRDefault="00C6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391A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0E46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A68744-E251-4A1E-A617-F583F421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1929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