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648BB" w14:textId="688273F0" w:rsidR="00255BCA" w:rsidRDefault="00255BCA" w:rsidP="005D722D">
      <w:pPr>
        <w:pStyle w:val="TableTitle"/>
      </w:pPr>
      <w:proofErr w:type="gramStart"/>
      <w:r w:rsidRPr="00EB17DC">
        <w:t>Evidence Table</w:t>
      </w:r>
      <w:r>
        <w:t xml:space="preserve"> </w:t>
      </w:r>
      <w:r w:rsidR="00915ED6">
        <w:t>D-</w:t>
      </w:r>
      <w:r>
        <w:t>40</w:t>
      </w:r>
      <w:r w:rsidRPr="00EB17DC">
        <w:t>.</w:t>
      </w:r>
      <w:proofErr w:type="gramEnd"/>
      <w:r w:rsidRPr="00EB17DC">
        <w:t xml:space="preserve"> </w:t>
      </w:r>
      <w:r>
        <w:t>Cognitive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614"/>
        <w:gridCol w:w="2253"/>
        <w:gridCol w:w="1982"/>
        <w:gridCol w:w="1620"/>
        <w:gridCol w:w="2070"/>
        <w:gridCol w:w="1620"/>
        <w:gridCol w:w="1350"/>
        <w:gridCol w:w="1525"/>
      </w:tblGrid>
      <w:tr w:rsidR="00255BCA" w:rsidRPr="00CC2AB6" w14:paraId="79F297CF" w14:textId="77777777" w:rsidTr="00E21281">
        <w:trPr>
          <w:cantSplit/>
          <w:trHeight w:val="300"/>
          <w:tblHeader/>
        </w:trPr>
        <w:tc>
          <w:tcPr>
            <w:tcW w:w="2236" w:type="dxa"/>
            <w:tcBorders>
              <w:bottom w:val="single" w:sz="4" w:space="0" w:color="auto"/>
            </w:tcBorders>
            <w:noWrap/>
            <w:hideMark/>
          </w:tcPr>
          <w:p w14:paraId="2FE1909B" w14:textId="77777777" w:rsidR="00255BCA" w:rsidRPr="00CC2AB6" w:rsidRDefault="00255BCA" w:rsidP="005D722D">
            <w:pPr>
              <w:pStyle w:val="TableColumnHead"/>
            </w:pPr>
            <w:r w:rsidRPr="00CC2AB6">
              <w:t>Author, year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noWrap/>
            <w:hideMark/>
          </w:tcPr>
          <w:p w14:paraId="7B7548F2" w14:textId="77777777" w:rsidR="00255BCA" w:rsidRPr="00CC2AB6" w:rsidRDefault="00255BCA" w:rsidP="005D722D">
            <w:pPr>
              <w:pStyle w:val="TableColumnHead"/>
            </w:pPr>
            <w:r w:rsidRPr="00CC2AB6">
              <w:t>Population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noWrap/>
            <w:hideMark/>
          </w:tcPr>
          <w:p w14:paraId="5D7C666C" w14:textId="77777777" w:rsidR="00255BCA" w:rsidRPr="00CC2AB6" w:rsidRDefault="00255BCA" w:rsidP="005D722D">
            <w:pPr>
              <w:pStyle w:val="TableColumnHead"/>
            </w:pPr>
            <w:r w:rsidRPr="00CC2AB6">
              <w:t>Intervention group, n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noWrap/>
            <w:hideMark/>
          </w:tcPr>
          <w:p w14:paraId="0872167A" w14:textId="77777777" w:rsidR="00255BCA" w:rsidRPr="00CC2AB6" w:rsidRDefault="00255BCA" w:rsidP="005D722D">
            <w:pPr>
              <w:pStyle w:val="TableColumnHead"/>
            </w:pPr>
            <w:r w:rsidRPr="00CC2AB6">
              <w:t>Control group, 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1BD5069C" w14:textId="77777777" w:rsidR="00255BCA" w:rsidRPr="00CC2AB6" w:rsidRDefault="00255BCA" w:rsidP="005D722D">
            <w:pPr>
              <w:pStyle w:val="TableColumnHead"/>
            </w:pPr>
            <w:r w:rsidRPr="00CC2AB6">
              <w:t>Route of administration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566B62AA" w14:textId="77777777" w:rsidR="00255BCA" w:rsidRPr="00CC2AB6" w:rsidRDefault="00255BCA" w:rsidP="005D722D">
            <w:pPr>
              <w:pStyle w:val="TableColumnHead"/>
            </w:pPr>
            <w:r w:rsidRPr="00CC2AB6">
              <w:t>Outcome definition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hideMark/>
          </w:tcPr>
          <w:p w14:paraId="70B50559" w14:textId="77777777" w:rsidR="00255BCA" w:rsidRPr="00CC2AB6" w:rsidRDefault="00255BCA" w:rsidP="005D722D">
            <w:pPr>
              <w:pStyle w:val="TableColumnHead"/>
            </w:pPr>
            <w:r w:rsidRPr="00CC2AB6">
              <w:t>MMSE, intervention group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14:paraId="6B9B0F41" w14:textId="77777777" w:rsidR="00255BCA" w:rsidRPr="00CC2AB6" w:rsidRDefault="00255BCA" w:rsidP="005D722D">
            <w:pPr>
              <w:pStyle w:val="TableColumnHead"/>
            </w:pPr>
            <w:r w:rsidRPr="00CC2AB6">
              <w:t>MMSE, control group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noWrap/>
            <w:hideMark/>
          </w:tcPr>
          <w:p w14:paraId="36A52E6B" w14:textId="77777777" w:rsidR="00255BCA" w:rsidRPr="00CC2AB6" w:rsidRDefault="00255BCA" w:rsidP="005D722D">
            <w:pPr>
              <w:pStyle w:val="TableColumnHead"/>
            </w:pPr>
            <w:r w:rsidRPr="00CC2AB6">
              <w:t>Mean between-group difference (95% CI)</w:t>
            </w:r>
          </w:p>
        </w:tc>
      </w:tr>
      <w:tr w:rsidR="00255BCA" w:rsidRPr="00CC2AB6" w14:paraId="1B1C8B49" w14:textId="77777777" w:rsidTr="00E21281">
        <w:trPr>
          <w:cantSplit/>
          <w:trHeight w:val="600"/>
        </w:trPr>
        <w:tc>
          <w:tcPr>
            <w:tcW w:w="2236" w:type="dxa"/>
            <w:tcBorders>
              <w:right w:val="nil"/>
            </w:tcBorders>
            <w:shd w:val="clear" w:color="auto" w:fill="auto"/>
            <w:noWrap/>
          </w:tcPr>
          <w:p w14:paraId="6AB6D157" w14:textId="77777777" w:rsidR="00255BCA" w:rsidRPr="003E2D06" w:rsidRDefault="00255BCA" w:rsidP="005D722D">
            <w:pPr>
              <w:pStyle w:val="TableText"/>
            </w:pPr>
            <w:r w:rsidRPr="003E2D06">
              <w:t>Second-generation antipsychotic vs. placebo</w:t>
            </w:r>
          </w:p>
        </w:tc>
        <w:tc>
          <w:tcPr>
            <w:tcW w:w="2614" w:type="dxa"/>
            <w:tcBorders>
              <w:left w:val="nil"/>
              <w:right w:val="nil"/>
            </w:tcBorders>
            <w:shd w:val="clear" w:color="auto" w:fill="auto"/>
            <w:noWrap/>
          </w:tcPr>
          <w:p w14:paraId="0289DB3D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auto"/>
            <w:noWrap/>
          </w:tcPr>
          <w:p w14:paraId="7DAC6476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auto"/>
            <w:noWrap/>
          </w:tcPr>
          <w:p w14:paraId="5996F0A3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</w:tcPr>
          <w:p w14:paraId="0E9A9208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</w:tcPr>
          <w:p w14:paraId="5AE0F733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03784582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14:paraId="380F47DF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525" w:type="dxa"/>
            <w:tcBorders>
              <w:left w:val="nil"/>
            </w:tcBorders>
            <w:shd w:val="clear" w:color="auto" w:fill="auto"/>
            <w:noWrap/>
          </w:tcPr>
          <w:p w14:paraId="3D44FFF7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CC2AB6" w14:paraId="2A610BEA" w14:textId="77777777" w:rsidTr="00E21281">
        <w:trPr>
          <w:cantSplit/>
          <w:trHeight w:val="600"/>
        </w:trPr>
        <w:tc>
          <w:tcPr>
            <w:tcW w:w="2236" w:type="dxa"/>
            <w:shd w:val="clear" w:color="auto" w:fill="auto"/>
            <w:noWrap/>
            <w:hideMark/>
          </w:tcPr>
          <w:p w14:paraId="31184038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Tahir</w:t>
            </w:r>
            <w:proofErr w:type="spellEnd"/>
            <w:r w:rsidRPr="00CC2AB6">
              <w:t>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2614" w:type="dxa"/>
            <w:shd w:val="clear" w:color="auto" w:fill="auto"/>
            <w:noWrap/>
            <w:hideMark/>
          </w:tcPr>
          <w:p w14:paraId="0A646FE0" w14:textId="77777777" w:rsidR="00255BCA" w:rsidRPr="00CC2AB6" w:rsidRDefault="00255BCA" w:rsidP="005D722D">
            <w:pPr>
              <w:pStyle w:val="TableText"/>
            </w:pPr>
            <w:r w:rsidRPr="00CC2AB6">
              <w:t>Patients in medical, surgical and orthopedic wards, who met the DSM-IV criteria for delirium on the same day if they had a DRS-R-98 total score of 15 or more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4A249B72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Quetiapine</w:t>
            </w:r>
            <w:proofErr w:type="spellEnd"/>
            <w:r w:rsidRPr="00CC2AB6">
              <w:t xml:space="preserve"> (Mean dose: 40 Dose range: 25 - 175mg), 21</w:t>
            </w:r>
          </w:p>
        </w:tc>
        <w:tc>
          <w:tcPr>
            <w:tcW w:w="1982" w:type="dxa"/>
            <w:shd w:val="clear" w:color="auto" w:fill="auto"/>
            <w:noWrap/>
            <w:hideMark/>
          </w:tcPr>
          <w:p w14:paraId="796C51A8" w14:textId="77777777" w:rsidR="00255BCA" w:rsidRPr="00CC2AB6" w:rsidRDefault="00255BCA" w:rsidP="005D722D">
            <w:pPr>
              <w:pStyle w:val="TableText"/>
            </w:pPr>
            <w:r w:rsidRPr="00CC2AB6">
              <w:t>Placebo (Mean dose: 25 Max dose: 175mg), 21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B8593CA" w14:textId="77777777" w:rsidR="00255BCA" w:rsidRPr="00CC2AB6" w:rsidRDefault="00255BCA" w:rsidP="005D722D">
            <w:pPr>
              <w:pStyle w:val="TableText"/>
            </w:pPr>
            <w:r w:rsidRPr="00CC2AB6">
              <w:t>Oral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5E838CAA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1620" w:type="dxa"/>
            <w:shd w:val="clear" w:color="auto" w:fill="auto"/>
            <w:hideMark/>
          </w:tcPr>
          <w:p w14:paraId="77B83F41" w14:textId="77777777" w:rsidR="00255BCA" w:rsidRPr="00CC2AB6" w:rsidRDefault="00255BCA" w:rsidP="005D722D">
            <w:pPr>
              <w:pStyle w:val="TableText"/>
            </w:pPr>
            <w:r w:rsidRPr="00CC2AB6">
              <w:t>Baseline: Mean 11.829 (SE 4.08)</w:t>
            </w:r>
            <w:r w:rsidRPr="00CC2AB6">
              <w:br/>
              <w:t>Final: Mean 16.317 (SE 3.689)</w:t>
            </w:r>
          </w:p>
        </w:tc>
        <w:tc>
          <w:tcPr>
            <w:tcW w:w="1350" w:type="dxa"/>
            <w:shd w:val="clear" w:color="auto" w:fill="auto"/>
            <w:hideMark/>
          </w:tcPr>
          <w:p w14:paraId="725F9739" w14:textId="77777777" w:rsidR="00255BCA" w:rsidRPr="00CC2AB6" w:rsidRDefault="00255BCA" w:rsidP="005D722D">
            <w:pPr>
              <w:pStyle w:val="TableText"/>
            </w:pPr>
            <w:r w:rsidRPr="00CC2AB6">
              <w:t>Baseline: Mean 11.829 (SE 4.08)</w:t>
            </w:r>
            <w:r w:rsidRPr="00CC2AB6">
              <w:br/>
              <w:t>Final: Mean 16.773 (SE 3.838)</w:t>
            </w:r>
          </w:p>
        </w:tc>
        <w:tc>
          <w:tcPr>
            <w:tcW w:w="1525" w:type="dxa"/>
            <w:shd w:val="clear" w:color="auto" w:fill="auto"/>
            <w:noWrap/>
            <w:hideMark/>
          </w:tcPr>
          <w:p w14:paraId="5839543A" w14:textId="77777777" w:rsidR="00255BCA" w:rsidRPr="00CC2AB6" w:rsidRDefault="00255BCA" w:rsidP="005D722D">
            <w:pPr>
              <w:pStyle w:val="TableText"/>
            </w:pPr>
            <w:r w:rsidRPr="00CC2AB6">
              <w:t>-0.46 (95% CI: -19.29 to 18.38)</w:t>
            </w:r>
          </w:p>
        </w:tc>
      </w:tr>
      <w:tr w:rsidR="00255BCA" w:rsidRPr="00CC2AB6" w14:paraId="28EBAB29" w14:textId="77777777" w:rsidTr="00E21281">
        <w:trPr>
          <w:cantSplit/>
          <w:trHeight w:val="600"/>
        </w:trPr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12D77D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Tahir</w:t>
            </w:r>
            <w:proofErr w:type="spellEnd"/>
            <w:r w:rsidRPr="00CC2AB6">
              <w:t>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E1BB31" w14:textId="77777777" w:rsidR="00255BCA" w:rsidRPr="00CC2AB6" w:rsidRDefault="00255BCA" w:rsidP="005D722D">
            <w:pPr>
              <w:pStyle w:val="TableText"/>
            </w:pPr>
            <w:r w:rsidRPr="00CC2AB6">
              <w:t>Patients in medical, surgical and orthopedic wards, who met the DSM-IV criteria for delirium on the same day if they had a DRS-R-98 total score of 15 or more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D7060B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Quetiapine</w:t>
            </w:r>
            <w:proofErr w:type="spellEnd"/>
            <w:r w:rsidRPr="00CC2AB6">
              <w:t xml:space="preserve"> (Mean dose: 40 Dose range: 25 - 175mg), 21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0F9329" w14:textId="77777777" w:rsidR="00255BCA" w:rsidRPr="00CC2AB6" w:rsidRDefault="00255BCA" w:rsidP="005D722D">
            <w:pPr>
              <w:pStyle w:val="TableText"/>
            </w:pPr>
            <w:r w:rsidRPr="00CC2AB6">
              <w:t>Placebo (Mean dose: 25 Max dose: 175mg), 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8D6A74" w14:textId="77777777" w:rsidR="00255BCA" w:rsidRPr="00CC2AB6" w:rsidRDefault="00255BCA" w:rsidP="005D722D">
            <w:pPr>
              <w:pStyle w:val="TableText"/>
            </w:pPr>
            <w:r w:rsidRPr="00CC2AB6">
              <w:t>Oral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39C6D2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8D4898" w14:textId="77777777" w:rsidR="00255BCA" w:rsidRPr="00CC2AB6" w:rsidRDefault="00255BCA" w:rsidP="005D722D">
            <w:pPr>
              <w:pStyle w:val="TableText"/>
            </w:pPr>
            <w:r w:rsidRPr="00CC2AB6">
              <w:t>Baseline: Mean 11.829 (SE 4.08)</w:t>
            </w:r>
            <w:r w:rsidRPr="00CC2AB6">
              <w:br/>
              <w:t>Final: Mean 18.504 (SE 4.739)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26D50D" w14:textId="77777777" w:rsidR="00255BCA" w:rsidRPr="00CC2AB6" w:rsidRDefault="00255BCA" w:rsidP="005D722D">
            <w:pPr>
              <w:pStyle w:val="TableText"/>
            </w:pPr>
            <w:r w:rsidRPr="00CC2AB6">
              <w:t>Baseline: Mean 11.829 (SE 4.08)</w:t>
            </w:r>
            <w:r w:rsidRPr="00CC2AB6">
              <w:br/>
              <w:t>Final: Mean 18.534 (SE 4.757)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C8016E" w14:textId="77777777" w:rsidR="00255BCA" w:rsidRPr="00CC2AB6" w:rsidRDefault="00255BCA" w:rsidP="005D722D">
            <w:pPr>
              <w:pStyle w:val="TableText"/>
            </w:pPr>
            <w:r w:rsidRPr="00CC2AB6">
              <w:t>-0.03 (95% CI: -21.24 to 21.18)</w:t>
            </w:r>
          </w:p>
        </w:tc>
      </w:tr>
      <w:tr w:rsidR="00255BCA" w:rsidRPr="00CC2AB6" w14:paraId="6CEABA8C" w14:textId="77777777" w:rsidTr="00E21281">
        <w:trPr>
          <w:cantSplit/>
          <w:trHeight w:val="300"/>
        </w:trPr>
        <w:tc>
          <w:tcPr>
            <w:tcW w:w="2236" w:type="dxa"/>
            <w:tcBorders>
              <w:right w:val="nil"/>
            </w:tcBorders>
            <w:shd w:val="clear" w:color="auto" w:fill="auto"/>
            <w:noWrap/>
            <w:hideMark/>
          </w:tcPr>
          <w:p w14:paraId="74120155" w14:textId="77777777" w:rsidR="00255BCA" w:rsidRPr="003E2D06" w:rsidRDefault="00255BCA" w:rsidP="005D722D">
            <w:pPr>
              <w:pStyle w:val="TableText"/>
            </w:pPr>
            <w:r w:rsidRPr="003E2D06">
              <w:t>First-generation antipsychotic vs. first-generation antipsychotic</w:t>
            </w:r>
          </w:p>
        </w:tc>
        <w:tc>
          <w:tcPr>
            <w:tcW w:w="26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CA17FB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06ECFE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1BED35F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0BFAA2C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3F01879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E7C688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2B815EA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525" w:type="dxa"/>
            <w:tcBorders>
              <w:left w:val="nil"/>
            </w:tcBorders>
            <w:shd w:val="clear" w:color="auto" w:fill="auto"/>
            <w:noWrap/>
            <w:hideMark/>
          </w:tcPr>
          <w:p w14:paraId="0B2D88EE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CC2AB6" w14:paraId="638E3CEF" w14:textId="77777777" w:rsidTr="00E21281">
        <w:trPr>
          <w:cantSplit/>
          <w:trHeight w:val="600"/>
        </w:trPr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036D85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Breitbart</w:t>
            </w:r>
            <w:proofErr w:type="spellEnd"/>
            <w:r w:rsidRPr="00CC2AB6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8D4715" w14:textId="77777777" w:rsidR="00255BCA" w:rsidRPr="00CC2AB6" w:rsidRDefault="00255BCA" w:rsidP="005D722D">
            <w:pPr>
              <w:pStyle w:val="TableText"/>
            </w:pPr>
            <w:r w:rsidRPr="00CC2AB6">
              <w:t>Medically hospitalized adult patients with AIDS and a DRS score of 13 or greater (delirium)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ECBA35" w14:textId="77777777" w:rsidR="00255BCA" w:rsidRPr="00CC2AB6" w:rsidRDefault="00255BCA" w:rsidP="005D722D">
            <w:pPr>
              <w:pStyle w:val="TableText"/>
            </w:pPr>
            <w:r w:rsidRPr="00CC2AB6">
              <w:t>Haloperidol (Planned dose: oral: 0.25-5.0mg, Intramuscular: 0.125-3.0mg Mean dose: 1.4 Dose range: 0.4 - 3.6mg), 11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B06B55" w14:textId="77777777" w:rsidR="00255BCA" w:rsidRPr="00CC2AB6" w:rsidRDefault="00255BCA" w:rsidP="005D722D">
            <w:pPr>
              <w:pStyle w:val="TableText"/>
            </w:pPr>
            <w:r w:rsidRPr="00CC2AB6">
              <w:t>Chlorpromazine (Planned dose: Oral: 10-200mg, Intramuscular: 5-100mg Mean dose: 36 Dose range: 10-80mg), 13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125AD2" w14:textId="77777777" w:rsidR="00255BCA" w:rsidRPr="00CC2AB6" w:rsidRDefault="00255BCA" w:rsidP="005D722D">
            <w:pPr>
              <w:pStyle w:val="TableText"/>
            </w:pPr>
            <w:r w:rsidRPr="00CC2AB6">
              <w:t>Oral or intramuscular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32F3F2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C55399" w14:textId="77777777" w:rsidR="00255BCA" w:rsidRPr="00CC2AB6" w:rsidRDefault="00255BCA" w:rsidP="005D722D">
            <w:pPr>
              <w:pStyle w:val="TableText"/>
            </w:pPr>
            <w:r w:rsidRPr="00CC2AB6">
              <w:t>Baseline: Mean 13.45 (SD 6.95)</w:t>
            </w:r>
            <w:r w:rsidRPr="00CC2AB6">
              <w:br/>
              <w:t>Final: Mean 17.18 (SD 12.12)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24CF66" w14:textId="77777777" w:rsidR="00255BCA" w:rsidRPr="00CC2AB6" w:rsidRDefault="00255BCA" w:rsidP="005D722D">
            <w:pPr>
              <w:pStyle w:val="TableText"/>
            </w:pPr>
            <w:r w:rsidRPr="00CC2AB6">
              <w:t>Baseline: Mean 10.92 (SD 8.87)</w:t>
            </w:r>
            <w:r w:rsidRPr="00CC2AB6">
              <w:br/>
              <w:t>Final: Mean 15.08 (SD 10.43)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3356C72" w14:textId="77777777" w:rsidR="00255BCA" w:rsidRPr="00CC2AB6" w:rsidRDefault="00255BCA" w:rsidP="005D722D">
            <w:pPr>
              <w:pStyle w:val="TableText"/>
            </w:pPr>
            <w:r w:rsidRPr="00CC2AB6">
              <w:t>-0.43 (95% CI: -12.20 to 11.34)</w:t>
            </w:r>
          </w:p>
        </w:tc>
      </w:tr>
      <w:tr w:rsidR="00255BCA" w:rsidRPr="00CC2AB6" w14:paraId="0011FF51" w14:textId="77777777" w:rsidTr="00E21281">
        <w:trPr>
          <w:cantSplit/>
          <w:trHeight w:val="300"/>
        </w:trPr>
        <w:tc>
          <w:tcPr>
            <w:tcW w:w="2236" w:type="dxa"/>
            <w:tcBorders>
              <w:right w:val="nil"/>
            </w:tcBorders>
            <w:shd w:val="clear" w:color="auto" w:fill="auto"/>
            <w:noWrap/>
            <w:hideMark/>
          </w:tcPr>
          <w:p w14:paraId="62C48FD6" w14:textId="77777777" w:rsidR="00255BCA" w:rsidRPr="003E2D06" w:rsidRDefault="00255BCA" w:rsidP="005D722D">
            <w:pPr>
              <w:pStyle w:val="TableText"/>
            </w:pPr>
            <w:r w:rsidRPr="003E2D06">
              <w:t>First-generation antipsychotic vs. second-generation antipsychotic</w:t>
            </w:r>
          </w:p>
        </w:tc>
        <w:tc>
          <w:tcPr>
            <w:tcW w:w="261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9CEFDFA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25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F2359E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FFA10C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BD24179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2678F3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AFAF2BF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3F5597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525" w:type="dxa"/>
            <w:tcBorders>
              <w:left w:val="nil"/>
            </w:tcBorders>
            <w:shd w:val="clear" w:color="auto" w:fill="auto"/>
            <w:noWrap/>
            <w:hideMark/>
          </w:tcPr>
          <w:p w14:paraId="20C35148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CC2AB6" w14:paraId="246532FC" w14:textId="77777777" w:rsidTr="00E21281">
        <w:trPr>
          <w:cantSplit/>
          <w:trHeight w:val="600"/>
        </w:trPr>
        <w:tc>
          <w:tcPr>
            <w:tcW w:w="2236" w:type="dxa"/>
            <w:noWrap/>
            <w:hideMark/>
          </w:tcPr>
          <w:p w14:paraId="4D7C76D4" w14:textId="77777777" w:rsidR="00255BCA" w:rsidRPr="00CC2AB6" w:rsidRDefault="00255BCA" w:rsidP="005D722D">
            <w:pPr>
              <w:pStyle w:val="TableText"/>
            </w:pPr>
            <w:r w:rsidRPr="00CC2AB6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2614" w:type="dxa"/>
            <w:noWrap/>
            <w:hideMark/>
          </w:tcPr>
          <w:p w14:paraId="3AE789E5" w14:textId="77777777" w:rsidR="00255BCA" w:rsidRPr="00CC2AB6" w:rsidRDefault="00255BCA" w:rsidP="005D722D">
            <w:pPr>
              <w:pStyle w:val="TableText"/>
            </w:pPr>
            <w:r w:rsidRPr="00CC2AB6">
              <w:t>Consecutive patients &gt;-</w:t>
            </w:r>
            <w:r>
              <w:t xml:space="preserve">18 years old </w:t>
            </w:r>
            <w:r w:rsidRPr="00CC2AB6">
              <w:t>referred to psychiatry and diagnosed with delirium</w:t>
            </w:r>
          </w:p>
        </w:tc>
        <w:tc>
          <w:tcPr>
            <w:tcW w:w="2253" w:type="dxa"/>
            <w:noWrap/>
            <w:hideMark/>
          </w:tcPr>
          <w:p w14:paraId="5FA1E65D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Risperidone</w:t>
            </w:r>
            <w:proofErr w:type="spellEnd"/>
            <w:r w:rsidRPr="00CC2AB6">
              <w:t xml:space="preserve"> (Mean dose: 0.95mg Dose range: 0.5-2.0mg </w:t>
            </w:r>
            <w:r>
              <w:t>per day</w:t>
            </w:r>
            <w:r w:rsidRPr="00CC2AB6">
              <w:t>), 20</w:t>
            </w:r>
          </w:p>
        </w:tc>
        <w:tc>
          <w:tcPr>
            <w:tcW w:w="1982" w:type="dxa"/>
            <w:noWrap/>
            <w:hideMark/>
          </w:tcPr>
          <w:p w14:paraId="610F6542" w14:textId="77777777" w:rsidR="00255BCA" w:rsidRPr="00CC2AB6" w:rsidRDefault="00255BCA" w:rsidP="005D722D">
            <w:pPr>
              <w:pStyle w:val="TableText"/>
            </w:pPr>
            <w:r w:rsidRPr="00CC2AB6">
              <w:t xml:space="preserve">Haloperidol (Mean dose: 0.88 Dose range: 0.25-5mg </w:t>
            </w:r>
            <w:r>
              <w:t>per day</w:t>
            </w:r>
            <w:r w:rsidRPr="00CC2AB6">
              <w:t>), 21</w:t>
            </w:r>
          </w:p>
        </w:tc>
        <w:tc>
          <w:tcPr>
            <w:tcW w:w="1620" w:type="dxa"/>
            <w:noWrap/>
            <w:hideMark/>
          </w:tcPr>
          <w:p w14:paraId="26AC8F43" w14:textId="77777777" w:rsidR="00255BCA" w:rsidRPr="00CC2AB6" w:rsidRDefault="00255BCA" w:rsidP="005D722D">
            <w:pPr>
              <w:pStyle w:val="TableText"/>
            </w:pPr>
            <w:r w:rsidRPr="00CC2AB6">
              <w:t>Oral</w:t>
            </w:r>
          </w:p>
        </w:tc>
        <w:tc>
          <w:tcPr>
            <w:tcW w:w="2070" w:type="dxa"/>
            <w:noWrap/>
            <w:hideMark/>
          </w:tcPr>
          <w:p w14:paraId="4500C199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1620" w:type="dxa"/>
            <w:hideMark/>
          </w:tcPr>
          <w:p w14:paraId="490FF6A1" w14:textId="77777777" w:rsidR="00255BCA" w:rsidRPr="00CC2AB6" w:rsidRDefault="00255BCA" w:rsidP="005D722D">
            <w:pPr>
              <w:pStyle w:val="TableText"/>
            </w:pPr>
            <w:r w:rsidRPr="00CC2AB6">
              <w:t>Baseline: Mean 6.84 (SD 5.33)</w:t>
            </w:r>
            <w:r w:rsidRPr="00CC2AB6">
              <w:br/>
              <w:t>Final: Mean 22.31 (SD 6.63)</w:t>
            </w:r>
          </w:p>
        </w:tc>
        <w:tc>
          <w:tcPr>
            <w:tcW w:w="1350" w:type="dxa"/>
            <w:hideMark/>
          </w:tcPr>
          <w:p w14:paraId="0475557C" w14:textId="77777777" w:rsidR="00255BCA" w:rsidRPr="00CC2AB6" w:rsidRDefault="00255BCA" w:rsidP="005D722D">
            <w:pPr>
              <w:pStyle w:val="TableText"/>
            </w:pPr>
            <w:r w:rsidRPr="00CC2AB6">
              <w:t>Baseline: Mean 6.38 (SD 5.02)</w:t>
            </w:r>
            <w:r w:rsidRPr="00CC2AB6">
              <w:br/>
              <w:t>Final: Mean 21.71 (SD 7.66)</w:t>
            </w:r>
          </w:p>
        </w:tc>
        <w:tc>
          <w:tcPr>
            <w:tcW w:w="1525" w:type="dxa"/>
            <w:noWrap/>
            <w:hideMark/>
          </w:tcPr>
          <w:p w14:paraId="245D251B" w14:textId="77777777" w:rsidR="00255BCA" w:rsidRPr="00CC2AB6" w:rsidRDefault="00255BCA" w:rsidP="005D722D">
            <w:pPr>
              <w:pStyle w:val="TableText"/>
            </w:pPr>
            <w:r w:rsidRPr="00CC2AB6">
              <w:t>0.14 (95% CI: -5.95 to 6.23)</w:t>
            </w:r>
          </w:p>
        </w:tc>
      </w:tr>
    </w:tbl>
    <w:p w14:paraId="5961AD89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160"/>
        <w:gridCol w:w="2428"/>
        <w:gridCol w:w="1982"/>
        <w:gridCol w:w="1530"/>
        <w:gridCol w:w="1350"/>
        <w:gridCol w:w="2070"/>
        <w:gridCol w:w="1710"/>
        <w:gridCol w:w="1525"/>
      </w:tblGrid>
      <w:tr w:rsidR="00255BCA" w:rsidRPr="00CC2AB6" w14:paraId="1A1546DA" w14:textId="77777777" w:rsidTr="00BC4841">
        <w:trPr>
          <w:cantSplit/>
          <w:trHeight w:val="300"/>
          <w:tblHeader/>
        </w:trPr>
        <w:tc>
          <w:tcPr>
            <w:tcW w:w="2515" w:type="dxa"/>
            <w:tcBorders>
              <w:bottom w:val="single" w:sz="4" w:space="0" w:color="auto"/>
            </w:tcBorders>
            <w:noWrap/>
            <w:hideMark/>
          </w:tcPr>
          <w:p w14:paraId="019C6295" w14:textId="77777777" w:rsidR="00255BCA" w:rsidRPr="00CC2AB6" w:rsidRDefault="00255BCA" w:rsidP="005D722D">
            <w:pPr>
              <w:pStyle w:val="TableColumnHead"/>
            </w:pPr>
            <w:r w:rsidRPr="00CC2AB6">
              <w:lastRenderedPageBreak/>
              <w:t>Author, year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14:paraId="677EAD37" w14:textId="77777777" w:rsidR="00255BCA" w:rsidRPr="00CC2AB6" w:rsidRDefault="00255BCA" w:rsidP="005D722D">
            <w:pPr>
              <w:pStyle w:val="TableColumnHead"/>
            </w:pPr>
            <w:r w:rsidRPr="00CC2AB6">
              <w:t>Population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noWrap/>
            <w:hideMark/>
          </w:tcPr>
          <w:p w14:paraId="01C814F1" w14:textId="77777777" w:rsidR="00255BCA" w:rsidRPr="00CC2AB6" w:rsidRDefault="00255BCA" w:rsidP="005D722D">
            <w:pPr>
              <w:pStyle w:val="TableColumnHead"/>
            </w:pPr>
            <w:r w:rsidRPr="00CC2AB6">
              <w:t>Intervention group, n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noWrap/>
            <w:hideMark/>
          </w:tcPr>
          <w:p w14:paraId="73D80716" w14:textId="77777777" w:rsidR="00255BCA" w:rsidRPr="00CC2AB6" w:rsidRDefault="00255BCA" w:rsidP="005D722D">
            <w:pPr>
              <w:pStyle w:val="TableColumnHead"/>
            </w:pPr>
            <w:r w:rsidRPr="00CC2AB6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4194D746" w14:textId="77777777" w:rsidR="00255BCA" w:rsidRPr="00CC2AB6" w:rsidRDefault="00255BCA" w:rsidP="005D722D">
            <w:pPr>
              <w:pStyle w:val="TableColumnHead"/>
            </w:pPr>
            <w:r w:rsidRPr="00CC2AB6">
              <w:t>Route of administration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14:paraId="061361CA" w14:textId="77777777" w:rsidR="00255BCA" w:rsidRPr="00CC2AB6" w:rsidRDefault="00255BCA" w:rsidP="005D722D">
            <w:pPr>
              <w:pStyle w:val="TableColumnHead"/>
            </w:pPr>
            <w:r w:rsidRPr="00CC2AB6">
              <w:t>Outcome definition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hideMark/>
          </w:tcPr>
          <w:p w14:paraId="309B2F31" w14:textId="77777777" w:rsidR="00255BCA" w:rsidRPr="00CC2AB6" w:rsidRDefault="00255BCA" w:rsidP="005D722D">
            <w:pPr>
              <w:pStyle w:val="TableColumnHead"/>
            </w:pPr>
            <w:r w:rsidRPr="00CC2AB6">
              <w:t>MMSE, intervention group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4C6E361A" w14:textId="77777777" w:rsidR="00255BCA" w:rsidRPr="00CC2AB6" w:rsidRDefault="00255BCA" w:rsidP="005D722D">
            <w:pPr>
              <w:pStyle w:val="TableColumnHead"/>
            </w:pPr>
            <w:r w:rsidRPr="00CC2AB6">
              <w:t>MMSE, control group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noWrap/>
            <w:hideMark/>
          </w:tcPr>
          <w:p w14:paraId="3B1E7257" w14:textId="77777777" w:rsidR="00255BCA" w:rsidRPr="00CC2AB6" w:rsidRDefault="00255BCA" w:rsidP="005D722D">
            <w:pPr>
              <w:pStyle w:val="TableColumnHead"/>
            </w:pPr>
            <w:r w:rsidRPr="00CC2AB6">
              <w:t>Mean between-group difference (95% CI)</w:t>
            </w:r>
          </w:p>
        </w:tc>
      </w:tr>
      <w:tr w:rsidR="00255BCA" w:rsidRPr="00CC2AB6" w14:paraId="47ECAC0E" w14:textId="77777777" w:rsidTr="00E21281">
        <w:trPr>
          <w:cantSplit/>
          <w:trHeight w:val="600"/>
        </w:trPr>
        <w:tc>
          <w:tcPr>
            <w:tcW w:w="2515" w:type="dxa"/>
            <w:noWrap/>
            <w:hideMark/>
          </w:tcPr>
          <w:p w14:paraId="3D4BEB78" w14:textId="77777777" w:rsidR="00255BCA" w:rsidRPr="00CC2AB6" w:rsidRDefault="00255BCA" w:rsidP="005D722D">
            <w:pPr>
              <w:pStyle w:val="TableText"/>
            </w:pPr>
            <w:r w:rsidRPr="00CC2AB6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2160" w:type="dxa"/>
            <w:noWrap/>
            <w:hideMark/>
          </w:tcPr>
          <w:p w14:paraId="24951F01" w14:textId="77777777" w:rsidR="00255BCA" w:rsidRPr="00CC2AB6" w:rsidRDefault="00255BCA" w:rsidP="005D722D">
            <w:pPr>
              <w:pStyle w:val="TableText"/>
            </w:pPr>
            <w:r w:rsidRPr="00CC2AB6">
              <w:t>Consecutive patients &gt;-</w:t>
            </w:r>
            <w:r>
              <w:t xml:space="preserve">18 years old </w:t>
            </w:r>
            <w:r w:rsidRPr="00CC2AB6">
              <w:t>referred to psychiatry and diagnosed with delirium</w:t>
            </w:r>
          </w:p>
        </w:tc>
        <w:tc>
          <w:tcPr>
            <w:tcW w:w="2428" w:type="dxa"/>
            <w:noWrap/>
            <w:hideMark/>
          </w:tcPr>
          <w:p w14:paraId="07D33CFD" w14:textId="77777777" w:rsidR="00255BCA" w:rsidRPr="00CC2AB6" w:rsidRDefault="00255BCA" w:rsidP="005D722D">
            <w:pPr>
              <w:pStyle w:val="TableText"/>
            </w:pPr>
            <w:r w:rsidRPr="00CC2AB6">
              <w:t xml:space="preserve">Olanzapine (Mean dose: 3.05mg Dose range: 1.25-10 mg </w:t>
            </w:r>
            <w:r>
              <w:t>per day</w:t>
            </w:r>
            <w:r w:rsidRPr="00CC2AB6">
              <w:t>), 23</w:t>
            </w:r>
          </w:p>
        </w:tc>
        <w:tc>
          <w:tcPr>
            <w:tcW w:w="1982" w:type="dxa"/>
            <w:noWrap/>
            <w:hideMark/>
          </w:tcPr>
          <w:p w14:paraId="4DD75E4C" w14:textId="77777777" w:rsidR="00255BCA" w:rsidRPr="00CC2AB6" w:rsidRDefault="00255BCA" w:rsidP="005D722D">
            <w:pPr>
              <w:pStyle w:val="TableText"/>
            </w:pPr>
            <w:r w:rsidRPr="00CC2AB6">
              <w:t xml:space="preserve">Haloperidol (Mean dose: 0.88 Dose range: 0.25-5mg </w:t>
            </w:r>
            <w:r>
              <w:t>per day</w:t>
            </w:r>
            <w:r w:rsidRPr="00CC2AB6">
              <w:t>), 21</w:t>
            </w:r>
          </w:p>
        </w:tc>
        <w:tc>
          <w:tcPr>
            <w:tcW w:w="1530" w:type="dxa"/>
            <w:noWrap/>
            <w:hideMark/>
          </w:tcPr>
          <w:p w14:paraId="5A495FC7" w14:textId="77777777" w:rsidR="00255BCA" w:rsidRPr="00CC2AB6" w:rsidRDefault="00255BCA" w:rsidP="005D722D">
            <w:pPr>
              <w:pStyle w:val="TableText"/>
            </w:pPr>
            <w:r w:rsidRPr="00CC2AB6">
              <w:t>Oral</w:t>
            </w:r>
          </w:p>
        </w:tc>
        <w:tc>
          <w:tcPr>
            <w:tcW w:w="1350" w:type="dxa"/>
            <w:noWrap/>
            <w:hideMark/>
          </w:tcPr>
          <w:p w14:paraId="4BEC2AC9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2070" w:type="dxa"/>
            <w:hideMark/>
          </w:tcPr>
          <w:p w14:paraId="3E324486" w14:textId="77777777" w:rsidR="00255BCA" w:rsidRPr="00CC2AB6" w:rsidRDefault="00255BCA" w:rsidP="005D722D">
            <w:pPr>
              <w:pStyle w:val="TableText"/>
            </w:pPr>
            <w:r w:rsidRPr="00CC2AB6">
              <w:t>Baseline: Mean 9.72 (SD 6.3)</w:t>
            </w:r>
            <w:r w:rsidRPr="00CC2AB6">
              <w:br/>
              <w:t>Final: Mean 20.77 (SD 8.14)</w:t>
            </w:r>
          </w:p>
        </w:tc>
        <w:tc>
          <w:tcPr>
            <w:tcW w:w="1710" w:type="dxa"/>
            <w:hideMark/>
          </w:tcPr>
          <w:p w14:paraId="297BAAEA" w14:textId="77777777" w:rsidR="00255BCA" w:rsidRPr="00CC2AB6" w:rsidRDefault="00255BCA" w:rsidP="005D722D">
            <w:pPr>
              <w:pStyle w:val="TableText"/>
            </w:pPr>
            <w:r w:rsidRPr="00CC2AB6">
              <w:t>Baseline: Mean 6.38 (SD 5.02)</w:t>
            </w:r>
            <w:r w:rsidRPr="00CC2AB6">
              <w:br/>
              <w:t>Final: Mean 21.71 (SD 7.66)</w:t>
            </w:r>
          </w:p>
        </w:tc>
        <w:tc>
          <w:tcPr>
            <w:tcW w:w="1525" w:type="dxa"/>
            <w:noWrap/>
            <w:hideMark/>
          </w:tcPr>
          <w:p w14:paraId="08588B82" w14:textId="77777777" w:rsidR="00255BCA" w:rsidRPr="00CC2AB6" w:rsidRDefault="00255BCA" w:rsidP="005D722D">
            <w:pPr>
              <w:pStyle w:val="TableText"/>
            </w:pPr>
            <w:r w:rsidRPr="00CC2AB6">
              <w:t>-4.28 (95% CI: -10.61 to 2.05)</w:t>
            </w:r>
          </w:p>
        </w:tc>
      </w:tr>
      <w:tr w:rsidR="00255BCA" w:rsidRPr="00CC2AB6" w14:paraId="4518B9AD" w14:textId="77777777" w:rsidTr="00E21281">
        <w:trPr>
          <w:cantSplit/>
          <w:trHeight w:val="600"/>
        </w:trPr>
        <w:tc>
          <w:tcPr>
            <w:tcW w:w="2515" w:type="dxa"/>
            <w:tcBorders>
              <w:bottom w:val="single" w:sz="4" w:space="0" w:color="auto"/>
            </w:tcBorders>
            <w:noWrap/>
            <w:hideMark/>
          </w:tcPr>
          <w:p w14:paraId="5D9166E8" w14:textId="77777777" w:rsidR="00255BCA" w:rsidRPr="00CC2AB6" w:rsidRDefault="00255BCA" w:rsidP="005D722D">
            <w:pPr>
              <w:pStyle w:val="TableText"/>
            </w:pPr>
            <w:r w:rsidRPr="00CC2AB6">
              <w:t>Grover, 2016</w:t>
            </w:r>
            <w:hyperlink w:anchor="_ENREF_31" w:tooltip="Grover, 2016 #325" w:history="1">
              <w:r>
                <w:fldChar w:fldCharType="begin"/>
              </w:r>
              <w:r>
                <w:instrText xml:space="preserve"> ADDIN EN.CITE &lt;EndNote&gt;&lt;Cite&gt;&lt;Author&gt;Grover&lt;/Author&gt;&lt;Year&gt;2016&lt;/Year&gt;&lt;RecNum&gt;325&lt;/RecNum&gt;&lt;DisplayText&gt;&lt;style face="superscript" font="Times New Roman"&gt;31&lt;/style&gt;&lt;/DisplayText&gt;&lt;record&gt;&lt;rec-number&gt;325&lt;/rec-number&gt;&lt;foreign-keys&gt;&lt;key app="EN" db-id="s0wt2dt9l9rtp8e95pjpaf51vp02faptrvzp"&gt;325&lt;/key&gt;&lt;/foreign-keys&gt;&lt;ref-type name="Journal Article"&gt;17&lt;/ref-type&gt;&lt;contributors&gt;&lt;authors&gt;&lt;author&gt;Grover, S.&lt;/author&gt;&lt;author&gt;Mahajan, S.&lt;/author&gt;&lt;author&gt;Chakrabarti, S.&lt;/author&gt;&lt;author&gt;Avasthi, A.&lt;/author&gt;&lt;/authors&gt;&lt;/contributors&gt;&lt;auth-address&gt;Sandeep Grover, Sudhir Mahajan, Subho Chakrabarti, Ajit Avasthi, Department of Psychiatry, Postgraduate Institute of Medical Education and Research, Chandigarh 160012, India.&lt;/auth-address&gt;&lt;titles&gt;&lt;title&gt;Comparative effectiveness of quetiapine and haloperidol in delirium: A single blind randomized controlled study&lt;/title&gt;&lt;secondary-title&gt;World J Psychiatry&lt;/secondary-title&gt;&lt;alt-title&gt;World journal of psychiatry&lt;/alt-title&gt;&lt;/titles&gt;&lt;pages&gt;365-71&lt;/pages&gt;&lt;volume&gt;6&lt;/volume&gt;&lt;number&gt;3&lt;/number&gt;&lt;edition&gt;2016/09/30&lt;/edition&gt;&lt;dates&gt;&lt;year&gt;2016&lt;/year&gt;&lt;pub-dates&gt;&lt;date&gt;Sep 22&lt;/date&gt;&lt;/pub-dates&gt;&lt;/dates&gt;&lt;isbn&gt;2220-3206 (Print)&amp;#xD;2220-3206 (Linking)&lt;/isbn&gt;&lt;accession-num&gt;27679777&lt;/accession-num&gt;&lt;label&gt; PubMed search on June 4, 2018&lt;/label&gt;&lt;urls&gt;&lt;related-urls&gt;&lt;url&gt;https://www.ncbi.nlm.nih.gov/pmc/articles/PMC5031938/pdf/WJP-6-365.pdf&lt;/url&gt;&lt;/related-urls&gt;&lt;/urls&gt;&lt;custom2&gt;5031938&lt;/custom2&gt;&lt;electronic-resource-num&gt;10.5498/wjp.v6.i3.365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31</w:t>
              </w:r>
              <w:r>
                <w:fldChar w:fldCharType="end"/>
              </w:r>
            </w:hyperlink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hideMark/>
          </w:tcPr>
          <w:p w14:paraId="2E25B99C" w14:textId="77777777" w:rsidR="00255BCA" w:rsidRPr="00CC2AB6" w:rsidRDefault="00255BCA" w:rsidP="005D722D">
            <w:pPr>
              <w:pStyle w:val="TableText"/>
            </w:pPr>
            <w:r w:rsidRPr="00CC2AB6">
              <w:t>Patients &gt;18 years old referred to  Psychiatry who met DSM-IV criteria for delirium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noWrap/>
            <w:hideMark/>
          </w:tcPr>
          <w:p w14:paraId="784E5BA7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Quetiapine</w:t>
            </w:r>
            <w:proofErr w:type="spellEnd"/>
            <w:r w:rsidRPr="00CC2AB6">
              <w:t xml:space="preserve"> (Mean dose: </w:t>
            </w:r>
            <w:r w:rsidRPr="00F7497D">
              <w:t>26.63 ± 15.61 Dose range: 12.5-75mg), 31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noWrap/>
            <w:hideMark/>
          </w:tcPr>
          <w:p w14:paraId="711F0888" w14:textId="77777777" w:rsidR="00255BCA" w:rsidRPr="00CC2AB6" w:rsidRDefault="00255BCA" w:rsidP="005D722D">
            <w:pPr>
              <w:pStyle w:val="TableText"/>
            </w:pPr>
            <w:r w:rsidRPr="00CC2AB6">
              <w:t>Haloperidol (Mean dose: 0.67 ± 0.35 Dose range: 0.25-1.25mg), 32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4E9734C7" w14:textId="77777777" w:rsidR="00255BCA" w:rsidRPr="00CC2AB6" w:rsidRDefault="00255BCA" w:rsidP="005D722D">
            <w:pPr>
              <w:pStyle w:val="TableText"/>
            </w:pPr>
            <w:r w:rsidRPr="00CC2AB6">
              <w:t>Oral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14:paraId="19D09B60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hideMark/>
          </w:tcPr>
          <w:p w14:paraId="72E5669F" w14:textId="77777777" w:rsidR="00255BCA" w:rsidRPr="0089250A" w:rsidRDefault="00255BCA" w:rsidP="005D722D">
            <w:pPr>
              <w:pStyle w:val="TableText"/>
            </w:pPr>
            <w:r w:rsidRPr="0089250A">
              <w:t>Change from baseline: Mean 12.23 (Not reported)</w:t>
            </w:r>
            <w:r w:rsidRPr="0089250A">
              <w:br/>
              <w:t>Baseline: Mean 6.83 (SD 4.45)</w:t>
            </w:r>
            <w:r w:rsidRPr="0089250A">
              <w:br/>
              <w:t>Final: Mean 22.54 (SD 5.34)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14:paraId="659EDD2B" w14:textId="77777777" w:rsidR="00255BCA" w:rsidRPr="0089250A" w:rsidRDefault="00255BCA" w:rsidP="005D722D">
            <w:pPr>
              <w:pStyle w:val="TableText"/>
            </w:pPr>
            <w:r w:rsidRPr="0089250A">
              <w:t>Change from baseline: Mean 12.38 (Not reported)</w:t>
            </w:r>
            <w:r w:rsidRPr="0089250A">
              <w:br/>
              <w:t>Baseline: 7.5 SD (3.83 Not reported)</w:t>
            </w:r>
            <w:r w:rsidRPr="0089250A">
              <w:br/>
              <w:t>Final: 23 SD (4.75 Not reported)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noWrap/>
            <w:hideMark/>
          </w:tcPr>
          <w:p w14:paraId="1A979AC2" w14:textId="77777777" w:rsidR="00255BCA" w:rsidRPr="00CC2AB6" w:rsidRDefault="00255BCA" w:rsidP="005D722D">
            <w:pPr>
              <w:pStyle w:val="TableText"/>
            </w:pPr>
            <w:r w:rsidRPr="00CC2AB6">
              <w:t>0.15 (95% CI: -3.43 to 3.73)</w:t>
            </w:r>
          </w:p>
        </w:tc>
      </w:tr>
      <w:tr w:rsidR="00255BCA" w:rsidRPr="00CC2AB6" w14:paraId="5ECD80A0" w14:textId="77777777" w:rsidTr="00E21281">
        <w:trPr>
          <w:cantSplit/>
          <w:trHeight w:val="300"/>
        </w:trPr>
        <w:tc>
          <w:tcPr>
            <w:tcW w:w="2515" w:type="dxa"/>
            <w:tcBorders>
              <w:right w:val="nil"/>
            </w:tcBorders>
            <w:shd w:val="clear" w:color="auto" w:fill="auto"/>
            <w:noWrap/>
            <w:hideMark/>
          </w:tcPr>
          <w:p w14:paraId="6097FA56" w14:textId="77777777" w:rsidR="00255BCA" w:rsidRPr="003E2D06" w:rsidRDefault="00255BCA" w:rsidP="005D722D">
            <w:pPr>
              <w:pStyle w:val="TableText"/>
            </w:pPr>
            <w:r w:rsidRPr="003E2D06">
              <w:t>Second-generation antipsychotic vs. second-generation antipsychotic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16BA2F0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56A807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790263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95D74BD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15482B4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226F998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4243FD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525" w:type="dxa"/>
            <w:tcBorders>
              <w:left w:val="nil"/>
            </w:tcBorders>
            <w:shd w:val="clear" w:color="auto" w:fill="auto"/>
            <w:noWrap/>
            <w:hideMark/>
          </w:tcPr>
          <w:p w14:paraId="75371FD7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CC2AB6" w14:paraId="21D423A1" w14:textId="77777777" w:rsidTr="00E21281">
        <w:trPr>
          <w:cantSplit/>
          <w:trHeight w:val="600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CC6E58" w14:textId="77777777" w:rsidR="00255BCA" w:rsidRPr="00CC2AB6" w:rsidRDefault="00255BCA" w:rsidP="005D722D">
            <w:pPr>
              <w:pStyle w:val="TableText"/>
            </w:pPr>
            <w:r w:rsidRPr="00CC2AB6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B1CEE2" w14:textId="77777777" w:rsidR="00255BCA" w:rsidRPr="00CC2AB6" w:rsidRDefault="00255BCA" w:rsidP="005D722D">
            <w:pPr>
              <w:pStyle w:val="TableText"/>
            </w:pPr>
            <w:r w:rsidRPr="00CC2AB6">
              <w:t>Consecutive patients &gt;-</w:t>
            </w:r>
            <w:r>
              <w:t xml:space="preserve">18 years old </w:t>
            </w:r>
            <w:r w:rsidRPr="00CC2AB6">
              <w:t>referred to psychiatry and diagnosed with delirium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5A6E52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Risperidone</w:t>
            </w:r>
            <w:proofErr w:type="spellEnd"/>
            <w:r w:rsidRPr="00CC2AB6">
              <w:t xml:space="preserve"> (Mean dose: 0.95mg Dose range: 0.5-2.0mg </w:t>
            </w:r>
            <w:r>
              <w:t>per day</w:t>
            </w:r>
            <w:r w:rsidRPr="00CC2AB6">
              <w:t>), 20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471ECD" w14:textId="77777777" w:rsidR="00255BCA" w:rsidRPr="00CC2AB6" w:rsidRDefault="00255BCA" w:rsidP="005D722D">
            <w:pPr>
              <w:pStyle w:val="TableText"/>
            </w:pPr>
            <w:r w:rsidRPr="00CC2AB6">
              <w:t xml:space="preserve">Olanzapine (Mean dose: 3.05mg Dose range: 1.25-10 mg </w:t>
            </w:r>
            <w:r>
              <w:t>per day</w:t>
            </w:r>
            <w:r w:rsidRPr="00CC2AB6">
              <w:t>), 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755E3E" w14:textId="77777777" w:rsidR="00255BCA" w:rsidRPr="00CC2AB6" w:rsidRDefault="00255BCA" w:rsidP="005D722D">
            <w:pPr>
              <w:pStyle w:val="TableText"/>
            </w:pPr>
            <w:r w:rsidRPr="00CC2AB6">
              <w:t>Oral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9AD13BE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DB21BD" w14:textId="77777777" w:rsidR="00255BCA" w:rsidRPr="00CC2AB6" w:rsidRDefault="00255BCA" w:rsidP="005D722D">
            <w:pPr>
              <w:pStyle w:val="TableText"/>
            </w:pPr>
            <w:r w:rsidRPr="00CC2AB6">
              <w:t>Baseline: Mean 6.84 (SD 5.33)</w:t>
            </w:r>
            <w:r w:rsidRPr="00CC2AB6">
              <w:br/>
              <w:t>Final: Mean 22.31 (SD 6.63)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AA0E9A" w14:textId="77777777" w:rsidR="00255BCA" w:rsidRPr="00CC2AB6" w:rsidRDefault="00255BCA" w:rsidP="005D722D">
            <w:pPr>
              <w:pStyle w:val="TableText"/>
            </w:pPr>
            <w:r w:rsidRPr="00CC2AB6">
              <w:t>Baseline: Mean 9.72 (SD 6.3)</w:t>
            </w:r>
            <w:r w:rsidRPr="00CC2AB6">
              <w:br/>
              <w:t>Final: Mean 20.77 (SD 8.14)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FEF399" w14:textId="77777777" w:rsidR="00255BCA" w:rsidRPr="00CC2AB6" w:rsidRDefault="00255BCA" w:rsidP="005D722D">
            <w:pPr>
              <w:pStyle w:val="TableText"/>
            </w:pPr>
            <w:r w:rsidRPr="00CC2AB6">
              <w:t>4.42 (95% CI: -2.16 to 11.00)</w:t>
            </w:r>
          </w:p>
        </w:tc>
      </w:tr>
      <w:tr w:rsidR="00255BCA" w:rsidRPr="00CC2AB6" w14:paraId="562F37B7" w14:textId="77777777" w:rsidTr="00E21281">
        <w:trPr>
          <w:cantSplit/>
          <w:trHeight w:val="300"/>
        </w:trPr>
        <w:tc>
          <w:tcPr>
            <w:tcW w:w="2515" w:type="dxa"/>
            <w:tcBorders>
              <w:right w:val="nil"/>
            </w:tcBorders>
            <w:shd w:val="clear" w:color="auto" w:fill="auto"/>
            <w:noWrap/>
            <w:hideMark/>
          </w:tcPr>
          <w:p w14:paraId="62679274" w14:textId="77777777" w:rsidR="00255BCA" w:rsidRPr="003E2D06" w:rsidRDefault="00255BCA" w:rsidP="005D722D">
            <w:pPr>
              <w:pStyle w:val="TableText"/>
            </w:pPr>
            <w:r w:rsidRPr="003E2D06">
              <w:t>First-generation antipsychotic vs. other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6A6A78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F8360E0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283EB4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8FA4440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192250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34659D1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F0590E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525" w:type="dxa"/>
            <w:tcBorders>
              <w:left w:val="nil"/>
            </w:tcBorders>
            <w:shd w:val="clear" w:color="auto" w:fill="auto"/>
            <w:noWrap/>
            <w:hideMark/>
          </w:tcPr>
          <w:p w14:paraId="6B95356B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CC2AB6" w14:paraId="7199E3F6" w14:textId="77777777" w:rsidTr="00E21281">
        <w:trPr>
          <w:cantSplit/>
          <w:trHeight w:val="600"/>
        </w:trPr>
        <w:tc>
          <w:tcPr>
            <w:tcW w:w="2515" w:type="dxa"/>
            <w:noWrap/>
            <w:hideMark/>
          </w:tcPr>
          <w:p w14:paraId="6C794C68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Breitbart</w:t>
            </w:r>
            <w:proofErr w:type="spellEnd"/>
            <w:r w:rsidRPr="00CC2AB6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2160" w:type="dxa"/>
            <w:noWrap/>
            <w:hideMark/>
          </w:tcPr>
          <w:p w14:paraId="04752553" w14:textId="77777777" w:rsidR="00255BCA" w:rsidRPr="00CC2AB6" w:rsidRDefault="00255BCA" w:rsidP="005D722D">
            <w:pPr>
              <w:pStyle w:val="TableText"/>
            </w:pPr>
            <w:r w:rsidRPr="00CC2AB6">
              <w:t>Medically hospitalized adult patients with AIDS and a DRS score of 13 or greater (delirium)</w:t>
            </w:r>
          </w:p>
        </w:tc>
        <w:tc>
          <w:tcPr>
            <w:tcW w:w="2428" w:type="dxa"/>
            <w:noWrap/>
            <w:hideMark/>
          </w:tcPr>
          <w:p w14:paraId="1D25983A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Lorazepam</w:t>
            </w:r>
            <w:proofErr w:type="spellEnd"/>
            <w:r w:rsidRPr="00CC2AB6">
              <w:t xml:space="preserve"> (Planned dose: Oral: 0.50-4.0mg, Intramuscular: 0.2-2.0mg Mean dose: 4.6 Dose range: 1.3 - 7.9mg), 6</w:t>
            </w:r>
          </w:p>
        </w:tc>
        <w:tc>
          <w:tcPr>
            <w:tcW w:w="1982" w:type="dxa"/>
            <w:noWrap/>
            <w:hideMark/>
          </w:tcPr>
          <w:p w14:paraId="464DAFF4" w14:textId="77777777" w:rsidR="00255BCA" w:rsidRPr="00CC2AB6" w:rsidRDefault="00255BCA" w:rsidP="005D722D">
            <w:pPr>
              <w:pStyle w:val="TableText"/>
            </w:pPr>
            <w:r w:rsidRPr="00CC2AB6">
              <w:t>Chlorpromazine (Planned dose: Oral: 10-200mg, Intramuscular: 5-100mg Mean dose: 36 Dose range: 10-80mg), 13</w:t>
            </w:r>
          </w:p>
        </w:tc>
        <w:tc>
          <w:tcPr>
            <w:tcW w:w="1530" w:type="dxa"/>
            <w:noWrap/>
            <w:hideMark/>
          </w:tcPr>
          <w:p w14:paraId="2D63F70A" w14:textId="77777777" w:rsidR="00255BCA" w:rsidRPr="00CC2AB6" w:rsidRDefault="00255BCA" w:rsidP="005D722D">
            <w:pPr>
              <w:pStyle w:val="TableText"/>
            </w:pPr>
            <w:r w:rsidRPr="00CC2AB6">
              <w:t>Oral or intramuscular</w:t>
            </w:r>
          </w:p>
        </w:tc>
        <w:tc>
          <w:tcPr>
            <w:tcW w:w="1350" w:type="dxa"/>
            <w:noWrap/>
            <w:hideMark/>
          </w:tcPr>
          <w:p w14:paraId="6F08F47A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2070" w:type="dxa"/>
            <w:hideMark/>
          </w:tcPr>
          <w:p w14:paraId="4597CEDA" w14:textId="77777777" w:rsidR="00255BCA" w:rsidRPr="00CC2AB6" w:rsidRDefault="00255BCA" w:rsidP="005D722D">
            <w:pPr>
              <w:pStyle w:val="TableText"/>
            </w:pPr>
            <w:r w:rsidRPr="00CC2AB6">
              <w:t>Baseline: Mean 15.17 (SD 5.31)</w:t>
            </w:r>
            <w:r w:rsidRPr="00CC2AB6">
              <w:br/>
              <w:t>Final: Mean 11.5 (SD 8.69)</w:t>
            </w:r>
          </w:p>
        </w:tc>
        <w:tc>
          <w:tcPr>
            <w:tcW w:w="1710" w:type="dxa"/>
            <w:hideMark/>
          </w:tcPr>
          <w:p w14:paraId="6BE755A3" w14:textId="77777777" w:rsidR="00255BCA" w:rsidRPr="00CC2AB6" w:rsidRDefault="00255BCA" w:rsidP="005D722D">
            <w:pPr>
              <w:pStyle w:val="TableText"/>
            </w:pPr>
            <w:r w:rsidRPr="00CC2AB6">
              <w:t>Baseline: Mean 10.92 (SD 8.87)</w:t>
            </w:r>
            <w:r w:rsidRPr="00CC2AB6">
              <w:br/>
              <w:t>Final: Mean 15.08 (SD 10.43)</w:t>
            </w:r>
          </w:p>
        </w:tc>
        <w:tc>
          <w:tcPr>
            <w:tcW w:w="1525" w:type="dxa"/>
            <w:noWrap/>
            <w:hideMark/>
          </w:tcPr>
          <w:p w14:paraId="24CD4341" w14:textId="77777777" w:rsidR="00255BCA" w:rsidRPr="00CC2AB6" w:rsidRDefault="00255BCA" w:rsidP="005D722D">
            <w:pPr>
              <w:pStyle w:val="TableText"/>
            </w:pPr>
            <w:r w:rsidRPr="00CC2AB6">
              <w:t>-7.83 (95% CI: -19.15 to 3.49)</w:t>
            </w:r>
          </w:p>
        </w:tc>
      </w:tr>
      <w:tr w:rsidR="00255BCA" w:rsidRPr="00CC2AB6" w14:paraId="22AD4D4C" w14:textId="77777777" w:rsidTr="00E21281">
        <w:trPr>
          <w:cantSplit/>
          <w:trHeight w:val="600"/>
        </w:trPr>
        <w:tc>
          <w:tcPr>
            <w:tcW w:w="2515" w:type="dxa"/>
            <w:noWrap/>
            <w:hideMark/>
          </w:tcPr>
          <w:p w14:paraId="37CB3BEB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Breitbart</w:t>
            </w:r>
            <w:proofErr w:type="spellEnd"/>
            <w:r w:rsidRPr="00CC2AB6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2160" w:type="dxa"/>
            <w:noWrap/>
            <w:hideMark/>
          </w:tcPr>
          <w:p w14:paraId="0AC6816A" w14:textId="77777777" w:rsidR="00255BCA" w:rsidRPr="00CC2AB6" w:rsidRDefault="00255BCA" w:rsidP="005D722D">
            <w:pPr>
              <w:pStyle w:val="TableText"/>
            </w:pPr>
            <w:r w:rsidRPr="00CC2AB6">
              <w:t>Medically hospitalized adult patients with AIDS and a DRS score of 13 or greater (delirium)</w:t>
            </w:r>
          </w:p>
        </w:tc>
        <w:tc>
          <w:tcPr>
            <w:tcW w:w="2428" w:type="dxa"/>
            <w:noWrap/>
            <w:hideMark/>
          </w:tcPr>
          <w:p w14:paraId="7C5F6737" w14:textId="77777777" w:rsidR="00255BCA" w:rsidRPr="00CC2AB6" w:rsidRDefault="00255BCA" w:rsidP="005D722D">
            <w:pPr>
              <w:pStyle w:val="TableText"/>
            </w:pPr>
            <w:proofErr w:type="spellStart"/>
            <w:r w:rsidRPr="00CC2AB6">
              <w:t>Lorazepam</w:t>
            </w:r>
            <w:proofErr w:type="spellEnd"/>
            <w:r w:rsidRPr="00CC2AB6">
              <w:t xml:space="preserve"> (Planned dose: Oral: 0.50-4.0mg, Intramuscular: 0.2-2.0mg Mean dose: 4.6 Dose range: 1.3 - 7.9mg), 6</w:t>
            </w:r>
          </w:p>
        </w:tc>
        <w:tc>
          <w:tcPr>
            <w:tcW w:w="1982" w:type="dxa"/>
            <w:noWrap/>
            <w:hideMark/>
          </w:tcPr>
          <w:p w14:paraId="7307B385" w14:textId="77777777" w:rsidR="00255BCA" w:rsidRPr="00CC2AB6" w:rsidRDefault="00255BCA" w:rsidP="005D722D">
            <w:pPr>
              <w:pStyle w:val="TableText"/>
            </w:pPr>
            <w:r w:rsidRPr="00CC2AB6">
              <w:t>Haloperidol (Planned dose: oral: 0.25-5.0mg, Intramuscular: 0.125-3.0mg Mean dose: 1.4 Dose range: 0.4 - 3.6mg), 11</w:t>
            </w:r>
          </w:p>
        </w:tc>
        <w:tc>
          <w:tcPr>
            <w:tcW w:w="1530" w:type="dxa"/>
            <w:noWrap/>
            <w:hideMark/>
          </w:tcPr>
          <w:p w14:paraId="097EEFFA" w14:textId="77777777" w:rsidR="00255BCA" w:rsidRPr="00CC2AB6" w:rsidRDefault="00255BCA" w:rsidP="005D722D">
            <w:pPr>
              <w:pStyle w:val="TableText"/>
            </w:pPr>
            <w:r w:rsidRPr="00CC2AB6">
              <w:t>Oral or intramuscular</w:t>
            </w:r>
          </w:p>
        </w:tc>
        <w:tc>
          <w:tcPr>
            <w:tcW w:w="1350" w:type="dxa"/>
            <w:noWrap/>
            <w:hideMark/>
          </w:tcPr>
          <w:p w14:paraId="65C90AA2" w14:textId="77777777" w:rsidR="00255BCA" w:rsidRPr="00CC2AB6" w:rsidRDefault="00255BCA" w:rsidP="005D722D">
            <w:pPr>
              <w:pStyle w:val="TableText"/>
            </w:pPr>
            <w:r w:rsidRPr="00CC2AB6">
              <w:t>Mini Mental Status:</w:t>
            </w:r>
          </w:p>
        </w:tc>
        <w:tc>
          <w:tcPr>
            <w:tcW w:w="2070" w:type="dxa"/>
            <w:hideMark/>
          </w:tcPr>
          <w:p w14:paraId="6CA9C742" w14:textId="77777777" w:rsidR="00255BCA" w:rsidRPr="00CC2AB6" w:rsidRDefault="00255BCA" w:rsidP="005D722D">
            <w:pPr>
              <w:pStyle w:val="TableText"/>
            </w:pPr>
            <w:r w:rsidRPr="00CC2AB6">
              <w:t>Baseline: Mean 15.17 (SD 5.31)</w:t>
            </w:r>
            <w:r w:rsidRPr="00CC2AB6">
              <w:br/>
              <w:t>Final: Mean 11.5 (SD 8.69)</w:t>
            </w:r>
          </w:p>
        </w:tc>
        <w:tc>
          <w:tcPr>
            <w:tcW w:w="1710" w:type="dxa"/>
            <w:hideMark/>
          </w:tcPr>
          <w:p w14:paraId="484E2A15" w14:textId="77777777" w:rsidR="00255BCA" w:rsidRPr="00CC2AB6" w:rsidRDefault="00255BCA" w:rsidP="005D722D">
            <w:pPr>
              <w:pStyle w:val="TableText"/>
            </w:pPr>
            <w:r w:rsidRPr="00CC2AB6">
              <w:t>Baseline: Mean 13.45 (SD 6.95)</w:t>
            </w:r>
            <w:r w:rsidRPr="00CC2AB6">
              <w:br/>
              <w:t>Final: Mean 17.18 (SD 12.12)</w:t>
            </w:r>
          </w:p>
        </w:tc>
        <w:tc>
          <w:tcPr>
            <w:tcW w:w="1525" w:type="dxa"/>
            <w:noWrap/>
            <w:hideMark/>
          </w:tcPr>
          <w:p w14:paraId="79B15240" w14:textId="77777777" w:rsidR="00255BCA" w:rsidRPr="00CC2AB6" w:rsidRDefault="00255BCA" w:rsidP="005D722D">
            <w:pPr>
              <w:pStyle w:val="TableText"/>
            </w:pPr>
            <w:r w:rsidRPr="00CC2AB6">
              <w:t>-7.40 (95% CI: -19.11 to 4.31)</w:t>
            </w:r>
          </w:p>
        </w:tc>
      </w:tr>
    </w:tbl>
    <w:p w14:paraId="3711F4E7" w14:textId="14A219F4" w:rsidR="00255BCA" w:rsidRPr="00887BD1" w:rsidRDefault="00255BCA" w:rsidP="004A7B13">
      <w:pPr>
        <w:pStyle w:val="TableNote"/>
        <w:rPr>
          <w:rFonts w:ascii="Arial" w:hAnsi="Arial" w:cs="Arial"/>
          <w:b/>
          <w:sz w:val="2"/>
          <w:szCs w:val="2"/>
        </w:rPr>
      </w:pPr>
      <w:r>
        <w:t>AIDS=acquired immunodeficiency syndrome; CI=confidence interval; DRS-R-98=</w:t>
      </w:r>
      <w:r w:rsidRPr="00D91402">
        <w:t xml:space="preserve"> </w:t>
      </w:r>
      <w:r>
        <w:t>Delirium Rating Scale Revised-98; DSM-IV=Diagnostic and Statistical Manual of Mental Disorders, 4</w:t>
      </w:r>
      <w:r w:rsidRPr="00C0321E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; </w:t>
      </w:r>
      <w:r w:rsidRPr="004A6EC9">
        <w:t>mg=milligram</w:t>
      </w:r>
      <w:r>
        <w:t xml:space="preserve">; </w:t>
      </w:r>
      <w:r w:rsidRPr="00C0321E">
        <w:rPr>
          <w:color w:val="000000"/>
        </w:rPr>
        <w:t>MMSE=Mini-Mental State Examination</w:t>
      </w:r>
      <w:r>
        <w:rPr>
          <w:color w:val="000000"/>
        </w:rPr>
        <w:t xml:space="preserve">; </w:t>
      </w:r>
      <w:r>
        <w:t xml:space="preserve">SD=standard deviation; </w:t>
      </w:r>
      <w:r w:rsidRPr="004A6EC9">
        <w:t>SE=standard error</w:t>
      </w:r>
      <w:bookmarkStart w:id="0" w:name="_GoBack"/>
      <w:bookmarkEnd w:id="0"/>
    </w:p>
    <w:sectPr w:rsidR="00255BCA" w:rsidRPr="00887BD1" w:rsidSect="006259F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744680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D026E" w14:textId="68DE8AB8" w:rsidR="00E21281" w:rsidRPr="004C57D4" w:rsidRDefault="00E21281">
        <w:pPr>
          <w:pStyle w:val="Footer"/>
          <w:jc w:val="center"/>
          <w:rPr>
            <w:rFonts w:ascii="Times New Roman" w:hAnsi="Times New Roman"/>
          </w:rPr>
        </w:pPr>
        <w:r w:rsidRPr="004C57D4">
          <w:rPr>
            <w:rFonts w:ascii="Times New Roman" w:hAnsi="Times New Roman"/>
          </w:rPr>
          <w:t>D-</w:t>
        </w:r>
        <w:r w:rsidR="006259FA" w:rsidRPr="006259FA">
          <w:rPr>
            <w:rFonts w:ascii="Times New Roman" w:hAnsi="Times New Roman"/>
          </w:rPr>
          <w:fldChar w:fldCharType="begin"/>
        </w:r>
        <w:r w:rsidR="006259FA" w:rsidRPr="006259FA">
          <w:rPr>
            <w:rFonts w:ascii="Times New Roman" w:hAnsi="Times New Roman"/>
          </w:rPr>
          <w:instrText xml:space="preserve"> PAGE   \* MERGEFORMAT </w:instrText>
        </w:r>
        <w:r w:rsidR="006259FA" w:rsidRPr="006259FA">
          <w:rPr>
            <w:rFonts w:ascii="Times New Roman" w:hAnsi="Times New Roman"/>
          </w:rPr>
          <w:fldChar w:fldCharType="separate"/>
        </w:r>
        <w:r w:rsidR="00BE6540">
          <w:rPr>
            <w:rFonts w:ascii="Times New Roman" w:hAnsi="Times New Roman"/>
            <w:noProof/>
          </w:rPr>
          <w:t>106</w:t>
        </w:r>
        <w:r w:rsidR="006259FA" w:rsidRPr="006259FA">
          <w:rPr>
            <w:rFonts w:ascii="Times New Roman" w:hAnsi="Times New Roman"/>
            <w:noProof/>
          </w:rPr>
          <w:fldChar w:fldCharType="end"/>
        </w:r>
      </w:p>
    </w:sdtContent>
  </w:sdt>
  <w:p w14:paraId="0D831EDD" w14:textId="77777777" w:rsidR="00E21281" w:rsidRDefault="00E21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31B62"/>
    <w:rsid w:val="002514D6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A7B13"/>
    <w:rsid w:val="004B3C7C"/>
    <w:rsid w:val="004B5367"/>
    <w:rsid w:val="004B69D7"/>
    <w:rsid w:val="004C1644"/>
    <w:rsid w:val="004D1CF9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259FA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1B9B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A238CA"/>
    <w:rsid w:val="00A425C5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0DF0"/>
    <w:rsid w:val="00BC4841"/>
    <w:rsid w:val="00BC70C8"/>
    <w:rsid w:val="00BE6540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18</cp:revision>
  <cp:lastPrinted>2019-06-27T14:14:00Z</cp:lastPrinted>
  <dcterms:created xsi:type="dcterms:W3CDTF">2019-07-12T22:31:00Z</dcterms:created>
  <dcterms:modified xsi:type="dcterms:W3CDTF">2019-09-07T04:45:00Z</dcterms:modified>
</cp:coreProperties>
</file>