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870"/>
        <w:gridCol w:w="1890"/>
        <w:gridCol w:w="2970"/>
        <w:gridCol w:w="4950"/>
      </w:tblGrid>
      <w:tr w:rsidR="00A260D3" w14:paraId="42D64078" w14:textId="77777777" w:rsidTr="00A260D3">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5540BCA5" w14:textId="77777777" w:rsidR="00A260D3" w:rsidRDefault="00A260D3"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87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2F91E58D" w14:textId="77777777" w:rsidR="00A260D3" w:rsidRDefault="00A260D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89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B202360" w14:textId="77777777" w:rsidR="00A260D3" w:rsidRDefault="00A260D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297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AF9C27C" w14:textId="77777777" w:rsidR="00A260D3" w:rsidRDefault="00A260D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495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0AA6FA1F" w14:textId="77777777" w:rsidR="00A260D3" w:rsidRDefault="00A260D3"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A260D3" w14:paraId="4FB64547" w14:textId="77777777" w:rsidTr="00A260D3">
        <w:trPr>
          <w:cantSplit/>
        </w:trPr>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307400D4" w14:textId="77777777" w:rsidR="00A260D3" w:rsidRDefault="00A260D3" w:rsidP="00F730C6">
            <w:pPr>
              <w:adjustRightInd w:val="0"/>
              <w:spacing w:before="60" w:after="60"/>
              <w:rPr>
                <w:rFonts w:ascii="Times" w:hAnsi="Times" w:cs="Times"/>
                <w:color w:val="000000"/>
                <w:sz w:val="16"/>
                <w:szCs w:val="16"/>
              </w:rPr>
            </w:pPr>
            <w:r>
              <w:rPr>
                <w:rFonts w:ascii="Times" w:hAnsi="Times" w:cs="Times"/>
                <w:color w:val="000000"/>
                <w:sz w:val="16"/>
                <w:szCs w:val="16"/>
              </w:rPr>
              <w:t>Haring, 2015</w:t>
            </w:r>
            <w:r w:rsidR="00F730C6">
              <w:rPr>
                <w:rFonts w:ascii="Times" w:hAnsi="Times" w:cs="Times"/>
                <w:color w:val="000000"/>
                <w:sz w:val="16"/>
                <w:szCs w:val="16"/>
              </w:rPr>
              <w:fldChar w:fldCharType="begin">
                <w:fldData xml:space="preserve">PEVuZE5vdGU+PENpdGUgRXhjbHVkZUF1dGg9IjEiIEV4Y2x1ZGVZZWFyPSIxIj48QXV0aG9yPkhh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PEVuZE5vdGU+PENpdGUgRXhjbHVkZUF1dGg9IjEiIEV4Y2x1ZGVZZWFyPSIxIj48QXV0aG9yPkhh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164</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Strong Heart Study</w:t>
            </w:r>
            <w:r>
              <w:rPr>
                <w:rFonts w:ascii="Times" w:hAnsi="Times" w:cs="Times"/>
                <w:color w:val="000000"/>
                <w:sz w:val="16"/>
                <w:szCs w:val="16"/>
              </w:rPr>
              <w:br/>
            </w:r>
            <w:r>
              <w:rPr>
                <w:rFonts w:ascii="Times" w:hAnsi="Times" w:cs="Times"/>
                <w:color w:val="000000"/>
                <w:sz w:val="16"/>
                <w:szCs w:val="16"/>
              </w:rPr>
              <w:br/>
              <w:t>.</w:t>
            </w:r>
          </w:p>
        </w:tc>
        <w:tc>
          <w:tcPr>
            <w:tcW w:w="3870" w:type="dxa"/>
            <w:tcBorders>
              <w:top w:val="nil"/>
              <w:left w:val="single" w:sz="2" w:space="0" w:color="000000"/>
              <w:bottom w:val="single" w:sz="6" w:space="0" w:color="000000"/>
              <w:right w:val="nil"/>
            </w:tcBorders>
            <w:shd w:val="clear" w:color="auto" w:fill="FFFFFF"/>
            <w:tcMar>
              <w:left w:w="60" w:type="dxa"/>
              <w:right w:w="60" w:type="dxa"/>
            </w:tcMar>
          </w:tcPr>
          <w:p w14:paraId="6D50988F" w14:textId="77777777" w:rsidR="00A260D3" w:rsidRDefault="00A260D3"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NR</w:t>
            </w:r>
            <w:r>
              <w:rPr>
                <w:rFonts w:ascii="Times" w:hAnsi="Times" w:cs="Times"/>
                <w:color w:val="000000"/>
                <w:sz w:val="16"/>
                <w:szCs w:val="16"/>
              </w:rPr>
              <w:br/>
            </w:r>
            <w:r>
              <w:rPr>
                <w:rFonts w:ascii="Times" w:hAnsi="Times" w:cs="Times"/>
                <w:color w:val="000000"/>
                <w:sz w:val="16"/>
                <w:szCs w:val="16"/>
              </w:rPr>
              <w:br/>
              <w:t>% Male: pre-hypertension/hypertension 46.71%; normal blood pressure 78.04%</w:t>
            </w:r>
            <w:r>
              <w:rPr>
                <w:rFonts w:ascii="Times" w:hAnsi="Times" w:cs="Times"/>
                <w:color w:val="000000"/>
                <w:sz w:val="16"/>
                <w:szCs w:val="16"/>
              </w:rPr>
              <w:br/>
              <w:t>Mean Age/Range/Age at Baseline: pre-hypertension/hypertension mean 29.29 (SD 6.51) years; normal blood pressure mean 27.4 (SD 6.79) years</w:t>
            </w:r>
            <w:r>
              <w:rPr>
                <w:rFonts w:ascii="Times" w:hAnsi="Times" w:cs="Times"/>
                <w:color w:val="000000"/>
                <w:sz w:val="16"/>
                <w:szCs w:val="16"/>
              </w:rPr>
              <w:br/>
              <w:t>Race: NR</w:t>
            </w:r>
            <w:r>
              <w:rPr>
                <w:rFonts w:ascii="Times" w:hAnsi="Times" w:cs="Times"/>
                <w:color w:val="000000"/>
                <w:sz w:val="16"/>
                <w:szCs w:val="16"/>
              </w:rPr>
              <w:br/>
              <w:t>Systolic BP: pre-hypertension/hypertension mean 126 (SD 11); normal blood pressure mean 108 (SD 7)</w:t>
            </w:r>
            <w:r>
              <w:rPr>
                <w:rFonts w:ascii="Times" w:hAnsi="Times" w:cs="Times"/>
                <w:color w:val="000000"/>
                <w:sz w:val="16"/>
                <w:szCs w:val="16"/>
              </w:rPr>
              <w:br/>
              <w:t>Diastolic BP: pre-hypertension/hypertension mean 82 (SD 9);normal blood pressure mean 69 (SD 7)</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pre-hypertension/hypertension mean 34.58 (SD 8.12); normal blood pressure mean 30.87 (SD 8.27)</w:t>
            </w:r>
            <w:r>
              <w:rPr>
                <w:rFonts w:ascii="Times" w:hAnsi="Times" w:cs="Times"/>
                <w:color w:val="000000"/>
                <w:sz w:val="16"/>
                <w:szCs w:val="16"/>
              </w:rPr>
              <w:br/>
              <w:t>% with Hypertension: NR</w:t>
            </w:r>
            <w:r>
              <w:rPr>
                <w:rFonts w:ascii="Times" w:hAnsi="Times" w:cs="Times"/>
                <w:color w:val="000000"/>
                <w:sz w:val="16"/>
                <w:szCs w:val="16"/>
              </w:rPr>
              <w:br/>
              <w:t>% with history of CVD: NR</w:t>
            </w:r>
            <w:r>
              <w:rPr>
                <w:rFonts w:ascii="Times" w:hAnsi="Times" w:cs="Times"/>
                <w:color w:val="000000"/>
                <w:sz w:val="16"/>
                <w:szCs w:val="16"/>
              </w:rPr>
              <w:br/>
              <w:t>% with Type 2 diabetes: pre-hypertension/hypertension 16.37%; normal blood pressure 5.41%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Included study participants between ages 14 to 39.</w:t>
            </w:r>
            <w:r>
              <w:rPr>
                <w:rFonts w:ascii="Times" w:hAnsi="Times" w:cs="Times"/>
                <w:color w:val="000000"/>
                <w:sz w:val="16"/>
                <w:szCs w:val="16"/>
              </w:rPr>
              <w:br/>
              <w:t>Exclusion: Excluded participants with incomplete data or extreme energy intake. Excluded participants with a history of any cardiovascular disease or stroke, for example, myocardial infarction, angina pectoris, heart failure, coronary bypass surgery, angioplasty, carotid endarterectomy, valve replacement and significant valve disease (aortic or mitral stenosis or more than mild regurgitation).</w:t>
            </w:r>
          </w:p>
        </w:tc>
        <w:tc>
          <w:tcPr>
            <w:tcW w:w="1890" w:type="dxa"/>
            <w:tcBorders>
              <w:top w:val="nil"/>
              <w:left w:val="single" w:sz="2" w:space="0" w:color="000000"/>
              <w:bottom w:val="single" w:sz="6" w:space="0" w:color="000000"/>
              <w:right w:val="nil"/>
            </w:tcBorders>
            <w:shd w:val="clear" w:color="auto" w:fill="FFFFFF"/>
            <w:tcMar>
              <w:left w:w="60" w:type="dxa"/>
              <w:right w:w="60" w:type="dxa"/>
            </w:tcMar>
          </w:tcPr>
          <w:p w14:paraId="47F99418" w14:textId="77777777" w:rsidR="00A260D3" w:rsidRDefault="00A260D3"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Sodium-Potassium Ratio</w:t>
            </w:r>
            <w:r>
              <w:rPr>
                <w:rFonts w:ascii="Times" w:hAnsi="Times" w:cs="Times"/>
                <w:color w:val="000000"/>
                <w:sz w:val="16"/>
                <w:szCs w:val="16"/>
              </w:rPr>
              <w:br/>
              <w:t>Exposure Unit: mg/mg</w:t>
            </w:r>
            <w:r>
              <w:rPr>
                <w:rFonts w:ascii="Times" w:hAnsi="Times" w:cs="Times"/>
                <w:color w:val="000000"/>
                <w:sz w:val="16"/>
                <w:szCs w:val="16"/>
              </w:rPr>
              <w:br/>
            </w:r>
            <w:r>
              <w:rPr>
                <w:rFonts w:ascii="Times" w:hAnsi="Times" w:cs="Times"/>
                <w:color w:val="000000"/>
                <w:sz w:val="16"/>
                <w:szCs w:val="16"/>
              </w:rPr>
              <w:br/>
              <w:t>Exposure Type: Urinary potassium excretion</w:t>
            </w:r>
            <w:r>
              <w:rPr>
                <w:rFonts w:ascii="Times" w:hAnsi="Times" w:cs="Times"/>
                <w:color w:val="000000"/>
                <w:sz w:val="16"/>
                <w:szCs w:val="16"/>
              </w:rPr>
              <w:br/>
              <w:t>Exposure Unit: mmol/24h</w:t>
            </w:r>
            <w:r>
              <w:rPr>
                <w:rFonts w:ascii="Times" w:hAnsi="Times" w:cs="Times"/>
                <w:color w:val="000000"/>
                <w:sz w:val="16"/>
                <w:szCs w:val="16"/>
              </w:rPr>
              <w:br/>
            </w:r>
            <w:r>
              <w:rPr>
                <w:rFonts w:ascii="Times" w:hAnsi="Times" w:cs="Times"/>
                <w:color w:val="000000"/>
                <w:sz w:val="16"/>
                <w:szCs w:val="16"/>
              </w:rPr>
              <w:br/>
              <w:t>Duration: 2 years</w:t>
            </w:r>
            <w:r>
              <w:rPr>
                <w:rFonts w:ascii="Times" w:hAnsi="Times" w:cs="Times"/>
                <w:color w:val="000000"/>
                <w:sz w:val="16"/>
                <w:szCs w:val="16"/>
              </w:rPr>
              <w:br/>
              <w:t>Exposure to Follow Up Time: on average 4 years</w:t>
            </w:r>
            <w:r>
              <w:rPr>
                <w:rFonts w:ascii="Times" w:hAnsi="Times" w:cs="Times"/>
                <w:color w:val="000000"/>
                <w:sz w:val="16"/>
                <w:szCs w:val="16"/>
              </w:rPr>
              <w:br/>
            </w:r>
            <w:r>
              <w:rPr>
                <w:rFonts w:ascii="Times" w:hAnsi="Times" w:cs="Times"/>
                <w:color w:val="000000"/>
                <w:sz w:val="16"/>
                <w:szCs w:val="16"/>
              </w:rPr>
              <w:br/>
              <w:t>per 1 unit increase, Dose: NR</w:t>
            </w:r>
            <w:r>
              <w:rPr>
                <w:rFonts w:ascii="Times" w:hAnsi="Times" w:cs="Times"/>
                <w:color w:val="000000"/>
                <w:sz w:val="16"/>
                <w:szCs w:val="16"/>
              </w:rPr>
              <w:br/>
              <w:t>per unit change</w:t>
            </w:r>
          </w:p>
        </w:tc>
        <w:tc>
          <w:tcPr>
            <w:tcW w:w="2970" w:type="dxa"/>
            <w:tcBorders>
              <w:top w:val="nil"/>
              <w:left w:val="single" w:sz="2" w:space="0" w:color="000000"/>
              <w:bottom w:val="single" w:sz="6" w:space="0" w:color="000000"/>
              <w:right w:val="nil"/>
            </w:tcBorders>
            <w:shd w:val="clear" w:color="auto" w:fill="FFFFFF"/>
            <w:tcMar>
              <w:left w:w="60" w:type="dxa"/>
              <w:right w:w="60" w:type="dxa"/>
            </w:tcMar>
          </w:tcPr>
          <w:p w14:paraId="4CB33728" w14:textId="77777777" w:rsidR="00A260D3" w:rsidRDefault="00A260D3" w:rsidP="0088514C">
            <w:pPr>
              <w:adjustRightInd w:val="0"/>
              <w:spacing w:before="60" w:after="60"/>
              <w:rPr>
                <w:rFonts w:ascii="Times" w:hAnsi="Times" w:cs="Times"/>
                <w:color w:val="000000"/>
                <w:sz w:val="16"/>
                <w:szCs w:val="16"/>
              </w:rPr>
            </w:pPr>
            <w:r>
              <w:rPr>
                <w:rFonts w:ascii="Times" w:hAnsi="Times" w:cs="Times"/>
                <w:color w:val="000000"/>
                <w:sz w:val="16"/>
                <w:szCs w:val="16"/>
              </w:rPr>
              <w:t>Sodium measure: Food Frequency Questionnaire</w:t>
            </w:r>
            <w:r>
              <w:rPr>
                <w:rFonts w:ascii="Times" w:hAnsi="Times" w:cs="Times"/>
                <w:color w:val="000000"/>
                <w:sz w:val="16"/>
                <w:szCs w:val="16"/>
              </w:rPr>
              <w:br/>
              <w:t>Best sodium measure recorded: One 119-item food frequency questionnaire at baseline</w:t>
            </w:r>
            <w:r>
              <w:rPr>
                <w:rFonts w:ascii="Times" w:hAnsi="Times" w:cs="Times"/>
                <w:color w:val="000000"/>
                <w:sz w:val="16"/>
                <w:szCs w:val="16"/>
              </w:rPr>
              <w:br/>
              <w:t>Sodium, Method of Validation: FFQ administered by interviewer</w:t>
            </w:r>
            <w:r>
              <w:rPr>
                <w:rFonts w:ascii="Times" w:hAnsi="Times" w:cs="Times"/>
                <w:color w:val="000000"/>
                <w:sz w:val="16"/>
                <w:szCs w:val="16"/>
              </w:rPr>
              <w:br/>
              <w:t>Potassium measure: Food Frequency Questionnaire</w:t>
            </w:r>
            <w:r>
              <w:rPr>
                <w:rFonts w:ascii="Times" w:hAnsi="Times" w:cs="Times"/>
                <w:color w:val="000000"/>
                <w:sz w:val="16"/>
                <w:szCs w:val="16"/>
              </w:rPr>
              <w:br/>
              <w:t>Best potassium measure recorded: One 119-item food frequency questionnaire at baseline</w:t>
            </w:r>
            <w:r>
              <w:rPr>
                <w:rFonts w:ascii="Times" w:hAnsi="Times" w:cs="Times"/>
                <w:color w:val="000000"/>
                <w:sz w:val="16"/>
                <w:szCs w:val="16"/>
              </w:rPr>
              <w:br/>
              <w:t>Potassium, Method of Validation: FFQ administered by interviewer</w:t>
            </w:r>
            <w:r>
              <w:rPr>
                <w:rFonts w:ascii="Times" w:hAnsi="Times" w:cs="Times"/>
                <w:color w:val="000000"/>
                <w:sz w:val="16"/>
                <w:szCs w:val="16"/>
              </w:rPr>
              <w:br/>
            </w:r>
            <w:r>
              <w:rPr>
                <w:rFonts w:ascii="Times" w:hAnsi="Times" w:cs="Times"/>
                <w:color w:val="000000"/>
                <w:sz w:val="8"/>
                <w:szCs w:val="8"/>
              </w:rPr>
              <w:br/>
            </w:r>
            <w:r>
              <w:rPr>
                <w:rFonts w:ascii="Times" w:hAnsi="Times" w:cs="Times"/>
                <w:color w:val="000000"/>
                <w:sz w:val="16"/>
                <w:szCs w:val="16"/>
              </w:rPr>
              <w:t>How was blood pressure measured? Blood pressure measured as the average of 2 blood pressure readings at baseline examination.</w:t>
            </w:r>
            <w:r>
              <w:rPr>
                <w:rFonts w:ascii="Times" w:hAnsi="Times" w:cs="Times"/>
                <w:color w:val="000000"/>
                <w:sz w:val="16"/>
                <w:szCs w:val="16"/>
              </w:rPr>
              <w:br/>
              <w:t>CVD, CHD, stroke, kidney stones/disease Outcomes-Method of ascertainment: Physical examination</w:t>
            </w:r>
          </w:p>
        </w:tc>
        <w:tc>
          <w:tcPr>
            <w:tcW w:w="495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1257DC97" w14:textId="77777777" w:rsidR="00A260D3" w:rsidRDefault="00A260D3" w:rsidP="0088514C">
            <w:pPr>
              <w:adjustRightInd w:val="0"/>
              <w:spacing w:before="60" w:after="60"/>
              <w:rPr>
                <w:rFonts w:ascii="Times" w:hAnsi="Times" w:cs="Times"/>
                <w:color w:val="000000"/>
                <w:sz w:val="16"/>
                <w:szCs w:val="16"/>
              </w:rPr>
            </w:pPr>
            <w:r>
              <w:rPr>
                <w:rFonts w:ascii="Times" w:hAnsi="Times" w:cs="Times"/>
                <w:color w:val="000000"/>
                <w:sz w:val="16"/>
                <w:szCs w:val="16"/>
              </w:rPr>
              <w:t>Change in LVMI (g/m) (mg/mg/Outcome)</w:t>
            </w:r>
            <w:proofErr w:type="gramStart"/>
            <w:r>
              <w:rPr>
                <w:rFonts w:ascii="Times" w:hAnsi="Times" w:cs="Times"/>
                <w:color w:val="000000"/>
                <w:sz w:val="16"/>
                <w:szCs w:val="16"/>
              </w:rPr>
              <w:t>:</w:t>
            </w:r>
            <w:proofErr w:type="gramEnd"/>
            <w:r>
              <w:rPr>
                <w:rFonts w:ascii="Times" w:hAnsi="Times" w:cs="Times"/>
                <w:color w:val="000000"/>
                <w:sz w:val="16"/>
                <w:szCs w:val="16"/>
              </w:rPr>
              <w:br/>
              <w:t>per unit change</w:t>
            </w:r>
            <w:r>
              <w:rPr>
                <w:rFonts w:ascii="Times" w:hAnsi="Times" w:cs="Times"/>
                <w:color w:val="000000"/>
                <w:sz w:val="16"/>
                <w:szCs w:val="16"/>
              </w:rPr>
              <w:br/>
              <w:t>In prehypertensives/hypertensives patients, there is a positive association between sodium/potassium ratio and LVmass index.</w:t>
            </w:r>
            <w:r>
              <w:rPr>
                <w:rFonts w:ascii="Times" w:hAnsi="Times" w:cs="Times"/>
                <w:color w:val="000000"/>
                <w:sz w:val="16"/>
                <w:szCs w:val="16"/>
              </w:rPr>
              <w:br/>
            </w:r>
            <w:r>
              <w:rPr>
                <w:rFonts w:ascii="Times" w:hAnsi="Times" w:cs="Times"/>
                <w:color w:val="000000"/>
                <w:sz w:val="16"/>
                <w:szCs w:val="16"/>
              </w:rPr>
              <w:br/>
              <w:t>Change in LVMI (g/m) (mmol/24h/Outcome)</w:t>
            </w:r>
            <w:proofErr w:type="gramStart"/>
            <w:r>
              <w:rPr>
                <w:rFonts w:ascii="Times" w:hAnsi="Times" w:cs="Times"/>
                <w:color w:val="000000"/>
                <w:sz w:val="16"/>
                <w:szCs w:val="16"/>
              </w:rPr>
              <w:t>:</w:t>
            </w:r>
            <w:proofErr w:type="gramEnd"/>
            <w:r>
              <w:rPr>
                <w:rFonts w:ascii="Times" w:hAnsi="Times" w:cs="Times"/>
                <w:color w:val="000000"/>
                <w:sz w:val="16"/>
                <w:szCs w:val="16"/>
              </w:rPr>
              <w:br/>
              <w:t>per 1 unit increase, total: NR</w:t>
            </w:r>
            <w:r>
              <w:rPr>
                <w:rFonts w:ascii="Times" w:hAnsi="Times" w:cs="Times"/>
                <w:color w:val="000000"/>
                <w:sz w:val="16"/>
                <w:szCs w:val="16"/>
              </w:rPr>
              <w:br/>
              <w:t>In pre-hypertensive or hypertensive participants, potassium intake was not associated with changes in LV mass index.</w:t>
            </w:r>
          </w:p>
        </w:tc>
      </w:tr>
    </w:tbl>
    <w:p w14:paraId="76D48B5D" w14:textId="77777777" w:rsidR="00264F31" w:rsidRDefault="00264F31" w:rsidP="00CD1A2C">
      <w:pPr>
        <w:pStyle w:val="TableTitle"/>
        <w:keepNext w:val="0"/>
      </w:pPr>
    </w:p>
    <w:sectPr w:rsidR="00264F31" w:rsidSect="00CD1A2C">
      <w:footerReference w:type="default" r:id="rId8"/>
      <w:type w:val="continuous"/>
      <w:pgSz w:w="15840" w:h="12240" w:orient="landscape"/>
      <w:pgMar w:top="360" w:right="360" w:bottom="360" w:left="360" w:header="720" w:footer="360" w:gutter="0"/>
      <w:pgNumType w:start="18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D6344A">
          <w:rPr>
            <w:noProof/>
            <w:sz w:val="24"/>
            <w:szCs w:val="24"/>
          </w:rPr>
          <w:t>187</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DIT" w:val="false"/>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 w:name="WFSI" w:val="false"/>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CD1A2C"/>
    <w:rsid w:val="00D34751"/>
    <w:rsid w:val="00D410CB"/>
    <w:rsid w:val="00D44236"/>
    <w:rsid w:val="00D6344A"/>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2018-08-16T12:02:00Z</dcterms:modified>
</cp:coreProperties>
</file>