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93" w:rsidRDefault="004F7D93" w:rsidP="004F7D93">
      <w:pPr>
        <w:pStyle w:val="Heading1"/>
        <w:spacing w:after="200"/>
      </w:pPr>
    </w:p>
    <w:p w:rsidR="001147C8" w:rsidRDefault="00A57617" w:rsidP="001147C8">
      <w:pPr>
        <w:pStyle w:val="Heading1"/>
        <w:ind w:left="90"/>
        <w:rPr>
          <w:sz w:val="8"/>
          <w:szCs w:val="8"/>
        </w:rPr>
      </w:pPr>
      <w:r>
        <w:t>Appendix Table E-22</w:t>
      </w:r>
      <w:r w:rsidR="00D1288B" w:rsidRPr="00D1288B">
        <w:t xml:space="preserve">. Data abstraction </w:t>
      </w:r>
      <w:r w:rsidR="005515F7">
        <w:t xml:space="preserve">of </w:t>
      </w:r>
      <w:r w:rsidR="00D1288B" w:rsidRPr="00D1288B">
        <w:t xml:space="preserve">randomized controlled trials of early interventions for </w:t>
      </w:r>
      <w:r w:rsidR="002F47B4">
        <w:t xml:space="preserve">patients with </w:t>
      </w:r>
      <w:r w:rsidR="00D1288B" w:rsidRPr="00D1288B">
        <w:t>first-episode psychosis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546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Program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(ETP)</w:t>
            </w:r>
            <w:r w:rsidR="001A794E">
              <w:rPr>
                <w:rFonts w:ascii="Arial" w:eastAsia="Arial" w:hAnsi="Arial" w:cs="Arial"/>
                <w:sz w:val="18"/>
                <w:szCs w:val="18"/>
              </w:rPr>
              <w:t>-RAISE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Kane 2015, 2016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U.S.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Ages 15-40</w:t>
            </w:r>
          </w:p>
          <w:p w:rsidR="001147C8" w:rsidRDefault="001147C8" w:rsidP="00680BCC">
            <w:pPr>
              <w:spacing w:before="16" w:line="258" w:lineRule="auto"/>
              <w:ind w:left="25" w:right="9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ability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participate in research assessments in English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ability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full consent (or assent if under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18)</w:t>
            </w:r>
          </w:p>
          <w:p w:rsidR="001147C8" w:rsidRDefault="001147C8" w:rsidP="00680BCC">
            <w:pPr>
              <w:spacing w:before="16" w:line="258" w:lineRule="auto"/>
              <w:ind w:left="25" w:right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4) presence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definite psychotic symptoms and evidence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following diagnoses: schizophrenia, schizoaffective disorder, schizophreniform, psychotic disorder NOS,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brief psychotic disorder (DSM-IV)</w:t>
            </w:r>
          </w:p>
          <w:p w:rsidR="001147C8" w:rsidRDefault="001147C8" w:rsidP="00680BCC">
            <w:pPr>
              <w:spacing w:line="258" w:lineRule="auto"/>
              <w:ind w:left="2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5) up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 months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cumulative exposure to antipsychotic medications.</w:t>
            </w:r>
          </w:p>
          <w:p w:rsidR="001147C8" w:rsidRDefault="001147C8" w:rsidP="00680BCC">
            <w:pPr>
              <w:spacing w:line="258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First-episode schizophrenia spectrum (89%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NAVIGATE,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care) Schizophrenia-only: 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(51%), standard care (56%)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participant:</w:t>
            </w:r>
          </w:p>
          <w:p w:rsidR="001147C8" w:rsidRDefault="001147C8" w:rsidP="00680BCC">
            <w:pPr>
              <w:spacing w:before="16" w:line="258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(n=223), Community Care (n=181)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spacing w:line="258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Cluster randomization by site:</w:t>
            </w:r>
          </w:p>
          <w:p w:rsidR="001147C8" w:rsidRDefault="001147C8" w:rsidP="00680BCC">
            <w:pPr>
              <w:spacing w:line="258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(n=17), Community Care (n=17)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model i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 xml:space="preserve">ncludes four core interventions </w:t>
            </w:r>
            <w:r>
              <w:rPr>
                <w:rFonts w:ascii="Arial" w:eastAsia="Arial" w:hAnsi="Arial" w:cs="Arial"/>
                <w:sz w:val="18"/>
                <w:szCs w:val="18"/>
              </w:rPr>
              <w:t>delivered by a multidisciplinary team: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personalized medication management via a secure web-based decision support system,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family psychoeducation, individual resiliency therapy, and supported employment and education.</w:t>
            </w:r>
          </w:p>
        </w:tc>
      </w:tr>
    </w:tbl>
    <w:p w:rsidR="001147C8" w:rsidRDefault="001147C8" w:rsidP="001147C8">
      <w:pPr>
        <w:sectPr w:rsidR="001147C8" w:rsidSect="004F7D93">
          <w:footerReference w:type="default" r:id="rId8"/>
          <w:pgSz w:w="15840" w:h="12240" w:orient="landscape"/>
          <w:pgMar w:top="979" w:right="720" w:bottom="280" w:left="720" w:header="720" w:footer="720" w:gutter="0"/>
          <w:paperSrc w:first="15" w:other="15"/>
          <w:pgNumType w:start="139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546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Program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(ETP)</w:t>
            </w:r>
            <w:r w:rsidR="001A794E">
              <w:rPr>
                <w:rFonts w:ascii="Arial" w:eastAsia="Arial" w:hAnsi="Arial" w:cs="Arial"/>
                <w:sz w:val="18"/>
                <w:szCs w:val="18"/>
              </w:rPr>
              <w:t>-RAISE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Kane 2015, 2016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Called "Community Care;"</w:t>
            </w:r>
          </w:p>
          <w:p w:rsidR="001147C8" w:rsidRDefault="001147C8" w:rsidP="00680BCC">
            <w:pPr>
              <w:spacing w:before="16" w:line="258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psychosis treatment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years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 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 23.18, 23.08</w:t>
            </w:r>
          </w:p>
          <w:p w:rsidR="001147C8" w:rsidRDefault="001147C8" w:rsidP="00680BCC">
            <w:pPr>
              <w:spacing w:before="16" w:line="258" w:lineRule="auto"/>
              <w:ind w:left="25" w:righ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Gender/males: 78%, 66% (significantly more males in NAVIGATE) Race/ethnicity: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White=62%, 44%</w:t>
            </w:r>
          </w:p>
          <w:p w:rsidR="001147C8" w:rsidRDefault="001147C8" w:rsidP="00680BCC">
            <w:pPr>
              <w:spacing w:before="16" w:line="258" w:lineRule="auto"/>
              <w:ind w:left="25" w:right="1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African American=28%, 49% Other=10%, 7% Hispanic=25%, 10%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Weeks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untreated psychosis: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178.91, 211.43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Heinrich-Carpenter QLS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18.44, 18.99</w:t>
            </w:r>
          </w:p>
          <w:p w:rsidR="001147C8" w:rsidRDefault="001147C8" w:rsidP="00680BCC">
            <w:pPr>
              <w:spacing w:before="16" w:line="258" w:lineRule="auto"/>
              <w:ind w:left="25" w:righ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14.95, 14.87 (significantly worse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NAVIGATE)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Calgary Depression Scale: 4.27, 4.30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0.80, 0.83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 on antipsychotics (days):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42.88, 48.98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Patient's education:</w:t>
            </w:r>
          </w:p>
          <w:p w:rsidR="001147C8" w:rsidRDefault="001147C8" w:rsidP="00680BCC">
            <w:pPr>
              <w:spacing w:before="16" w:line="258" w:lineRule="auto"/>
              <w:ind w:left="25" w:right="9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College or higher: 32%, 30% Completed high school: 34%, 32% Some high school: 30%, 32%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Lifetime alcohol use (did not meet criteria):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60%, 68%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Lifetime cannabis use (did not meet criteria):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61%, 68%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404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546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Program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(ETP)</w:t>
            </w:r>
            <w:r w:rsidR="001A794E">
              <w:rPr>
                <w:rFonts w:ascii="Arial" w:eastAsia="Arial" w:hAnsi="Arial" w:cs="Arial"/>
                <w:sz w:val="18"/>
                <w:szCs w:val="18"/>
              </w:rPr>
              <w:t>-RAISE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Kane 2015, 2016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 w:line="261" w:lineRule="auto"/>
              <w:ind w:left="25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Treatment retention: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remained in treatment significantly longer (median=23 months) than community care participants (median=17 months) (p&lt;0.004).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1" w:lineRule="auto"/>
              <w:ind w:left="25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Quality of life (Heinrich’s QLS):</w:t>
            </w:r>
            <w:r>
              <w:rPr>
                <w:rFonts w:ascii="Arial" w:eastAsia="Arial" w:hAnsi="Arial" w:cs="Arial"/>
                <w:b/>
                <w:bCs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experienced significantly greater improvement in quality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life (change score=15.793) than those in community care (change score=9.891) during the 2-year assessment period (p=0.0145).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0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Employment/education: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higher proportion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were either working or going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school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 time during each month over the 2-year period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community care participants (group by time interaction, p=0.044). These data do not reflect change over time within participant, only the end point each month.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1" w:lineRule="auto"/>
              <w:ind w:left="25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Psychotic symptoms (PANSS):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experienced greater improvement on PANSS total scores (change score=-14.313)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 (change score=-9.989)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 years (p=0.0161).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0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Depressive symptoms (Calgary Depression Scale for Schizophrenia):</w:t>
            </w:r>
            <w:r w:rsidR="00D806B3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NAVIGATE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experienced significantly greater improvement in depressive symptoms (change score=-1.981)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 (change score=-1.196) (p=0.0318).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reported.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NIMH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Poor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661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Guo 2007, 2010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clinical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sites in China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Ages 16-50</w:t>
            </w:r>
          </w:p>
          <w:p w:rsidR="001147C8" w:rsidRDefault="001147C8" w:rsidP="00680BCC">
            <w:pPr>
              <w:spacing w:before="16" w:line="258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DSM-IV 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schizophrenia, or schizophreniform disorder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more than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years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being confirmed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 clinically</w:t>
            </w:r>
          </w:p>
          <w:p w:rsidR="001147C8" w:rsidRDefault="001147C8" w:rsidP="00680BCC">
            <w:pPr>
              <w:spacing w:before="16" w:line="258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stable by the investigator (the total score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≤60 on the PANSS or a decrease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50% from acute period in the total score on PANSS</w:t>
            </w:r>
          </w:p>
          <w:p w:rsidR="001147C8" w:rsidRDefault="001147C8" w:rsidP="00680BCC">
            <w:pPr>
              <w:spacing w:line="258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4) taking maintenance therapy with any one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following seven oral antipsychotics: chlorpromazine, sulpiride, clozapine, risperidone, olanzapine, quetiapine, and aripiprazole.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schizophrenia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84.6%, schizophreniform 15.4%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Combined Treatment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(n=604), Medication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 (n=635)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medication plus group psychoeducation,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family intervention, skills training, and CBT (Once a month x 12 months, 48 sessions total).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661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Guo 2007, 2010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Antipsychotic medication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only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month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 only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 (intervention, control)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 26.1, 26.4</w:t>
            </w:r>
          </w:p>
          <w:p w:rsidR="001147C8" w:rsidRDefault="001147C8" w:rsidP="00680BCC">
            <w:pPr>
              <w:spacing w:before="16" w:line="258" w:lineRule="auto"/>
              <w:ind w:left="25" w:right="10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 Male: 54.3%, 55.7% Race/ethnicity: NR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onset: 23.8, 24.2</w:t>
            </w:r>
          </w:p>
          <w:p w:rsidR="001147C8" w:rsidRDefault="001147C8" w:rsidP="00680BCC">
            <w:pPr>
              <w:spacing w:before="16" w:line="258" w:lineRule="auto"/>
              <w:ind w:left="25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schizophrenia: 24.6 months, 23.3 months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PANSS total score: 44.7, 45.6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CGI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severity score: 2.5,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1268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661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Guo 2007, 2010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 w:line="261" w:lineRule="auto"/>
              <w:ind w:left="25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Discontinued treatmen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: Rates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treatment discontinuation or change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 cause were 32.8% (198)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combined treatment group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46.8% (297) for medication treatment (HR 0.62; 95% CI 0.52-0.74; p&lt;0.001)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4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Relapse: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relapse was lower among participants assigned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combined treatment (14.6%; 88)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medication treatment (22.5%; 143) (HR 0.57; 95% CI 0.44-</w:t>
            </w:r>
          </w:p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0.74; p&lt;0.001)</w:t>
            </w:r>
          </w:p>
          <w:p w:rsidR="001147C8" w:rsidRPr="00774ABD" w:rsidRDefault="001147C8" w:rsidP="00680BCC">
            <w:pPr>
              <w:spacing w:before="7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spacing w:line="264" w:lineRule="auto"/>
              <w:ind w:left="25" w:right="7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Psychotic symptoms (PANSS):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 over time between combined treatment (34.7) and medication treatment (36.4; F=0.41,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p=0.81)</w:t>
            </w:r>
          </w:p>
          <w:p w:rsidR="001147C8" w:rsidRPr="00774ABD" w:rsidRDefault="001147C8" w:rsidP="00680BCC">
            <w:pPr>
              <w:spacing w:before="6" w:line="220" w:lineRule="exact"/>
            </w:pPr>
          </w:p>
          <w:p w:rsidR="001147C8" w:rsidRDefault="001147C8" w:rsidP="00680BCC">
            <w:pPr>
              <w:spacing w:line="261" w:lineRule="auto"/>
              <w:ind w:left="25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Insight (Insight and Treatment Attitudes Questionnaire [ITAQ]):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Change in total ITAQ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(poor insight) scores was significantly greater over time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combined treatment group (19.5) than in medication treatment (15.9; F=25.94; p&lt;0.001).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1" w:lineRule="auto"/>
              <w:ind w:left="25" w:righ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Social functioning (Global Assessment Scale):</w:t>
            </w:r>
            <w:r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Combined treatment (82.9) showed significant improvement over time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medication treatment (80.8; F=4.33; p=0.002)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4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Activities of Daily Living (ADL scale) scores: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Combined treatment (15.4) showed significant improvement over time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medication treatment (16.4; F=12.70; p&lt;0.001)</w:t>
            </w:r>
          </w:p>
          <w:p w:rsidR="001147C8" w:rsidRPr="00774ABD" w:rsidRDefault="001147C8" w:rsidP="00680BCC">
            <w:pPr>
              <w:spacing w:before="6" w:line="220" w:lineRule="exact"/>
            </w:pPr>
          </w:p>
          <w:p w:rsidR="001147C8" w:rsidRDefault="001147C8" w:rsidP="00680BCC">
            <w:pPr>
              <w:spacing w:line="264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Employment and education: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significantly higher proportion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 receiving combined treatment obtained employment or accessed education (30.1%)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those receiving medication treatment (22.2%;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=10.09; p=0.001).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Extrapyramidal 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significant differences between combined treatment (135) and medication treatment (142;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=0.20,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p=0.66).</w:t>
            </w:r>
          </w:p>
          <w:p w:rsidR="001147C8" w:rsidRPr="00774ABD" w:rsidRDefault="001147C8" w:rsidP="00680BCC">
            <w:pPr>
              <w:spacing w:before="19" w:line="200" w:lineRule="exact"/>
              <w:rPr>
                <w:sz w:val="20"/>
                <w:szCs w:val="20"/>
              </w:rPr>
            </w:pPr>
          </w:p>
          <w:p w:rsidR="001147C8" w:rsidRDefault="001147C8" w:rsidP="00E305A5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Weight gain &gt;7% from baseline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last observation: No significant differences between combined treatment (149) and medication treatment (132;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=1.39,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p=0.24).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Grants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 National</w:t>
            </w:r>
          </w:p>
          <w:p w:rsidR="001147C8" w:rsidRDefault="001147C8" w:rsidP="00680BCC">
            <w:pPr>
              <w:spacing w:before="16" w:line="258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Key Technologies R&amp;D Program, National Natural Science Foundation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China, and the National Basic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Research Program of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China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354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Craig 2004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England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16-40 years 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 xml:space="preserve">living in the London </w:t>
            </w:r>
            <w:r>
              <w:rPr>
                <w:rFonts w:ascii="Arial" w:eastAsia="Arial" w:hAnsi="Arial" w:cs="Arial"/>
                <w:sz w:val="18"/>
                <w:szCs w:val="18"/>
              </w:rPr>
              <w:t>borough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Lambeth and presenting to mental health services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 with nonaffective psychosis (schizophrenia, schizotypal, and delusional disorders). Also considered people who had presented once but had subsequently disengaged without treatment from routine community services.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Schizophrenia:</w:t>
            </w:r>
          </w:p>
          <w:p w:rsidR="001147C8" w:rsidRDefault="001147C8" w:rsidP="00680BCC">
            <w:pPr>
              <w:spacing w:before="16" w:line="258" w:lineRule="auto"/>
              <w:ind w:left="25" w:right="1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Specialized care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 (72%) Standard care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 (67%)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Early intervention</w:t>
            </w:r>
          </w:p>
          <w:p w:rsidR="001147C8" w:rsidRDefault="001147C8" w:rsidP="00680BCC">
            <w:pPr>
              <w:spacing w:before="16" w:line="258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specialized care (n=71); Standard care (n=73)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Community team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staff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(team leader, 0.5 consultant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psychiatrist, trainee psychiatrist, 0.5 clinical psychologist, OT,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four psychiatric nurses, two healthcare assistants). Established on the principles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assertive outreach, providing an extended hours service by including weekends and public holidays. Evidence-based interventions adapted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needs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people with early psychosis included low- dose atypical antipsychotic regimens, CBT based on manualized protocols, and family counseling and vocational strategies based on established protocols.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354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Craig 2004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70120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 delivered by</w:t>
            </w:r>
            <w:r w:rsidR="00670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community mental health teams.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Teams received no additional training in the management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 psychosis, although they were encouraged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follow available guidelines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spacing w:line="258" w:lineRule="auto"/>
              <w:ind w:left="25" w:right="7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 26 (6.0),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26.6 (6.4) Gender: Male, 39 (55%), 54 (74%) Race/ethnicity:</w:t>
            </w:r>
          </w:p>
          <w:p w:rsidR="001147C8" w:rsidRDefault="001147C8" w:rsidP="00680BCC">
            <w:pPr>
              <w:spacing w:line="258" w:lineRule="auto"/>
              <w:ind w:left="25" w:right="1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White 27 (38%) 18 (25%) Black British 10 (14%) 6 (8%)</w:t>
            </w:r>
          </w:p>
          <w:p w:rsidR="001147C8" w:rsidRDefault="001147C8" w:rsidP="00680BCC">
            <w:pPr>
              <w:spacing w:line="258" w:lineRule="auto"/>
              <w:ind w:left="25" w:righ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 Caribbean 9 (13%) 13 (18%) Black African 16 (23%) 25 (34%) Mixed 6 (8%) 6 (8%)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 (4%) 5 (6%)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episode: 61 (86%) 52 (71%)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144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354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Craig 2004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Relapse: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in the specialized care group were less likely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relapse (30%,</w:t>
            </w:r>
          </w:p>
          <w:p w:rsidR="001147C8" w:rsidRDefault="001147C8" w:rsidP="00680BCC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61) than those in standard care (48%, 29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61) (odds ratio 0.46, 95% CI</w:t>
            </w:r>
          </w:p>
          <w:p w:rsidR="001147C8" w:rsidRDefault="001147C8" w:rsidP="00680BCC">
            <w:pPr>
              <w:spacing w:before="16" w:line="258" w:lineRule="auto"/>
              <w:ind w:left="25" w:right="3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0.22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0.97; p=0.042). When rates were adjusted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 differences in sex, previous psychotic episode, and ethnicity, the difference in relapse was no longer significant (odds ratio 0.55, 95% CI 0.24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1.26, p=0.157).</w:t>
            </w:r>
          </w:p>
          <w:p w:rsidR="001147C8" w:rsidRPr="00774ABD" w:rsidRDefault="001147C8" w:rsidP="00680BCC">
            <w:pPr>
              <w:spacing w:before="11" w:line="220" w:lineRule="exact"/>
            </w:pPr>
          </w:p>
          <w:p w:rsidR="001147C8" w:rsidRDefault="001147C8" w:rsidP="00680BCC">
            <w:pPr>
              <w:spacing w:line="260" w:lineRule="auto"/>
              <w:ind w:left="25" w:righ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Retention in treatment/dropout: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months, 53 (86%) patients in the specialized grou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>p and 44 (68%) in standard care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were in regular contact with the clinical team (lost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care: odds ratio 0.35, 95% CI 0.15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0.81). When rates were adjusted for baseline differences in sex,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previous psychotic episode, and ethnicity, drop-out rates remained significant (0.28, 95% CI 0.12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0.73).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reported.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</w:p>
          <w:p w:rsidR="001147C8" w:rsidRDefault="001147C8" w:rsidP="00680BCC">
            <w:pPr>
              <w:spacing w:before="16" w:line="258" w:lineRule="auto"/>
              <w:ind w:left="25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Social Care for London R&amp;D Organisation and Management Programme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375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England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16–40 years with an address in Lambeth for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 with a nonaffective psychosis. Patients who met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 demographic and diagnostic criteria who had presented once previously but had immediately disengaged and were not known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existing mental health services were also deemed eligible.</w:t>
            </w:r>
          </w:p>
          <w:p w:rsidR="001147C8" w:rsidRDefault="001147C8" w:rsidP="00680BCC">
            <w:pPr>
              <w:spacing w:line="258" w:lineRule="auto"/>
              <w:ind w:left="25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Majority met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ICD–10 diagnostic criteria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schizophrenia (69%)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LEO/specialized care</w:t>
            </w:r>
          </w:p>
          <w:p w:rsidR="001147C8" w:rsidRDefault="001147C8" w:rsidP="00680BCC">
            <w:pPr>
              <w:spacing w:before="16" w:line="258" w:lineRule="auto"/>
              <w:ind w:left="25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(n=55), standard care group (n=44)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multidisciplinary team providing assertive outreach, a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single point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access, and extended service hours. The interventions provided were specially adapted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group with early psychosis and followed protocols and manuals from the Early Psychosis Prevention and Intervention Centre and,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CBT,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pilot work conducted locally.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mix of medication management, CBT,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vocational input and family interventions was provided according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 need.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375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care by community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health teams.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age: 26 years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Male (65%)</w:t>
            </w:r>
          </w:p>
          <w:p w:rsidR="001147C8" w:rsidRDefault="001147C8" w:rsidP="00680BCC">
            <w:pPr>
              <w:spacing w:before="16" w:line="258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50% were from a minority ethnic, predominantly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African or Caribbean parentage.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spacing w:line="258" w:lineRule="auto"/>
              <w:ind w:left="25" w:right="10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episode: 61 (86%) 52 (71%) PANSS Total: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67.4, 73.3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GAF: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46.5, 42.2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Calgary Depression Scale: 4.1,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375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 w:line="260" w:lineRule="auto"/>
              <w:ind w:left="2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Psychotic symptoms (PANSS scores):</w:t>
            </w:r>
            <w:r>
              <w:rPr>
                <w:rFonts w:ascii="Arial" w:eastAsia="Arial" w:hAnsi="Arial" w:cs="Arial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differences between specialized care (51.2) and standard care (58.9)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(F=5.74,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-0.30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11.79, p=0.06). This result attenuates when adjusting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 differences in ethnicity, gender, and episode (F=5.26,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71.14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11.65; p=0.11).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1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Social functioning (GAF scores):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Significantly improved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specialized care (64.1)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 (55.3)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(F=-8.72,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15.46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-1.98; p=0.01), even when adjusting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 differences (F=-8.77,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-15.89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-1.65; p=0.02).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0" w:lineRule="auto"/>
              <w:ind w:left="25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Calgary Depression Scale scores: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differences between specialized care (2.7) and standard care (2.7)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(F=0.93,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-0.47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2.33, p=0.19), a trend that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continued when adjusting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 differences (F=0.98,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-0.51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2.47, p=0.19).</w:t>
            </w: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5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Reported on deaths, prison, self-harm, violence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others and homelessness, but no statistical tests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conducted.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</w:p>
          <w:p w:rsidR="001147C8" w:rsidRDefault="001147C8" w:rsidP="00680BCC">
            <w:pPr>
              <w:spacing w:before="16" w:line="258" w:lineRule="auto"/>
              <w:ind w:left="25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Social Care for London R&amp;D Organisation and Management Programme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C69B3" w:rsidRPr="00774ABD" w:rsidTr="00680BCC">
        <w:trPr>
          <w:trHeight w:hRule="exact" w:val="568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9B3" w:rsidRDefault="009C69B3" w:rsidP="009C69B3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Lambeth Early Onset</w:t>
            </w:r>
          </w:p>
          <w:p w:rsidR="009C69B3" w:rsidRDefault="009C69B3" w:rsidP="009C69B3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9C69B3" w:rsidRPr="00774ABD" w:rsidRDefault="009C69B3" w:rsidP="009C69B3">
            <w:pPr>
              <w:spacing w:before="19" w:line="220" w:lineRule="exact"/>
            </w:pPr>
          </w:p>
          <w:p w:rsidR="009C69B3" w:rsidRDefault="009C69B3" w:rsidP="009C69B3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Garety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2006</w:t>
            </w:r>
          </w:p>
          <w:p w:rsidR="009C69B3" w:rsidRDefault="009C69B3" w:rsidP="009C69B3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C69B3" w:rsidRDefault="009C69B3" w:rsidP="009C69B3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Continued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9B3" w:rsidRDefault="009C69B3" w:rsidP="009C69B3">
            <w:pPr>
              <w:spacing w:before="3" w:line="264" w:lineRule="auto"/>
              <w:ind w:left="25" w:righ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Insight (Scale for the Assessment of Insight scores):</w:t>
            </w:r>
            <w:r>
              <w:rPr>
                <w:rFonts w:ascii="Arial" w:eastAsia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differences between specialized care (16.6) and standard care (12.7)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(F=-2.94,</w:t>
            </w:r>
          </w:p>
          <w:p w:rsidR="009C69B3" w:rsidRDefault="009C69B3" w:rsidP="009C69B3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 CI 76.20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0.31; p=0.076), including when adjusting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baseline differences (F=-</w:t>
            </w:r>
          </w:p>
          <w:p w:rsidR="009C69B3" w:rsidRDefault="009C69B3" w:rsidP="009C69B3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2.45, 95% CI -5.94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1.05; p=0.167).</w:t>
            </w:r>
          </w:p>
          <w:p w:rsidR="009C69B3" w:rsidRPr="00774ABD" w:rsidRDefault="009C69B3" w:rsidP="009C69B3">
            <w:pPr>
              <w:spacing w:before="7" w:line="240" w:lineRule="exact"/>
              <w:rPr>
                <w:sz w:val="24"/>
                <w:szCs w:val="24"/>
              </w:rPr>
            </w:pPr>
          </w:p>
          <w:p w:rsidR="009C69B3" w:rsidRDefault="009C69B3" w:rsidP="009C69B3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Quality of life (Manchester Short Assessment of Quality of Life [MANSA]</w:t>
            </w:r>
          </w:p>
          <w:p w:rsidR="009C69B3" w:rsidRDefault="009C69B3" w:rsidP="009C69B3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scores):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Significantly improved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specialized care (59.2)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 (53.3) at</w:t>
            </w:r>
          </w:p>
          <w:p w:rsidR="009C69B3" w:rsidRDefault="009C69B3" w:rsidP="009C69B3">
            <w:pPr>
              <w:spacing w:before="21" w:line="258" w:lineRule="auto"/>
              <w:ind w:left="25" w:righ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months (F=-5.96,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11.19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-0.74), p=0.026, even when adjusting for baseline differences (F=-7.08,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 CI -12.47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-1.69, p=0.011).</w:t>
            </w:r>
          </w:p>
          <w:p w:rsidR="009C69B3" w:rsidRPr="00774ABD" w:rsidRDefault="009C69B3" w:rsidP="009C69B3">
            <w:pPr>
              <w:spacing w:before="11" w:line="220" w:lineRule="exact"/>
            </w:pPr>
          </w:p>
          <w:p w:rsidR="009C69B3" w:rsidRDefault="009C69B3" w:rsidP="009C69B3">
            <w:pPr>
              <w:spacing w:line="260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Vocational/educational outcomes: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differences between specialized care (33%; 21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64) and standard care (21%; 13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61) on vocational/educational outcomes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(x</w:t>
            </w:r>
            <w:r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=2.086 [df=1],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p=0.170); however, specialized care spent significantly more time in vocational and educational activity (6.9 months, SD=6.6; n=67) than standard care (4.2 months, SD=5.3; n=65); t=2.689, p=0.008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months.</w:t>
            </w:r>
          </w:p>
          <w:p w:rsidR="009C69B3" w:rsidRPr="00774ABD" w:rsidRDefault="009C69B3" w:rsidP="009C69B3">
            <w:pPr>
              <w:spacing w:before="10" w:line="220" w:lineRule="exact"/>
            </w:pPr>
          </w:p>
          <w:p w:rsidR="009C69B3" w:rsidRDefault="009C69B3" w:rsidP="009C69B3">
            <w:pPr>
              <w:spacing w:line="264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Housing outcomes: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 significant differences between specialized care (70%; 46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66) and standard care (58%; 36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62) on housing outcomes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=1.879 [df=1],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p=0.170)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months.</w:t>
            </w:r>
          </w:p>
          <w:p w:rsidR="009C69B3" w:rsidRPr="00774ABD" w:rsidRDefault="009C69B3" w:rsidP="009C69B3">
            <w:pPr>
              <w:spacing w:before="3" w:line="220" w:lineRule="exact"/>
            </w:pPr>
          </w:p>
          <w:p w:rsidR="009C69B3" w:rsidRDefault="009C69B3" w:rsidP="009C69B3">
            <w:pPr>
              <w:spacing w:line="261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Relationships outcomes:</w:t>
            </w:r>
            <w:r w:rsidR="00D806B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55% (34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62)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in specialized care engaged in social relationships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25% (14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 (x2=11.31, [df=1], p&lt;0.001).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9B3" w:rsidRPr="00774ABD" w:rsidRDefault="009C69B3" w:rsidP="009C69B3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9B3" w:rsidRPr="00774ABD" w:rsidRDefault="009C69B3" w:rsidP="009C69B3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9B3" w:rsidRPr="00774ABD" w:rsidRDefault="009C69B3" w:rsidP="009C69B3">
            <w:pPr>
              <w:rPr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see above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277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 analysis</w:t>
            </w:r>
          </w:p>
          <w:p w:rsidR="001147C8" w:rsidRDefault="001147C8" w:rsidP="00680BCC">
            <w:pPr>
              <w:spacing w:before="16" w:line="258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subset of participants from the Lambeth Early Onset 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Tempier 2012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England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Residents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London borough</w:t>
            </w:r>
          </w:p>
          <w:p w:rsidR="001147C8" w:rsidRDefault="001147C8" w:rsidP="00680BCC">
            <w:pPr>
              <w:spacing w:before="16" w:line="258" w:lineRule="auto"/>
              <w:ind w:left="25" w:righ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Lambeth, ages 16-40, presented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health services with</w:t>
            </w:r>
          </w:p>
          <w:p w:rsidR="001147C8" w:rsidRDefault="001147C8" w:rsidP="00680BCC">
            <w:pPr>
              <w:spacing w:line="258" w:lineRule="auto"/>
              <w:ind w:left="25" w:righ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nonaffective psychosis between January 2000 and October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2001.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Specialized care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(n=57), standard care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(n=50)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Specialized early interv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 xml:space="preserve">ention following the ACT model, </w:t>
            </w:r>
            <w:r>
              <w:rPr>
                <w:rFonts w:ascii="Arial" w:eastAsia="Arial" w:hAnsi="Arial" w:cs="Arial"/>
                <w:sz w:val="18"/>
                <w:szCs w:val="18"/>
              </w:rPr>
              <w:t>including an interdisciplinary team,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low patient-to-staff ratios and high availability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individualized care.</w:t>
            </w:r>
          </w:p>
          <w:p w:rsidR="001147C8" w:rsidRDefault="001147C8" w:rsidP="00680BCC">
            <w:pPr>
              <w:spacing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 adhered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Maudsley Prescribing Guidelines, and had access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good practice guidelines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wider psychosocial management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first-episode psychosis, psychological advice, and CBT.</w:t>
            </w:r>
          </w:p>
        </w:tc>
      </w:tr>
      <w:tr w:rsidR="001147C8" w:rsidRPr="00774ABD" w:rsidTr="00680BCC">
        <w:trPr>
          <w:trHeight w:hRule="exact" w:val="343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Bertelsen, 2009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Multicenter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24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 18-45 years,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mental health</w:t>
            </w:r>
          </w:p>
          <w:p w:rsidR="001147C8" w:rsidRDefault="001147C8" w:rsidP="00680BCC">
            <w:pPr>
              <w:spacing w:before="16" w:line="258" w:lineRule="auto"/>
              <w:ind w:left="25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services, diagnosis within the schizophrenia spectrum, and no prior use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antipsychotics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more than 12 weeks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Intensive early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 program</w:t>
            </w:r>
          </w:p>
          <w:p w:rsidR="001147C8" w:rsidRDefault="001147C8" w:rsidP="00680BCC">
            <w:pPr>
              <w:spacing w:before="16" w:line="258" w:lineRule="auto"/>
              <w:ind w:left="25" w:right="6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(n=275) Standard care (n=272)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Intensive intervention, including assertive community</w:t>
            </w:r>
          </w:p>
          <w:p w:rsidR="001147C8" w:rsidRDefault="001147C8" w:rsidP="00680BCC">
            <w:pPr>
              <w:spacing w:before="16" w:line="258" w:lineRule="auto"/>
              <w:ind w:left="25" w:righ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treatment,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family treamtent,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 skills training, and antipsychotics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277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 analysis</w:t>
            </w:r>
          </w:p>
          <w:p w:rsidR="001147C8" w:rsidRDefault="001147C8" w:rsidP="00680BCC">
            <w:pPr>
              <w:spacing w:before="16" w:line="258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subset of participants from the Lambeth Early Onset 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Tempier 2012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65325F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Standard care provided by a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generic community mental health team.</w:t>
            </w:r>
            <w:r w:rsidR="001147C8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Team adhered to</w:t>
            </w:r>
            <w:r w:rsidR="001147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Maudsley Prescribing Guidelines, and had access to</w:t>
            </w:r>
            <w:r w:rsidR="001147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good practice guidelines for</w:t>
            </w:r>
            <w:r w:rsidR="001147C8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the wider psychosocial management of</w:t>
            </w:r>
            <w:r w:rsidR="001147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first-episode psychosis, psychological advice, and CBT.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6- and 18-month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 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25.7, 26.0</w:t>
            </w:r>
          </w:p>
          <w:p w:rsidR="001147C8" w:rsidRDefault="001147C8" w:rsidP="00680BCC">
            <w:pPr>
              <w:spacing w:before="16" w:line="258" w:lineRule="auto"/>
              <w:ind w:left="25" w:right="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Gender/males: 53%, 78% (significantly more males in standard care) Race/ethnicity:</w:t>
            </w:r>
          </w:p>
          <w:p w:rsidR="001147C8" w:rsidRDefault="001147C8" w:rsidP="00680BCC">
            <w:pPr>
              <w:spacing w:line="258" w:lineRule="auto"/>
              <w:ind w:left="2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White=42%, 24% (difference not statistically significant)</w:t>
            </w:r>
          </w:p>
          <w:p w:rsidR="001147C8" w:rsidRDefault="001147C8" w:rsidP="00680BCC">
            <w:pPr>
              <w:spacing w:line="258" w:lineRule="auto"/>
              <w:ind w:left="25" w:right="2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Black=42%, 58% Other=16%, 18%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reported.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</w:t>
            </w:r>
          </w:p>
        </w:tc>
      </w:tr>
      <w:tr w:rsidR="001147C8" w:rsidRPr="00774ABD" w:rsidTr="00680BCC">
        <w:trPr>
          <w:trHeight w:hRule="exact" w:val="343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Bertelsen, 2009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Standard treatment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1147C8" w:rsidRDefault="001147C8" w:rsidP="00680BCC">
            <w:pPr>
              <w:spacing w:before="16" w:line="258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community mental health center, including antipsychotics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Intervention: 2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years</w:t>
            </w:r>
          </w:p>
          <w:p w:rsidR="001147C8" w:rsidRDefault="001147C8" w:rsidP="00680BCC">
            <w:pPr>
              <w:spacing w:before="16" w:line="258" w:lineRule="auto"/>
              <w:ind w:left="25" w:righ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Follow-up: 5 years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 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spacing w:line="258" w:lineRule="auto"/>
              <w:ind w:left="25" w:right="8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 26.6 years, 26.6 years Female sex: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42%, 40% Race/ethnicity: NR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spacing w:line="258" w:lineRule="auto"/>
              <w:ind w:left="25" w:righ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Inpatient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randomization: 43%, 47% Median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untreated psychosis: 46 weeks, 53 weeks</w:t>
            </w:r>
          </w:p>
          <w:p w:rsidR="001147C8" w:rsidRDefault="001147C8" w:rsidP="00680BCC">
            <w:pPr>
              <w:spacing w:line="258" w:lineRule="auto"/>
              <w:ind w:left="25" w:right="8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 diagnosis: 67%, 65% Substance abuse: 27%, 27%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2777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Secondary analysis</w:t>
            </w:r>
          </w:p>
          <w:p w:rsidR="001147C8" w:rsidRDefault="001147C8" w:rsidP="00680BCC">
            <w:pPr>
              <w:spacing w:before="16" w:line="258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subset of participants from the Lambeth Early Onset (LEO)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Trial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Tempier 2012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 w:line="261" w:lineRule="auto"/>
              <w:ind w:left="2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Psychotic symptoms (PANSS Total score):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in specialized care experienced significant improvement in symptoms (51.60±15.41)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 in standard care (59.70±14.12), t=2.51,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df=85, p=0.01)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spacing w:line="261" w:lineRule="auto"/>
              <w:ind w:left="25" w:righ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Functioning (GAF):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in specialized care experienced significant improvement in functioning (64.20±15.23) compared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 in standard care (55.89±14.04), t=2.59,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df=85, p=0.01)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months.</w:t>
            </w:r>
          </w:p>
          <w:p w:rsidR="001147C8" w:rsidRPr="00774ABD" w:rsidRDefault="001147C8" w:rsidP="00680BCC">
            <w:pPr>
              <w:spacing w:before="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</w:rPr>
              <w:t>Social networks: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Significantly larger social networks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 in specialized care</w:t>
            </w:r>
          </w:p>
          <w:p w:rsidR="001147C8" w:rsidRDefault="001147C8" w:rsidP="00680BCC">
            <w:pPr>
              <w:spacing w:before="21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(2.40+1.2)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care (1.71+1.06) t=2.77,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df=84, p=0.01)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 months.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reported.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Directorate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</w:p>
          <w:p w:rsidR="001147C8" w:rsidRDefault="001147C8" w:rsidP="00680BCC">
            <w:pPr>
              <w:spacing w:before="16" w:line="258" w:lineRule="auto"/>
              <w:ind w:left="25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Social Care for London R&amp;D Organisation and Management Programme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  <w:tr w:rsidR="001147C8" w:rsidRPr="00774ABD" w:rsidTr="00680BCC">
        <w:trPr>
          <w:trHeight w:hRule="exact" w:val="343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Bertelsen, 2009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before="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End of intervention (2 years)</w:t>
            </w:r>
          </w:p>
          <w:p w:rsidR="001147C8" w:rsidRDefault="001147C8" w:rsidP="00680BCC">
            <w:pPr>
              <w:spacing w:before="21" w:line="267" w:lineRule="auto"/>
              <w:ind w:left="25" w:right="8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GAF,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51.2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48.7; mean difference 2.45 (95% CI -0.32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5.22) GAF,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function: 55.2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51.1; mean difference 3.12 (95% CI 0.37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5.88)</w:t>
            </w:r>
          </w:p>
          <w:p w:rsidR="001147C8" w:rsidRPr="00774ABD" w:rsidRDefault="001147C8" w:rsidP="00680BCC">
            <w:pPr>
              <w:spacing w:before="1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End of follow-up (5 years)</w:t>
            </w:r>
          </w:p>
          <w:p w:rsidR="001147C8" w:rsidRDefault="001147C8" w:rsidP="00680BCC">
            <w:pPr>
              <w:spacing w:before="21" w:line="258" w:lineRule="auto"/>
              <w:ind w:left="25" w:righ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GAF,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symptoms: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53.5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53.8; mean difference -0.16 (95% CI -3.97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3.37) GAF,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function: 55.4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54.2; mean difference 1.34 (95% CI -2.65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5.34)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living independently: 4%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10%; OR 2.3 (95% CI 1.1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4.8) p=0.02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Unemployed: 57%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54%; OR 1.1 (95% CI 0.8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1.6) p=0.57</w:t>
            </w:r>
          </w:p>
          <w:p w:rsidR="001147C8" w:rsidRDefault="001147C8" w:rsidP="00680BCC">
            <w:pPr>
              <w:spacing w:before="23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Suicide attempts: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9%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9%; OR 0.9 (95% CI 0.4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2.1) p=0.86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Danish Ministry of</w:t>
            </w:r>
          </w:p>
          <w:p w:rsidR="001147C8" w:rsidRDefault="001147C8" w:rsidP="00680BCC">
            <w:pPr>
              <w:spacing w:before="16" w:line="258" w:lineRule="auto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Health; Danish Ministry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 Affairs;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University of Copenhagen; Copenhagen Hospital Cooperation; Danish Medical Research Council; Slagtermester Worners Foundation; and the Stanley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Wada Research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D6634D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1246"/>
        <w:gridCol w:w="3722"/>
        <w:gridCol w:w="1877"/>
        <w:gridCol w:w="4858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spacing w:line="272" w:lineRule="auto"/>
              <w:ind w:left="25" w:righ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</w:tr>
      <w:tr w:rsidR="001147C8" w:rsidRPr="00774ABD" w:rsidTr="00680BCC">
        <w:trPr>
          <w:trHeight w:hRule="exact" w:val="488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6" w:line="440" w:lineRule="atLeast"/>
              <w:ind w:left="25" w:righ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Secher 2015 (Note: Referred to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trial in Peterson,</w:t>
            </w:r>
          </w:p>
          <w:p w:rsidR="001147C8" w:rsidRDefault="001147C8" w:rsidP="00680BCC">
            <w:pPr>
              <w:spacing w:before="16" w:line="258" w:lineRule="auto"/>
              <w:ind w:left="25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2005; did not include Peterson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its inclusion in SR)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Denmark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18–45 years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age, recent 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 xml:space="preserve">diagnosis </w:t>
            </w:r>
            <w:r>
              <w:rPr>
                <w:rFonts w:ascii="Arial" w:eastAsia="Arial" w:hAnsi="Arial" w:cs="Arial"/>
                <w:sz w:val="18"/>
                <w:szCs w:val="18"/>
              </w:rPr>
              <w:t>within the schizophrenic spectrum (F2X.X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ICD-10), and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consecutive weeks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antipsychotic medication. 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10-year followup study reported here, interviewed</w:t>
            </w:r>
          </w:p>
          <w:p w:rsidR="001147C8" w:rsidRDefault="001147C8" w:rsidP="00680BCC">
            <w:pPr>
              <w:spacing w:line="258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68%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participants who were alive and lived in Denmark.</w:t>
            </w:r>
          </w:p>
          <w:p w:rsidR="001147C8" w:rsidRDefault="001147C8" w:rsidP="00680BCC">
            <w:pPr>
              <w:spacing w:line="258" w:lineRule="auto"/>
              <w:ind w:left="25" w:righ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episode psychosis, including: Schizophrenia (67% OPUS,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65% usual care), Schizotypal (15% OPUS,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14% usual care), Brief Psychosis (7% OPUS,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10% usual care)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(n=181), usual</w:t>
            </w:r>
          </w:p>
          <w:p w:rsidR="001147C8" w:rsidRDefault="001147C8" w:rsidP="00680BCC">
            <w:pPr>
              <w:spacing w:before="16" w:line="258" w:lineRule="auto"/>
              <w:ind w:left="25"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care (n=166) Included in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ITT: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(n=275), usual care (n=272)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Enhanced ACT,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multi-fa</w:t>
            </w:r>
            <w:r w:rsidR="0065325F">
              <w:rPr>
                <w:rFonts w:ascii="Arial" w:eastAsia="Arial" w:hAnsi="Arial" w:cs="Arial"/>
                <w:sz w:val="18"/>
                <w:szCs w:val="18"/>
              </w:rPr>
              <w:t xml:space="preserve">mily group psychoeducation, and </w:t>
            </w:r>
            <w:r>
              <w:rPr>
                <w:rFonts w:ascii="Arial" w:eastAsia="Arial" w:hAnsi="Arial" w:cs="Arial"/>
                <w:sz w:val="18"/>
                <w:szCs w:val="18"/>
              </w:rPr>
              <w:t>social skills training. Also offered CBT and supportive therapy if needed. Staff-to-client ratio =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1:10. Antipsychotic medication based on same principles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 groups.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2429"/>
        <w:gridCol w:w="1435"/>
        <w:gridCol w:w="3626"/>
        <w:gridCol w:w="3802"/>
        <w:gridCol w:w="790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before="3" w:line="170" w:lineRule="exact"/>
              <w:rPr>
                <w:sz w:val="17"/>
                <w:szCs w:val="17"/>
              </w:rPr>
            </w:pPr>
          </w:p>
          <w:p w:rsidR="001147C8" w:rsidRDefault="001147C8" w:rsidP="00680BCC">
            <w:pPr>
              <w:spacing w:line="272" w:lineRule="auto"/>
              <w:ind w:left="25" w:right="2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 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</w:tr>
      <w:tr w:rsidR="001147C8" w:rsidRPr="00774ABD" w:rsidTr="00680BCC">
        <w:trPr>
          <w:trHeight w:hRule="exact" w:val="488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6" w:line="440" w:lineRule="atLeast"/>
              <w:ind w:left="25" w:righ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Secher 2015 (Note: Referred to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trial in Peterson,</w:t>
            </w:r>
          </w:p>
          <w:p w:rsidR="001147C8" w:rsidRDefault="001147C8" w:rsidP="00680BCC">
            <w:pPr>
              <w:spacing w:before="16" w:line="258" w:lineRule="auto"/>
              <w:ind w:left="25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2005; did not include Peterson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its inclusion in SR)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65325F" w:rsidP="0065325F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Usual care in community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mental health, staff-to-client ratio =</w:t>
            </w:r>
            <w:r w:rsidR="001147C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1:30. Antipsychotic medication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 xml:space="preserve"> based on same principles for</w:t>
            </w:r>
            <w:r w:rsidR="001147C8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1147C8">
              <w:rPr>
                <w:rFonts w:ascii="Arial" w:eastAsia="Arial" w:hAnsi="Arial" w:cs="Arial"/>
                <w:sz w:val="18"/>
                <w:szCs w:val="18"/>
              </w:rPr>
              <w:t>both groups.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</w:t>
            </w:r>
          </w:p>
          <w:p w:rsidR="001147C8" w:rsidRDefault="001147C8" w:rsidP="00680BCC">
            <w:pPr>
              <w:spacing w:before="16" w:line="258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length: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 years Followup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years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Demographics: (intervention, control)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26.6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 conditions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Males: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58%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60%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usual care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Race/ethnicity: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Median 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untreated psychosis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(duration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untreated psychosis; weeks): 46,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spacing w:line="258" w:lineRule="auto"/>
              <w:ind w:left="25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Psychopathology scores (SAPS/SANS) summarized into three dimensions: Psychotic dimension: 2.8,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Negative dimension: 2.2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Disorganized dimension: 1.0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Substance Abuse Diagnosis: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27%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</w:p>
          <w:p w:rsidR="001147C8" w:rsidRPr="00774ABD" w:rsidRDefault="001147C8" w:rsidP="00680BCC">
            <w:pPr>
              <w:spacing w:before="19" w:line="220" w:lineRule="exact"/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None: 60%, 59%</w:t>
            </w:r>
          </w:p>
          <w:p w:rsidR="001147C8" w:rsidRDefault="001147C8" w:rsidP="00680BCC">
            <w:pPr>
              <w:spacing w:before="16" w:line="258" w:lineRule="auto"/>
              <w:ind w:left="25" w:righ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Currently being educated: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14%, 12% Short education/skilled: 20%, 20% Longer education: 6%, 9%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347</w:t>
            </w:r>
          </w:p>
        </w:tc>
      </w:tr>
    </w:tbl>
    <w:p w:rsidR="001147C8" w:rsidRDefault="001147C8" w:rsidP="001147C8">
      <w:pPr>
        <w:sectPr w:rsidR="001147C8" w:rsidSect="001147C8">
          <w:pgSz w:w="15840" w:h="12240" w:orient="landscape"/>
          <w:pgMar w:top="979" w:right="720" w:bottom="280" w:left="720" w:header="720" w:footer="720" w:gutter="0"/>
          <w:paperSrc w:first="15" w:other="15"/>
          <w:cols w:space="720"/>
        </w:sectPr>
      </w:pPr>
    </w:p>
    <w:p w:rsidR="001147C8" w:rsidRDefault="001147C8" w:rsidP="001147C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6938"/>
        <w:gridCol w:w="2760"/>
        <w:gridCol w:w="1814"/>
        <w:gridCol w:w="866"/>
      </w:tblGrid>
      <w:tr w:rsidR="001147C8" w:rsidRPr="00774ABD" w:rsidTr="00F20F33">
        <w:trPr>
          <w:trHeight w:hRule="exact" w:val="886"/>
          <w:tblHeader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4" w:line="240" w:lineRule="exact"/>
              <w:rPr>
                <w:sz w:val="24"/>
                <w:szCs w:val="24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Pr="00774ABD" w:rsidRDefault="001147C8" w:rsidP="00680BCC">
            <w:pPr>
              <w:spacing w:line="200" w:lineRule="exact"/>
              <w:rPr>
                <w:sz w:val="20"/>
                <w:szCs w:val="20"/>
              </w:rPr>
            </w:pPr>
          </w:p>
          <w:p w:rsidR="001147C8" w:rsidRPr="00774ABD" w:rsidRDefault="001147C8" w:rsidP="00680BCC">
            <w:pPr>
              <w:spacing w:before="9" w:line="200" w:lineRule="exact"/>
              <w:rPr>
                <w:sz w:val="20"/>
                <w:szCs w:val="20"/>
              </w:rPr>
            </w:pPr>
          </w:p>
          <w:p w:rsidR="001147C8" w:rsidRDefault="001147C8" w:rsidP="00680BCC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1147C8" w:rsidRDefault="001147C8" w:rsidP="00680BCC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1147C8" w:rsidRPr="00774ABD" w:rsidTr="00680BCC">
        <w:trPr>
          <w:trHeight w:hRule="exact" w:val="4884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6" w:line="440" w:lineRule="atLeast"/>
              <w:ind w:left="25" w:righ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Secher 2015 (Note: Referred to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description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</w:p>
          <w:p w:rsidR="001147C8" w:rsidRDefault="001147C8" w:rsidP="00680BCC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trial in Peterson,</w:t>
            </w:r>
          </w:p>
          <w:p w:rsidR="001147C8" w:rsidRDefault="001147C8" w:rsidP="00680BCC">
            <w:pPr>
              <w:spacing w:before="16" w:line="258" w:lineRule="auto"/>
              <w:ind w:left="25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2005; did not include Peterson due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its inclusion in SR)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E305A5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Functioning (GAF):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10-year followup there were no significant differences in GAF</w:t>
            </w:r>
            <w:r w:rsidR="00E305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functioning scores between 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(54.33) and usual care participants (54.65), (estimated mean difference=-0.76, 95% CI -4.01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2.49, p=0.65).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spacing w:line="258" w:lineRule="auto"/>
              <w:ind w:left="25" w:right="-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Supported Housing: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10-year followup, mean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days in supported housing was not significantly different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(14.1)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usual care (20.8) (B=-6.63, 95% CI -</w:t>
            </w:r>
          </w:p>
          <w:p w:rsidR="001147C8" w:rsidRDefault="001147C8" w:rsidP="00680BCC">
            <w:pPr>
              <w:spacing w:line="258" w:lineRule="auto"/>
              <w:ind w:left="25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19.86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6.61, p=0.30). The mean number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days in supported (vs.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institutional) housing from year 1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year 10 was statistically significant in favor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(p&lt;0.01); however, the difference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years 4 and 5 account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much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this finding.</w:t>
            </w:r>
          </w:p>
          <w:p w:rsidR="001147C8" w:rsidRPr="00774ABD" w:rsidRDefault="001147C8" w:rsidP="00680BCC">
            <w:pPr>
              <w:spacing w:before="4" w:line="220" w:lineRule="exact"/>
            </w:pPr>
          </w:p>
          <w:p w:rsidR="001147C8" w:rsidRDefault="001147C8" w:rsidP="00680BCC">
            <w:pPr>
              <w:spacing w:line="258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Employment/Education: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10-year followup, there were no significant differences between 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(35.3%; 90) and usual care (35.8%; 87) participants regarding proportion working or studying (OR 0.99, 95% CI 0.67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1.45, p=0.97).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Deaths: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years, 14</w:t>
            </w:r>
          </w:p>
          <w:p w:rsidR="001147C8" w:rsidRDefault="001147C8" w:rsidP="00680BCC">
            <w:pPr>
              <w:spacing w:before="16" w:line="258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(5.1%) were deceased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 usual care participants (5.5%), p=0.83. Suicidal ideation: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proportion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participants who,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10-year followup, had experienced suicidal ideation within the preceding two years was similar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(39.4%) and in usual care (379%), p=0.77.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Danish Council for</w:t>
            </w:r>
          </w:p>
          <w:p w:rsidR="001147C8" w:rsidRDefault="001147C8" w:rsidP="00680BCC">
            <w:pPr>
              <w:spacing w:before="16" w:line="258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Independent Research; Trygfonden; The Mental Health Services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Capital Region of Denmark; the Danish</w:t>
            </w:r>
          </w:p>
          <w:p w:rsidR="001147C8" w:rsidRDefault="001147C8" w:rsidP="00680BCC">
            <w:pPr>
              <w:spacing w:line="258" w:lineRule="auto"/>
              <w:ind w:left="25" w:right="-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Ministry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Health; the Danish Ministry of Social Affairs;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Psychiatry and Social Service Dept in Central Denmark Region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7C8" w:rsidRDefault="001147C8" w:rsidP="00680BCC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71127E" w:rsidRDefault="0071127E" w:rsidP="001147C8">
      <w:pPr>
        <w:rPr>
          <w:b/>
          <w:sz w:val="20"/>
        </w:rPr>
      </w:pPr>
      <w:r w:rsidRPr="009C4AAB">
        <w:rPr>
          <w:b/>
          <w:sz w:val="20"/>
        </w:rPr>
        <w:t>Please see Appendix B. Included Studies for full study references</w:t>
      </w:r>
    </w:p>
    <w:p w:rsidR="0071127E" w:rsidRPr="002001FF" w:rsidRDefault="0071127E" w:rsidP="0071127E">
      <w:pPr>
        <w:rPr>
          <w:sz w:val="18"/>
          <w:szCs w:val="18"/>
        </w:rPr>
      </w:pPr>
      <w:r w:rsidRPr="002001FF">
        <w:rPr>
          <w:sz w:val="18"/>
          <w:szCs w:val="18"/>
        </w:rPr>
        <w:t>ACT=assertive community treatment, CBT=cognitive behavioral therapy, CGI=clinical global impression, CI=confidence interval, df=</w:t>
      </w:r>
      <w:r w:rsidR="00C90148" w:rsidRPr="002001FF">
        <w:rPr>
          <w:sz w:val="18"/>
          <w:szCs w:val="18"/>
        </w:rPr>
        <w:t>degrees</w:t>
      </w:r>
      <w:r w:rsidRPr="002001FF">
        <w:rPr>
          <w:sz w:val="18"/>
          <w:szCs w:val="18"/>
        </w:rPr>
        <w:t xml:space="preserve"> of freedom, ETP=early treatment program, F=fixation index, GAF=global assessment of functioning, HR=hazard ratio, ITT=intention to treat, LEO=Lambeth Early Onset, NIMH=National Institute of Mental Health, NOS=not otherwise specified, </w:t>
      </w:r>
      <w:r>
        <w:rPr>
          <w:sz w:val="18"/>
          <w:szCs w:val="18"/>
        </w:rPr>
        <w:t xml:space="preserve">OPUS=Specialized Early Intervention Trail, </w:t>
      </w:r>
      <w:r w:rsidRPr="002001FF">
        <w:rPr>
          <w:sz w:val="18"/>
          <w:szCs w:val="18"/>
        </w:rPr>
        <w:t xml:space="preserve">OR=odds ratio, OT=occupational therapy, PANSS=positive and negative syndrome scale, </w:t>
      </w:r>
      <w:r>
        <w:rPr>
          <w:sz w:val="18"/>
          <w:szCs w:val="18"/>
        </w:rPr>
        <w:t xml:space="preserve">QLS=quality of life scale, </w:t>
      </w:r>
      <w:r w:rsidRPr="002001FF">
        <w:rPr>
          <w:sz w:val="18"/>
          <w:szCs w:val="18"/>
        </w:rPr>
        <w:t xml:space="preserve">R&amp;D=research and development, SAPS=Scale for the Assessment of Positive Symptoms, SANS=Scale for Assessment of Negative Symptoms, </w:t>
      </w:r>
      <w:r>
        <w:rPr>
          <w:sz w:val="18"/>
          <w:szCs w:val="18"/>
        </w:rPr>
        <w:t>SD</w:t>
      </w:r>
      <w:r w:rsidRPr="002001FF">
        <w:rPr>
          <w:sz w:val="18"/>
          <w:szCs w:val="18"/>
        </w:rPr>
        <w:t>=standard deviation, SR=systemati</w:t>
      </w:r>
      <w:r>
        <w:rPr>
          <w:sz w:val="18"/>
          <w:szCs w:val="18"/>
        </w:rPr>
        <w:t>c review, U.S.=United States</w:t>
      </w:r>
    </w:p>
    <w:sectPr w:rsidR="0071127E" w:rsidRPr="002001FF" w:rsidSect="00163ABA">
      <w:footerReference w:type="default" r:id="rId9"/>
      <w:pgSz w:w="15840" w:h="12240" w:orient="landscape" w:code="1"/>
      <w:pgMar w:top="979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B7" w:rsidRDefault="005640B7" w:rsidP="00317EF8">
      <w:r>
        <w:separator/>
      </w:r>
    </w:p>
  </w:endnote>
  <w:endnote w:type="continuationSeparator" w:id="1">
    <w:p w:rsidR="005640B7" w:rsidRDefault="005640B7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7E2BFD">
      <w:fldChar w:fldCharType="begin"/>
    </w:r>
    <w:r>
      <w:instrText xml:space="preserve"> PAGE   \* MERGEFORMAT </w:instrText>
    </w:r>
    <w:r w:rsidR="007E2BFD">
      <w:fldChar w:fldCharType="separate"/>
    </w:r>
    <w:r w:rsidR="004F7D93">
      <w:rPr>
        <w:noProof/>
      </w:rPr>
      <w:t>156</w:t>
    </w:r>
    <w:r w:rsidR="007E2BFD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7E2BFD">
      <w:fldChar w:fldCharType="begin"/>
    </w:r>
    <w:r>
      <w:instrText xml:space="preserve"> PAGE   \* MERGEFORMAT </w:instrText>
    </w:r>
    <w:r w:rsidR="007E2BFD">
      <w:fldChar w:fldCharType="separate"/>
    </w:r>
    <w:r w:rsidR="004F7D93">
      <w:rPr>
        <w:noProof/>
      </w:rPr>
      <w:t>157</w:t>
    </w:r>
    <w:r w:rsidR="007E2BFD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B7" w:rsidRDefault="005640B7" w:rsidP="00317EF8">
      <w:r>
        <w:separator/>
      </w:r>
    </w:p>
  </w:footnote>
  <w:footnote w:type="continuationSeparator" w:id="1">
    <w:p w:rsidR="005640B7" w:rsidRDefault="005640B7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63ABA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DC4"/>
    <w:rsid w:val="004E61EE"/>
    <w:rsid w:val="004F07CA"/>
    <w:rsid w:val="004F7D93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40B7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57F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4BEB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753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2BFD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1A27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700D4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22619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2018-03-03T11:23:00Z</dcterms:created>
  <dcterms:modified xsi:type="dcterms:W3CDTF">2018-03-05T05:20:00Z</dcterms:modified>
</cp:coreProperties>
</file>