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BD70B" w14:textId="3C8DCF97" w:rsidR="00D00E78" w:rsidRDefault="00D00E78" w:rsidP="00041E52">
      <w:pPr>
        <w:jc w:val="center"/>
        <w:outlineLvl w:val="0"/>
        <w:rPr>
          <w:rFonts w:ascii="Arial" w:eastAsia="Arial" w:hAnsi="Arial" w:cs="Arial"/>
          <w:b/>
          <w:bCs/>
          <w:sz w:val="36"/>
          <w:szCs w:val="36"/>
        </w:rPr>
      </w:pPr>
      <w:bookmarkStart w:id="0" w:name="_GoBack"/>
      <w:bookmarkEnd w:id="0"/>
    </w:p>
    <w:p w14:paraId="7D45A28D" w14:textId="77777777" w:rsidR="00D00E78" w:rsidRDefault="00D00E78" w:rsidP="00D00E78">
      <w:pPr>
        <w:rPr>
          <w:rFonts w:ascii="Arial" w:hAnsi="Arial" w:cs="Arial"/>
          <w:b/>
          <w:sz w:val="20"/>
        </w:rPr>
      </w:pPr>
    </w:p>
    <w:p w14:paraId="7379E817" w14:textId="77777777" w:rsidR="00D00E78" w:rsidRDefault="00D00E78" w:rsidP="00D00E78">
      <w:pPr>
        <w:spacing w:line="224" w:lineRule="exact"/>
        <w:ind w:left="20" w:right="-50"/>
        <w:jc w:val="center"/>
        <w:rPr>
          <w:rFonts w:ascii="Arial" w:eastAsia="Arial" w:hAnsi="Arial" w:cs="Arial"/>
          <w:sz w:val="20"/>
        </w:rPr>
      </w:pPr>
      <w:proofErr w:type="gramStart"/>
      <w:r>
        <w:t>Table H-1.</w:t>
      </w:r>
      <w:proofErr w:type="gramEnd"/>
      <w:r>
        <w:t xml:space="preserve"> </w:t>
      </w:r>
      <w:r w:rsidRPr="00290C96">
        <w:t>Characteristics of head-to-head studies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06"/>
        <w:gridCol w:w="2014"/>
        <w:gridCol w:w="3240"/>
        <w:gridCol w:w="3240"/>
        <w:gridCol w:w="838"/>
        <w:gridCol w:w="1788"/>
      </w:tblGrid>
      <w:tr w:rsidR="00D00E78" w:rsidRPr="00F02B63" w14:paraId="0C204EB7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9B7B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399969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633C22D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1AAD1A95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17E9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EC3985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0B72D53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4E529115" w14:textId="77777777" w:rsidR="00D00E78" w:rsidRPr="00F02B63" w:rsidRDefault="00D00E78" w:rsidP="00196482">
            <w:pPr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4BADA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4D1306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83BFA1A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4FF680F3" w14:textId="77777777" w:rsidR="00D00E78" w:rsidRPr="00F02B63" w:rsidRDefault="00D00E78" w:rsidP="00196482">
            <w:pPr>
              <w:ind w:left="26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CB6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230580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3ADCDD2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1DBDE3DB" w14:textId="77777777" w:rsidR="00D00E78" w:rsidRPr="00F02B63" w:rsidRDefault="00D00E78" w:rsidP="00196482">
            <w:pPr>
              <w:ind w:left="46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B17F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833E6B4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6A265E28" w14:textId="77777777" w:rsidR="00D00E78" w:rsidRPr="00F02B63" w:rsidRDefault="00D00E78" w:rsidP="00196482">
            <w:pPr>
              <w:ind w:left="206" w:right="1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Dates Assessments</w:t>
            </w:r>
          </w:p>
          <w:p w14:paraId="5CF70B68" w14:textId="77777777" w:rsidR="00D00E78" w:rsidRPr="00F02B63" w:rsidRDefault="00D00E78" w:rsidP="00196482">
            <w:pPr>
              <w:spacing w:before="28"/>
              <w:ind w:left="1127" w:right="1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Performed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D7DA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54B6170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7E5EEBC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4B049576" w14:textId="77777777" w:rsidR="00D00E78" w:rsidRPr="00F02B63" w:rsidRDefault="00D00E78" w:rsidP="00196482">
            <w:pPr>
              <w:ind w:left="311" w:right="2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B0C1" w14:textId="77777777" w:rsidR="00D00E78" w:rsidRPr="00F02B63" w:rsidRDefault="00D00E78" w:rsidP="00196482">
            <w:pPr>
              <w:spacing w:before="17" w:line="200" w:lineRule="exact"/>
              <w:rPr>
                <w:sz w:val="20"/>
              </w:rPr>
            </w:pPr>
          </w:p>
          <w:p w14:paraId="72178A44" w14:textId="77777777" w:rsidR="00D00E78" w:rsidRPr="00F02B63" w:rsidRDefault="00D00E78" w:rsidP="00196482">
            <w:pPr>
              <w:spacing w:line="272" w:lineRule="auto"/>
              <w:ind w:left="171" w:right="155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(Proportion with Outcome)</w:t>
            </w:r>
          </w:p>
        </w:tc>
      </w:tr>
      <w:tr w:rsidR="00D00E78" w:rsidRPr="00F02B63" w14:paraId="45222373" w14:textId="77777777" w:rsidTr="00196482">
        <w:trPr>
          <w:trHeight w:hRule="exact" w:val="354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86745" w14:textId="77777777" w:rsidR="00D00E78" w:rsidRPr="005C1E55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Acker,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EA305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Retrospective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0F8AB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Children ≤18 years old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 w:rsidRPr="00F02B63">
              <w:rPr>
                <w:rFonts w:ascii="Arial" w:eastAsia="Arial" w:hAnsi="Arial" w:cs="Arial"/>
                <w:sz w:val="18"/>
                <w:szCs w:val="18"/>
              </w:rPr>
              <w:t>who</w:t>
            </w:r>
            <w:proofErr w:type="gram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were admitted to the hospital with a diagnosis of TBI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had complete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data available.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089B8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 (mean, years): 6.9 (SD 5.8)</w:t>
            </w:r>
          </w:p>
          <w:p w14:paraId="46202A44" w14:textId="77777777" w:rsidR="00D00E78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Male: 65% </w:t>
            </w:r>
          </w:p>
          <w:p w14:paraId="5B02450C" w14:textId="77777777" w:rsidR="00D00E78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Race: NR </w:t>
            </w:r>
          </w:p>
          <w:p w14:paraId="011FCF1B" w14:textId="77777777" w:rsidR="00D00E78" w:rsidRPr="00F02B63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TBI: 100%</w:t>
            </w:r>
          </w:p>
          <w:p w14:paraId="3C58E7F2" w14:textId="77777777" w:rsidR="00D00E78" w:rsidRDefault="00D00E78" w:rsidP="00196482">
            <w:pPr>
              <w:spacing w:line="258" w:lineRule="auto"/>
              <w:ind w:left="25" w:right="35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ISS (median): 17 (IQR: 10-26) </w:t>
            </w:r>
          </w:p>
          <w:p w14:paraId="39C6FE0A" w14:textId="77777777" w:rsidR="00D00E78" w:rsidRPr="00F02B63" w:rsidRDefault="00D00E78" w:rsidP="00196482">
            <w:pPr>
              <w:spacing w:line="258" w:lineRule="auto"/>
              <w:ind w:left="25" w:right="35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on presentation (median): 15 (IQR: 8-15)</w:t>
            </w:r>
          </w:p>
          <w:p w14:paraId="220CA3BF" w14:textId="77777777" w:rsidR="00D00E78" w:rsidRPr="00F02B63" w:rsidRDefault="00D00E78" w:rsidP="00196482">
            <w:pPr>
              <w:spacing w:line="258" w:lineRule="auto"/>
              <w:ind w:left="25" w:right="35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on presentation (median): 6 (IQR: 4-6)</w:t>
            </w:r>
          </w:p>
          <w:p w14:paraId="59F28F42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Cause of injury</w:t>
            </w:r>
          </w:p>
          <w:p w14:paraId="496EABA5" w14:textId="77777777" w:rsidR="00D00E78" w:rsidRPr="00F02B63" w:rsidRDefault="00D00E78" w:rsidP="00196482">
            <w:pPr>
              <w:spacing w:before="1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-Fall: 21%</w:t>
            </w:r>
          </w:p>
          <w:p w14:paraId="35BBBC86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-MVC: 22%</w:t>
            </w:r>
          </w:p>
          <w:p w14:paraId="7E3C2383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-NAT: 18%</w:t>
            </w:r>
          </w:p>
          <w:p w14:paraId="642B59B0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-Other: 39%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B3F0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USA, Colorado</w:t>
            </w:r>
          </w:p>
          <w:p w14:paraId="5E2FF9D1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Urban</w:t>
            </w:r>
          </w:p>
          <w:p w14:paraId="718FBBE3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 Level 1 pediatric trauma centers</w:t>
            </w:r>
          </w:p>
          <w:p w14:paraId="3227E20F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2002 to 2011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8372F" w14:textId="77777777" w:rsidR="00D00E78" w:rsidRPr="00F02B63" w:rsidRDefault="00D00E78" w:rsidP="00196482">
            <w:pPr>
              <w:spacing w:line="203" w:lineRule="exact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2,231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E8D5" w14:textId="77777777" w:rsidR="00D00E78" w:rsidRPr="00F02B63" w:rsidRDefault="00D00E78" w:rsidP="00196482">
            <w:pPr>
              <w:spacing w:line="203" w:lineRule="exact"/>
              <w:ind w:left="25" w:righ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Need for craniotomy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(10.4%)</w:t>
            </w:r>
          </w:p>
          <w:p w14:paraId="5A35F64A" w14:textId="77777777" w:rsidR="00D00E78" w:rsidRDefault="00D00E78" w:rsidP="00196482">
            <w:pPr>
              <w:spacing w:before="16" w:line="258" w:lineRule="auto"/>
              <w:ind w:left="25" w:right="11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Need for ICP monitoring (16.9%) </w:t>
            </w:r>
          </w:p>
          <w:p w14:paraId="63365696" w14:textId="77777777" w:rsidR="00D00E78" w:rsidRPr="00F02B63" w:rsidRDefault="00D00E78" w:rsidP="00196482">
            <w:pPr>
              <w:spacing w:before="16" w:line="258" w:lineRule="auto"/>
              <w:ind w:left="25" w:right="11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Admission to the ICU (56.5%)</w:t>
            </w:r>
          </w:p>
          <w:p w14:paraId="36A4B34D" w14:textId="77777777" w:rsidR="00D00E78" w:rsidRDefault="00D00E78" w:rsidP="00196482">
            <w:pPr>
              <w:spacing w:line="258" w:lineRule="auto"/>
              <w:ind w:left="25" w:right="118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F02B63">
              <w:rPr>
                <w:rFonts w:ascii="Arial" w:eastAsia="Arial" w:hAnsi="Arial" w:cs="Arial"/>
                <w:sz w:val="18"/>
                <w:szCs w:val="18"/>
              </w:rPr>
              <w:t>Hospital stay</w:t>
            </w:r>
            <w:proofErr w:type="gram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of ≥5 days (30.4%) </w:t>
            </w:r>
          </w:p>
          <w:p w14:paraId="677F5FA5" w14:textId="77777777" w:rsidR="00D00E78" w:rsidRDefault="00D00E78" w:rsidP="00196482">
            <w:pPr>
              <w:spacing w:line="258" w:lineRule="auto"/>
              <w:ind w:left="25" w:right="11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Discharge to rehabilitation (13.2%) </w:t>
            </w:r>
          </w:p>
          <w:p w14:paraId="1C853282" w14:textId="77777777" w:rsidR="00D00E78" w:rsidRDefault="00D00E78" w:rsidP="00196482">
            <w:pPr>
              <w:spacing w:line="258" w:lineRule="auto"/>
              <w:ind w:left="25" w:righ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Dependence on caretakers at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(76.9%) </w:t>
            </w:r>
          </w:p>
          <w:p w14:paraId="3CEF587A" w14:textId="77777777" w:rsidR="00D00E78" w:rsidRPr="00F02B63" w:rsidRDefault="00D00E78" w:rsidP="00196482">
            <w:pPr>
              <w:spacing w:line="258" w:lineRule="auto"/>
              <w:ind w:left="25" w:right="11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 (8.4%)</w:t>
            </w:r>
          </w:p>
        </w:tc>
      </w:tr>
      <w:tr w:rsidR="00D00E78" w:rsidRPr="00F02B63" w14:paraId="4387E41B" w14:textId="77777777" w:rsidTr="00196482">
        <w:trPr>
          <w:trHeight w:hRule="exact" w:val="348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6D888" w14:textId="77777777" w:rsidR="00D00E78" w:rsidRPr="005C1E55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Al-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Salamah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A68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Retrospective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analysis of prospective 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9F8B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Patients who had an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injury caused by any mechanism, ISS &gt;12, transported by land ambulance, entered 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nto the Ontario Trauma Registry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Comprehensive Data set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A7AED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 (mean, years): 44 (SD 21)</w:t>
            </w:r>
          </w:p>
          <w:p w14:paraId="2B8AB15D" w14:textId="77777777" w:rsidR="00D00E78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Male: 70% </w:t>
            </w:r>
          </w:p>
          <w:p w14:paraId="02C2F968" w14:textId="77777777" w:rsidR="00D00E78" w:rsidRPr="00F02B63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14:paraId="0CE6BC3D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Primary site of injury on arrival to ED</w:t>
            </w:r>
          </w:p>
          <w:p w14:paraId="0AD01F25" w14:textId="77777777" w:rsidR="00D00E78" w:rsidRPr="00F02B63" w:rsidRDefault="00D00E78" w:rsidP="00196482">
            <w:pPr>
              <w:spacing w:before="1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-Head and neck: 32%</w:t>
            </w:r>
          </w:p>
          <w:p w14:paraId="6D4794A3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-Chest and abdomen: 11%</w:t>
            </w:r>
          </w:p>
          <w:p w14:paraId="6E1E29BA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-Lower extremity: 3%</w:t>
            </w:r>
          </w:p>
          <w:p w14:paraId="1633A8C1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-Upper extremity: 3%</w:t>
            </w:r>
          </w:p>
          <w:p w14:paraId="56DDA20B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-Spine: 2%</w:t>
            </w:r>
          </w:p>
          <w:p w14:paraId="0F9E671A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-Multiple sites: 36%</w:t>
            </w:r>
          </w:p>
          <w:p w14:paraId="4AE60186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-Unknown: 13%</w:t>
            </w:r>
          </w:p>
          <w:p w14:paraId="74D54A8B" w14:textId="77777777" w:rsidR="00D00E78" w:rsidRPr="00F02B63" w:rsidRDefault="00D00E78" w:rsidP="00196482">
            <w:pPr>
              <w:spacing w:before="16" w:line="258" w:lineRule="auto"/>
              <w:ind w:left="25" w:right="15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Endotracheal intubation before arrival to ED: 0.3%</w:t>
            </w:r>
          </w:p>
          <w:p w14:paraId="3599A0AC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Required intubation in ED: 16%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A8CB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Canada, Ontario</w:t>
            </w:r>
          </w:p>
          <w:p w14:paraId="11196A70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Trauma registry</w:t>
            </w:r>
          </w:p>
          <w:p w14:paraId="1714F360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72% urban, 28% suburban or rural</w:t>
            </w:r>
          </w:p>
          <w:p w14:paraId="19C9758E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1994 to 2002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8D98" w14:textId="77777777" w:rsidR="00D00E78" w:rsidRPr="00F02B63" w:rsidRDefault="00D00E78" w:rsidP="00196482">
            <w:pPr>
              <w:spacing w:line="203" w:lineRule="exact"/>
              <w:ind w:left="2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795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7E539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 (18%)</w:t>
            </w:r>
          </w:p>
          <w:p w14:paraId="7A818FD9" w14:textId="77777777" w:rsidR="00D00E78" w:rsidRDefault="00D00E78" w:rsidP="00196482">
            <w:pPr>
              <w:spacing w:before="16" w:line="258" w:lineRule="auto"/>
              <w:ind w:left="25" w:right="8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ICU admission (8%) </w:t>
            </w:r>
          </w:p>
          <w:p w14:paraId="5778775C" w14:textId="77777777" w:rsidR="00D00E78" w:rsidRPr="00F02B63" w:rsidRDefault="00D00E78" w:rsidP="00196482">
            <w:pPr>
              <w:spacing w:before="16" w:line="258" w:lineRule="auto"/>
              <w:ind w:left="25" w:right="8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Composite outcome of ICU admission or requiring intubation in the ED (NR)</w:t>
            </w:r>
          </w:p>
        </w:tc>
      </w:tr>
    </w:tbl>
    <w:p w14:paraId="4F46B7EC" w14:textId="77777777" w:rsidR="00D00E78" w:rsidRDefault="00D00E78" w:rsidP="00D00E78"/>
    <w:p w14:paraId="670AC9F3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788"/>
        <w:gridCol w:w="1788"/>
        <w:gridCol w:w="1836"/>
        <w:gridCol w:w="4882"/>
        <w:gridCol w:w="2256"/>
      </w:tblGrid>
      <w:tr w:rsidR="00D00E78" w:rsidRPr="00F02B63" w14:paraId="5316B9FF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25ABA" w14:textId="77777777" w:rsidR="00D00E78" w:rsidRPr="00F02B63" w:rsidRDefault="00D00E78" w:rsidP="00041E52">
            <w:pPr>
              <w:keepNext/>
              <w:spacing w:line="200" w:lineRule="exact"/>
              <w:rPr>
                <w:sz w:val="20"/>
              </w:rPr>
            </w:pPr>
          </w:p>
          <w:p w14:paraId="238F572E" w14:textId="77777777" w:rsidR="00D00E78" w:rsidRPr="00F02B63" w:rsidRDefault="00D00E78" w:rsidP="00041E52">
            <w:pPr>
              <w:keepNext/>
              <w:spacing w:line="200" w:lineRule="exact"/>
              <w:rPr>
                <w:sz w:val="20"/>
              </w:rPr>
            </w:pPr>
          </w:p>
          <w:p w14:paraId="4D104FBC" w14:textId="77777777" w:rsidR="00D00E78" w:rsidRPr="00F02B63" w:rsidRDefault="00D00E78" w:rsidP="00041E5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05CFB8D7" w14:textId="77777777" w:rsidR="00D00E78" w:rsidRPr="00F02B63" w:rsidRDefault="00D00E78" w:rsidP="00041E5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2C5E8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89F18CA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6A86F078" w14:textId="77777777" w:rsidR="00D00E78" w:rsidRPr="00F02B63" w:rsidRDefault="00D00E78" w:rsidP="00196482">
            <w:pPr>
              <w:ind w:left="196" w:right="1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Glasgow Coma</w:t>
            </w:r>
          </w:p>
          <w:p w14:paraId="55C42BCC" w14:textId="77777777" w:rsidR="00D00E78" w:rsidRPr="00F02B63" w:rsidRDefault="00D00E78" w:rsidP="00196482">
            <w:pPr>
              <w:spacing w:before="28"/>
              <w:ind w:left="371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Scale Used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102C8" w14:textId="77777777" w:rsidR="00D00E78" w:rsidRPr="00F02B63" w:rsidRDefault="00D00E78" w:rsidP="00196482">
            <w:pPr>
              <w:spacing w:line="188" w:lineRule="exact"/>
              <w:ind w:left="414" w:right="3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Personnel</w:t>
            </w:r>
          </w:p>
          <w:p w14:paraId="2A648C0C" w14:textId="77777777" w:rsidR="00D00E78" w:rsidRPr="00F02B63" w:rsidRDefault="00D00E78" w:rsidP="00196482">
            <w:pPr>
              <w:spacing w:before="28" w:line="272" w:lineRule="auto"/>
              <w:ind w:left="101" w:right="84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Performing Assessments and Where Assessed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D769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29B243F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64CA50F0" w14:textId="77777777" w:rsidR="00D00E78" w:rsidRPr="00F02B63" w:rsidRDefault="00D00E78" w:rsidP="00196482">
            <w:pPr>
              <w:ind w:left="491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Potential</w:t>
            </w:r>
          </w:p>
          <w:p w14:paraId="408FEF0A" w14:textId="77777777" w:rsidR="00D00E78" w:rsidRPr="00F02B63" w:rsidRDefault="00D00E78" w:rsidP="00196482">
            <w:pPr>
              <w:spacing w:before="28"/>
              <w:ind w:left="313" w:right="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Confounders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2230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496BFE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64DAEA8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D32286A" w14:textId="77777777" w:rsidR="00D00E78" w:rsidRPr="00F02B63" w:rsidRDefault="00D00E78" w:rsidP="00196482">
            <w:pPr>
              <w:ind w:left="16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Univariate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54BF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5810ED0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03221C9B" w14:textId="77777777" w:rsidR="00D00E78" w:rsidRPr="00F02B63" w:rsidRDefault="00D00E78" w:rsidP="00196482">
            <w:pPr>
              <w:ind w:left="31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Method for Constructing</w:t>
            </w:r>
          </w:p>
          <w:p w14:paraId="4EB00E05" w14:textId="77777777" w:rsidR="00D00E78" w:rsidRPr="00F02B63" w:rsidRDefault="00D00E78" w:rsidP="00196482">
            <w:pPr>
              <w:spacing w:before="28"/>
              <w:ind w:left="299" w:right="2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Multivariate Model</w:t>
            </w:r>
          </w:p>
        </w:tc>
      </w:tr>
      <w:tr w:rsidR="00D00E78" w:rsidRPr="00F02B63" w14:paraId="775714FE" w14:textId="77777777" w:rsidTr="00196482">
        <w:trPr>
          <w:trHeight w:hRule="exact" w:val="447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A56DC" w14:textId="77777777" w:rsidR="00D00E78" w:rsidRPr="0087203A" w:rsidRDefault="00D00E78" w:rsidP="00041E5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Acker,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30CF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224C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 presentation, but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otherwise not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E9607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Mentions univariate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analysis was adjusted using the Bonferroni method for multiple comparisons, but adjustments not described and only goodness of fit data reported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E4AE7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C8140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  <w:tr w:rsidR="00D00E78" w:rsidRPr="00F02B63" w14:paraId="515060C7" w14:textId="77777777" w:rsidTr="00196482">
        <w:trPr>
          <w:trHeight w:hRule="exact" w:val="348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D3C92" w14:textId="77777777" w:rsidR="00D00E78" w:rsidRPr="0087203A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Al-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Salamah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2004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9A73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1FF8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Trauma team, not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otherwise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5414C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Only diagnostic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accuracy and discrimination 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6FDA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42A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139D9726" w14:textId="77777777" w:rsidR="00D00E78" w:rsidRDefault="00D00E78" w:rsidP="00D00E78"/>
    <w:p w14:paraId="1FBC5304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578"/>
        <w:gridCol w:w="9055"/>
      </w:tblGrid>
      <w:tr w:rsidR="00D00E78" w:rsidRPr="00F02B63" w14:paraId="047998D3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97B80" w14:textId="77777777" w:rsidR="00D00E78" w:rsidRPr="00F02B63" w:rsidRDefault="00D00E78" w:rsidP="00041E52">
            <w:pPr>
              <w:keepNext/>
              <w:spacing w:line="200" w:lineRule="exact"/>
              <w:rPr>
                <w:sz w:val="20"/>
              </w:rPr>
            </w:pPr>
          </w:p>
          <w:p w14:paraId="4A939612" w14:textId="77777777" w:rsidR="00D00E78" w:rsidRPr="00F02B63" w:rsidRDefault="00D00E78" w:rsidP="00041E52">
            <w:pPr>
              <w:keepNext/>
              <w:spacing w:line="200" w:lineRule="exact"/>
              <w:rPr>
                <w:sz w:val="20"/>
              </w:rPr>
            </w:pPr>
          </w:p>
          <w:p w14:paraId="1AF10FB3" w14:textId="77777777" w:rsidR="00D00E78" w:rsidRPr="00F02B63" w:rsidRDefault="00D00E78" w:rsidP="00041E5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2CF413BB" w14:textId="77777777" w:rsidR="00D00E78" w:rsidRPr="00F02B63" w:rsidRDefault="00D00E78" w:rsidP="00041E5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AE4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11B75E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5868A18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156C5B2A" w14:textId="77777777" w:rsidR="00D00E78" w:rsidRPr="00F02B63" w:rsidRDefault="00D00E78" w:rsidP="00196482">
            <w:pPr>
              <w:ind w:left="899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Multivariate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226A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CC2EBE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CE0DF26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9DD93BD" w14:textId="77777777" w:rsidR="00D00E78" w:rsidRPr="00F02B63" w:rsidRDefault="00D00E78" w:rsidP="00196482">
            <w:pPr>
              <w:ind w:left="3045" w:right="3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 of Diagnostic Accuracy</w:t>
            </w:r>
          </w:p>
        </w:tc>
      </w:tr>
      <w:tr w:rsidR="00D00E78" w:rsidRPr="00F02B63" w14:paraId="3889F566" w14:textId="77777777" w:rsidTr="00196482">
        <w:trPr>
          <w:trHeight w:hRule="exact" w:val="447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7DFD" w14:textId="77777777" w:rsidR="00D00E78" w:rsidRPr="0087203A" w:rsidRDefault="00D00E78" w:rsidP="00041E5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Acker,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63A9D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35B7F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  <w:tr w:rsidR="00D00E78" w:rsidRPr="00F02B63" w14:paraId="5039F2BD" w14:textId="77777777" w:rsidTr="00196482">
        <w:trPr>
          <w:trHeight w:hRule="exact" w:val="348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810DD" w14:textId="77777777" w:rsidR="00D00E78" w:rsidRPr="0087203A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Al-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Salamah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2004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BBAB7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6BC72" w14:textId="77777777" w:rsidR="00D00E78" w:rsidRPr="00F02B63" w:rsidRDefault="00D00E78" w:rsidP="00196482">
            <w:pPr>
              <w:spacing w:before="3"/>
              <w:ind w:left="25" w:right="19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Test characteristics (95% CI)* of mortality,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(score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≤13)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(score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≤5)</w:t>
            </w:r>
          </w:p>
          <w:p w14:paraId="5C384392" w14:textId="77777777" w:rsidR="00D00E78" w:rsidRDefault="00D00E78" w:rsidP="00196482">
            <w:pPr>
              <w:spacing w:before="21" w:line="258" w:lineRule="auto"/>
              <w:ind w:left="25" w:right="32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Sensitivity: 80.28% (72.78 to 86.48) vs. 80.28% (72.78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to 86.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48) </w:t>
            </w:r>
          </w:p>
          <w:p w14:paraId="75850FED" w14:textId="77777777" w:rsidR="00D00E78" w:rsidRDefault="00D00E78" w:rsidP="00196482">
            <w:pPr>
              <w:spacing w:before="21" w:line="258" w:lineRule="auto"/>
              <w:ind w:left="25" w:right="32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Specificity: 67.99% (64.26 to 71.56) vs. 73.05% (69.47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to 76.42%) </w:t>
            </w:r>
          </w:p>
          <w:p w14:paraId="0CC0F9C7" w14:textId="77777777" w:rsidR="00D00E78" w:rsidRPr="00F02B63" w:rsidRDefault="00D00E78" w:rsidP="00196482">
            <w:pPr>
              <w:spacing w:before="21" w:line="258" w:lineRule="auto"/>
              <w:ind w:left="25" w:right="32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2.51 (2.18 to 2.88) vs. 2.98 (2.56 to 3.46)</w:t>
            </w:r>
          </w:p>
          <w:p w14:paraId="623AF260" w14:textId="77777777" w:rsidR="00D00E78" w:rsidRPr="00F02B63" w:rsidRDefault="00D00E78" w:rsidP="00196482">
            <w:pPr>
              <w:ind w:left="25" w:right="52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NLR: 0.29 (0.21 to 0.41) vs. 0.27 (0.19 to 0.38)</w:t>
            </w:r>
          </w:p>
          <w:p w14:paraId="0A7137BA" w14:textId="77777777" w:rsidR="00D00E78" w:rsidRDefault="00D00E78" w:rsidP="00196482">
            <w:pPr>
              <w:spacing w:before="16" w:line="258" w:lineRule="auto"/>
              <w:ind w:left="25" w:right="36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PPV: 35.29% (30.08 to 40.78) vs. 39.31% (33.65 to 45.19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34738ECC" w14:textId="77777777" w:rsidR="00D00E78" w:rsidRPr="00F02B63" w:rsidRDefault="00D00E78" w:rsidP="00196482">
            <w:pPr>
              <w:spacing w:before="16" w:line="258" w:lineRule="auto"/>
              <w:ind w:left="25" w:right="36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NPV: 94.07% (91.54 to 96.02) vs. 94.46% (92.09 to 96.28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</w:tbl>
    <w:p w14:paraId="5A221333" w14:textId="77777777" w:rsidR="00D00E78" w:rsidRDefault="00D00E78" w:rsidP="00D00E78"/>
    <w:p w14:paraId="684783DC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9451"/>
        <w:gridCol w:w="1836"/>
      </w:tblGrid>
      <w:tr w:rsidR="00D00E78" w:rsidRPr="00F02B63" w14:paraId="4090DDF6" w14:textId="77777777" w:rsidTr="00196482">
        <w:trPr>
          <w:trHeight w:hRule="exact" w:val="929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A8430" w14:textId="77777777" w:rsidR="00D00E78" w:rsidRPr="00F02B63" w:rsidRDefault="00D00E78" w:rsidP="00041E52">
            <w:pPr>
              <w:keepNext/>
              <w:spacing w:line="200" w:lineRule="exact"/>
              <w:rPr>
                <w:sz w:val="20"/>
              </w:rPr>
            </w:pPr>
          </w:p>
          <w:p w14:paraId="34CDE32E" w14:textId="77777777" w:rsidR="00D00E78" w:rsidRPr="00F02B63" w:rsidRDefault="00D00E78" w:rsidP="00041E52">
            <w:pPr>
              <w:keepNext/>
              <w:spacing w:line="200" w:lineRule="exact"/>
              <w:rPr>
                <w:sz w:val="20"/>
              </w:rPr>
            </w:pPr>
          </w:p>
          <w:p w14:paraId="599128F6" w14:textId="77777777" w:rsidR="00D00E78" w:rsidRPr="00F02B63" w:rsidRDefault="00D00E78" w:rsidP="00041E5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30DD499F" w14:textId="77777777" w:rsidR="00D00E78" w:rsidRPr="00F02B63" w:rsidRDefault="00D00E78" w:rsidP="00041E5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E33F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CFBCD4B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2FF6BD3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1BD82C43" w14:textId="77777777" w:rsidR="00D00E78" w:rsidRPr="00F02B63" w:rsidRDefault="00D00E78" w:rsidP="00196482">
            <w:pPr>
              <w:ind w:left="2450" w:right="24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Discrimination or Calibration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6B91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B96B0E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F0D145C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3D2FF17" w14:textId="77777777" w:rsidR="00D00E78" w:rsidRPr="00F02B63" w:rsidRDefault="00D00E78" w:rsidP="00196482">
            <w:pPr>
              <w:ind w:left="19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D00E78" w:rsidRPr="00F02B63" w14:paraId="4AA99F1C" w14:textId="77777777" w:rsidTr="00196482">
        <w:trPr>
          <w:trHeight w:hRule="exact" w:val="4471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00096" w14:textId="77777777" w:rsidR="00D00E78" w:rsidRPr="00845B12" w:rsidRDefault="00D00E78" w:rsidP="00041E5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Acker,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32247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(95% CI), p-value,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</w:p>
          <w:p w14:paraId="5B86E8F0" w14:textId="77777777" w:rsidR="00D00E78" w:rsidRPr="00F02B63" w:rsidRDefault="00D00E78" w:rsidP="0019648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All ages (0-18 years)</w:t>
            </w:r>
          </w:p>
          <w:p w14:paraId="61A335A6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Survived to hospital discharge: 0.949 (0.938 to 0.961) vs. 0.941 (0.926 to 0.957), p=0.06</w:t>
            </w:r>
          </w:p>
          <w:p w14:paraId="4D4E01D0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Craniotomy: 0.642 (0.603 to 0.681) vs. 0.638 (0.601 to 0.675), p=0.64</w:t>
            </w:r>
          </w:p>
          <w:p w14:paraId="44A8609A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ICU admission: 0.772 (0.754 to 0.790) vs. 0.721 (0.705 to 0.738), p&lt;0.001</w:t>
            </w:r>
          </w:p>
          <w:p w14:paraId="0A8EDE32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LOS &gt;4 days: 0.683 (0.660 to 0.706) vs. 0.644 (0.622 to 0.666), p&lt;0.001</w:t>
            </w:r>
          </w:p>
          <w:p w14:paraId="25EEED5F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Discharge to rehabilitation: 0.804 (0.782 to 0.826) vs. 0.766 (0.740 to 0.792), p&lt;0.001</w:t>
            </w:r>
          </w:p>
          <w:p w14:paraId="5A151ABF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Dependent on caregiver: 0.757 (0.732 to 0.783) vs. 0.747 (0.722 to 0.772), p=0.06</w:t>
            </w:r>
          </w:p>
          <w:p w14:paraId="76AFE4EE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ICP monitoring: 0.808 (0.784 to 0.832) vs. 0.774 (0.748 to 0.800), p&lt;0.001</w:t>
            </w:r>
          </w:p>
          <w:p w14:paraId="54EE6C9B" w14:textId="77777777" w:rsidR="00D00E78" w:rsidRPr="00F02B63" w:rsidRDefault="00D00E78" w:rsidP="00196482">
            <w:pPr>
              <w:spacing w:before="2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Youngest age group (0-3 years)</w:t>
            </w:r>
          </w:p>
          <w:p w14:paraId="59C95099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Survived to hospital discharge: 0.949 (0.934 to 0.964) vs. 0.936 (0.911 to 0.962), p=0.10</w:t>
            </w:r>
          </w:p>
          <w:p w14:paraId="1B25D2B4" w14:textId="77777777" w:rsidR="00D00E78" w:rsidRPr="00F02B63" w:rsidRDefault="00D00E78" w:rsidP="00196482">
            <w:pPr>
              <w:spacing w:before="2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Craniotomy: 0.680 (0.617 to 0.743) vs. 0.659 (0.597 to 0.721), p=0.17</w:t>
            </w:r>
          </w:p>
          <w:p w14:paraId="1511040F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ICU admission: 0.786 (0.758 to 0.814) vs. 0.723 (0.696 to 0.750), p&lt;0.001</w:t>
            </w:r>
          </w:p>
          <w:p w14:paraId="48D55D8F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LOS &gt;4 days: 0.630 (0.594 to 0.666) vs. 0.589 (0.555 to 0.623), p&lt;0.001</w:t>
            </w:r>
          </w:p>
          <w:p w14:paraId="3C7313F0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Discharge to rehabilitation: 0.772 (0.732 to 0.811) vs. 0.713 (0.667 to 0.760), p&lt;0.001</w:t>
            </w:r>
          </w:p>
          <w:p w14:paraId="25D0A1A0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Dependent on caregiver: 0.808 (0.774 to 0.842) vs. 0.787 (0.752 to 0.821), p=0.02</w:t>
            </w:r>
          </w:p>
          <w:p w14:paraId="4FD53CE2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ICP monitoring: 0.728 (0.686 to 0.769) vs. 0.685 (0.643 to 0.726), p&lt;0.001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8810" w14:textId="77777777" w:rsidR="00D00E78" w:rsidRPr="00F02B63" w:rsidRDefault="00D00E78" w:rsidP="00196482">
            <w:pPr>
              <w:spacing w:line="203" w:lineRule="exact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Moderate</w:t>
            </w:r>
          </w:p>
        </w:tc>
      </w:tr>
      <w:tr w:rsidR="00D00E78" w:rsidRPr="00F02B63" w14:paraId="7DA9D080" w14:textId="77777777" w:rsidTr="00196482">
        <w:trPr>
          <w:trHeight w:hRule="exact" w:val="3485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9D215" w14:textId="77777777" w:rsidR="00D00E78" w:rsidRPr="00845B12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Al-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Salamah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2004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5275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Mortality,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</w:p>
          <w:p w14:paraId="612142BF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: 0.82 vs. 0.81</w:t>
            </w:r>
          </w:p>
          <w:p w14:paraId="540A76F9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Hosmer-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Lemeshow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Goodness of Fit p-value: &lt;0.01 vs. &lt;0.01</w:t>
            </w:r>
          </w:p>
          <w:p w14:paraId="30830347" w14:textId="77777777" w:rsidR="00D00E78" w:rsidRPr="00F02B63" w:rsidRDefault="00D00E78" w:rsidP="00196482">
            <w:pPr>
              <w:spacing w:before="2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ICU admission,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</w:p>
          <w:p w14:paraId="2D2185F3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p-value: 0.02 vs. 0.03</w:t>
            </w:r>
          </w:p>
          <w:p w14:paraId="7A1C75DE" w14:textId="77777777" w:rsidR="00D00E78" w:rsidRPr="00F02B63" w:rsidRDefault="00D00E78" w:rsidP="00196482">
            <w:pPr>
              <w:spacing w:before="2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ICU admission or required intubation in the ED,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</w:p>
          <w:p w14:paraId="30E2C780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p-value: &lt;0.001 vs. &lt;0.001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4B1A" w14:textId="77777777" w:rsidR="00D00E78" w:rsidRPr="00F02B63" w:rsidRDefault="00D00E78" w:rsidP="00196482">
            <w:pPr>
              <w:spacing w:line="203" w:lineRule="exact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Moderate</w:t>
            </w:r>
          </w:p>
        </w:tc>
      </w:tr>
    </w:tbl>
    <w:p w14:paraId="76B0B735" w14:textId="77777777" w:rsidR="00D00E78" w:rsidRDefault="00D00E78" w:rsidP="00D00E78"/>
    <w:p w14:paraId="74715E11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06"/>
        <w:gridCol w:w="2014"/>
        <w:gridCol w:w="3240"/>
        <w:gridCol w:w="3240"/>
        <w:gridCol w:w="838"/>
        <w:gridCol w:w="1788"/>
      </w:tblGrid>
      <w:tr w:rsidR="00D00E78" w:rsidRPr="00F02B63" w14:paraId="6496D20D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AF15" w14:textId="77777777" w:rsidR="00D00E78" w:rsidRPr="00F02B63" w:rsidRDefault="00D00E78" w:rsidP="00041E52">
            <w:pPr>
              <w:keepNext/>
              <w:spacing w:line="200" w:lineRule="exact"/>
              <w:rPr>
                <w:sz w:val="20"/>
              </w:rPr>
            </w:pPr>
          </w:p>
          <w:p w14:paraId="7F738AAC" w14:textId="77777777" w:rsidR="00D00E78" w:rsidRPr="00F02B63" w:rsidRDefault="00D00E78" w:rsidP="00041E52">
            <w:pPr>
              <w:keepNext/>
              <w:spacing w:line="200" w:lineRule="exact"/>
              <w:rPr>
                <w:sz w:val="20"/>
              </w:rPr>
            </w:pPr>
          </w:p>
          <w:p w14:paraId="0E9BE4B8" w14:textId="77777777" w:rsidR="00D00E78" w:rsidRPr="00F02B63" w:rsidRDefault="00D00E78" w:rsidP="00041E5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0DA22078" w14:textId="77777777" w:rsidR="00D00E78" w:rsidRPr="00F02B63" w:rsidRDefault="00D00E78" w:rsidP="00041E5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442D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745AC4A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6EF7FD4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D07C5E7" w14:textId="77777777" w:rsidR="00D00E78" w:rsidRPr="00F02B63" w:rsidRDefault="00D00E78" w:rsidP="00196482">
            <w:pPr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FF93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749C6E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46107E7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978FD4A" w14:textId="77777777" w:rsidR="00D00E78" w:rsidRPr="00F02B63" w:rsidRDefault="00D00E78" w:rsidP="00196482">
            <w:pPr>
              <w:ind w:left="26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9C79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38ABF2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CD4FA97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19E3325" w14:textId="77777777" w:rsidR="00D00E78" w:rsidRPr="00F02B63" w:rsidRDefault="00D00E78" w:rsidP="00196482">
            <w:pPr>
              <w:ind w:left="46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E670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8C121EA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243EF5EF" w14:textId="77777777" w:rsidR="00D00E78" w:rsidRPr="00F02B63" w:rsidRDefault="00D00E78" w:rsidP="00196482">
            <w:pPr>
              <w:ind w:left="206" w:right="1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Dates Assessments</w:t>
            </w:r>
          </w:p>
          <w:p w14:paraId="1E6DA945" w14:textId="77777777" w:rsidR="00D00E78" w:rsidRPr="00F02B63" w:rsidRDefault="00D00E78" w:rsidP="00196482">
            <w:pPr>
              <w:spacing w:before="28"/>
              <w:ind w:left="1127" w:right="1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Performed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36E9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EB59AD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8025F82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E16CE8C" w14:textId="77777777" w:rsidR="00D00E78" w:rsidRPr="00F02B63" w:rsidRDefault="00D00E78" w:rsidP="00196482">
            <w:pPr>
              <w:ind w:left="311" w:right="2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EC646" w14:textId="77777777" w:rsidR="00D00E78" w:rsidRPr="00F02B63" w:rsidRDefault="00D00E78" w:rsidP="00196482">
            <w:pPr>
              <w:spacing w:before="17" w:line="200" w:lineRule="exact"/>
              <w:rPr>
                <w:sz w:val="20"/>
              </w:rPr>
            </w:pPr>
          </w:p>
          <w:p w14:paraId="08093730" w14:textId="77777777" w:rsidR="00D00E78" w:rsidRPr="00F02B63" w:rsidRDefault="00D00E78" w:rsidP="00196482">
            <w:pPr>
              <w:spacing w:line="272" w:lineRule="auto"/>
              <w:ind w:left="171" w:right="155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(Proportion with Outcome)</w:t>
            </w:r>
          </w:p>
        </w:tc>
      </w:tr>
      <w:tr w:rsidR="00D00E78" w:rsidRPr="00F02B63" w14:paraId="4B615A11" w14:textId="77777777" w:rsidTr="00196482">
        <w:trPr>
          <w:trHeight w:hRule="exact" w:val="4877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51D9C" w14:textId="77777777" w:rsidR="00D00E78" w:rsidRPr="00845B12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Beskind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97D4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Retrospective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675A8" w14:textId="77777777" w:rsidR="00D00E78" w:rsidRPr="00F02B63" w:rsidRDefault="00D00E78" w:rsidP="00196482">
            <w:pPr>
              <w:spacing w:line="203" w:lineRule="exact"/>
              <w:ind w:left="25" w:right="61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Trauma patients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presenting to the ED via EMS at a level 1 trauma center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C9F7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 (median, years): 32 (IQR: 20-51)</w:t>
            </w:r>
          </w:p>
          <w:p w14:paraId="129EBEF3" w14:textId="77777777" w:rsidR="00D00E78" w:rsidRDefault="00D00E78" w:rsidP="00196482">
            <w:pPr>
              <w:spacing w:before="16" w:line="258" w:lineRule="auto"/>
              <w:ind w:left="25" w:right="214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Male: 65.5% </w:t>
            </w:r>
          </w:p>
          <w:p w14:paraId="6F102985" w14:textId="77777777" w:rsidR="00D00E78" w:rsidRPr="00F02B63" w:rsidRDefault="00D00E78" w:rsidP="00196482">
            <w:pPr>
              <w:spacing w:before="16" w:line="258" w:lineRule="auto"/>
              <w:ind w:left="25" w:right="214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14:paraId="5A15CAD3" w14:textId="77777777" w:rsidR="00D00E78" w:rsidRDefault="00D00E78" w:rsidP="00196482">
            <w:pPr>
              <w:spacing w:line="258" w:lineRule="auto"/>
              <w:ind w:left="25" w:right="100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Blunt trauma: 88.8% </w:t>
            </w:r>
          </w:p>
          <w:p w14:paraId="1112F611" w14:textId="77777777" w:rsidR="00D00E78" w:rsidRDefault="00D00E78" w:rsidP="00196482">
            <w:pPr>
              <w:spacing w:line="258" w:lineRule="auto"/>
              <w:ind w:left="25" w:right="100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Penetrating trauma: 10.7% </w:t>
            </w:r>
          </w:p>
          <w:p w14:paraId="1F76B5DB" w14:textId="77777777" w:rsidR="00D00E78" w:rsidRPr="00F02B63" w:rsidRDefault="00D00E78" w:rsidP="00196482">
            <w:pPr>
              <w:spacing w:line="258" w:lineRule="auto"/>
              <w:ind w:left="25" w:right="100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Burn trauma: 0.6%</w:t>
            </w:r>
          </w:p>
          <w:p w14:paraId="282B5792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AIS 2005 body region</w:t>
            </w:r>
          </w:p>
          <w:p w14:paraId="21CB3AAE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-Head or neck: 28.8%</w:t>
            </w:r>
          </w:p>
          <w:p w14:paraId="0C96F95C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-External: 26.5%</w:t>
            </w:r>
          </w:p>
          <w:p w14:paraId="16E8F13A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-Extremities or pelvic girdle: 21.2%</w:t>
            </w:r>
          </w:p>
          <w:p w14:paraId="017AF765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-Chest: 10.8%</w:t>
            </w:r>
          </w:p>
          <w:p w14:paraId="65718F71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-Abdominal or pelvic contents: 6.3%</w:t>
            </w:r>
          </w:p>
          <w:p w14:paraId="5098D345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-Face: 5.4%</w:t>
            </w:r>
          </w:p>
          <w:p w14:paraId="11EDCE9E" w14:textId="77777777" w:rsidR="00D00E78" w:rsidRDefault="00D00E78" w:rsidP="00196482">
            <w:pPr>
              <w:spacing w:before="16" w:line="258" w:lineRule="auto"/>
              <w:ind w:left="25" w:right="17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GCS ≤13: 10.8% </w:t>
            </w:r>
          </w:p>
          <w:p w14:paraId="6B1C40FD" w14:textId="77777777" w:rsidR="00D00E78" w:rsidRDefault="00D00E78" w:rsidP="00196482">
            <w:pPr>
              <w:spacing w:before="16" w:line="258" w:lineRule="auto"/>
              <w:ind w:left="25" w:right="17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≤5: 8.2% </w:t>
            </w:r>
          </w:p>
          <w:p w14:paraId="35F60F97" w14:textId="77777777" w:rsidR="00D00E78" w:rsidRPr="00F02B63" w:rsidRDefault="00D00E78" w:rsidP="00196482">
            <w:pPr>
              <w:spacing w:before="16" w:line="258" w:lineRule="auto"/>
              <w:ind w:left="25" w:right="17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ISS ≥16: 11.7%</w:t>
            </w:r>
          </w:p>
          <w:p w14:paraId="3BC0DA10" w14:textId="77777777" w:rsidR="00D00E78" w:rsidRDefault="00D00E78" w:rsidP="00196482">
            <w:pPr>
              <w:spacing w:line="258" w:lineRule="auto"/>
              <w:ind w:left="25" w:right="151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Head AIS ≥3: 11.9% </w:t>
            </w:r>
          </w:p>
          <w:p w14:paraId="707A7937" w14:textId="77777777" w:rsidR="00D00E78" w:rsidRPr="00F02B63" w:rsidRDefault="00D00E78" w:rsidP="00196482">
            <w:pPr>
              <w:spacing w:line="258" w:lineRule="auto"/>
              <w:ind w:left="25" w:right="151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BP: NR</w:t>
            </w:r>
          </w:p>
          <w:p w14:paraId="25893848" w14:textId="77777777" w:rsidR="00D00E78" w:rsidRDefault="00D00E78" w:rsidP="00196482">
            <w:pPr>
              <w:spacing w:line="258" w:lineRule="auto"/>
              <w:ind w:left="25" w:right="39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Alcohol intoxication: NR </w:t>
            </w:r>
          </w:p>
          <w:p w14:paraId="1C40DB08" w14:textId="77777777" w:rsidR="00D00E78" w:rsidRPr="00F02B63" w:rsidRDefault="00D00E78" w:rsidP="00196482">
            <w:pPr>
              <w:spacing w:line="258" w:lineRule="auto"/>
              <w:ind w:left="25" w:right="39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Medication/procedures in field: NR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7035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USA, Southern Arizona</w:t>
            </w:r>
          </w:p>
          <w:p w14:paraId="7420AB32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Urban, University Health Network</w:t>
            </w:r>
          </w:p>
          <w:p w14:paraId="24548671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Level 1 trauma center</w:t>
            </w:r>
          </w:p>
          <w:p w14:paraId="59B65878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2008 to 2010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CCF02" w14:textId="77777777" w:rsidR="00D00E78" w:rsidRPr="00F02B63" w:rsidRDefault="00D00E78" w:rsidP="00196482">
            <w:pPr>
              <w:spacing w:line="203" w:lineRule="exact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9,816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E4A48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Survival to hospital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discharge (97.1%) </w:t>
            </w:r>
          </w:p>
          <w:p w14:paraId="16847BBC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Out-of-hospital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or ED intubation (4.1%) </w:t>
            </w:r>
          </w:p>
          <w:p w14:paraId="738B8B06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Neurosurgical intervention (3.8%)</w:t>
            </w:r>
          </w:p>
        </w:tc>
      </w:tr>
    </w:tbl>
    <w:p w14:paraId="70C925CD" w14:textId="77777777" w:rsidR="00D00E78" w:rsidRDefault="00D00E78" w:rsidP="00D00E78"/>
    <w:p w14:paraId="6FBC0B54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788"/>
        <w:gridCol w:w="1788"/>
        <w:gridCol w:w="1836"/>
        <w:gridCol w:w="4882"/>
        <w:gridCol w:w="2256"/>
      </w:tblGrid>
      <w:tr w:rsidR="00D00E78" w:rsidRPr="00F02B63" w14:paraId="3E50D59F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77E6" w14:textId="77777777" w:rsidR="00D00E78" w:rsidRPr="00F02B63" w:rsidRDefault="00D00E78" w:rsidP="00041E52">
            <w:pPr>
              <w:keepNext/>
              <w:spacing w:line="200" w:lineRule="exact"/>
              <w:rPr>
                <w:sz w:val="20"/>
              </w:rPr>
            </w:pPr>
          </w:p>
          <w:p w14:paraId="7F03790F" w14:textId="77777777" w:rsidR="00D00E78" w:rsidRPr="00F02B63" w:rsidRDefault="00D00E78" w:rsidP="00041E52">
            <w:pPr>
              <w:keepNext/>
              <w:spacing w:line="200" w:lineRule="exact"/>
              <w:rPr>
                <w:sz w:val="20"/>
              </w:rPr>
            </w:pPr>
          </w:p>
          <w:p w14:paraId="434831BB" w14:textId="77777777" w:rsidR="00D00E78" w:rsidRPr="00F02B63" w:rsidRDefault="00D00E78" w:rsidP="00041E5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43A8A162" w14:textId="77777777" w:rsidR="00D00E78" w:rsidRPr="00F02B63" w:rsidRDefault="00D00E78" w:rsidP="00041E5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40D4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8BD82F4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2955ACA6" w14:textId="77777777" w:rsidR="00D00E78" w:rsidRPr="00F02B63" w:rsidRDefault="00D00E78" w:rsidP="00196482">
            <w:pPr>
              <w:ind w:left="196" w:right="1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Glasgow Coma</w:t>
            </w:r>
          </w:p>
          <w:p w14:paraId="56CD2642" w14:textId="77777777" w:rsidR="00D00E78" w:rsidRPr="00F02B63" w:rsidRDefault="00D00E78" w:rsidP="00196482">
            <w:pPr>
              <w:spacing w:before="28"/>
              <w:ind w:left="371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Scale Used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19688" w14:textId="77777777" w:rsidR="00D00E78" w:rsidRPr="00F02B63" w:rsidRDefault="00D00E78" w:rsidP="00196482">
            <w:pPr>
              <w:spacing w:line="188" w:lineRule="exact"/>
              <w:ind w:left="414" w:right="3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Personnel</w:t>
            </w:r>
          </w:p>
          <w:p w14:paraId="4A38B01B" w14:textId="77777777" w:rsidR="00D00E78" w:rsidRPr="00F02B63" w:rsidRDefault="00D00E78" w:rsidP="00196482">
            <w:pPr>
              <w:spacing w:before="28" w:line="272" w:lineRule="auto"/>
              <w:ind w:left="101" w:right="84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Performing Assessments and Where Assessed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8C75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0940BAD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2A90D92B" w14:textId="77777777" w:rsidR="00D00E78" w:rsidRPr="00F02B63" w:rsidRDefault="00D00E78" w:rsidP="00196482">
            <w:pPr>
              <w:ind w:left="491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Potential</w:t>
            </w:r>
          </w:p>
          <w:p w14:paraId="11E820FD" w14:textId="77777777" w:rsidR="00D00E78" w:rsidRPr="00F02B63" w:rsidRDefault="00D00E78" w:rsidP="00196482">
            <w:pPr>
              <w:spacing w:before="28"/>
              <w:ind w:left="313" w:right="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Confounders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63FA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F040CC2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96A3F52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C0C2C9E" w14:textId="77777777" w:rsidR="00D00E78" w:rsidRPr="00F02B63" w:rsidRDefault="00D00E78" w:rsidP="00196482">
            <w:pPr>
              <w:ind w:left="16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Univariate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7E9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8BD54DA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226CFB8D" w14:textId="77777777" w:rsidR="00D00E78" w:rsidRPr="00F02B63" w:rsidRDefault="00D00E78" w:rsidP="00196482">
            <w:pPr>
              <w:ind w:left="31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Method for Constructing</w:t>
            </w:r>
          </w:p>
          <w:p w14:paraId="49FB0738" w14:textId="77777777" w:rsidR="00D00E78" w:rsidRPr="00F02B63" w:rsidRDefault="00D00E78" w:rsidP="00196482">
            <w:pPr>
              <w:spacing w:before="28"/>
              <w:ind w:left="299" w:right="2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Multivariate Model</w:t>
            </w:r>
          </w:p>
        </w:tc>
      </w:tr>
      <w:tr w:rsidR="00D00E78" w:rsidRPr="00F02B63" w14:paraId="2F505080" w14:textId="77777777" w:rsidTr="00196482">
        <w:trPr>
          <w:trHeight w:hRule="exact" w:val="4877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00C47" w14:textId="77777777" w:rsidR="00D00E78" w:rsidRPr="00E24500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Beskind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3DFA0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6E32D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Out-of-hospital,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otherwise not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61E52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Only discrimination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1BFD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C777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372D00ED" w14:textId="77777777" w:rsidR="00D00E78" w:rsidRDefault="00D00E78" w:rsidP="00D00E78"/>
    <w:p w14:paraId="54894BB1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578"/>
        <w:gridCol w:w="9058"/>
      </w:tblGrid>
      <w:tr w:rsidR="00D00E78" w:rsidRPr="00F02B63" w14:paraId="043EBA9B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3229A164" w14:textId="77777777" w:rsidR="00D00E78" w:rsidRPr="00F02B63" w:rsidRDefault="00D00E78" w:rsidP="00041E52">
            <w:pPr>
              <w:keepNext/>
              <w:spacing w:line="200" w:lineRule="exact"/>
              <w:rPr>
                <w:b/>
                <w:sz w:val="20"/>
              </w:rPr>
            </w:pPr>
          </w:p>
          <w:p w14:paraId="022135E0" w14:textId="77777777" w:rsidR="00D00E78" w:rsidRPr="00F02B63" w:rsidRDefault="00D00E78" w:rsidP="00041E52">
            <w:pPr>
              <w:keepNext/>
              <w:spacing w:line="200" w:lineRule="exact"/>
              <w:rPr>
                <w:b/>
                <w:sz w:val="20"/>
              </w:rPr>
            </w:pPr>
          </w:p>
          <w:p w14:paraId="4F1C7CDC" w14:textId="77777777" w:rsidR="00D00E78" w:rsidRPr="00F02B63" w:rsidRDefault="00D00E78" w:rsidP="00041E52">
            <w:pPr>
              <w:keepNext/>
              <w:spacing w:before="8" w:line="280" w:lineRule="exact"/>
              <w:rPr>
                <w:b/>
                <w:sz w:val="28"/>
                <w:szCs w:val="28"/>
              </w:rPr>
            </w:pPr>
          </w:p>
          <w:p w14:paraId="12EEDD64" w14:textId="77777777" w:rsidR="00D00E78" w:rsidRPr="00F02B63" w:rsidRDefault="00D00E78" w:rsidP="00041E52">
            <w:pPr>
              <w:keepNext/>
              <w:ind w:left="2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sz w:val="18"/>
                <w:szCs w:val="18"/>
              </w:rPr>
              <w:t>Author,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70B00B29" w14:textId="77777777" w:rsidR="00D00E78" w:rsidRPr="00F02B63" w:rsidRDefault="00D00E78" w:rsidP="00196482">
            <w:pPr>
              <w:spacing w:line="200" w:lineRule="exact"/>
              <w:rPr>
                <w:b/>
                <w:sz w:val="20"/>
              </w:rPr>
            </w:pPr>
          </w:p>
          <w:p w14:paraId="2CA908D3" w14:textId="77777777" w:rsidR="00D00E78" w:rsidRPr="00F02B63" w:rsidRDefault="00D00E78" w:rsidP="00196482">
            <w:pPr>
              <w:spacing w:line="200" w:lineRule="exact"/>
              <w:rPr>
                <w:b/>
                <w:sz w:val="20"/>
              </w:rPr>
            </w:pPr>
          </w:p>
          <w:p w14:paraId="6BC453E7" w14:textId="77777777" w:rsidR="00D00E78" w:rsidRPr="00F02B63" w:rsidRDefault="00D00E78" w:rsidP="00196482">
            <w:pPr>
              <w:spacing w:before="8" w:line="280" w:lineRule="exact"/>
              <w:rPr>
                <w:b/>
                <w:sz w:val="28"/>
                <w:szCs w:val="28"/>
              </w:rPr>
            </w:pPr>
          </w:p>
          <w:p w14:paraId="65D3A92C" w14:textId="77777777" w:rsidR="00D00E78" w:rsidRPr="00F02B63" w:rsidRDefault="00D00E78" w:rsidP="00196482">
            <w:pPr>
              <w:ind w:left="914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sz w:val="18"/>
                <w:szCs w:val="18"/>
              </w:rPr>
              <w:t>Results: Multivariate</w:t>
            </w:r>
          </w:p>
        </w:tc>
        <w:tc>
          <w:tcPr>
            <w:tcW w:w="905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040DD82D" w14:textId="77777777" w:rsidR="00D00E78" w:rsidRPr="00F02B63" w:rsidRDefault="00D00E78" w:rsidP="00196482">
            <w:pPr>
              <w:spacing w:line="200" w:lineRule="exact"/>
              <w:rPr>
                <w:b/>
                <w:sz w:val="20"/>
              </w:rPr>
            </w:pPr>
          </w:p>
          <w:p w14:paraId="222AEC00" w14:textId="77777777" w:rsidR="00D00E78" w:rsidRPr="00F02B63" w:rsidRDefault="00D00E78" w:rsidP="00196482">
            <w:pPr>
              <w:spacing w:line="200" w:lineRule="exact"/>
              <w:rPr>
                <w:b/>
                <w:sz w:val="20"/>
              </w:rPr>
            </w:pPr>
          </w:p>
          <w:p w14:paraId="63AC7192" w14:textId="77777777" w:rsidR="00D00E78" w:rsidRPr="00F02B63" w:rsidRDefault="00D00E78" w:rsidP="00196482">
            <w:pPr>
              <w:spacing w:before="8" w:line="280" w:lineRule="exact"/>
              <w:rPr>
                <w:b/>
                <w:sz w:val="28"/>
                <w:szCs w:val="28"/>
              </w:rPr>
            </w:pPr>
          </w:p>
          <w:p w14:paraId="698DE95E" w14:textId="77777777" w:rsidR="00D00E78" w:rsidRPr="00F02B63" w:rsidRDefault="00D00E78" w:rsidP="00196482">
            <w:pPr>
              <w:ind w:left="3055" w:right="300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sz w:val="18"/>
                <w:szCs w:val="18"/>
              </w:rPr>
              <w:t>Measures of Diagnostic Accuracy</w:t>
            </w:r>
          </w:p>
        </w:tc>
      </w:tr>
      <w:tr w:rsidR="00D00E78" w:rsidRPr="00E24500" w14:paraId="1AE6EF5C" w14:textId="77777777" w:rsidTr="00196482">
        <w:trPr>
          <w:trHeight w:hRule="exact" w:val="4878"/>
        </w:trPr>
        <w:tc>
          <w:tcPr>
            <w:tcW w:w="1354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5897EA8" w14:textId="77777777" w:rsidR="00D00E78" w:rsidRPr="00E24500" w:rsidRDefault="00D00E78" w:rsidP="00196482">
            <w:pPr>
              <w:spacing w:line="204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24500">
              <w:rPr>
                <w:rFonts w:ascii="Arial" w:eastAsia="Arial" w:hAnsi="Arial" w:cs="Arial"/>
                <w:sz w:val="18"/>
                <w:szCs w:val="18"/>
              </w:rPr>
              <w:t>Beskind</w:t>
            </w:r>
            <w:proofErr w:type="spellEnd"/>
            <w:r w:rsidRPr="00E24500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E24500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 w:rsidRPr="00E24500">
              <w:rPr>
                <w:rFonts w:ascii="Arial" w:eastAsia="Arial" w:hAnsi="Arial" w:cs="Arial"/>
                <w:sz w:val="18"/>
                <w:szCs w:val="18"/>
              </w:rPr>
              <w:t xml:space="preserve"> 2014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6CCF5A2" w14:textId="77777777" w:rsidR="00D00E78" w:rsidRPr="00E24500" w:rsidRDefault="00D00E78" w:rsidP="00196482">
            <w:pPr>
              <w:spacing w:line="204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E24500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8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FF81267" w14:textId="77777777" w:rsidR="00D00E78" w:rsidRPr="00E24500" w:rsidRDefault="00D00E78" w:rsidP="00196482">
            <w:pPr>
              <w:spacing w:line="204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E24500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28794C27" w14:textId="77777777" w:rsidR="00D00E78" w:rsidRDefault="00D00E78" w:rsidP="00D00E78"/>
    <w:p w14:paraId="506B42B1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9451"/>
        <w:gridCol w:w="1836"/>
      </w:tblGrid>
      <w:tr w:rsidR="00D00E78" w:rsidRPr="00F02B63" w14:paraId="61242857" w14:textId="77777777" w:rsidTr="00196482">
        <w:trPr>
          <w:trHeight w:hRule="exact" w:val="929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A67ED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64A1D0F4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2EDA0306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7CB2C39C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72DFB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B7BEF32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C941221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78841F8" w14:textId="77777777" w:rsidR="00D00E78" w:rsidRPr="00F02B63" w:rsidRDefault="00D00E78" w:rsidP="00196482">
            <w:pPr>
              <w:ind w:left="2450" w:right="24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Discrimination or Calibration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7B9F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D85D760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2A462E0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77225E2" w14:textId="77777777" w:rsidR="00D00E78" w:rsidRPr="00F02B63" w:rsidRDefault="00D00E78" w:rsidP="00196482">
            <w:pPr>
              <w:ind w:left="19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D00E78" w:rsidRPr="00F02B63" w14:paraId="48AC1A38" w14:textId="77777777" w:rsidTr="00196482">
        <w:trPr>
          <w:trHeight w:hRule="exact" w:val="4101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C7842" w14:textId="77777777" w:rsidR="00D00E78" w:rsidRPr="00A42B30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Beskind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3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E4FF9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(95% CI).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</w:p>
          <w:p w14:paraId="6C1ECEAF" w14:textId="77777777" w:rsidR="00D00E78" w:rsidRPr="00F02B63" w:rsidRDefault="00D00E78" w:rsidP="00196482">
            <w:pPr>
              <w:spacing w:before="21" w:line="258" w:lineRule="auto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Survival to discharge: 0.899 (0.874 to 0.923) vs. 0.888 (0.864 to 0.913), mean difference=0.010 (0.002 to 0.018)</w:t>
            </w:r>
          </w:p>
          <w:p w14:paraId="74EBF77F" w14:textId="77777777" w:rsidR="00D00E78" w:rsidRPr="00F02B63" w:rsidRDefault="00D00E78" w:rsidP="00196482">
            <w:pPr>
              <w:spacing w:line="258" w:lineRule="auto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Intubation in </w:t>
            </w:r>
            <w:r>
              <w:rPr>
                <w:rFonts w:ascii="Arial" w:eastAsia="Arial" w:hAnsi="Arial" w:cs="Arial"/>
                <w:sz w:val="18"/>
                <w:szCs w:val="18"/>
              </w:rPr>
              <w:t>out-of-hospital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setting or ED: 0.966 (0.955 to 0.976) vs. 0.948 (0.933 to 0.963), mean difference=0.018 (0.011 to 0.024)</w:t>
            </w:r>
          </w:p>
          <w:p w14:paraId="1B82C0F2" w14:textId="77777777" w:rsidR="00D00E78" w:rsidRPr="00F02B63" w:rsidRDefault="00D00E78" w:rsidP="00196482">
            <w:pPr>
              <w:spacing w:line="258" w:lineRule="auto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Neurosurgical intervention: 0.690 (0.661 to 0.718) vs. 0.671 (0.643 to 0.699), mean difference=0.019 (0.008 to 0.029)</w:t>
            </w:r>
          </w:p>
          <w:p w14:paraId="0230B67F" w14:textId="77777777" w:rsidR="00D00E78" w:rsidRPr="00F02B63" w:rsidRDefault="00D00E78" w:rsidP="00196482">
            <w:pPr>
              <w:spacing w:before="7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Patients with ISS ≥16 (n=1,151)</w:t>
            </w:r>
          </w:p>
          <w:p w14:paraId="21D5CA8E" w14:textId="77777777" w:rsidR="00D00E78" w:rsidRPr="00F02B63" w:rsidRDefault="00D00E78" w:rsidP="00196482">
            <w:pPr>
              <w:spacing w:before="21" w:line="258" w:lineRule="auto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Survival to discharge: 0.844 (0.815 to 0.874) vs. 0.837 (0.808 to 0.866), mean difference=0.008 (-0.001 to 0.018)</w:t>
            </w:r>
          </w:p>
          <w:p w14:paraId="21C867B5" w14:textId="77777777" w:rsidR="00D00E78" w:rsidRPr="00F02B63" w:rsidRDefault="00D00E78" w:rsidP="00196482">
            <w:pPr>
              <w:spacing w:line="258" w:lineRule="auto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Intubation in </w:t>
            </w:r>
            <w:r>
              <w:rPr>
                <w:rFonts w:ascii="Arial" w:eastAsia="Arial" w:hAnsi="Arial" w:cs="Arial"/>
                <w:sz w:val="18"/>
                <w:szCs w:val="18"/>
              </w:rPr>
              <w:t>out-of-hospital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setting or ED: 0.914 (0.895 to 0.932) vs. 0.905 (0.884 to 0.926), mean difference=0.009 (0.0001 to 0.017)</w:t>
            </w:r>
          </w:p>
          <w:p w14:paraId="203F4520" w14:textId="77777777" w:rsidR="00D00E78" w:rsidRPr="00F02B63" w:rsidRDefault="00D00E78" w:rsidP="00196482">
            <w:pPr>
              <w:spacing w:line="258" w:lineRule="auto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Neurosurgical intervention: 0.571 (0.533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to 0.609) vs. 0.570 (0.531 to 0.608), mean difference=0.002 (-0.013 to 0.016)</w:t>
            </w:r>
          </w:p>
          <w:p w14:paraId="364BA335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Patients with head AIS ≥3 (n=1,165; TBI)</w:t>
            </w:r>
          </w:p>
          <w:p w14:paraId="0EC10624" w14:textId="77777777" w:rsidR="00D00E78" w:rsidRPr="00F02B63" w:rsidRDefault="00D00E78" w:rsidP="00196482">
            <w:pPr>
              <w:spacing w:before="18" w:line="258" w:lineRule="auto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Survival to discharge: 0.869 (0.838 to 0.899) vs. 0.855 (0.824 to 0.886), mean difference=0.014 (0.005 to 0.023)</w:t>
            </w:r>
          </w:p>
          <w:p w14:paraId="1E155D69" w14:textId="77777777" w:rsidR="00D00E78" w:rsidRPr="00F02B63" w:rsidRDefault="00D00E78" w:rsidP="00196482">
            <w:pPr>
              <w:spacing w:line="258" w:lineRule="auto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Intubation in </w:t>
            </w:r>
            <w:r>
              <w:rPr>
                <w:rFonts w:ascii="Arial" w:eastAsia="Arial" w:hAnsi="Arial" w:cs="Arial"/>
                <w:sz w:val="18"/>
                <w:szCs w:val="18"/>
              </w:rPr>
              <w:t>out-of-hospital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setting or ED: 0.918 (0.899 to 0.937) vs. 0.907 (0.884 to 0.929), mean difference=0.012 (0.002 to 0.021)</w:t>
            </w:r>
          </w:p>
          <w:p w14:paraId="34AD3FD0" w14:textId="77777777" w:rsidR="00D00E78" w:rsidRPr="00F02B63" w:rsidRDefault="00D00E78" w:rsidP="00196482">
            <w:pPr>
              <w:spacing w:line="258" w:lineRule="auto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Neurosurgical intervention: 0.596 (0.558 to 0.635) vs. 0.602 (0.565 to 0.640), mean difference=-0.006 (-0.021 to 0.009)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5F104" w14:textId="77777777" w:rsidR="00D00E78" w:rsidRPr="00F02B63" w:rsidRDefault="00D00E78" w:rsidP="00196482">
            <w:pPr>
              <w:spacing w:line="203" w:lineRule="exact"/>
              <w:ind w:left="517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</w:tr>
    </w:tbl>
    <w:p w14:paraId="0D76A240" w14:textId="77777777" w:rsidR="00D00E78" w:rsidRDefault="00D00E78" w:rsidP="00D00E78">
      <w:pPr>
        <w:jc w:val="center"/>
      </w:pPr>
    </w:p>
    <w:p w14:paraId="1B3B24CE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06"/>
        <w:gridCol w:w="2014"/>
        <w:gridCol w:w="3240"/>
        <w:gridCol w:w="3240"/>
        <w:gridCol w:w="838"/>
        <w:gridCol w:w="1788"/>
      </w:tblGrid>
      <w:tr w:rsidR="00D00E78" w:rsidRPr="00F02B63" w14:paraId="4B02C662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FA51D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586E1ECD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13A09370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1244F7EC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D01A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A277E9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82F4396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840B333" w14:textId="77777777" w:rsidR="00D00E78" w:rsidRPr="00F02B63" w:rsidRDefault="00D00E78" w:rsidP="00196482">
            <w:pPr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77FF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7654222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2A6E18E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727B7D5" w14:textId="77777777" w:rsidR="00D00E78" w:rsidRPr="00F02B63" w:rsidRDefault="00D00E78" w:rsidP="00196482">
            <w:pPr>
              <w:ind w:left="26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6FD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004A3D8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D0E432D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4733E78B" w14:textId="77777777" w:rsidR="00D00E78" w:rsidRPr="00F02B63" w:rsidRDefault="00D00E78" w:rsidP="00196482">
            <w:pPr>
              <w:ind w:left="46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6A34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9F398B8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613672DB" w14:textId="77777777" w:rsidR="00D00E78" w:rsidRPr="00F02B63" w:rsidRDefault="00D00E78" w:rsidP="00196482">
            <w:pPr>
              <w:ind w:left="206" w:right="1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Dates Assessments</w:t>
            </w:r>
          </w:p>
          <w:p w14:paraId="00E11540" w14:textId="77777777" w:rsidR="00D00E78" w:rsidRPr="00F02B63" w:rsidRDefault="00D00E78" w:rsidP="00196482">
            <w:pPr>
              <w:spacing w:before="28"/>
              <w:ind w:left="1127" w:right="1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Performed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8FBF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BE7D42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7C3C1A7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4BE8EE72" w14:textId="77777777" w:rsidR="00D00E78" w:rsidRPr="00F02B63" w:rsidRDefault="00D00E78" w:rsidP="00196482">
            <w:pPr>
              <w:ind w:left="311" w:right="2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6FE5" w14:textId="77777777" w:rsidR="00D00E78" w:rsidRPr="00F02B63" w:rsidRDefault="00D00E78" w:rsidP="00196482">
            <w:pPr>
              <w:spacing w:before="17" w:line="200" w:lineRule="exact"/>
              <w:rPr>
                <w:sz w:val="20"/>
              </w:rPr>
            </w:pPr>
          </w:p>
          <w:p w14:paraId="0BA16DED" w14:textId="77777777" w:rsidR="00D00E78" w:rsidRPr="00F02B63" w:rsidRDefault="00D00E78" w:rsidP="00196482">
            <w:pPr>
              <w:spacing w:line="272" w:lineRule="auto"/>
              <w:ind w:left="171" w:right="155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(Proportion with Outcome)</w:t>
            </w:r>
          </w:p>
        </w:tc>
      </w:tr>
      <w:tr w:rsidR="00D00E78" w:rsidRPr="00F02B63" w14:paraId="67A3407B" w14:textId="77777777" w:rsidTr="00196482">
        <w:trPr>
          <w:trHeight w:hRule="exact" w:val="557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7AAA" w14:textId="77777777" w:rsidR="00D00E78" w:rsidRPr="00A42B30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Brown,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B962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Retrospective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C8AE6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Patients age ≥3 years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transported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from the scene of injury during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2007 to 2008 identified in the NTDB</w:t>
            </w:r>
          </w:p>
          <w:p w14:paraId="1DF95187" w14:textId="77777777" w:rsidR="00D00E78" w:rsidRPr="00F02B63" w:rsidRDefault="00D00E78" w:rsidP="00196482">
            <w:pPr>
              <w:spacing w:line="258" w:lineRule="auto"/>
              <w:ind w:left="25" w:right="11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Exclusion: patients undergoing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interfacility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transfer.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975D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 (median): 39 (IQR: 23-57)</w:t>
            </w:r>
          </w:p>
          <w:p w14:paraId="65E9C198" w14:textId="77777777" w:rsidR="00D00E78" w:rsidRDefault="00D00E78" w:rsidP="00196482">
            <w:pPr>
              <w:spacing w:before="16" w:line="258" w:lineRule="auto"/>
              <w:ind w:left="25" w:right="214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Male: 66.1% </w:t>
            </w:r>
          </w:p>
          <w:p w14:paraId="53B4C8EC" w14:textId="77777777" w:rsidR="00D00E78" w:rsidRPr="00F02B63" w:rsidRDefault="00D00E78" w:rsidP="00196482">
            <w:pPr>
              <w:spacing w:before="16" w:line="258" w:lineRule="auto"/>
              <w:ind w:left="25" w:right="214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14:paraId="598CEFD5" w14:textId="77777777" w:rsidR="00D00E78" w:rsidRDefault="00D00E78" w:rsidP="00196482">
            <w:pPr>
              <w:spacing w:line="258" w:lineRule="auto"/>
              <w:ind w:left="25" w:right="94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ISS (median): 9 (IQR: 4-13) </w:t>
            </w:r>
          </w:p>
          <w:p w14:paraId="0ED9A004" w14:textId="77777777" w:rsidR="00D00E78" w:rsidRPr="00F02B63" w:rsidRDefault="00D00E78" w:rsidP="00196482">
            <w:pPr>
              <w:spacing w:line="258" w:lineRule="auto"/>
              <w:ind w:left="25" w:right="94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Survival: 95.7%</w:t>
            </w:r>
          </w:p>
          <w:p w14:paraId="4DDC6091" w14:textId="77777777" w:rsidR="00D00E78" w:rsidRDefault="00D00E78" w:rsidP="00196482">
            <w:pPr>
              <w:spacing w:line="258" w:lineRule="auto"/>
              <w:ind w:left="25" w:right="91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Trauma center need: 38.7% </w:t>
            </w:r>
          </w:p>
          <w:p w14:paraId="1A716D79" w14:textId="77777777" w:rsidR="00D00E78" w:rsidRDefault="00D00E78" w:rsidP="00196482">
            <w:pPr>
              <w:spacing w:line="258" w:lineRule="auto"/>
              <w:ind w:right="91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GCS score ≤13: 16.8% </w:t>
            </w:r>
          </w:p>
          <w:p w14:paraId="0C8189C9" w14:textId="77777777" w:rsidR="00D00E78" w:rsidRDefault="00D00E78" w:rsidP="00196482">
            <w:pPr>
              <w:spacing w:line="258" w:lineRule="auto"/>
              <w:ind w:right="9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score ≤5: 14.2% </w:t>
            </w:r>
          </w:p>
          <w:p w14:paraId="608F9ACA" w14:textId="77777777" w:rsidR="00D00E78" w:rsidRPr="00F02B63" w:rsidRDefault="00D00E78" w:rsidP="00196482">
            <w:pPr>
              <w:spacing w:line="258" w:lineRule="auto"/>
              <w:ind w:left="25" w:right="91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SBP&lt;90 mm Hg: 5.2%</w:t>
            </w:r>
          </w:p>
          <w:p w14:paraId="00322F1F" w14:textId="77777777" w:rsidR="00D00E78" w:rsidRDefault="00D00E78" w:rsidP="00196482">
            <w:pPr>
              <w:spacing w:line="258" w:lineRule="auto"/>
              <w:ind w:left="25" w:right="22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Respiratory rate &lt;10 or &gt;29: 6.3% </w:t>
            </w:r>
          </w:p>
          <w:p w14:paraId="204675C8" w14:textId="77777777" w:rsidR="00D00E78" w:rsidRDefault="00D00E78" w:rsidP="00196482">
            <w:pPr>
              <w:spacing w:line="258" w:lineRule="auto"/>
              <w:ind w:left="25" w:right="22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Any step 1 criteria of the NTTP: 23% </w:t>
            </w:r>
          </w:p>
          <w:p w14:paraId="4A213201" w14:textId="77777777" w:rsidR="00D00E78" w:rsidRPr="00F02B63" w:rsidRDefault="00D00E78" w:rsidP="00196482">
            <w:pPr>
              <w:spacing w:line="258" w:lineRule="auto"/>
              <w:ind w:left="25" w:right="22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Penetrating injury: 11.6%</w:t>
            </w:r>
          </w:p>
          <w:p w14:paraId="76882900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Flail chest: 0.4%</w:t>
            </w:r>
          </w:p>
          <w:p w14:paraId="6099E0A1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Open skull fracture: &lt;0.1%</w:t>
            </w:r>
          </w:p>
          <w:p w14:paraId="0A4B7574" w14:textId="77777777" w:rsidR="00D00E78" w:rsidRDefault="00D00E78" w:rsidP="00196482">
            <w:pPr>
              <w:spacing w:before="16" w:line="258" w:lineRule="auto"/>
              <w:ind w:left="25" w:right="84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≥2 long bone fractures: 1.3% </w:t>
            </w:r>
          </w:p>
          <w:p w14:paraId="0BE5AB60" w14:textId="77777777" w:rsidR="00D00E78" w:rsidRPr="00F02B63" w:rsidRDefault="00D00E78" w:rsidP="00196482">
            <w:pPr>
              <w:spacing w:before="16" w:line="258" w:lineRule="auto"/>
              <w:ind w:left="25" w:right="84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Pelvic fracture: 6.3%</w:t>
            </w:r>
          </w:p>
          <w:p w14:paraId="04EC3940" w14:textId="77777777" w:rsidR="00D00E78" w:rsidRDefault="00D00E78" w:rsidP="00196482">
            <w:pPr>
              <w:spacing w:line="258" w:lineRule="auto"/>
              <w:ind w:left="25" w:right="16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Crush injury: 0.5% </w:t>
            </w:r>
          </w:p>
          <w:p w14:paraId="755D08A4" w14:textId="77777777" w:rsidR="00D00E78" w:rsidRDefault="00D00E78" w:rsidP="00196482">
            <w:pPr>
              <w:spacing w:line="258" w:lineRule="auto"/>
              <w:ind w:left="25" w:right="16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Amputation: 0.2% </w:t>
            </w:r>
          </w:p>
          <w:p w14:paraId="0D2164DB" w14:textId="77777777" w:rsidR="00D00E78" w:rsidRPr="00F02B63" w:rsidRDefault="00D00E78" w:rsidP="00196482">
            <w:pPr>
              <w:spacing w:line="258" w:lineRule="auto"/>
              <w:ind w:left="25" w:right="16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Paralysis: 0.4%</w:t>
            </w:r>
          </w:p>
          <w:p w14:paraId="5526E0FA" w14:textId="77777777" w:rsidR="00D00E78" w:rsidRDefault="00D00E78" w:rsidP="00196482">
            <w:pPr>
              <w:spacing w:line="258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Any step 2 criteria of the NTTP: 19.9% </w:t>
            </w:r>
          </w:p>
          <w:p w14:paraId="4F91B23B" w14:textId="77777777" w:rsidR="00D00E78" w:rsidRPr="00F02B63" w:rsidRDefault="00D00E78" w:rsidP="00196482">
            <w:pPr>
              <w:spacing w:line="258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Any st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ep 1 or 2 criteria of the NTTP: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46.5%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F725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14:paraId="0582B646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Trauma registry</w:t>
            </w:r>
          </w:p>
          <w:p w14:paraId="02974B2A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2007 to 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B326C" w14:textId="77777777" w:rsidR="00D00E78" w:rsidRPr="00F02B63" w:rsidRDefault="00D00E78" w:rsidP="00196482">
            <w:pPr>
              <w:spacing w:line="203" w:lineRule="exact"/>
              <w:ind w:left="8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811,143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A1A7F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Trauma center need</w:t>
            </w:r>
          </w:p>
          <w:p w14:paraId="5D1772FD" w14:textId="77777777" w:rsidR="00D00E78" w:rsidRPr="00F02B63" w:rsidRDefault="00D00E78" w:rsidP="00196482">
            <w:pPr>
              <w:spacing w:before="16" w:line="258" w:lineRule="auto"/>
              <w:ind w:left="25" w:right="26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(38.7%):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ISS &gt;15; ICU admission of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≥24 hours; need for urgent surgery (ED disposition to the OR); or death in the ED</w:t>
            </w:r>
          </w:p>
        </w:tc>
      </w:tr>
    </w:tbl>
    <w:p w14:paraId="7CED9016" w14:textId="77777777" w:rsidR="00D00E78" w:rsidRDefault="00D00E78" w:rsidP="00D00E78"/>
    <w:p w14:paraId="40BDA14A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788"/>
        <w:gridCol w:w="1788"/>
        <w:gridCol w:w="1836"/>
        <w:gridCol w:w="4882"/>
        <w:gridCol w:w="2256"/>
      </w:tblGrid>
      <w:tr w:rsidR="00D00E78" w:rsidRPr="00F02B63" w14:paraId="254FDCEC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1731E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750A1A91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1FAA1042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5A3E76E3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C42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369A06D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363C6AA3" w14:textId="77777777" w:rsidR="00D00E78" w:rsidRPr="00F02B63" w:rsidRDefault="00D00E78" w:rsidP="00196482">
            <w:pPr>
              <w:ind w:left="196" w:right="1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Glasgow Coma</w:t>
            </w:r>
          </w:p>
          <w:p w14:paraId="46D3BE6A" w14:textId="77777777" w:rsidR="00D00E78" w:rsidRPr="00F02B63" w:rsidRDefault="00D00E78" w:rsidP="00196482">
            <w:pPr>
              <w:spacing w:before="28"/>
              <w:ind w:left="371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Scale Used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CC21F" w14:textId="77777777" w:rsidR="00D00E78" w:rsidRPr="00F02B63" w:rsidRDefault="00D00E78" w:rsidP="00196482">
            <w:pPr>
              <w:spacing w:line="188" w:lineRule="exact"/>
              <w:ind w:left="414" w:right="39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Personnel</w:t>
            </w:r>
          </w:p>
          <w:p w14:paraId="69F00264" w14:textId="77777777" w:rsidR="00D00E78" w:rsidRPr="00F02B63" w:rsidRDefault="00D00E78" w:rsidP="00196482">
            <w:pPr>
              <w:spacing w:before="28" w:line="272" w:lineRule="auto"/>
              <w:ind w:left="101" w:right="84" w:firstLine="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Performing Assessments and Where Assessed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89C15" w14:textId="77777777" w:rsidR="00D00E78" w:rsidRPr="00F02B63" w:rsidRDefault="00D00E78" w:rsidP="00196482">
            <w:pPr>
              <w:spacing w:line="200" w:lineRule="exact"/>
              <w:rPr>
                <w:b/>
                <w:sz w:val="20"/>
              </w:rPr>
            </w:pPr>
          </w:p>
          <w:p w14:paraId="74A89EBA" w14:textId="77777777" w:rsidR="00D00E78" w:rsidRPr="00F02B63" w:rsidRDefault="00D00E78" w:rsidP="00196482">
            <w:pPr>
              <w:spacing w:before="12" w:line="240" w:lineRule="exact"/>
              <w:rPr>
                <w:b/>
                <w:szCs w:val="24"/>
              </w:rPr>
            </w:pPr>
          </w:p>
          <w:p w14:paraId="03DE4241" w14:textId="77777777" w:rsidR="00D00E78" w:rsidRPr="00F02B63" w:rsidRDefault="00D00E78" w:rsidP="00196482">
            <w:pPr>
              <w:ind w:left="491" w:right="4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Potential</w:t>
            </w:r>
          </w:p>
          <w:p w14:paraId="00A074AF" w14:textId="77777777" w:rsidR="00D00E78" w:rsidRPr="00F02B63" w:rsidRDefault="00D00E78" w:rsidP="00196482">
            <w:pPr>
              <w:spacing w:before="28"/>
              <w:ind w:left="313" w:right="29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Confounders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127A" w14:textId="77777777" w:rsidR="00D00E78" w:rsidRPr="00F02B63" w:rsidRDefault="00D00E78" w:rsidP="00196482">
            <w:pPr>
              <w:spacing w:line="200" w:lineRule="exact"/>
              <w:rPr>
                <w:b/>
                <w:sz w:val="20"/>
              </w:rPr>
            </w:pPr>
          </w:p>
          <w:p w14:paraId="3F368EF0" w14:textId="77777777" w:rsidR="00D00E78" w:rsidRPr="00F02B63" w:rsidRDefault="00D00E78" w:rsidP="00196482">
            <w:pPr>
              <w:spacing w:line="200" w:lineRule="exact"/>
              <w:rPr>
                <w:b/>
                <w:sz w:val="20"/>
              </w:rPr>
            </w:pPr>
          </w:p>
          <w:p w14:paraId="2B167082" w14:textId="77777777" w:rsidR="00D00E78" w:rsidRPr="00F02B63" w:rsidRDefault="00D00E78" w:rsidP="00196482">
            <w:pPr>
              <w:spacing w:before="7" w:line="280" w:lineRule="exact"/>
              <w:rPr>
                <w:b/>
                <w:sz w:val="28"/>
                <w:szCs w:val="28"/>
              </w:rPr>
            </w:pPr>
          </w:p>
          <w:p w14:paraId="16E6E8E5" w14:textId="77777777" w:rsidR="00D00E78" w:rsidRPr="00F02B63" w:rsidRDefault="00D00E78" w:rsidP="00196482">
            <w:pPr>
              <w:ind w:left="1617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Univariate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15F7A" w14:textId="77777777" w:rsidR="00D00E78" w:rsidRPr="00F02B63" w:rsidRDefault="00D00E78" w:rsidP="00196482">
            <w:pPr>
              <w:spacing w:line="200" w:lineRule="exact"/>
              <w:rPr>
                <w:b/>
                <w:sz w:val="20"/>
              </w:rPr>
            </w:pPr>
          </w:p>
          <w:p w14:paraId="05388D56" w14:textId="77777777" w:rsidR="00D00E78" w:rsidRPr="00F02B63" w:rsidRDefault="00D00E78" w:rsidP="00196482">
            <w:pPr>
              <w:spacing w:before="12" w:line="240" w:lineRule="exact"/>
              <w:rPr>
                <w:b/>
                <w:szCs w:val="24"/>
              </w:rPr>
            </w:pPr>
          </w:p>
          <w:p w14:paraId="6592D0B1" w14:textId="77777777" w:rsidR="00D00E78" w:rsidRPr="00F02B63" w:rsidRDefault="00D00E78" w:rsidP="00196482">
            <w:pPr>
              <w:ind w:left="31" w:right="1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Method for Constructing</w:t>
            </w:r>
          </w:p>
          <w:p w14:paraId="4C5CF5D5" w14:textId="77777777" w:rsidR="00D00E78" w:rsidRPr="00F02B63" w:rsidRDefault="00D00E78" w:rsidP="00196482">
            <w:pPr>
              <w:spacing w:before="28"/>
              <w:ind w:left="299" w:right="27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Multivariate Model</w:t>
            </w:r>
          </w:p>
        </w:tc>
      </w:tr>
      <w:tr w:rsidR="00D00E78" w:rsidRPr="00F02B63" w14:paraId="733463B2" w14:textId="77777777" w:rsidTr="00196482">
        <w:trPr>
          <w:trHeight w:hRule="exact" w:val="557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B1CD5" w14:textId="77777777" w:rsidR="00D00E78" w:rsidRPr="0091014A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Brown,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DBB8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2C822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Out-of-hospital,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otherwise not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9339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Adjusted for other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triage criteria in the first 2 steps of the NTTP (SBP, respiratory rate, and anatomy of injury)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0C781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2528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Forward stepwise logistic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regression</w:t>
            </w:r>
          </w:p>
        </w:tc>
      </w:tr>
    </w:tbl>
    <w:p w14:paraId="3BE1AA63" w14:textId="77777777" w:rsidR="00D00E78" w:rsidRDefault="00D00E78" w:rsidP="00D00E78"/>
    <w:p w14:paraId="5B526211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578"/>
        <w:gridCol w:w="9055"/>
      </w:tblGrid>
      <w:tr w:rsidR="00D00E78" w:rsidRPr="00F02B63" w14:paraId="18027241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18AC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60842093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47E29A0B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5B3C8564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62EA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2C8E15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F7A69B5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6635EBB7" w14:textId="77777777" w:rsidR="00D00E78" w:rsidRPr="00F02B63" w:rsidRDefault="00D00E78" w:rsidP="00196482">
            <w:pPr>
              <w:ind w:left="899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Multivariate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0B6B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98DEE7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501DAE4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337353F" w14:textId="77777777" w:rsidR="00D00E78" w:rsidRPr="00F02B63" w:rsidRDefault="00D00E78" w:rsidP="00196482">
            <w:pPr>
              <w:ind w:left="3045" w:right="3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 of Diagnostic Accuracy</w:t>
            </w:r>
          </w:p>
        </w:tc>
      </w:tr>
      <w:tr w:rsidR="00D00E78" w:rsidRPr="00F02B63" w14:paraId="01F69A4A" w14:textId="77777777" w:rsidTr="00196482">
        <w:trPr>
          <w:trHeight w:hRule="exact" w:val="557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DC37" w14:textId="77777777" w:rsidR="00D00E78" w:rsidRPr="00AC0F71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Brown,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F116" w14:textId="77777777" w:rsidR="00D00E78" w:rsidRPr="00F02B63" w:rsidRDefault="00D00E78" w:rsidP="00196482">
            <w:pPr>
              <w:spacing w:before="3" w:line="272" w:lineRule="auto"/>
              <w:ind w:left="25" w:right="54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 (95% CI)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(score ≤13)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(score ≤5)</w:t>
            </w:r>
          </w:p>
          <w:p w14:paraId="4C56C14B" w14:textId="77777777" w:rsidR="00D00E78" w:rsidRPr="00F02B63" w:rsidRDefault="00D00E78" w:rsidP="00196482">
            <w:pPr>
              <w:spacing w:line="201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All patients, with missing data imputed:</w:t>
            </w:r>
          </w:p>
          <w:p w14:paraId="37422E17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3.03 (2.94 to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3.13, p&lt;0.01) vs. 3.37 (3.27 to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3.48, p&lt;0.01)</w:t>
            </w:r>
          </w:p>
          <w:p w14:paraId="00EF0C04" w14:textId="77777777" w:rsidR="00D00E78" w:rsidRPr="00F02B63" w:rsidRDefault="00D00E78" w:rsidP="00196482">
            <w:pPr>
              <w:spacing w:before="16" w:line="258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Only completed cases (59% of subjects had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58% had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present):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4.84 (4.40 to 4.57) vs. 4.87 (4.70 to 4.97)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C98E4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Need for trauma center,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(score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≤13)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(score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≤5)</w:t>
            </w:r>
          </w:p>
          <w:p w14:paraId="11725FD0" w14:textId="77777777" w:rsidR="00D00E78" w:rsidRDefault="00D00E78" w:rsidP="00196482">
            <w:pPr>
              <w:spacing w:before="23" w:line="260" w:lineRule="auto"/>
              <w:ind w:left="25" w:right="6691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GCS scores alone </w:t>
            </w:r>
          </w:p>
          <w:p w14:paraId="6BD26CAD" w14:textId="77777777" w:rsidR="00D00E78" w:rsidRDefault="00D00E78" w:rsidP="00196482">
            <w:pPr>
              <w:spacing w:before="23" w:line="260" w:lineRule="auto"/>
              <w:ind w:left="25" w:right="669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Sensitivity: 30.3% vs. 26.7% </w:t>
            </w:r>
          </w:p>
          <w:p w14:paraId="02A018F2" w14:textId="77777777" w:rsidR="00D00E78" w:rsidRDefault="00D00E78" w:rsidP="00196482">
            <w:pPr>
              <w:spacing w:before="23" w:line="260" w:lineRule="auto"/>
              <w:ind w:left="25" w:right="669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Specificity: 93.1% vs. 95.1% </w:t>
            </w:r>
          </w:p>
          <w:p w14:paraId="52E9A533" w14:textId="77777777" w:rsidR="00D00E78" w:rsidRDefault="00D00E78" w:rsidP="00196482">
            <w:pPr>
              <w:spacing w:before="23" w:line="260" w:lineRule="auto"/>
              <w:ind w:left="25" w:right="669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Accuracy: 66.3% vs. 66.1% </w:t>
            </w:r>
          </w:p>
          <w:p w14:paraId="68737297" w14:textId="77777777" w:rsidR="00D00E78" w:rsidRPr="00F02B63" w:rsidRDefault="00D00E78" w:rsidP="00196482">
            <w:pPr>
              <w:spacing w:before="23" w:line="260" w:lineRule="auto"/>
              <w:ind w:left="25" w:right="669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F02B63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: 0.882 vs. 0.964</w:t>
            </w:r>
          </w:p>
          <w:p w14:paraId="2FFFEC4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GCS scores incorporated into the NTTP Step 1 and 2 criteria</w:t>
            </w:r>
          </w:p>
          <w:p w14:paraId="0817A547" w14:textId="77777777" w:rsidR="00D00E78" w:rsidRDefault="00D00E78" w:rsidP="00196482">
            <w:pPr>
              <w:spacing w:before="18" w:line="258" w:lineRule="auto"/>
              <w:ind w:left="25" w:right="669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Sensitivity: 62.1% vs. 60.4% </w:t>
            </w:r>
          </w:p>
          <w:p w14:paraId="0E2C4D98" w14:textId="77777777" w:rsidR="00D00E78" w:rsidRDefault="00D00E78" w:rsidP="00196482">
            <w:pPr>
              <w:spacing w:before="18" w:line="258" w:lineRule="auto"/>
              <w:ind w:left="25" w:right="669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Specificity: 65.7% vs. 67.1% </w:t>
            </w:r>
          </w:p>
          <w:p w14:paraId="54A9678E" w14:textId="77777777" w:rsidR="00D00E78" w:rsidRPr="00F02B63" w:rsidRDefault="00D00E78" w:rsidP="00196482">
            <w:pPr>
              <w:spacing w:before="18" w:line="258" w:lineRule="auto"/>
              <w:ind w:left="25" w:right="669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Accuracy: 64.2% vs. 64.2%</w:t>
            </w:r>
          </w:p>
        </w:tc>
      </w:tr>
    </w:tbl>
    <w:p w14:paraId="6C89CB58" w14:textId="77777777" w:rsidR="00D00E78" w:rsidRDefault="00D00E78" w:rsidP="00D00E78">
      <w:pPr>
        <w:jc w:val="both"/>
      </w:pPr>
    </w:p>
    <w:p w14:paraId="7D4ACD3A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9451"/>
        <w:gridCol w:w="1836"/>
      </w:tblGrid>
      <w:tr w:rsidR="00D00E78" w:rsidRPr="00F02B63" w14:paraId="4F4C6F46" w14:textId="77777777" w:rsidTr="00196482">
        <w:trPr>
          <w:trHeight w:hRule="exact" w:val="929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02E2B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36E80A74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7EE5CE04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511D7367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10B4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17BCE2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5A1BDE9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08FF6F83" w14:textId="77777777" w:rsidR="00D00E78" w:rsidRPr="00F02B63" w:rsidRDefault="00D00E78" w:rsidP="00196482">
            <w:pPr>
              <w:ind w:left="2450" w:right="24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Discrimination or Calibration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9C3A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7273A48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6F3B47E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E604BE4" w14:textId="77777777" w:rsidR="00D00E78" w:rsidRPr="00F02B63" w:rsidRDefault="00D00E78" w:rsidP="00196482">
            <w:pPr>
              <w:ind w:left="19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D00E78" w:rsidRPr="00F02B63" w14:paraId="54F11AA3" w14:textId="77777777" w:rsidTr="00196482">
        <w:trPr>
          <w:trHeight w:hRule="exact" w:val="5575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5BD9A" w14:textId="77777777" w:rsidR="00D00E78" w:rsidRPr="00AC0F71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Brown,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7895F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</w:p>
          <w:p w14:paraId="2F3DE5D8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GCS scores alone: 0.617 vs. 0.609, p&lt;0.01</w:t>
            </w:r>
          </w:p>
          <w:p w14:paraId="74A74B55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GCS scores incorporated into NTTP Step 1 and 2 criteria: 0.639 vs. 0.637, p=0.10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2011A" w14:textId="77777777" w:rsidR="00D00E78" w:rsidRPr="00F02B63" w:rsidRDefault="00D00E78" w:rsidP="00196482">
            <w:pPr>
              <w:spacing w:line="203" w:lineRule="exact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Moderate</w:t>
            </w:r>
          </w:p>
        </w:tc>
      </w:tr>
    </w:tbl>
    <w:p w14:paraId="4097B109" w14:textId="77777777" w:rsidR="00D00E78" w:rsidRDefault="00D00E78" w:rsidP="00D00E78"/>
    <w:p w14:paraId="166F8D99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06"/>
        <w:gridCol w:w="2014"/>
        <w:gridCol w:w="3240"/>
        <w:gridCol w:w="3240"/>
        <w:gridCol w:w="838"/>
        <w:gridCol w:w="1788"/>
      </w:tblGrid>
      <w:tr w:rsidR="00D00E78" w:rsidRPr="00F02B63" w14:paraId="170BD505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7EC90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6F5B432D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1B2D00A6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287E97FA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92A1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DF066C8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AA3E9DC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D4F89A5" w14:textId="77777777" w:rsidR="00D00E78" w:rsidRPr="00F02B63" w:rsidRDefault="00D00E78" w:rsidP="00196482">
            <w:pPr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047E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BB3FF6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35AD882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1F30B9E3" w14:textId="77777777" w:rsidR="00D00E78" w:rsidRPr="00F02B63" w:rsidRDefault="00D00E78" w:rsidP="00196482">
            <w:pPr>
              <w:ind w:left="26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7F7F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8D0383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7095107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B76321D" w14:textId="77777777" w:rsidR="00D00E78" w:rsidRPr="00F02B63" w:rsidRDefault="00D00E78" w:rsidP="00196482">
            <w:pPr>
              <w:ind w:left="46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61B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F49B75D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2A0C527D" w14:textId="77777777" w:rsidR="00D00E78" w:rsidRPr="00F02B63" w:rsidRDefault="00D00E78" w:rsidP="00196482">
            <w:pPr>
              <w:ind w:left="206" w:right="1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Dates Assessments</w:t>
            </w:r>
          </w:p>
          <w:p w14:paraId="35C547DF" w14:textId="77777777" w:rsidR="00D00E78" w:rsidRPr="00F02B63" w:rsidRDefault="00D00E78" w:rsidP="00196482">
            <w:pPr>
              <w:spacing w:before="28"/>
              <w:ind w:left="1127" w:right="1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Performed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3144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00D883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23058AA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63C636B1" w14:textId="77777777" w:rsidR="00D00E78" w:rsidRPr="00F02B63" w:rsidRDefault="00D00E78" w:rsidP="00196482">
            <w:pPr>
              <w:ind w:left="311" w:right="2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0256" w14:textId="77777777" w:rsidR="00D00E78" w:rsidRPr="00F02B63" w:rsidRDefault="00D00E78" w:rsidP="00196482">
            <w:pPr>
              <w:spacing w:before="17" w:line="200" w:lineRule="exact"/>
              <w:rPr>
                <w:sz w:val="20"/>
              </w:rPr>
            </w:pPr>
          </w:p>
          <w:p w14:paraId="47BF7582" w14:textId="77777777" w:rsidR="00D00E78" w:rsidRPr="00F02B63" w:rsidRDefault="00D00E78" w:rsidP="00196482">
            <w:pPr>
              <w:spacing w:line="272" w:lineRule="auto"/>
              <w:ind w:left="171" w:right="155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(Proportion with Outcome)</w:t>
            </w:r>
          </w:p>
        </w:tc>
      </w:tr>
      <w:tr w:rsidR="00D00E78" w:rsidRPr="00F02B63" w14:paraId="754CE183" w14:textId="77777777" w:rsidTr="00196482">
        <w:trPr>
          <w:trHeight w:hRule="exact" w:val="438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7DDA9" w14:textId="77777777" w:rsidR="00D00E78" w:rsidRPr="00AC0F71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Caterino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Raub</w:t>
            </w:r>
            <w:r>
              <w:rPr>
                <w:rFonts w:ascii="Arial" w:eastAsia="Arial" w:hAnsi="Arial" w:cs="Arial"/>
                <w:sz w:val="18"/>
                <w:szCs w:val="18"/>
              </w:rPr>
              <w:t>enolt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62C1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Retrospective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C4F19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Patients ≥16 years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transported from the scene to a hospital by EMS, entered into the Ohio Trauma Registry, with complete EMS GCS scores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32269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 (mean, years): 53</w:t>
            </w:r>
          </w:p>
          <w:p w14:paraId="3F7BF60E" w14:textId="77777777" w:rsidR="00D00E78" w:rsidRDefault="00D00E78" w:rsidP="00196482">
            <w:pPr>
              <w:spacing w:before="16" w:line="258" w:lineRule="auto"/>
              <w:ind w:left="25" w:right="178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Male: 55.9% </w:t>
            </w:r>
          </w:p>
          <w:p w14:paraId="119B3DBF" w14:textId="77777777" w:rsidR="00D00E78" w:rsidRDefault="00D00E78" w:rsidP="00196482">
            <w:pPr>
              <w:spacing w:before="16" w:line="258" w:lineRule="auto"/>
              <w:ind w:left="25" w:right="178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White: 79.9% </w:t>
            </w:r>
          </w:p>
          <w:p w14:paraId="0B9C86E1" w14:textId="77777777" w:rsidR="00D00E78" w:rsidRDefault="00D00E78" w:rsidP="00196482">
            <w:pPr>
              <w:spacing w:before="16" w:line="258" w:lineRule="auto"/>
              <w:ind w:left="25" w:right="178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Black: 13.5% </w:t>
            </w:r>
          </w:p>
          <w:p w14:paraId="0EEF2BF3" w14:textId="77777777" w:rsidR="00D00E78" w:rsidRDefault="00D00E78" w:rsidP="00196482">
            <w:pPr>
              <w:spacing w:before="16" w:line="258" w:lineRule="auto"/>
              <w:ind w:left="25" w:right="178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Hispanic: 1.5% </w:t>
            </w:r>
          </w:p>
          <w:p w14:paraId="0875C453" w14:textId="77777777" w:rsidR="00D00E78" w:rsidRPr="00F02B63" w:rsidRDefault="00D00E78" w:rsidP="00196482">
            <w:pPr>
              <w:spacing w:before="16" w:line="258" w:lineRule="auto"/>
              <w:ind w:left="25" w:right="178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Other race: 1.7%</w:t>
            </w:r>
          </w:p>
          <w:p w14:paraId="28F95CBA" w14:textId="77777777" w:rsidR="00D00E78" w:rsidRDefault="00D00E78" w:rsidP="00196482">
            <w:pPr>
              <w:spacing w:line="258" w:lineRule="auto"/>
              <w:ind w:left="25" w:right="87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Race not documented: 3.4% </w:t>
            </w:r>
          </w:p>
          <w:p w14:paraId="0167045F" w14:textId="77777777" w:rsidR="00D00E78" w:rsidRPr="00F02B63" w:rsidRDefault="00D00E78" w:rsidP="00196482">
            <w:pPr>
              <w:spacing w:line="258" w:lineRule="auto"/>
              <w:ind w:left="25" w:right="87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Injury type</w:t>
            </w:r>
          </w:p>
          <w:p w14:paraId="681F57D9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-Blunt: 90.2%</w:t>
            </w:r>
          </w:p>
          <w:p w14:paraId="157A0789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-Penetrating: 8.2%</w:t>
            </w:r>
          </w:p>
          <w:p w14:paraId="057FE0B3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-Burn: 1.3%</w:t>
            </w:r>
          </w:p>
          <w:p w14:paraId="15DBE2E9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Asphyxial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: 0.3%</w:t>
            </w:r>
          </w:p>
          <w:p w14:paraId="2F9CBABE" w14:textId="77777777" w:rsidR="00D00E78" w:rsidRPr="00F02B63" w:rsidRDefault="00D00E78" w:rsidP="00196482">
            <w:pPr>
              <w:spacing w:before="16" w:line="258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Systolic pressure by EMS (mean): 158 mm Hg</w:t>
            </w:r>
          </w:p>
          <w:p w14:paraId="2AB4EA69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ISS (median): 9</w:t>
            </w:r>
          </w:p>
          <w:p w14:paraId="79917A62" w14:textId="77777777" w:rsidR="00D00E78" w:rsidRDefault="00D00E78" w:rsidP="00196482">
            <w:pPr>
              <w:spacing w:before="16" w:line="258" w:lineRule="auto"/>
              <w:ind w:left="25" w:right="1794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ISS &gt;15: 26.6% </w:t>
            </w:r>
          </w:p>
          <w:p w14:paraId="5D11034D" w14:textId="77777777" w:rsidR="00D00E78" w:rsidRPr="00F02B63" w:rsidRDefault="00D00E78" w:rsidP="00196482">
            <w:pPr>
              <w:spacing w:before="16" w:line="258" w:lineRule="auto"/>
              <w:ind w:left="25" w:right="1794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GCS ≤13: 16.0%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88AF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USA, Ohio</w:t>
            </w:r>
          </w:p>
          <w:p w14:paraId="72B9334C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Urban, hospitals</w:t>
            </w:r>
          </w:p>
          <w:p w14:paraId="45F1E292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Trauma and non-trauma centers</w:t>
            </w:r>
          </w:p>
          <w:p w14:paraId="6B8DCD88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2002 to 2007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2DA16" w14:textId="77777777" w:rsidR="00D00E78" w:rsidRPr="00F02B63" w:rsidRDefault="00D00E78" w:rsidP="00196482">
            <w:pPr>
              <w:spacing w:line="203" w:lineRule="exact"/>
              <w:ind w:left="1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52,412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54541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 (5.8%)</w:t>
            </w:r>
          </w:p>
          <w:p w14:paraId="7C7E781F" w14:textId="77777777" w:rsidR="00D00E78" w:rsidRDefault="00D00E78" w:rsidP="00196482">
            <w:pPr>
              <w:spacing w:before="16" w:line="258" w:lineRule="auto"/>
              <w:ind w:left="25" w:right="17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TBI (15.2%): skull fracture with underlying brain injury, intracranial hemorrhage, cerebral contusion, or nonspecific intracranial injury </w:t>
            </w:r>
          </w:p>
          <w:p w14:paraId="1AD32F3B" w14:textId="77777777" w:rsidR="00D00E78" w:rsidRDefault="00D00E78" w:rsidP="00196482">
            <w:pPr>
              <w:spacing w:before="16" w:line="258" w:lineRule="auto"/>
              <w:ind w:left="25" w:right="17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Neurosurgical intervention (1.5%) </w:t>
            </w:r>
          </w:p>
          <w:p w14:paraId="32C7B6C9" w14:textId="77777777" w:rsidR="00D00E78" w:rsidRPr="00F02B63" w:rsidRDefault="00D00E78" w:rsidP="00196482">
            <w:pPr>
              <w:spacing w:before="16" w:line="258" w:lineRule="auto"/>
              <w:ind w:left="25" w:right="17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Any emergency intubation (7.6%)</w:t>
            </w:r>
          </w:p>
          <w:p w14:paraId="32BC1A62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ED intubation (6.4%)</w:t>
            </w:r>
          </w:p>
        </w:tc>
      </w:tr>
    </w:tbl>
    <w:p w14:paraId="21745C79" w14:textId="77777777" w:rsidR="00D00E78" w:rsidRDefault="00D00E78" w:rsidP="00D00E78"/>
    <w:p w14:paraId="080C476E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788"/>
        <w:gridCol w:w="1788"/>
        <w:gridCol w:w="1836"/>
        <w:gridCol w:w="4882"/>
        <w:gridCol w:w="2256"/>
      </w:tblGrid>
      <w:tr w:rsidR="00D00E78" w:rsidRPr="00F02B63" w14:paraId="1B5C6ABF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06A6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2694F748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3BDF4AFD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004CB0D8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8F54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356A871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3E88E4BA" w14:textId="77777777" w:rsidR="00D00E78" w:rsidRPr="00F02B63" w:rsidRDefault="00D00E78" w:rsidP="00196482">
            <w:pPr>
              <w:ind w:left="196" w:right="1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Glasgow Coma</w:t>
            </w:r>
          </w:p>
          <w:p w14:paraId="24BB9248" w14:textId="77777777" w:rsidR="00D00E78" w:rsidRPr="00F02B63" w:rsidRDefault="00D00E78" w:rsidP="00196482">
            <w:pPr>
              <w:spacing w:before="28"/>
              <w:ind w:left="371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Scale Used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9E69" w14:textId="77777777" w:rsidR="00D00E78" w:rsidRPr="00F02B63" w:rsidRDefault="00D00E78" w:rsidP="00196482">
            <w:pPr>
              <w:spacing w:line="188" w:lineRule="exact"/>
              <w:ind w:left="414" w:right="3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Personnel</w:t>
            </w:r>
          </w:p>
          <w:p w14:paraId="32B4FC36" w14:textId="77777777" w:rsidR="00D00E78" w:rsidRPr="00F02B63" w:rsidRDefault="00D00E78" w:rsidP="00196482">
            <w:pPr>
              <w:spacing w:before="28" w:line="272" w:lineRule="auto"/>
              <w:ind w:left="101" w:right="84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Performing Assessments and Where Assessed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63D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BCEAF67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432BF821" w14:textId="77777777" w:rsidR="00D00E78" w:rsidRPr="00F02B63" w:rsidRDefault="00D00E78" w:rsidP="00196482">
            <w:pPr>
              <w:ind w:left="491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Potential</w:t>
            </w:r>
          </w:p>
          <w:p w14:paraId="08DAF19E" w14:textId="77777777" w:rsidR="00D00E78" w:rsidRPr="00F02B63" w:rsidRDefault="00D00E78" w:rsidP="00196482">
            <w:pPr>
              <w:spacing w:before="28"/>
              <w:ind w:left="313" w:right="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Confounders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3F5E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5AD0E3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B06F40D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4CD66AB" w14:textId="77777777" w:rsidR="00D00E78" w:rsidRPr="00F02B63" w:rsidRDefault="00D00E78" w:rsidP="00196482">
            <w:pPr>
              <w:ind w:left="16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Univariate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8A70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65DA45F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717793A5" w14:textId="77777777" w:rsidR="00D00E78" w:rsidRPr="00F02B63" w:rsidRDefault="00D00E78" w:rsidP="00196482">
            <w:pPr>
              <w:ind w:left="31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Method for Constructing</w:t>
            </w:r>
          </w:p>
          <w:p w14:paraId="1368178E" w14:textId="77777777" w:rsidR="00D00E78" w:rsidRPr="00F02B63" w:rsidRDefault="00D00E78" w:rsidP="00196482">
            <w:pPr>
              <w:spacing w:before="28"/>
              <w:ind w:left="299" w:right="2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Multivariate Model</w:t>
            </w:r>
          </w:p>
        </w:tc>
      </w:tr>
      <w:tr w:rsidR="00D00E78" w:rsidRPr="00F02B63" w14:paraId="1BF89B7F" w14:textId="77777777" w:rsidTr="00196482">
        <w:trPr>
          <w:trHeight w:hRule="exact" w:val="438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7D1CA" w14:textId="77777777" w:rsidR="00D00E78" w:rsidRPr="00AC0F71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Caterino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Raubenolt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2012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1942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SMS 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DE1E0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Out-of-hospital, obtained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by EMS providers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F339B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Only diagnostic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accuracy and discrimination 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B83FF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39A71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02850BDB" w14:textId="77777777" w:rsidR="00B14962" w:rsidRDefault="00B14962">
      <w:r>
        <w:br w:type="page"/>
      </w:r>
    </w:p>
    <w:p w14:paraId="54F64DB3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578"/>
        <w:gridCol w:w="9055"/>
      </w:tblGrid>
      <w:tr w:rsidR="00D00E78" w:rsidRPr="00F02B63" w14:paraId="733888D7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FBD1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ED61F3A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778E848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47407CB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D75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860908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B954ACF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963C7C8" w14:textId="77777777" w:rsidR="00D00E78" w:rsidRPr="00F02B63" w:rsidRDefault="00D00E78" w:rsidP="00196482">
            <w:pPr>
              <w:ind w:left="899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Multivariate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422AA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7E2B9E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002030C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083BA513" w14:textId="77777777" w:rsidR="00D00E78" w:rsidRPr="00F02B63" w:rsidRDefault="00D00E78" w:rsidP="00196482">
            <w:pPr>
              <w:ind w:left="3045" w:right="3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 of Diagnostic Accuracy</w:t>
            </w:r>
          </w:p>
        </w:tc>
      </w:tr>
      <w:tr w:rsidR="00D00E78" w:rsidRPr="00F02B63" w14:paraId="0AED7DD4" w14:textId="77777777" w:rsidTr="00196482">
        <w:trPr>
          <w:trHeight w:hRule="exact" w:val="365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6901F" w14:textId="77777777" w:rsidR="00D00E78" w:rsidRPr="00AC0F71" w:rsidRDefault="00D00E78" w:rsidP="00196482">
            <w:pPr>
              <w:spacing w:line="203" w:lineRule="exact"/>
              <w:ind w:left="25" w:right="11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Caterino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Raubenolt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2012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E461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D4564" w14:textId="77777777" w:rsidR="00D00E78" w:rsidRPr="00F02B63" w:rsidRDefault="00D00E78" w:rsidP="00196482">
            <w:pPr>
              <w:spacing w:before="3"/>
              <w:ind w:left="25" w:right="37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Test characteristics (95% CI)*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≤13 vs. SMS ≤1 vs. SMS 0</w:t>
            </w:r>
          </w:p>
          <w:p w14:paraId="44EBD33C" w14:textId="77777777" w:rsidR="00D00E78" w:rsidRPr="00F02B63" w:rsidRDefault="00D00E78" w:rsidP="00196482">
            <w:pPr>
              <w:spacing w:before="21"/>
              <w:ind w:left="25" w:right="82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Mortality</w:t>
            </w:r>
          </w:p>
          <w:p w14:paraId="261390B2" w14:textId="77777777" w:rsidR="00D00E78" w:rsidRDefault="00D00E78" w:rsidP="00196482">
            <w:pPr>
              <w:spacing w:before="18" w:line="258" w:lineRule="auto"/>
              <w:ind w:left="25" w:right="58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Sensitivity: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75.03% (73.45 to 76.56) vs. 72.20% (70.57 to 73.79) vs. 66.91% (65.20 to 68.58) </w:t>
            </w:r>
          </w:p>
          <w:p w14:paraId="57A2C5B8" w14:textId="77777777" w:rsidR="00D00E78" w:rsidRDefault="00D00E78" w:rsidP="00196482">
            <w:pPr>
              <w:spacing w:before="18" w:line="258" w:lineRule="auto"/>
              <w:ind w:left="25" w:right="58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Specificity: 87.63% (87.34 to 87.92) vs. 89.42% (89.14 to 89.69) vs. 93.80% (93.58 to 94.01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1A880182" w14:textId="77777777" w:rsidR="00D00E78" w:rsidRPr="00F02B63" w:rsidRDefault="00D00E78" w:rsidP="00196482">
            <w:pPr>
              <w:spacing w:before="18" w:line="258" w:lineRule="auto"/>
              <w:ind w:left="25" w:right="58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6.07 (5.88 to 6.26) vs. 6.82 (6.60 to 7.06) vs. 10.79 (10.34 to 11.26)</w:t>
            </w:r>
          </w:p>
          <w:p w14:paraId="6EAE8DA6" w14:textId="77777777" w:rsidR="00D00E78" w:rsidRPr="00F02B63" w:rsidRDefault="00D00E78" w:rsidP="00196482">
            <w:pPr>
              <w:ind w:left="25" w:right="342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NLR: 0.28 (0.27 to 0.30) vs. 0.31 (0.29 to 0.33) vs. 0.35 (0.34 to 0.37)</w:t>
            </w:r>
          </w:p>
          <w:p w14:paraId="397D06B3" w14:textId="77777777" w:rsidR="00D00E78" w:rsidRDefault="00D00E78" w:rsidP="00196482">
            <w:pPr>
              <w:spacing w:before="16" w:line="258" w:lineRule="auto"/>
              <w:ind w:left="25" w:right="10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PPV: 27.20% (26.25 to 28.17) vs. 29.59% (28.55 to 30.64) vs. 39.92% (38.57 to 41.28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0C76E25D" w14:textId="77777777" w:rsidR="00D00E78" w:rsidRDefault="00D00E78" w:rsidP="00196482">
            <w:pPr>
              <w:spacing w:before="16" w:line="258" w:lineRule="auto"/>
              <w:ind w:left="25" w:right="10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NPV: 98.28% (98.15 to 98.40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) vs. 98.12%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(97.99 to 98.25) vs. 97.87% (97.74 to 98.00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47D6BB63" w14:textId="77777777" w:rsidR="00D00E78" w:rsidRPr="00F02B63" w:rsidRDefault="00D00E78" w:rsidP="00196482">
            <w:pPr>
              <w:spacing w:before="16" w:line="258" w:lineRule="auto"/>
              <w:ind w:left="25" w:right="10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TBI</w:t>
            </w:r>
          </w:p>
          <w:p w14:paraId="13DFA83F" w14:textId="77777777" w:rsidR="00D00E78" w:rsidRDefault="00D00E78" w:rsidP="00196482">
            <w:pPr>
              <w:spacing w:before="3" w:line="258" w:lineRule="auto"/>
              <w:ind w:left="25" w:right="6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Sensitivity: 45.40% (44.30 to 46.50) vs. 40.81% (39.72 to 41.89) vs. 30.12% (29.12 to 31.15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06464637" w14:textId="77777777" w:rsidR="00D00E78" w:rsidRDefault="00D00E78" w:rsidP="00196482">
            <w:pPr>
              <w:spacing w:before="3" w:line="258" w:lineRule="auto"/>
              <w:ind w:left="25" w:right="6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Specificity: 89.30% (89.01 to 89.59) vs. 90.50% (90.22 to 90.77) vs. 94.10% (93.88 to 94.32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510070D7" w14:textId="77777777" w:rsidR="00D00E78" w:rsidRPr="00F02B63" w:rsidRDefault="00D00E78" w:rsidP="00196482">
            <w:pPr>
              <w:spacing w:before="3" w:line="258" w:lineRule="auto"/>
              <w:ind w:left="25" w:right="6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4.24 (4.09 to 4.40) vs. 4.30 (4.13 to 4.47) vs. 5.11 (4.86 to 5.37)</w:t>
            </w:r>
          </w:p>
          <w:p w14:paraId="18F5BF2D" w14:textId="77777777" w:rsidR="00D00E78" w:rsidRPr="00F02B63" w:rsidRDefault="00D00E78" w:rsidP="00196482">
            <w:pPr>
              <w:ind w:left="25" w:right="342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NLR: 0.61 (0.60 to 0.62) vs. 0.65 (0.64 to 0.67) vs. 0.74 (0.73 to 0.75)</w:t>
            </w:r>
          </w:p>
          <w:p w14:paraId="26B3D75F" w14:textId="77777777" w:rsidR="00D00E78" w:rsidRDefault="00D00E78" w:rsidP="00196482">
            <w:pPr>
              <w:spacing w:before="16" w:line="258" w:lineRule="auto"/>
              <w:ind w:left="25" w:right="10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PPV: 43.20% (42.13 to 44.27) vs. 43.50% (42.38 to 44.64) vs. 47.79% (46.60 to 49.18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5C5A2FED" w14:textId="77777777" w:rsidR="00D00E78" w:rsidRPr="00F02B63" w:rsidRDefault="00D00E78" w:rsidP="00196482">
            <w:pPr>
              <w:spacing w:before="16" w:line="258" w:lineRule="auto"/>
              <w:ind w:left="25" w:right="10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NPV: 90.12% (89.84 to 90.40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) vs</w:t>
            </w:r>
            <w:r>
              <w:rPr>
                <w:rFonts w:ascii="Arial" w:eastAsia="Arial" w:hAnsi="Arial" w:cs="Arial"/>
                <w:sz w:val="18"/>
                <w:szCs w:val="18"/>
              </w:rPr>
              <w:t>. 89.51% (89.22 to 89.79) vs. 88.25% (87.96 to 88.54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</w:tbl>
    <w:p w14:paraId="69BE29CF" w14:textId="77777777" w:rsidR="00B14962" w:rsidRDefault="00B14962">
      <w:r>
        <w:br w:type="page"/>
      </w:r>
    </w:p>
    <w:p w14:paraId="41028E81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9451"/>
        <w:gridCol w:w="1836"/>
      </w:tblGrid>
      <w:tr w:rsidR="00D00E78" w:rsidRPr="00F02B63" w14:paraId="55473495" w14:textId="77777777" w:rsidTr="00196482">
        <w:trPr>
          <w:trHeight w:hRule="exact" w:val="929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1D32B" w14:textId="77777777" w:rsidR="00D00E78" w:rsidRPr="00F02B63" w:rsidRDefault="00D00E78" w:rsidP="00B14962">
            <w:pPr>
              <w:spacing w:line="200" w:lineRule="exact"/>
              <w:rPr>
                <w:sz w:val="20"/>
              </w:rPr>
            </w:pPr>
          </w:p>
          <w:p w14:paraId="1EAEC61B" w14:textId="77777777" w:rsidR="00D00E78" w:rsidRPr="00F02B63" w:rsidRDefault="00D00E78" w:rsidP="00B14962">
            <w:pPr>
              <w:spacing w:line="200" w:lineRule="exact"/>
              <w:rPr>
                <w:sz w:val="20"/>
              </w:rPr>
            </w:pPr>
          </w:p>
          <w:p w14:paraId="31F2B71A" w14:textId="77777777" w:rsidR="00D00E78" w:rsidRPr="00F02B63" w:rsidRDefault="00D00E78" w:rsidP="00B14962">
            <w:pPr>
              <w:spacing w:before="7" w:line="280" w:lineRule="exact"/>
              <w:rPr>
                <w:sz w:val="28"/>
                <w:szCs w:val="28"/>
              </w:rPr>
            </w:pPr>
          </w:p>
          <w:p w14:paraId="47672A40" w14:textId="77777777" w:rsidR="00D00E78" w:rsidRPr="00F02B63" w:rsidRDefault="00D00E78" w:rsidP="00B1496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AFD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683B09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51A5BA3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F3A3A55" w14:textId="77777777" w:rsidR="00D00E78" w:rsidRPr="00F02B63" w:rsidRDefault="00D00E78" w:rsidP="00196482">
            <w:pPr>
              <w:ind w:left="2450" w:right="24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Discrimination or Calibration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C989B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4D7685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6C9EEDA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BDCEB9A" w14:textId="77777777" w:rsidR="00D00E78" w:rsidRPr="00F02B63" w:rsidRDefault="00D00E78" w:rsidP="00196482">
            <w:pPr>
              <w:ind w:left="19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D00E78" w:rsidRPr="00F02B63" w14:paraId="456BCD00" w14:textId="77777777" w:rsidTr="00196482">
        <w:trPr>
          <w:trHeight w:hRule="exact" w:val="3111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91677" w14:textId="77777777" w:rsidR="00D00E78" w:rsidRPr="00AC0F71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Caterino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Raubenolt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2012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FA103" w14:textId="77777777" w:rsidR="00D00E78" w:rsidRPr="00F02B63" w:rsidRDefault="00D00E78" w:rsidP="00196482">
            <w:pPr>
              <w:spacing w:before="3"/>
              <w:ind w:left="25" w:right="492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(95% CI),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SMS</w:t>
            </w:r>
          </w:p>
          <w:p w14:paraId="40F09208" w14:textId="77777777" w:rsidR="00D00E78" w:rsidRPr="00F02B63" w:rsidRDefault="00D00E78" w:rsidP="00196482">
            <w:pPr>
              <w:spacing w:before="21"/>
              <w:ind w:left="25" w:right="5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Non-parametric analysis</w:t>
            </w:r>
          </w:p>
          <w:p w14:paraId="681F219C" w14:textId="77777777" w:rsidR="00D00E78" w:rsidRDefault="00D00E78" w:rsidP="00196482">
            <w:pPr>
              <w:spacing w:before="18" w:line="258" w:lineRule="auto"/>
              <w:ind w:left="25" w:right="331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Mortality: 0.85 (0.84 to 0.86) vs. 0.82 (0.81 to 0.83) </w:t>
            </w:r>
          </w:p>
          <w:p w14:paraId="0D595350" w14:textId="77777777" w:rsidR="00D00E78" w:rsidRPr="00F02B63" w:rsidRDefault="00D00E78" w:rsidP="00196482">
            <w:pPr>
              <w:spacing w:before="18" w:line="258" w:lineRule="auto"/>
              <w:ind w:left="25" w:right="331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TBI: 0.72 (0.71 to 0.72) vs. 0.66 (0.65 to 0.66)</w:t>
            </w:r>
          </w:p>
          <w:p w14:paraId="36DDDE48" w14:textId="77777777" w:rsidR="00D00E78" w:rsidRDefault="00D00E78" w:rsidP="00196482">
            <w:pPr>
              <w:spacing w:line="258" w:lineRule="auto"/>
              <w:ind w:left="25" w:right="19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Neurosurgical intervention: 0.75 (0.73 to 0.77) vs. 0.70 (0.68 to 0.72) </w:t>
            </w:r>
          </w:p>
          <w:p w14:paraId="78A54F2A" w14:textId="77777777" w:rsidR="00D00E78" w:rsidRDefault="00D00E78" w:rsidP="00196482">
            <w:pPr>
              <w:spacing w:line="258" w:lineRule="auto"/>
              <w:ind w:left="25" w:right="19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Any emergency intubation: 0.86 (0.85 to 0.87) vs. 0.83 (0.82 to 0.83) </w:t>
            </w:r>
          </w:p>
          <w:p w14:paraId="78DAE462" w14:textId="77777777" w:rsidR="00D00E78" w:rsidRPr="00F02B63" w:rsidRDefault="00D00E78" w:rsidP="00196482">
            <w:pPr>
              <w:spacing w:line="258" w:lineRule="auto"/>
              <w:ind w:left="25" w:right="19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ED intubation: 0.86 (0.86 to 0.87) vs. 0.83 (0.82 to 0.84)</w:t>
            </w:r>
          </w:p>
          <w:p w14:paraId="007873A0" w14:textId="77777777" w:rsidR="00D00E78" w:rsidRPr="00F02B63" w:rsidRDefault="00D00E78" w:rsidP="00196482">
            <w:pPr>
              <w:ind w:left="25" w:right="57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Parametric analysis</w:t>
            </w:r>
          </w:p>
          <w:p w14:paraId="27F86385" w14:textId="77777777" w:rsidR="00D00E78" w:rsidRDefault="00D00E78" w:rsidP="00196482">
            <w:pPr>
              <w:spacing w:before="18" w:line="258" w:lineRule="auto"/>
              <w:ind w:left="25" w:right="331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Mortality: 0.87 (0.86 to 0.88) vs. 0.86 (0.85 to 0.88) </w:t>
            </w:r>
          </w:p>
          <w:p w14:paraId="7F0EA71A" w14:textId="77777777" w:rsidR="00D00E78" w:rsidRPr="00F02B63" w:rsidRDefault="00D00E78" w:rsidP="00196482">
            <w:pPr>
              <w:spacing w:before="18" w:line="258" w:lineRule="auto"/>
              <w:ind w:left="25" w:right="331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TBI: 0.80 (0.80 to 0.81) vs. 0.78 (0.76 to 0.80)</w:t>
            </w:r>
          </w:p>
          <w:p w14:paraId="702D8837" w14:textId="77777777" w:rsidR="00D00E78" w:rsidRDefault="00D00E78" w:rsidP="00196482">
            <w:pPr>
              <w:spacing w:line="258" w:lineRule="auto"/>
              <w:ind w:left="25" w:right="19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Neurosurgical intervention: 0.82 (0.81 to 0.84) vs. 0.81 (0.78 to 0.84) </w:t>
            </w:r>
          </w:p>
          <w:p w14:paraId="1DCFA07E" w14:textId="77777777" w:rsidR="00D00E78" w:rsidRDefault="00D00E78" w:rsidP="00196482">
            <w:pPr>
              <w:spacing w:line="258" w:lineRule="auto"/>
              <w:ind w:left="25" w:right="19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Any emergency intubation: 0.90 (0.90 to 0.91) vs. 0.91 (0.90 to 0.91) </w:t>
            </w:r>
          </w:p>
          <w:p w14:paraId="414CB4A6" w14:textId="77777777" w:rsidR="00D00E78" w:rsidRPr="00F02B63" w:rsidRDefault="00D00E78" w:rsidP="00196482">
            <w:pPr>
              <w:spacing w:line="258" w:lineRule="auto"/>
              <w:ind w:left="25" w:right="19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ED intubation: 0.91 (0.90 to 0.91) vs. 0.91 (0.90 to 0.92)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B2AF5" w14:textId="77777777" w:rsidR="00D00E78" w:rsidRPr="00F02B63" w:rsidRDefault="00D00E78" w:rsidP="00196482">
            <w:pPr>
              <w:spacing w:line="203" w:lineRule="exact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Moderate</w:t>
            </w:r>
          </w:p>
        </w:tc>
      </w:tr>
    </w:tbl>
    <w:p w14:paraId="53A4443A" w14:textId="77777777" w:rsidR="00D00E78" w:rsidRDefault="00D00E78" w:rsidP="00D00E78"/>
    <w:p w14:paraId="5FDA4CFF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578"/>
        <w:gridCol w:w="9055"/>
      </w:tblGrid>
      <w:tr w:rsidR="00D00E78" w:rsidRPr="00F02B63" w14:paraId="6F021563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8AA01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312EBA43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68AC6445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388F934B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2711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98A9A0A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5443B22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59D8ED2" w14:textId="77777777" w:rsidR="00D00E78" w:rsidRPr="00F02B63" w:rsidRDefault="00D00E78" w:rsidP="00196482">
            <w:pPr>
              <w:ind w:left="899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Multivariate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CF7B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D37F0C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61C350B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32BB66B" w14:textId="77777777" w:rsidR="00D00E78" w:rsidRPr="00F02B63" w:rsidRDefault="00D00E78" w:rsidP="00196482">
            <w:pPr>
              <w:ind w:left="3045" w:right="3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 of Diagnostic Accuracy</w:t>
            </w:r>
          </w:p>
        </w:tc>
      </w:tr>
      <w:tr w:rsidR="00D00E78" w:rsidRPr="00F02B63" w14:paraId="4474B4D0" w14:textId="77777777" w:rsidTr="00196482">
        <w:trPr>
          <w:trHeight w:hRule="exact" w:val="644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B742C" w14:textId="77777777" w:rsidR="00D00E78" w:rsidRPr="00AC0F71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Caterino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Raubenolt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2012</w:t>
            </w:r>
          </w:p>
          <w:p w14:paraId="72A4838A" w14:textId="77777777" w:rsidR="00D00E78" w:rsidRPr="00F02B63" w:rsidRDefault="00D00E78" w:rsidP="00196482">
            <w:pPr>
              <w:spacing w:before="18" w:line="260" w:lineRule="exact"/>
              <w:rPr>
                <w:sz w:val="26"/>
                <w:szCs w:val="26"/>
              </w:rPr>
            </w:pPr>
          </w:p>
          <w:p w14:paraId="2C5730E2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Continued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B0939" w14:textId="77777777" w:rsidR="00D00E78" w:rsidRPr="00F02B63" w:rsidRDefault="00D00E78" w:rsidP="00196482"/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8F3F" w14:textId="77777777" w:rsidR="00D00E78" w:rsidRPr="00F02B63" w:rsidRDefault="00D00E78" w:rsidP="00196482">
            <w:pPr>
              <w:spacing w:line="203" w:lineRule="exact"/>
              <w:ind w:left="25" w:right="68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Neurosurgical intervention</w:t>
            </w:r>
          </w:p>
          <w:p w14:paraId="0B8D3EEE" w14:textId="77777777" w:rsidR="00D00E78" w:rsidRDefault="00D00E78" w:rsidP="00196482">
            <w:pPr>
              <w:spacing w:before="18" w:line="258" w:lineRule="auto"/>
              <w:ind w:left="25" w:right="6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Sensitivity: 60.05% (56.53 to 63.50) vs. 52.93% (49.37 to 56.46) vs. 42.24% (38.76 to 45.78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44B3D82C" w14:textId="77777777" w:rsidR="00D00E78" w:rsidRDefault="00D00E78" w:rsidP="00196482">
            <w:pPr>
              <w:spacing w:before="18" w:line="258" w:lineRule="auto"/>
              <w:ind w:left="25" w:right="6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Specificity: 84.70% (84.39 to 85.01) vs. 86.40% (86.10 to 86.69) vs. 90.70% (90.45 to 90.95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4278F42A" w14:textId="77777777" w:rsidR="00D00E78" w:rsidRPr="00F02B63" w:rsidRDefault="00D00E78" w:rsidP="00196482">
            <w:pPr>
              <w:spacing w:before="18" w:line="258" w:lineRule="auto"/>
              <w:ind w:left="25" w:right="6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3.92 (3.69 to 4.17) vs. 3.89 (3.63 to 4.17) vs. 4.54 (4.17 to 4.95)</w:t>
            </w:r>
          </w:p>
          <w:p w14:paraId="353BC37A" w14:textId="77777777" w:rsidR="00D00E78" w:rsidRPr="00F02B63" w:rsidRDefault="00D00E78" w:rsidP="00196482">
            <w:pPr>
              <w:ind w:left="25" w:right="341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NLR: 0.47 (0.43 to 0.51) vs. 0.54 (0.51 to 0.59) vs. 0.64 (0.60 to 0.68)</w:t>
            </w:r>
          </w:p>
          <w:p w14:paraId="50C6FF74" w14:textId="77777777" w:rsidR="00D00E78" w:rsidRPr="00F02B63" w:rsidRDefault="00D00E78" w:rsidP="00196482">
            <w:pPr>
              <w:spacing w:before="16"/>
              <w:ind w:left="25" w:right="198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PPV: 5.64% (5.15 to 6.15) vs. 5.59% (5.08 to 6.14) vs. 6.47% (5.81 to 7.18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7D42E0B3" w14:textId="77777777" w:rsidR="00D00E78" w:rsidRPr="00F02B63" w:rsidRDefault="00D00E78" w:rsidP="00196482">
            <w:pPr>
              <w:spacing w:before="16"/>
              <w:ind w:left="25" w:right="10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NPV: 99.29% (99.2</w:t>
            </w:r>
            <w:r>
              <w:rPr>
                <w:rFonts w:ascii="Arial" w:eastAsia="Arial" w:hAnsi="Arial" w:cs="Arial"/>
                <w:sz w:val="18"/>
                <w:szCs w:val="18"/>
              </w:rPr>
              <w:t>0 to 99.36) vs. 99.18% (99.09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to 99.2</w:t>
            </w:r>
            <w:r>
              <w:rPr>
                <w:rFonts w:ascii="Arial" w:eastAsia="Arial" w:hAnsi="Arial" w:cs="Arial"/>
                <w:sz w:val="18"/>
                <w:szCs w:val="18"/>
              </w:rPr>
              <w:t>6) vs. 99.04% (98.95 to 99.13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09B331E2" w14:textId="77777777" w:rsidR="00D00E78" w:rsidRPr="00F02B63" w:rsidRDefault="00D00E78" w:rsidP="00196482">
            <w:pPr>
              <w:spacing w:before="16"/>
              <w:ind w:left="25" w:right="68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Any emergency intubation</w:t>
            </w:r>
          </w:p>
          <w:p w14:paraId="3A8D7282" w14:textId="77777777" w:rsidR="00D00E78" w:rsidRDefault="00D00E78" w:rsidP="00196482">
            <w:pPr>
              <w:spacing w:before="18" w:line="258" w:lineRule="auto"/>
              <w:ind w:left="25" w:right="6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Sensitivity: 75.50% (74.13 to 76.83) vs. 72.71% (71.30 to 74.09) vs. 63.49% (61.98 to 64.99) </w:t>
            </w:r>
          </w:p>
          <w:p w14:paraId="5F6EC309" w14:textId="77777777" w:rsidR="00D00E78" w:rsidRDefault="00D00E78" w:rsidP="00196482">
            <w:pPr>
              <w:spacing w:before="18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Specificity: 88.90% (88.62 to 89.18) vs. 90.60% (90.34 to 90.86) vs. 94.70% (94.50 to 94.90) </w:t>
            </w:r>
          </w:p>
          <w:p w14:paraId="373D19FF" w14:textId="77777777" w:rsidR="00D00E78" w:rsidRPr="00F02B63" w:rsidRDefault="00D00E78" w:rsidP="00196482">
            <w:pPr>
              <w:spacing w:before="18" w:line="258" w:lineRule="auto"/>
              <w:ind w:left="25" w:right="6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6.80 (6.59 to 7.01) vs. 7.74 (7.48 to 8.00) vs. 11.98 (11.46 to 12.52)</w:t>
            </w:r>
          </w:p>
          <w:p w14:paraId="3E1B0A6D" w14:textId="77777777" w:rsidR="00D00E78" w:rsidRPr="00F02B63" w:rsidRDefault="00D00E78" w:rsidP="00196482">
            <w:pPr>
              <w:ind w:left="25" w:right="342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NLR: 0.28 (0.26 to 0.29) vs. 0.30 (0.29 to 0.32) vs. 0.39 (0.37 to 0.40)</w:t>
            </w:r>
          </w:p>
          <w:p w14:paraId="2E6BD9AE" w14:textId="77777777" w:rsidR="00D00E78" w:rsidRDefault="00D00E78" w:rsidP="00196482">
            <w:pPr>
              <w:spacing w:before="16" w:line="258" w:lineRule="auto"/>
              <w:ind w:left="25" w:right="10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PPV: 35.87% (34.84 to 36.91) vs. 38.88% (37.77 to 40.00) vs. 49.63% (48.25 to 51.01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7A8AB921" w14:textId="77777777" w:rsidR="00D00E78" w:rsidRDefault="00D00E78" w:rsidP="00196482">
            <w:pPr>
              <w:spacing w:before="16" w:line="258" w:lineRule="auto"/>
              <w:ind w:left="25" w:right="10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NPV: 97.78% (97.64 to 97.92) vs. 97.58% (97.44 to 97.72) vs. 96.93% (96.77 to 97.08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36ED2DC9" w14:textId="77777777" w:rsidR="00D00E78" w:rsidRPr="00F02B63" w:rsidRDefault="00D00E78" w:rsidP="00196482">
            <w:pPr>
              <w:spacing w:before="16" w:line="258" w:lineRule="auto"/>
              <w:ind w:left="25" w:right="10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ED intubation</w:t>
            </w:r>
          </w:p>
          <w:p w14:paraId="4402492B" w14:textId="77777777" w:rsidR="00D00E78" w:rsidRDefault="00D00E78" w:rsidP="00196482">
            <w:pPr>
              <w:spacing w:before="3" w:line="258" w:lineRule="auto"/>
              <w:ind w:left="25" w:right="6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Sensitivity: 76.89% (75.43 to 78.31) vs. 74.09% (72.57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75.57) vs. 64.61% (62.96 to 66.23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26BDC599" w14:textId="77777777" w:rsidR="00D00E78" w:rsidRDefault="00D00E78" w:rsidP="00196482">
            <w:pPr>
              <w:spacing w:before="3" w:line="258" w:lineRule="auto"/>
              <w:ind w:left="25" w:right="6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Specificity: 88.20% (87.91 to 88.48</w:t>
            </w:r>
            <w:r>
              <w:rPr>
                <w:rFonts w:ascii="Arial" w:eastAsia="Arial" w:hAnsi="Arial" w:cs="Arial"/>
                <w:sz w:val="18"/>
                <w:szCs w:val="18"/>
              </w:rPr>
              <w:t>) vs. 89.83% (89.56 to 90.09) vs. 94.00% (93.79 to 94.21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5952434A" w14:textId="77777777" w:rsidR="00D00E78" w:rsidRPr="00F02B63" w:rsidRDefault="00D00E78" w:rsidP="00196482">
            <w:pPr>
              <w:spacing w:before="3" w:line="258" w:lineRule="auto"/>
              <w:ind w:left="25" w:right="6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6.52 (6.32 to 6.72) vs. 7.28 (7.05 to 7.53) vs. 10.77 (10.32 to 11.24)</w:t>
            </w:r>
          </w:p>
          <w:p w14:paraId="43EC5D60" w14:textId="77777777" w:rsidR="00D00E78" w:rsidRPr="00F02B63" w:rsidRDefault="00D00E78" w:rsidP="00196482">
            <w:pPr>
              <w:ind w:left="25" w:right="342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NLR: 0.26 (0.25 to 0.28) vs. 0.29 (0.27 to 0.31) vs. 0.38 (0.36 to 0.39)</w:t>
            </w:r>
          </w:p>
          <w:p w14:paraId="5DC71081" w14:textId="77777777" w:rsidR="00D00E78" w:rsidRDefault="00D00E78" w:rsidP="00196482">
            <w:pPr>
              <w:spacing w:before="16" w:line="258" w:lineRule="auto"/>
              <w:ind w:left="25" w:right="10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PPV: 30.82% (29.83 to 31.82) vs. 33.22% (32.15 to 34.30) vs. 42.41% (41.05 to 43.78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38D0FC88" w14:textId="77777777" w:rsidR="00D00E78" w:rsidRPr="00F02B63" w:rsidRDefault="00D00E78" w:rsidP="00196482">
            <w:pPr>
              <w:spacing w:before="16" w:line="258" w:lineRule="auto"/>
              <w:ind w:left="25" w:right="10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NPV: 98.24% (98.11 to 98.36) vs. 98.07% (97.94 to 98.19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) vs. 97.4</w:t>
            </w:r>
            <w:r>
              <w:rPr>
                <w:rFonts w:ascii="Arial" w:eastAsia="Arial" w:hAnsi="Arial" w:cs="Arial"/>
                <w:sz w:val="18"/>
                <w:szCs w:val="18"/>
              </w:rPr>
              <w:t>9% (97.35 to 97.63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</w:tbl>
    <w:p w14:paraId="4C496D5F" w14:textId="77777777" w:rsidR="00D00E78" w:rsidRDefault="00D00E78" w:rsidP="00D00E78"/>
    <w:p w14:paraId="37F5BF3D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06"/>
        <w:gridCol w:w="2014"/>
        <w:gridCol w:w="3240"/>
        <w:gridCol w:w="3240"/>
        <w:gridCol w:w="838"/>
        <w:gridCol w:w="1788"/>
      </w:tblGrid>
      <w:tr w:rsidR="00D00E78" w:rsidRPr="00F02B63" w14:paraId="047563B2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645F3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10A65D5D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59586358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2EE80767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CB7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03B68C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22F897E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4BA492A" w14:textId="77777777" w:rsidR="00D00E78" w:rsidRPr="00F02B63" w:rsidRDefault="00D00E78" w:rsidP="00196482">
            <w:pPr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5C6C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1F7CE48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AB18203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16D58F79" w14:textId="77777777" w:rsidR="00D00E78" w:rsidRPr="00F02B63" w:rsidRDefault="00D00E78" w:rsidP="00196482">
            <w:pPr>
              <w:ind w:left="26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DDB6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5065B4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FE8855D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46512111" w14:textId="77777777" w:rsidR="00D00E78" w:rsidRPr="00F02B63" w:rsidRDefault="00D00E78" w:rsidP="00196482">
            <w:pPr>
              <w:ind w:left="46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72C0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53506F7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0E591C0F" w14:textId="77777777" w:rsidR="00D00E78" w:rsidRPr="00F02B63" w:rsidRDefault="00D00E78" w:rsidP="00196482">
            <w:pPr>
              <w:ind w:left="206" w:right="1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Dates Assessments</w:t>
            </w:r>
          </w:p>
          <w:p w14:paraId="0B961556" w14:textId="77777777" w:rsidR="00D00E78" w:rsidRPr="00F02B63" w:rsidRDefault="00D00E78" w:rsidP="00196482">
            <w:pPr>
              <w:spacing w:before="28"/>
              <w:ind w:left="1127" w:right="1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Performed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4C5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425DBF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B73E446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80939F5" w14:textId="77777777" w:rsidR="00D00E78" w:rsidRPr="00F02B63" w:rsidRDefault="00D00E78" w:rsidP="00196482">
            <w:pPr>
              <w:ind w:left="311" w:right="2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12E64" w14:textId="77777777" w:rsidR="00D00E78" w:rsidRPr="00F02B63" w:rsidRDefault="00D00E78" w:rsidP="00196482">
            <w:pPr>
              <w:spacing w:before="17" w:line="200" w:lineRule="exact"/>
              <w:rPr>
                <w:sz w:val="20"/>
              </w:rPr>
            </w:pPr>
          </w:p>
          <w:p w14:paraId="295D899F" w14:textId="77777777" w:rsidR="00D00E78" w:rsidRPr="00F02B63" w:rsidRDefault="00D00E78" w:rsidP="00196482">
            <w:pPr>
              <w:spacing w:line="272" w:lineRule="auto"/>
              <w:ind w:left="171" w:right="155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(Proportion with Outcome)</w:t>
            </w:r>
          </w:p>
        </w:tc>
      </w:tr>
      <w:tr w:rsidR="00D00E78" w:rsidRPr="00F02B63" w14:paraId="5D8AB430" w14:textId="77777777" w:rsidTr="00196482">
        <w:trPr>
          <w:trHeight w:hRule="exact" w:val="4848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E495B" w14:textId="77777777" w:rsidR="00D00E78" w:rsidRPr="00AC0F71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Cicero and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Cross, 2013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0E98B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Retrospective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C7042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Patients in the NTDB data set from 2007-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2009, ages &lt;19 years. Exclusion: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interfacility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transfers, ED LOS &gt;7 days or greater than the total recorded hospital LOS.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B69F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 (mean, years): 12.6 (SD 5.5)</w:t>
            </w:r>
          </w:p>
          <w:p w14:paraId="756E2331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Male: 67%</w:t>
            </w:r>
          </w:p>
          <w:p w14:paraId="1D48FAA0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Nonwhite race: 38%</w:t>
            </w:r>
          </w:p>
          <w:p w14:paraId="13C38E4A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ED LOS (mean, minutes): 227 (SD</w:t>
            </w:r>
          </w:p>
          <w:p w14:paraId="50366F45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229)</w:t>
            </w:r>
          </w:p>
          <w:p w14:paraId="5357815B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Hospital LOS (mean, days): 3.8 (SD</w:t>
            </w:r>
          </w:p>
          <w:p w14:paraId="5F0A7159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6.8)</w:t>
            </w:r>
          </w:p>
          <w:p w14:paraId="2EAB55C0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ISS (mean): 9.9 (SD 10.3)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5683C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14:paraId="307CBC8F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Trauma registry</w:t>
            </w:r>
          </w:p>
          <w:p w14:paraId="3C5A900B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2007 to 2009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C485" w14:textId="77777777" w:rsidR="00D00E78" w:rsidRPr="00F02B63" w:rsidRDefault="00D00E78" w:rsidP="00196482">
            <w:pPr>
              <w:spacing w:line="203" w:lineRule="exact"/>
              <w:ind w:left="8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104,035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409F1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 (3.8%)</w:t>
            </w:r>
          </w:p>
          <w:p w14:paraId="69FE447B" w14:textId="77777777" w:rsidR="00D00E78" w:rsidRDefault="00D00E78" w:rsidP="00196482">
            <w:pPr>
              <w:spacing w:before="16" w:line="258" w:lineRule="auto"/>
              <w:ind w:left="25" w:right="12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Death on arrival (NR): having a recorded ED disposition of death regardless of duration of resuscitation efforts </w:t>
            </w:r>
          </w:p>
          <w:p w14:paraId="5A960C08" w14:textId="77777777" w:rsidR="00D00E78" w:rsidRPr="00F02B63" w:rsidRDefault="00D00E78" w:rsidP="00196482">
            <w:pPr>
              <w:spacing w:before="16" w:line="258" w:lineRule="auto"/>
              <w:ind w:left="25" w:right="12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Major injury (15%): having a recorded ISS &gt;15</w:t>
            </w:r>
          </w:p>
          <w:p w14:paraId="49587795" w14:textId="77777777" w:rsidR="00D00E78" w:rsidRPr="00F02B63" w:rsidRDefault="00D00E78" w:rsidP="00196482">
            <w:pPr>
              <w:spacing w:line="258" w:lineRule="auto"/>
              <w:ind w:right="9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ED LOS (NA): duration from arrival until disposition or death</w:t>
            </w:r>
          </w:p>
          <w:p w14:paraId="61F05F73" w14:textId="77777777" w:rsidR="00D00E78" w:rsidRPr="00F02B63" w:rsidRDefault="00D00E78" w:rsidP="00196482">
            <w:pPr>
              <w:spacing w:line="258" w:lineRule="auto"/>
              <w:ind w:left="25" w:right="16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Hospital LOS (NA): duration of admission to any hospital inpatient service</w:t>
            </w:r>
          </w:p>
        </w:tc>
      </w:tr>
      <w:tr w:rsidR="00D00E78" w:rsidRPr="00F02B63" w14:paraId="10BE16D4" w14:textId="77777777" w:rsidTr="00196482">
        <w:trPr>
          <w:trHeight w:hRule="exact" w:val="354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F877B" w14:textId="77777777" w:rsidR="00D00E78" w:rsidRPr="00AC0F71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Corrigan,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D3EB2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Retrospective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AF14D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Patients in the NTDB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data se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with a diagnosis of TBI, ages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≥18 years, were not transferred in from another hospital, did not die in the ED, with no missing data.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8117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374D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14:paraId="0A468885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Trauma registry</w:t>
            </w:r>
          </w:p>
          <w:p w14:paraId="4EF00811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2007 to 2010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6564" w14:textId="77777777" w:rsidR="00D00E78" w:rsidRPr="00F02B63" w:rsidRDefault="00D00E78" w:rsidP="00196482">
            <w:pPr>
              <w:spacing w:line="203" w:lineRule="exact"/>
              <w:ind w:left="1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77,470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898C6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Days in the ICU (NA)</w:t>
            </w:r>
          </w:p>
          <w:p w14:paraId="32F9CFE7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Discharged alive</w:t>
            </w:r>
          </w:p>
          <w:p w14:paraId="34A9A0F1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(NR)</w:t>
            </w:r>
          </w:p>
          <w:p w14:paraId="6A901716" w14:textId="77777777" w:rsidR="00D00E78" w:rsidRDefault="00D00E78" w:rsidP="00196482">
            <w:pPr>
              <w:spacing w:before="16" w:line="258" w:lineRule="auto"/>
              <w:ind w:left="25" w:right="9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LOS days (NA) </w:t>
            </w:r>
          </w:p>
          <w:p w14:paraId="34D2A985" w14:textId="77777777" w:rsidR="00D00E78" w:rsidRPr="00F02B63" w:rsidRDefault="00D00E78" w:rsidP="00196482">
            <w:pPr>
              <w:spacing w:before="16" w:line="258" w:lineRule="auto"/>
              <w:ind w:left="25" w:right="9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Discharged home, if alive (NR)</w:t>
            </w:r>
          </w:p>
        </w:tc>
      </w:tr>
    </w:tbl>
    <w:p w14:paraId="677E8FBD" w14:textId="77777777" w:rsidR="00D00E78" w:rsidRDefault="00D00E78" w:rsidP="00D00E78"/>
    <w:p w14:paraId="7D5D45DC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788"/>
        <w:gridCol w:w="1788"/>
        <w:gridCol w:w="1836"/>
        <w:gridCol w:w="4882"/>
        <w:gridCol w:w="2256"/>
      </w:tblGrid>
      <w:tr w:rsidR="00D00E78" w:rsidRPr="00F02B63" w14:paraId="2ED6E16F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E00F4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11879066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18BB40FF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62B922FE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0587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DCFBB08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4546F2E7" w14:textId="77777777" w:rsidR="00D00E78" w:rsidRPr="00F02B63" w:rsidRDefault="00D00E78" w:rsidP="00196482">
            <w:pPr>
              <w:ind w:left="196" w:right="1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Glasgow Coma</w:t>
            </w:r>
          </w:p>
          <w:p w14:paraId="4DE16F52" w14:textId="77777777" w:rsidR="00D00E78" w:rsidRPr="00F02B63" w:rsidRDefault="00D00E78" w:rsidP="00196482">
            <w:pPr>
              <w:spacing w:before="28"/>
              <w:ind w:left="371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Scale Used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69BD" w14:textId="77777777" w:rsidR="00D00E78" w:rsidRPr="00F02B63" w:rsidRDefault="00D00E78" w:rsidP="00196482">
            <w:pPr>
              <w:spacing w:line="188" w:lineRule="exact"/>
              <w:ind w:left="414" w:right="3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Personnel</w:t>
            </w:r>
          </w:p>
          <w:p w14:paraId="127D6668" w14:textId="77777777" w:rsidR="00D00E78" w:rsidRPr="00F02B63" w:rsidRDefault="00D00E78" w:rsidP="00196482">
            <w:pPr>
              <w:spacing w:before="28" w:line="272" w:lineRule="auto"/>
              <w:ind w:left="101" w:right="84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Performing Assessments and Where Assessed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691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CA271DE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5EF73BAC" w14:textId="77777777" w:rsidR="00D00E78" w:rsidRPr="00F02B63" w:rsidRDefault="00D00E78" w:rsidP="00196482">
            <w:pPr>
              <w:ind w:left="491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Potential</w:t>
            </w:r>
          </w:p>
          <w:p w14:paraId="4DB91026" w14:textId="77777777" w:rsidR="00D00E78" w:rsidRPr="00F02B63" w:rsidRDefault="00D00E78" w:rsidP="00196482">
            <w:pPr>
              <w:spacing w:before="28"/>
              <w:ind w:left="313" w:right="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Confounders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D536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76568D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873D274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E5D7785" w14:textId="77777777" w:rsidR="00D00E78" w:rsidRPr="00F02B63" w:rsidRDefault="00D00E78" w:rsidP="00196482">
            <w:pPr>
              <w:ind w:left="16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Univariate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EF8D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35C390E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04057A5F" w14:textId="77777777" w:rsidR="00D00E78" w:rsidRPr="00F02B63" w:rsidRDefault="00D00E78" w:rsidP="00196482">
            <w:pPr>
              <w:ind w:left="31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Method for Constructing</w:t>
            </w:r>
          </w:p>
          <w:p w14:paraId="61344F66" w14:textId="77777777" w:rsidR="00D00E78" w:rsidRPr="00F02B63" w:rsidRDefault="00D00E78" w:rsidP="00196482">
            <w:pPr>
              <w:spacing w:before="28"/>
              <w:ind w:left="299" w:right="2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Multivariate Model</w:t>
            </w:r>
          </w:p>
        </w:tc>
      </w:tr>
      <w:tr w:rsidR="00D00E78" w:rsidRPr="00F02B63" w14:paraId="447F6A59" w14:textId="77777777" w:rsidTr="00196482">
        <w:trPr>
          <w:trHeight w:hRule="exact" w:val="4848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2FF3" w14:textId="77777777" w:rsidR="00D00E78" w:rsidRPr="00AC0F71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Cicero and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Cross, 2013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341D7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904D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Out-of-hospital,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otherwise not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9A07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Only discrimination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E659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9364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  <w:tr w:rsidR="00D00E78" w:rsidRPr="00F02B63" w14:paraId="02ACC792" w14:textId="77777777" w:rsidTr="00196482">
        <w:trPr>
          <w:trHeight w:hRule="exact" w:val="354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BE4F" w14:textId="77777777" w:rsidR="00D00E78" w:rsidRPr="00AC0F71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Corrigan,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4BEB5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EFB5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Out-of-hospital,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otherwise not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D74F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Only discrimination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CC266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A8E95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3970CC8F" w14:textId="77777777" w:rsidR="00D00E78" w:rsidRDefault="00D00E78" w:rsidP="00D00E78"/>
    <w:p w14:paraId="37645D59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578"/>
        <w:gridCol w:w="9055"/>
      </w:tblGrid>
      <w:tr w:rsidR="00D00E78" w:rsidRPr="00F02B63" w14:paraId="5FECA046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DF02F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4ED3EE2D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3365098B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462BE121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7B58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F5095F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1960B03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4312351" w14:textId="77777777" w:rsidR="00D00E78" w:rsidRPr="00F02B63" w:rsidRDefault="00D00E78" w:rsidP="00196482">
            <w:pPr>
              <w:ind w:left="899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Multivariate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4C13B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915BB8A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1C8856E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64B3C72B" w14:textId="77777777" w:rsidR="00D00E78" w:rsidRPr="00F02B63" w:rsidRDefault="00D00E78" w:rsidP="00196482">
            <w:pPr>
              <w:ind w:left="3045" w:right="3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 of Diagnostic Accuracy</w:t>
            </w:r>
          </w:p>
        </w:tc>
      </w:tr>
      <w:tr w:rsidR="00D00E78" w:rsidRPr="00F02B63" w14:paraId="1F12D460" w14:textId="77777777" w:rsidTr="00196482">
        <w:trPr>
          <w:trHeight w:hRule="exact" w:val="4848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D8D9A" w14:textId="77777777" w:rsidR="00D00E78" w:rsidRPr="00471E52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Cicero and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Cross, 2013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DFD3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76678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  <w:tr w:rsidR="00D00E78" w:rsidRPr="00F02B63" w14:paraId="71588C39" w14:textId="77777777" w:rsidTr="00196482">
        <w:trPr>
          <w:trHeight w:hRule="exact" w:val="354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A24FE" w14:textId="77777777" w:rsidR="00D00E78" w:rsidRPr="00471E52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Corrigan,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9EE00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C6C0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6D085E71" w14:textId="77777777" w:rsidR="00D00E78" w:rsidRDefault="00D00E78" w:rsidP="00D00E78"/>
    <w:p w14:paraId="751BF8ED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9451"/>
        <w:gridCol w:w="1836"/>
      </w:tblGrid>
      <w:tr w:rsidR="00D00E78" w:rsidRPr="00F02B63" w14:paraId="2793F4B9" w14:textId="77777777" w:rsidTr="00196482">
        <w:trPr>
          <w:trHeight w:hRule="exact" w:val="929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9A13F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511BBF2F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30824AFD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11838861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3BB1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5FE4B7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7A2A8F2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637F7AC" w14:textId="77777777" w:rsidR="00D00E78" w:rsidRPr="00F02B63" w:rsidRDefault="00D00E78" w:rsidP="00196482">
            <w:pPr>
              <w:ind w:left="2450" w:right="24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Discrimination or Calibration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55E52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0A04BA8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08313AC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F966455" w14:textId="77777777" w:rsidR="00D00E78" w:rsidRPr="00F02B63" w:rsidRDefault="00D00E78" w:rsidP="00196482">
            <w:pPr>
              <w:ind w:left="19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D00E78" w:rsidRPr="00F02B63" w14:paraId="7E0A9D17" w14:textId="77777777" w:rsidTr="00196482">
        <w:trPr>
          <w:trHeight w:hRule="exact" w:val="4848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02549" w14:textId="77777777" w:rsidR="00D00E78" w:rsidRPr="006C17BD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Cicero and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Cross, 2013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357AE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</w:p>
          <w:p w14:paraId="70879948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 (95% CI)</w:t>
            </w:r>
          </w:p>
          <w:p w14:paraId="1D104EA7" w14:textId="77777777" w:rsidR="00D00E78" w:rsidRDefault="00D00E78" w:rsidP="00196482">
            <w:pPr>
              <w:spacing w:before="18" w:line="261" w:lineRule="auto"/>
              <w:ind w:left="25" w:right="209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Overall mortality: 0.946 (0.941 to 0.951) vs. 0.940 (0.935 to 0.945) </w:t>
            </w:r>
          </w:p>
          <w:p w14:paraId="15A61AF0" w14:textId="77777777" w:rsidR="00D00E78" w:rsidRDefault="00D00E78" w:rsidP="00196482">
            <w:pPr>
              <w:spacing w:before="18" w:line="261" w:lineRule="auto"/>
              <w:ind w:left="25" w:right="209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Death on arrival: 0.958 (0.953 to 0.963) vs. 0.953 (0.948 to 0.959) </w:t>
            </w:r>
          </w:p>
          <w:p w14:paraId="20641A7E" w14:textId="77777777" w:rsidR="00D00E78" w:rsidRDefault="00D00E78" w:rsidP="00196482">
            <w:pPr>
              <w:spacing w:before="18" w:line="261" w:lineRule="auto"/>
              <w:ind w:left="25" w:right="209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Major injury: 0.720 (0.715 to 0.724) vs. 0.681 (0.677 to 0.686) </w:t>
            </w:r>
          </w:p>
          <w:p w14:paraId="3B591B2E" w14:textId="77777777" w:rsidR="00D00E78" w:rsidRPr="00F02B63" w:rsidRDefault="00D00E78" w:rsidP="00196482">
            <w:pPr>
              <w:spacing w:before="18" w:line="261" w:lineRule="auto"/>
              <w:ind w:left="25" w:right="209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Likelihood of surviving at arrival to ED (95% CI)</w:t>
            </w:r>
          </w:p>
          <w:p w14:paraId="64749185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=3: 0.71 (0.70 to 0.72)</w:t>
            </w:r>
          </w:p>
          <w:p w14:paraId="66FF850A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=15: 1 (1.0 to 1.0)</w:t>
            </w:r>
          </w:p>
          <w:p w14:paraId="739FB5C8" w14:textId="77777777" w:rsidR="00D00E78" w:rsidRPr="00F02B63" w:rsidRDefault="00D00E78" w:rsidP="00196482">
            <w:pPr>
              <w:spacing w:before="2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LOS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=3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=14 or 15</w:t>
            </w:r>
          </w:p>
          <w:p w14:paraId="510DC21A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ED LOS (hours): 2 vs. 4</w:t>
            </w:r>
          </w:p>
          <w:p w14:paraId="17DC3072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Hospital LOS (days): 8 vs. approximately 4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B4673" w14:textId="77777777" w:rsidR="00D00E78" w:rsidRPr="00F02B63" w:rsidRDefault="00D00E78" w:rsidP="00196482">
            <w:pPr>
              <w:spacing w:line="203" w:lineRule="exact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Moderate</w:t>
            </w:r>
          </w:p>
        </w:tc>
      </w:tr>
      <w:tr w:rsidR="00D00E78" w:rsidRPr="00F02B63" w14:paraId="32630818" w14:textId="77777777" w:rsidTr="00196482">
        <w:trPr>
          <w:trHeight w:hRule="exact" w:val="3542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6A2C" w14:textId="77777777" w:rsidR="00D00E78" w:rsidRPr="006C17BD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Corrigan,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2014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0CB3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</w:p>
          <w:p w14:paraId="36130C77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ICU days</w:t>
            </w:r>
          </w:p>
          <w:p w14:paraId="13D1F81E" w14:textId="77777777" w:rsidR="00D00E78" w:rsidRPr="00F02B63" w:rsidRDefault="00D00E78" w:rsidP="00196482">
            <w:pPr>
              <w:spacing w:before="1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AIC: 371699 vs. 373272</w:t>
            </w:r>
          </w:p>
          <w:p w14:paraId="792843ED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F02B63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: 0.1318 vs. 0.1140</w:t>
            </w:r>
          </w:p>
          <w:p w14:paraId="18C2E1AC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Discharged alive</w:t>
            </w:r>
          </w:p>
          <w:p w14:paraId="07583FA8" w14:textId="77777777" w:rsidR="00D00E78" w:rsidRPr="00F02B63" w:rsidRDefault="00D00E78" w:rsidP="00196482">
            <w:pPr>
              <w:spacing w:before="1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AIC: 31456 vs. 32351</w:t>
            </w:r>
          </w:p>
          <w:p w14:paraId="5F8EBE09" w14:textId="77777777" w:rsidR="00D00E78" w:rsidRPr="00F02B63" w:rsidRDefault="00D00E78" w:rsidP="00196482">
            <w:pPr>
              <w:spacing w:before="16" w:line="258" w:lineRule="auto"/>
              <w:ind w:left="25" w:right="498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SC: 31520.430 vs. 32416.138 c-index: 0.886 vs. 0.878</w:t>
            </w:r>
          </w:p>
          <w:p w14:paraId="021D4D58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LOS days</w:t>
            </w:r>
          </w:p>
          <w:p w14:paraId="392CD5ED" w14:textId="77777777" w:rsidR="00D00E78" w:rsidRPr="00F02B63" w:rsidRDefault="00D00E78" w:rsidP="00196482">
            <w:pPr>
              <w:spacing w:before="1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AIC: 461601 vs. 462758</w:t>
            </w:r>
          </w:p>
          <w:p w14:paraId="0817BE58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F02B63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: 0.0956 vs. 0.0820</w:t>
            </w:r>
          </w:p>
          <w:p w14:paraId="11EDE6E6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Discharged home (if alive)</w:t>
            </w:r>
          </w:p>
          <w:p w14:paraId="6EBFD07B" w14:textId="77777777" w:rsidR="00D00E78" w:rsidRPr="00F02B63" w:rsidRDefault="00D00E78" w:rsidP="00196482">
            <w:pPr>
              <w:spacing w:before="1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AIC: 71373 vs. 72631</w:t>
            </w:r>
          </w:p>
          <w:p w14:paraId="4FADF119" w14:textId="77777777" w:rsidR="00D00E78" w:rsidRPr="00F02B63" w:rsidRDefault="00D00E78" w:rsidP="00196482">
            <w:pPr>
              <w:spacing w:before="16" w:line="258" w:lineRule="auto"/>
              <w:ind w:left="25" w:right="498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SC: 71437.519 vs. 72695.471 c-index: 0.763 vs. 0.750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73402" w14:textId="77777777" w:rsidR="00D00E78" w:rsidRPr="00F02B63" w:rsidRDefault="00D00E78" w:rsidP="00196482">
            <w:pPr>
              <w:spacing w:line="203" w:lineRule="exact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Moderate</w:t>
            </w:r>
          </w:p>
        </w:tc>
      </w:tr>
    </w:tbl>
    <w:p w14:paraId="1C3A529E" w14:textId="77777777" w:rsidR="00D00E78" w:rsidRDefault="00D00E78" w:rsidP="00D00E78"/>
    <w:p w14:paraId="04803F55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06"/>
        <w:gridCol w:w="2014"/>
        <w:gridCol w:w="3240"/>
        <w:gridCol w:w="3240"/>
        <w:gridCol w:w="838"/>
        <w:gridCol w:w="1788"/>
      </w:tblGrid>
      <w:tr w:rsidR="00D00E78" w:rsidRPr="00F02B63" w14:paraId="2A2A8D82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A61BE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745482E6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692E9954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3BBD1B62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05FB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4F48C2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4B289FE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064A179" w14:textId="77777777" w:rsidR="00D00E78" w:rsidRPr="00F02B63" w:rsidRDefault="00D00E78" w:rsidP="00196482">
            <w:pPr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394B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BBE2B8B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9994A44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8C2D337" w14:textId="77777777" w:rsidR="00D00E78" w:rsidRPr="00F02B63" w:rsidRDefault="00D00E78" w:rsidP="00196482">
            <w:pPr>
              <w:ind w:left="26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DCDE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94015F8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A978DC7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326FE76" w14:textId="77777777" w:rsidR="00D00E78" w:rsidRPr="00F02B63" w:rsidRDefault="00D00E78" w:rsidP="00196482">
            <w:pPr>
              <w:ind w:left="46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CAF6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DE13D7C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250093B1" w14:textId="77777777" w:rsidR="00D00E78" w:rsidRPr="00F02B63" w:rsidRDefault="00D00E78" w:rsidP="00196482">
            <w:pPr>
              <w:ind w:left="206" w:right="1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Dates Assessments</w:t>
            </w:r>
          </w:p>
          <w:p w14:paraId="222EB862" w14:textId="77777777" w:rsidR="00D00E78" w:rsidRPr="00F02B63" w:rsidRDefault="00D00E78" w:rsidP="00196482">
            <w:pPr>
              <w:spacing w:before="28"/>
              <w:ind w:left="1127" w:right="1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Performed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3B3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140FFA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59D875B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175EA366" w14:textId="77777777" w:rsidR="00D00E78" w:rsidRPr="00F02B63" w:rsidRDefault="00D00E78" w:rsidP="00196482">
            <w:pPr>
              <w:ind w:left="311" w:right="2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44C4" w14:textId="77777777" w:rsidR="00D00E78" w:rsidRPr="00F02B63" w:rsidRDefault="00D00E78" w:rsidP="00196482">
            <w:pPr>
              <w:spacing w:before="17" w:line="200" w:lineRule="exact"/>
              <w:rPr>
                <w:sz w:val="20"/>
              </w:rPr>
            </w:pPr>
          </w:p>
          <w:p w14:paraId="72EDDC55" w14:textId="77777777" w:rsidR="00D00E78" w:rsidRPr="00F02B63" w:rsidRDefault="00D00E78" w:rsidP="00196482">
            <w:pPr>
              <w:spacing w:line="272" w:lineRule="auto"/>
              <w:ind w:left="171" w:right="155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(Proportion with Outcome)</w:t>
            </w:r>
          </w:p>
        </w:tc>
      </w:tr>
      <w:tr w:rsidR="00D00E78" w:rsidRPr="00F02B63" w14:paraId="009D7AEF" w14:textId="77777777" w:rsidTr="00196482">
        <w:trPr>
          <w:trHeight w:hRule="exact" w:val="301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8BF8" w14:textId="77777777" w:rsidR="00D00E78" w:rsidRPr="006C17BD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Davis,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D7777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Retrospective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registry 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1049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Adult patients with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moderate-to-severe TBI (head/neck AIS ≥3) and available GCS scores. </w:t>
            </w:r>
          </w:p>
          <w:p w14:paraId="58668454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Exclusion: head/neck AIS was defined by a neck injury.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F731D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00F41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USA, California (San Diego)</w:t>
            </w:r>
          </w:p>
          <w:p w14:paraId="78F603DB" w14:textId="77777777" w:rsidR="00D00E78" w:rsidRPr="00F02B63" w:rsidRDefault="00D00E78" w:rsidP="00196482">
            <w:pPr>
              <w:spacing w:before="16" w:line="258" w:lineRule="auto"/>
              <w:ind w:left="25" w:right="143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Urban, other data NR Date NR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E132" w14:textId="77777777" w:rsidR="00D00E78" w:rsidRPr="00F02B63" w:rsidRDefault="00D00E78" w:rsidP="00196482">
            <w:pPr>
              <w:spacing w:line="203" w:lineRule="exact"/>
              <w:ind w:left="1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12,882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1FF9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 (NR)</w:t>
            </w:r>
          </w:p>
          <w:p w14:paraId="56867E05" w14:textId="77777777" w:rsidR="00D00E78" w:rsidRPr="00F02B63" w:rsidRDefault="00D00E78" w:rsidP="00196482">
            <w:pPr>
              <w:spacing w:before="16" w:line="258" w:lineRule="auto"/>
              <w:ind w:left="25" w:right="-2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Neurosurgical intervention (NR): composite endpoint, which included mortality, craniotomy, invasive intracranial pressu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monitoring, or ICU admission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&gt;48 hours</w:t>
            </w:r>
          </w:p>
        </w:tc>
      </w:tr>
      <w:tr w:rsidR="00D00E78" w:rsidRPr="00F02B63" w14:paraId="763EA23E" w14:textId="77777777" w:rsidTr="00196482">
        <w:trPr>
          <w:trHeight w:hRule="exact" w:val="4414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1D2A1" w14:textId="77777777" w:rsidR="00D00E78" w:rsidRPr="006C17BD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Eken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A3FFB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6F31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Patients &gt;17 years old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with an altered level of consciousness, after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any trauma to the head, neurological complaints of lateralizing motor, and/or sensory deficits, dysarthria, dysphasia,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or facial asymmetry were eligible. </w:t>
            </w:r>
          </w:p>
          <w:p w14:paraId="69B7755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Exclusion: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patients who were intubated or administered sedative or paralytic agents before presentation to ED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DF3A2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 (median, years): 59 (range: 18-97)</w:t>
            </w:r>
          </w:p>
          <w:p w14:paraId="1E1863F2" w14:textId="77777777" w:rsidR="00D00E78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Male: 64% </w:t>
            </w:r>
          </w:p>
          <w:p w14:paraId="28BF0971" w14:textId="77777777" w:rsidR="00D00E78" w:rsidRPr="00F02B63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9F550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Turkey</w:t>
            </w:r>
          </w:p>
          <w:p w14:paraId="1BA4DFEC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Tertiary care ED of hospital</w:t>
            </w:r>
          </w:p>
          <w:p w14:paraId="1F2F1CC1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Level IV trauma center</w:t>
            </w:r>
          </w:p>
          <w:p w14:paraId="6D6EDE8B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2006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70CF" w14:textId="77777777" w:rsidR="00D00E78" w:rsidRPr="00F02B63" w:rsidRDefault="00D00E78" w:rsidP="00196482">
            <w:pPr>
              <w:spacing w:line="203" w:lineRule="exact"/>
              <w:ind w:left="25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185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087D8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3-month mortality</w:t>
            </w:r>
          </w:p>
          <w:p w14:paraId="2C4850B9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(25%)</w:t>
            </w:r>
          </w:p>
          <w:p w14:paraId="6D4D8838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Hospital mortality</w:t>
            </w:r>
          </w:p>
          <w:p w14:paraId="526FC354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(14%)</w:t>
            </w:r>
          </w:p>
          <w:p w14:paraId="24A55871" w14:textId="77777777" w:rsidR="00D00E78" w:rsidRPr="00F02B63" w:rsidRDefault="00D00E78" w:rsidP="00196482">
            <w:pPr>
              <w:spacing w:before="16" w:line="258" w:lineRule="auto"/>
              <w:ind w:left="25" w:right="3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3-month morbidity using an MRS (39%)</w:t>
            </w:r>
          </w:p>
        </w:tc>
      </w:tr>
    </w:tbl>
    <w:p w14:paraId="5BE31165" w14:textId="77777777" w:rsidR="00D00E78" w:rsidRDefault="00D00E78" w:rsidP="00D00E78"/>
    <w:p w14:paraId="311F26AF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788"/>
        <w:gridCol w:w="1788"/>
        <w:gridCol w:w="1836"/>
        <w:gridCol w:w="4882"/>
        <w:gridCol w:w="2256"/>
      </w:tblGrid>
      <w:tr w:rsidR="00D00E78" w:rsidRPr="00F02B63" w14:paraId="37363395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BDCFF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2EF9D8D0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41FF638D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7D9AF6B4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7597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83010A8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66FBE27B" w14:textId="77777777" w:rsidR="00D00E78" w:rsidRPr="00F02B63" w:rsidRDefault="00D00E78" w:rsidP="00196482">
            <w:pPr>
              <w:ind w:left="196" w:right="1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Glasgow Coma</w:t>
            </w:r>
          </w:p>
          <w:p w14:paraId="682C86A3" w14:textId="77777777" w:rsidR="00D00E78" w:rsidRPr="00F02B63" w:rsidRDefault="00D00E78" w:rsidP="00196482">
            <w:pPr>
              <w:spacing w:before="28"/>
              <w:ind w:left="371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Scale Used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60205" w14:textId="77777777" w:rsidR="00D00E78" w:rsidRPr="00F02B63" w:rsidRDefault="00D00E78" w:rsidP="00196482">
            <w:pPr>
              <w:spacing w:line="188" w:lineRule="exact"/>
              <w:ind w:left="414" w:right="3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Personnel</w:t>
            </w:r>
          </w:p>
          <w:p w14:paraId="25F83563" w14:textId="77777777" w:rsidR="00D00E78" w:rsidRPr="00F02B63" w:rsidRDefault="00D00E78" w:rsidP="00196482">
            <w:pPr>
              <w:spacing w:before="28" w:line="272" w:lineRule="auto"/>
              <w:ind w:left="101" w:right="84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Performing Assessments and Where Assessed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4D9F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6CA27F4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346B8BF7" w14:textId="77777777" w:rsidR="00D00E78" w:rsidRPr="00F02B63" w:rsidRDefault="00D00E78" w:rsidP="00196482">
            <w:pPr>
              <w:ind w:left="491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Potential</w:t>
            </w:r>
          </w:p>
          <w:p w14:paraId="1CE551C8" w14:textId="77777777" w:rsidR="00D00E78" w:rsidRPr="00F02B63" w:rsidRDefault="00D00E78" w:rsidP="00196482">
            <w:pPr>
              <w:spacing w:before="28"/>
              <w:ind w:left="313" w:right="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Confounders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F315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E947540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062FD40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09A7AC2" w14:textId="77777777" w:rsidR="00D00E78" w:rsidRPr="00F02B63" w:rsidRDefault="00D00E78" w:rsidP="00196482">
            <w:pPr>
              <w:ind w:left="16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Univariate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43DA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D9D9C44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72808E74" w14:textId="77777777" w:rsidR="00D00E78" w:rsidRPr="00F02B63" w:rsidRDefault="00D00E78" w:rsidP="00196482">
            <w:pPr>
              <w:ind w:left="31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Method for Constructing</w:t>
            </w:r>
          </w:p>
          <w:p w14:paraId="48E5E95B" w14:textId="77777777" w:rsidR="00D00E78" w:rsidRPr="00F02B63" w:rsidRDefault="00D00E78" w:rsidP="00196482">
            <w:pPr>
              <w:spacing w:before="28"/>
              <w:ind w:left="299" w:right="2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Multivariate Model</w:t>
            </w:r>
          </w:p>
        </w:tc>
      </w:tr>
      <w:tr w:rsidR="00D00E78" w:rsidRPr="00F02B63" w14:paraId="7F90C303" w14:textId="77777777" w:rsidTr="00196482">
        <w:trPr>
          <w:trHeight w:hRule="exact" w:val="301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A7B5" w14:textId="77777777" w:rsidR="00D00E78" w:rsidRPr="00341451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Davis,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F96A9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384F1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In-field and upon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admission to ED, otherwise not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0108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7ECED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3C07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Linear regression model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adjusted for field GCS, otherwise not described.</w:t>
            </w:r>
          </w:p>
        </w:tc>
      </w:tr>
      <w:tr w:rsidR="00D00E78" w:rsidRPr="00F02B63" w14:paraId="7C6029F1" w14:textId="77777777" w:rsidTr="00196482">
        <w:trPr>
          <w:trHeight w:hRule="exact" w:val="4414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64E8F" w14:textId="77777777" w:rsidR="00D00E78" w:rsidRPr="00341451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Eken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0C98B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0D49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 presentation to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ED, otherwise not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0291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Only discrimination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460B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703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10360574" w14:textId="77777777" w:rsidR="00D00E78" w:rsidRDefault="00D00E78" w:rsidP="00D00E78"/>
    <w:p w14:paraId="037BF335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578"/>
        <w:gridCol w:w="9055"/>
      </w:tblGrid>
      <w:tr w:rsidR="00D00E78" w:rsidRPr="00F02B63" w14:paraId="7C923C00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DF758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0F76C290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5A12CEC0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1E927DAF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C658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C0107A0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E8E5586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573CBB2" w14:textId="77777777" w:rsidR="00D00E78" w:rsidRPr="00F02B63" w:rsidRDefault="00D00E78" w:rsidP="00196482">
            <w:pPr>
              <w:ind w:left="899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Multivariate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A599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32B94F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9FE16CE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63BD9F39" w14:textId="77777777" w:rsidR="00D00E78" w:rsidRPr="00F02B63" w:rsidRDefault="00D00E78" w:rsidP="00196482">
            <w:pPr>
              <w:ind w:left="3045" w:right="3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 of Diagnostic Accuracy</w:t>
            </w:r>
          </w:p>
        </w:tc>
      </w:tr>
      <w:tr w:rsidR="00D00E78" w:rsidRPr="00F02B63" w14:paraId="78DC019E" w14:textId="77777777" w:rsidTr="00196482">
        <w:trPr>
          <w:trHeight w:hRule="exact" w:val="301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4B43A" w14:textId="77777777" w:rsidR="00D00E78" w:rsidRPr="00341451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Davis,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2006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2E205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5C890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  <w:tr w:rsidR="00D00E78" w:rsidRPr="00F02B63" w14:paraId="4125926F" w14:textId="77777777" w:rsidTr="00196482">
        <w:trPr>
          <w:trHeight w:hRule="exact" w:val="4414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70B47" w14:textId="77777777" w:rsidR="00D00E78" w:rsidRPr="00341451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Eken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2009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667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F4AC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596F7EBE" w14:textId="77777777" w:rsidR="00D00E78" w:rsidRDefault="00D00E78" w:rsidP="00D00E78"/>
    <w:p w14:paraId="255E37BC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9451"/>
        <w:gridCol w:w="1836"/>
      </w:tblGrid>
      <w:tr w:rsidR="00D00E78" w:rsidRPr="00F02B63" w14:paraId="22FA80E6" w14:textId="77777777" w:rsidTr="00196482">
        <w:trPr>
          <w:trHeight w:hRule="exact" w:val="929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CF2AD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7C46A658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3D687375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6B222226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F30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26D457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50EB6DB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089B41E" w14:textId="77777777" w:rsidR="00D00E78" w:rsidRPr="00F02B63" w:rsidRDefault="00D00E78" w:rsidP="00196482">
            <w:pPr>
              <w:ind w:left="2450" w:right="24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Discrimination or Calibration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FC47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6B0830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C9EE115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062DB80D" w14:textId="77777777" w:rsidR="00D00E78" w:rsidRPr="00F02B63" w:rsidRDefault="00D00E78" w:rsidP="00196482">
            <w:pPr>
              <w:ind w:left="19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D00E78" w:rsidRPr="00F02B63" w14:paraId="7D76B877" w14:textId="77777777" w:rsidTr="00196482">
        <w:trPr>
          <w:trHeight w:hRule="exact" w:val="3019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FB78A" w14:textId="77777777" w:rsidR="00D00E78" w:rsidRPr="00341451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Davis,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2006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2DFB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Reported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(optimized threshold value)</w:t>
            </w:r>
          </w:p>
          <w:p w14:paraId="166DD1F9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Mortality</w:t>
            </w:r>
          </w:p>
          <w:p w14:paraId="0E1D047E" w14:textId="77777777" w:rsidR="00D00E78" w:rsidRDefault="00D00E78" w:rsidP="00196482">
            <w:pPr>
              <w:spacing w:before="18" w:line="258" w:lineRule="auto"/>
              <w:ind w:left="25" w:right="3413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Preadmission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(field or arrival):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0.84 (5.016) </w:t>
            </w:r>
          </w:p>
          <w:p w14:paraId="0A4210BF" w14:textId="77777777" w:rsidR="00D00E78" w:rsidRPr="00F02B63" w:rsidRDefault="00D00E78" w:rsidP="00196482">
            <w:pPr>
              <w:spacing w:before="18" w:line="258" w:lineRule="auto"/>
              <w:ind w:left="25" w:right="3413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Preadmission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: 0.83 (3.010)</w:t>
            </w:r>
          </w:p>
          <w:p w14:paraId="238920FE" w14:textId="77777777" w:rsidR="00D00E78" w:rsidRDefault="00D00E78" w:rsidP="00196482">
            <w:pPr>
              <w:spacing w:line="258" w:lineRule="auto"/>
              <w:ind w:left="25" w:right="5273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Field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: 0.84 (5.016) </w:t>
            </w:r>
          </w:p>
          <w:p w14:paraId="5EC36D30" w14:textId="77777777" w:rsidR="00D00E78" w:rsidRDefault="00D00E78" w:rsidP="00196482">
            <w:pPr>
              <w:spacing w:line="258" w:lineRule="auto"/>
              <w:ind w:left="25" w:right="5273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Arrival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: 0.84 (6.024) </w:t>
            </w:r>
          </w:p>
          <w:p w14:paraId="0A40BE21" w14:textId="77777777" w:rsidR="00D00E78" w:rsidRPr="00F02B63" w:rsidRDefault="00D00E78" w:rsidP="00196482">
            <w:pPr>
              <w:spacing w:line="258" w:lineRule="auto"/>
              <w:ind w:left="25" w:right="5273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Neurosurgical intervention</w:t>
            </w:r>
          </w:p>
          <w:p w14:paraId="70CABCD8" w14:textId="77777777" w:rsidR="00D00E78" w:rsidRDefault="00D00E78" w:rsidP="00196482">
            <w:pPr>
              <w:spacing w:before="3" w:line="258" w:lineRule="auto"/>
              <w:ind w:left="25" w:right="3363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Preadmission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(field or arrival): 0.80 (11.016) </w:t>
            </w:r>
          </w:p>
          <w:p w14:paraId="2CBBA7E6" w14:textId="77777777" w:rsidR="00D00E78" w:rsidRPr="00F02B63" w:rsidRDefault="00D00E78" w:rsidP="00196482">
            <w:pPr>
              <w:spacing w:before="3" w:line="258" w:lineRule="auto"/>
              <w:ind w:left="25" w:right="3363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Preadmission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0.78 (5.010)</w:t>
            </w:r>
          </w:p>
          <w:p w14:paraId="3624FEF1" w14:textId="77777777" w:rsidR="00D00E78" w:rsidRDefault="00D00E78" w:rsidP="00196482">
            <w:pPr>
              <w:spacing w:line="258" w:lineRule="auto"/>
              <w:ind w:left="25" w:right="5193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Field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: 0.80 (12.024) </w:t>
            </w:r>
          </w:p>
          <w:p w14:paraId="44553BF7" w14:textId="77777777" w:rsidR="00D00E78" w:rsidRPr="00F02B63" w:rsidRDefault="00D00E78" w:rsidP="00196482">
            <w:pPr>
              <w:spacing w:line="258" w:lineRule="auto"/>
              <w:ind w:left="25" w:right="5193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Arrival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: 0.83 (12.024)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A5976" w14:textId="77777777" w:rsidR="00D00E78" w:rsidRPr="00F02B63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Moderate</w:t>
            </w:r>
          </w:p>
        </w:tc>
      </w:tr>
      <w:tr w:rsidR="00D00E78" w:rsidRPr="00F02B63" w14:paraId="5797EA45" w14:textId="77777777" w:rsidTr="00196482">
        <w:trPr>
          <w:trHeight w:hRule="exact" w:val="4414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9AB3" w14:textId="77777777" w:rsidR="00D00E78" w:rsidRPr="00341451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Eken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2009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EAD66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Reported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(95% CI)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</w:p>
          <w:p w14:paraId="77BF233A" w14:textId="77777777" w:rsidR="00D00E78" w:rsidRDefault="00D00E78" w:rsidP="00196482">
            <w:pPr>
              <w:spacing w:before="21" w:line="258" w:lineRule="auto"/>
              <w:ind w:left="25" w:right="1999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3-month mortality: 0.726 (0.656 to 0.789) vs. 0.679 (0.606 to 0.745)</w:t>
            </w:r>
          </w:p>
          <w:p w14:paraId="7AB76DF7" w14:textId="77777777" w:rsidR="00D00E78" w:rsidRPr="00F02B63" w:rsidRDefault="00D00E78" w:rsidP="00196482">
            <w:pPr>
              <w:spacing w:before="21" w:line="258" w:lineRule="auto"/>
              <w:ind w:left="25" w:right="1999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Hospital mortality: 0.735 (0.655 to 0.797) vs. 0.662 (0.589 to 0.730)</w:t>
            </w:r>
          </w:p>
          <w:p w14:paraId="6A028D58" w14:textId="77777777" w:rsidR="00D00E78" w:rsidRDefault="00D00E78" w:rsidP="00196482">
            <w:pPr>
              <w:spacing w:line="258" w:lineRule="auto"/>
              <w:ind w:left="25" w:right="33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Modified Rankin Scale 3-6, all patients: 0.720 (0.650 to 0.784) vs. 0.651 (0.578 to 0.720) </w:t>
            </w:r>
          </w:p>
          <w:p w14:paraId="7EF56978" w14:textId="77777777" w:rsidR="00D00E78" w:rsidRPr="00F02B63" w:rsidRDefault="00D00E78" w:rsidP="00196482">
            <w:pPr>
              <w:spacing w:line="258" w:lineRule="auto"/>
              <w:ind w:left="25" w:right="33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MRS 3-6, patients with trauma: 0.776 (0.657 to 0.869) vs. 0.706 (0.582 to 0.811)</w:t>
            </w:r>
          </w:p>
          <w:p w14:paraId="27DC0E24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MRS 3-6, patients without trauma: 0.655 (0.562 to 0.740) vs. 0.597 (0.503 to 0.686)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743FC" w14:textId="77777777" w:rsidR="00D00E78" w:rsidRPr="00F02B63" w:rsidRDefault="00D00E78" w:rsidP="00196482">
            <w:pPr>
              <w:spacing w:line="203" w:lineRule="exact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Moderate</w:t>
            </w:r>
          </w:p>
        </w:tc>
      </w:tr>
    </w:tbl>
    <w:p w14:paraId="7A033D18" w14:textId="77777777" w:rsidR="00D00E78" w:rsidRDefault="00D00E78" w:rsidP="00D00E78"/>
    <w:p w14:paraId="694BAE5D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12960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275"/>
        <w:gridCol w:w="1230"/>
        <w:gridCol w:w="1894"/>
        <w:gridCol w:w="3044"/>
        <w:gridCol w:w="3044"/>
        <w:gridCol w:w="791"/>
        <w:gridCol w:w="1682"/>
      </w:tblGrid>
      <w:tr w:rsidR="00D00E78" w:rsidRPr="00F02B63" w14:paraId="79945CCA" w14:textId="77777777" w:rsidTr="00041E52">
        <w:trPr>
          <w:cantSplit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D0E2A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4DC515B5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1CDEA04A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23B80110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D95E8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53CCFFA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9039CD7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AA4909D" w14:textId="77777777" w:rsidR="00D00E78" w:rsidRPr="00F02B63" w:rsidRDefault="00D00E78" w:rsidP="00196482">
            <w:pPr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CACD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68F1A08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AE676A7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0662C508" w14:textId="77777777" w:rsidR="00D00E78" w:rsidRPr="00F02B63" w:rsidRDefault="00D00E78" w:rsidP="00196482">
            <w:pPr>
              <w:ind w:left="26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D67A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6EE176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705C5C7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138155F0" w14:textId="77777777" w:rsidR="00D00E78" w:rsidRPr="00F02B63" w:rsidRDefault="00D00E78" w:rsidP="00196482">
            <w:pPr>
              <w:ind w:left="46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883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BD89060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6E27B061" w14:textId="77777777" w:rsidR="00D00E78" w:rsidRPr="00F02B63" w:rsidRDefault="00D00E78" w:rsidP="00196482">
            <w:pPr>
              <w:ind w:left="206" w:right="1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Dates Assessments</w:t>
            </w:r>
          </w:p>
          <w:p w14:paraId="03A65CAC" w14:textId="77777777" w:rsidR="00D00E78" w:rsidRPr="00F02B63" w:rsidRDefault="00D00E78" w:rsidP="00196482">
            <w:pPr>
              <w:spacing w:before="28"/>
              <w:ind w:left="1127" w:right="1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Performed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E77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1E55D7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73EFED6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6C32D77" w14:textId="77777777" w:rsidR="00D00E78" w:rsidRPr="00F02B63" w:rsidRDefault="00D00E78" w:rsidP="00196482">
            <w:pPr>
              <w:ind w:left="311" w:right="2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3F0EB" w14:textId="77777777" w:rsidR="00D00E78" w:rsidRPr="00F02B63" w:rsidRDefault="00D00E78" w:rsidP="00196482">
            <w:pPr>
              <w:spacing w:before="17" w:line="200" w:lineRule="exact"/>
              <w:rPr>
                <w:sz w:val="20"/>
              </w:rPr>
            </w:pPr>
          </w:p>
          <w:p w14:paraId="1A2E342D" w14:textId="77777777" w:rsidR="00D00E78" w:rsidRPr="00F02B63" w:rsidRDefault="00D00E78" w:rsidP="00196482">
            <w:pPr>
              <w:spacing w:line="272" w:lineRule="auto"/>
              <w:ind w:left="171" w:right="155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(Proportion with Outcome)</w:t>
            </w:r>
          </w:p>
        </w:tc>
      </w:tr>
      <w:tr w:rsidR="00D00E78" w:rsidRPr="00F02B63" w14:paraId="453F000D" w14:textId="77777777" w:rsidTr="00041E52">
        <w:trPr>
          <w:cantSplit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8A54C" w14:textId="77777777" w:rsidR="00D00E78" w:rsidRPr="00341451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Gill,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A2E74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Retrospective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4C372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Patients of all ages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presenting to level 1 trauma center who met standard trauma alert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AEC2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 (median, years): 24 (IQR: 15-38)</w:t>
            </w:r>
          </w:p>
          <w:p w14:paraId="1392FBED" w14:textId="77777777" w:rsidR="00D00E78" w:rsidRDefault="00D00E78" w:rsidP="00196482">
            <w:pPr>
              <w:spacing w:before="16" w:line="258" w:lineRule="auto"/>
              <w:ind w:left="25" w:right="214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Male: 71.5% </w:t>
            </w:r>
          </w:p>
          <w:p w14:paraId="08D75F75" w14:textId="77777777" w:rsidR="00D00E78" w:rsidRPr="00F02B63" w:rsidRDefault="00D00E78" w:rsidP="00196482">
            <w:pPr>
              <w:spacing w:before="16" w:line="258" w:lineRule="auto"/>
              <w:ind w:left="25" w:right="214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14:paraId="4975D35C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Trauma mechanism</w:t>
            </w:r>
          </w:p>
          <w:p w14:paraId="483A51AE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-MVC: 60.8%</w:t>
            </w:r>
          </w:p>
          <w:p w14:paraId="005C5136" w14:textId="77777777" w:rsidR="00D00E78" w:rsidRPr="00F02B63" w:rsidRDefault="00D00E78" w:rsidP="00196482">
            <w:pPr>
              <w:spacing w:before="16" w:line="258" w:lineRule="auto"/>
              <w:ind w:left="25" w:right="1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-Homicide and injury purposely inflicted by other </w:t>
            </w:r>
            <w:r>
              <w:rPr>
                <w:rFonts w:ascii="Arial" w:eastAsia="Arial" w:hAnsi="Arial" w:cs="Arial"/>
                <w:sz w:val="18"/>
                <w:szCs w:val="18"/>
              </w:rPr>
              <w:t>people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: 20.7%</w:t>
            </w:r>
          </w:p>
          <w:p w14:paraId="70A445A7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-Motor vehicle,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nontraffic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accidents:</w:t>
            </w:r>
          </w:p>
          <w:p w14:paraId="69110AFB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3.8%</w:t>
            </w:r>
          </w:p>
          <w:p w14:paraId="4DDF3C3D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-Other accidents: 3.0%</w:t>
            </w:r>
          </w:p>
          <w:p w14:paraId="0816D012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-Suicide and self-inflicted injury: 1.9%</w:t>
            </w:r>
          </w:p>
          <w:p w14:paraId="6E390932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-Other road vehicle accidents: 1.4%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2A805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USA, California (Loma Linda)</w:t>
            </w:r>
          </w:p>
          <w:p w14:paraId="55948E06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Urban, University</w:t>
            </w:r>
          </w:p>
          <w:p w14:paraId="3F195D96" w14:textId="77777777" w:rsidR="00D00E78" w:rsidRPr="00F02B63" w:rsidRDefault="00D00E78" w:rsidP="00196482">
            <w:pPr>
              <w:spacing w:before="16" w:line="258" w:lineRule="auto"/>
              <w:ind w:left="25" w:right="247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Level 1 trauma center and children's hospital</w:t>
            </w:r>
          </w:p>
          <w:p w14:paraId="4B28226D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1990 to 2002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D8EC1" w14:textId="77777777" w:rsidR="00D00E78" w:rsidRPr="00F02B63" w:rsidRDefault="00D00E78" w:rsidP="00196482">
            <w:pPr>
              <w:spacing w:line="203" w:lineRule="exact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8,432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A762D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ED intubation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(26.4%) </w:t>
            </w:r>
          </w:p>
          <w:p w14:paraId="2E34840D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Neurosurgical intervention (9.3%) </w:t>
            </w:r>
          </w:p>
          <w:p w14:paraId="2FBAA92F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Clinically significant brain injury (17.1%) </w:t>
            </w:r>
          </w:p>
          <w:p w14:paraId="26F94E56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 (11.4%)</w:t>
            </w:r>
          </w:p>
        </w:tc>
      </w:tr>
      <w:tr w:rsidR="00D00E78" w:rsidRPr="00F02B63" w14:paraId="102BB8AF" w14:textId="77777777" w:rsidTr="00041E52">
        <w:trPr>
          <w:cantSplit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1BF27" w14:textId="77777777" w:rsidR="00D00E78" w:rsidRPr="00341451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Gill,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EF92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Retrospective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86F81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Patients of all ages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presenting to level 1 trauma center who met standard trauma alert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A61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 (median, years): 24 (IQR: 16-38)</w:t>
            </w:r>
          </w:p>
          <w:p w14:paraId="4293B4AD" w14:textId="77777777" w:rsidR="00D00E78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Male: 70% </w:t>
            </w:r>
          </w:p>
          <w:p w14:paraId="37871A47" w14:textId="77777777" w:rsidR="00D00E78" w:rsidRPr="00F02B63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7EFE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USA, California (Loma Linda)</w:t>
            </w:r>
          </w:p>
          <w:p w14:paraId="2C8C6B02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Urban, University</w:t>
            </w:r>
          </w:p>
          <w:p w14:paraId="21F1F4A2" w14:textId="77777777" w:rsidR="00D00E78" w:rsidRPr="00F02B63" w:rsidRDefault="00D00E78" w:rsidP="00196482">
            <w:pPr>
              <w:spacing w:before="16" w:line="258" w:lineRule="auto"/>
              <w:ind w:left="25" w:right="247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Level 1 trauma center and children's hospital</w:t>
            </w:r>
          </w:p>
          <w:p w14:paraId="5A42BA93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1990 to 2002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C7D6E" w14:textId="77777777" w:rsidR="00D00E78" w:rsidRPr="00F02B63" w:rsidRDefault="00D00E78" w:rsidP="00196482">
            <w:pPr>
              <w:spacing w:line="203" w:lineRule="exact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7,233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4D19C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ED intubation (26%)</w:t>
            </w:r>
          </w:p>
          <w:p w14:paraId="6FCA0FAE" w14:textId="77777777" w:rsidR="00D00E78" w:rsidRDefault="00D00E78" w:rsidP="00196482">
            <w:pPr>
              <w:spacing w:before="16" w:line="258" w:lineRule="auto"/>
              <w:ind w:right="12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Neurosurgical intervention (9%) </w:t>
            </w:r>
          </w:p>
          <w:p w14:paraId="35C88763" w14:textId="77777777" w:rsidR="00D00E78" w:rsidRDefault="00D00E78" w:rsidP="00196482">
            <w:pPr>
              <w:spacing w:before="16" w:line="258" w:lineRule="auto"/>
              <w:ind w:right="12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Clinically significant brain injury (17%) </w:t>
            </w:r>
          </w:p>
          <w:p w14:paraId="68FEC07F" w14:textId="77777777" w:rsidR="00D00E78" w:rsidRPr="00F02B63" w:rsidRDefault="00D00E78" w:rsidP="00196482">
            <w:pPr>
              <w:spacing w:before="16" w:line="258" w:lineRule="auto"/>
              <w:ind w:right="12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 (10%)</w:t>
            </w:r>
          </w:p>
        </w:tc>
      </w:tr>
      <w:tr w:rsidR="00D00E78" w:rsidRPr="00F02B63" w14:paraId="4B559A6A" w14:textId="77777777" w:rsidTr="00041E52">
        <w:trPr>
          <w:cantSplit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BE4E" w14:textId="77777777" w:rsidR="00D00E78" w:rsidRPr="00341451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Haukoos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9A108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Retrospective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3A2EB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All adult and pediatric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patients who presented to the ED and were included in the trauma registry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E0AA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 (median, years): 32 (IQR: 21-45)</w:t>
            </w:r>
          </w:p>
          <w:p w14:paraId="23AC91F9" w14:textId="77777777" w:rsidR="00D00E78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Male: 71% </w:t>
            </w:r>
          </w:p>
          <w:p w14:paraId="2E68D25A" w14:textId="77777777" w:rsidR="00D00E78" w:rsidRPr="00F02B63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14:paraId="065A98D2" w14:textId="77777777" w:rsidR="00D00E78" w:rsidRDefault="00D00E78" w:rsidP="00196482">
            <w:pPr>
              <w:spacing w:line="258" w:lineRule="auto"/>
              <w:ind w:left="25" w:right="45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ISS score (median): 9 (IQR: 2-14) </w:t>
            </w:r>
          </w:p>
          <w:p w14:paraId="5CA566C3" w14:textId="77777777" w:rsidR="00D00E78" w:rsidRPr="00F02B63" w:rsidRDefault="00D00E78" w:rsidP="00196482">
            <w:pPr>
              <w:spacing w:line="258" w:lineRule="auto"/>
              <w:ind w:left="25" w:right="45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Trauma mechanism</w:t>
            </w:r>
          </w:p>
          <w:p w14:paraId="506422B4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-MVC: 49%</w:t>
            </w:r>
          </w:p>
          <w:p w14:paraId="2C942164" w14:textId="77777777" w:rsidR="00D00E78" w:rsidRPr="00F02B63" w:rsidRDefault="00D00E78" w:rsidP="00196482">
            <w:pPr>
              <w:spacing w:before="16" w:line="258" w:lineRule="auto"/>
              <w:ind w:left="25" w:right="1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-Homicide and injury purposely inflicted by other </w:t>
            </w:r>
            <w:r>
              <w:rPr>
                <w:rFonts w:ascii="Arial" w:eastAsia="Arial" w:hAnsi="Arial" w:cs="Arial"/>
                <w:sz w:val="18"/>
                <w:szCs w:val="18"/>
              </w:rPr>
              <w:t>people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: 21%</w:t>
            </w:r>
          </w:p>
          <w:p w14:paraId="49D1D68A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-Accidental falls: 17%</w:t>
            </w:r>
          </w:p>
          <w:p w14:paraId="1220447A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-Other accidents: 5%</w:t>
            </w:r>
          </w:p>
          <w:p w14:paraId="7AEFB5B6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-Suicide and self-inflicted injury: 2%</w:t>
            </w:r>
          </w:p>
          <w:p w14:paraId="591B0C90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-Other road vehicle crashes: 2%</w:t>
            </w:r>
          </w:p>
          <w:p w14:paraId="7DBDDD7B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-Motor vehicle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nontraffic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crash: 1%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6AA78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USA, Colorado</w:t>
            </w:r>
          </w:p>
          <w:p w14:paraId="6726C849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Urban, Denver Health Medical Center</w:t>
            </w:r>
          </w:p>
          <w:p w14:paraId="55DE7AC0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Level 1 trauma center</w:t>
            </w:r>
          </w:p>
          <w:p w14:paraId="5317F69C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1995 to 2004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96DC" w14:textId="77777777" w:rsidR="00D00E78" w:rsidRPr="00F02B63" w:rsidRDefault="00D00E78" w:rsidP="00196482">
            <w:pPr>
              <w:spacing w:line="203" w:lineRule="exact"/>
              <w:ind w:left="1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21,170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6E1B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Intubation, out-of-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hospital or ED (18%) </w:t>
            </w:r>
          </w:p>
          <w:p w14:paraId="3AD0E923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Brain injury (14%) </w:t>
            </w:r>
          </w:p>
          <w:p w14:paraId="7B8CA9B2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Neurosurgical intervention (7%) </w:t>
            </w:r>
          </w:p>
          <w:p w14:paraId="5E570487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 (5%)</w:t>
            </w:r>
          </w:p>
        </w:tc>
      </w:tr>
    </w:tbl>
    <w:p w14:paraId="2E11B983" w14:textId="77777777" w:rsidR="00D00E78" w:rsidRDefault="00D00E78" w:rsidP="00D00E78"/>
    <w:p w14:paraId="7906AABB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12974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266"/>
        <w:gridCol w:w="1670"/>
        <w:gridCol w:w="1670"/>
        <w:gridCol w:w="1714"/>
        <w:gridCol w:w="4549"/>
        <w:gridCol w:w="2105"/>
      </w:tblGrid>
      <w:tr w:rsidR="00D00E78" w:rsidRPr="00F02B63" w14:paraId="1192ECE0" w14:textId="77777777" w:rsidTr="00041E52">
        <w:trPr>
          <w:cantSplit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C777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5780D98D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0526CE58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3CC6AA76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635F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3D09740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64474246" w14:textId="77777777" w:rsidR="00D00E78" w:rsidRPr="00F02B63" w:rsidRDefault="00D00E78" w:rsidP="00196482">
            <w:pPr>
              <w:ind w:left="196" w:right="1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Glasgow Coma</w:t>
            </w:r>
          </w:p>
          <w:p w14:paraId="1CC650F9" w14:textId="77777777" w:rsidR="00D00E78" w:rsidRPr="00F02B63" w:rsidRDefault="00D00E78" w:rsidP="00196482">
            <w:pPr>
              <w:spacing w:before="28"/>
              <w:ind w:left="371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Scale Used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D1641" w14:textId="77777777" w:rsidR="00D00E78" w:rsidRPr="00F02B63" w:rsidRDefault="00D00E78" w:rsidP="00196482">
            <w:pPr>
              <w:spacing w:line="188" w:lineRule="exact"/>
              <w:ind w:left="414" w:right="3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Personnel</w:t>
            </w:r>
          </w:p>
          <w:p w14:paraId="19EBA57D" w14:textId="77777777" w:rsidR="00D00E78" w:rsidRPr="00F02B63" w:rsidRDefault="00D00E78" w:rsidP="00196482">
            <w:pPr>
              <w:spacing w:before="28" w:line="272" w:lineRule="auto"/>
              <w:ind w:left="101" w:right="84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Performing Assessments and Where Assessed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8793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18EED6D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33373C27" w14:textId="77777777" w:rsidR="00D00E78" w:rsidRPr="00F02B63" w:rsidRDefault="00D00E78" w:rsidP="00196482">
            <w:pPr>
              <w:ind w:left="491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Potential</w:t>
            </w:r>
          </w:p>
          <w:p w14:paraId="690B65EF" w14:textId="77777777" w:rsidR="00D00E78" w:rsidRPr="00F02B63" w:rsidRDefault="00D00E78" w:rsidP="00196482">
            <w:pPr>
              <w:spacing w:before="28"/>
              <w:ind w:left="313" w:right="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Confounders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275F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7844D0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98C370D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0328AD0B" w14:textId="77777777" w:rsidR="00D00E78" w:rsidRPr="00F02B63" w:rsidRDefault="00D00E78" w:rsidP="00196482">
            <w:pPr>
              <w:ind w:left="16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Univariate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31EC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3401FA5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6E0AD0A2" w14:textId="77777777" w:rsidR="00D00E78" w:rsidRPr="00F02B63" w:rsidRDefault="00D00E78" w:rsidP="00196482">
            <w:pPr>
              <w:ind w:left="31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Method for Constructing</w:t>
            </w:r>
          </w:p>
          <w:p w14:paraId="2FF2D2EF" w14:textId="77777777" w:rsidR="00D00E78" w:rsidRPr="00F02B63" w:rsidRDefault="00D00E78" w:rsidP="00196482">
            <w:pPr>
              <w:spacing w:before="28"/>
              <w:ind w:left="299" w:right="2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Multivariate Model</w:t>
            </w:r>
          </w:p>
        </w:tc>
      </w:tr>
      <w:tr w:rsidR="00D00E78" w:rsidRPr="00F02B63" w14:paraId="35207559" w14:textId="77777777" w:rsidTr="00041E52">
        <w:trPr>
          <w:cantSplit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FCE1" w14:textId="77777777" w:rsidR="00D00E78" w:rsidRPr="0020291C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Gill,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2005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23B9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vs. SMS 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E3DD5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Administered in ED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by ED physicians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6F51D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Only discrimination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6201F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AFCC8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  <w:tr w:rsidR="00D00E78" w:rsidRPr="00F02B63" w14:paraId="36EE245F" w14:textId="77777777" w:rsidTr="00041E52">
        <w:trPr>
          <w:cantSplit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B85D" w14:textId="77777777" w:rsidR="00D00E78" w:rsidRPr="0020291C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Gill,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7AA3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(from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and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SMS 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AD9EC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Admi</w:t>
            </w:r>
            <w:r>
              <w:rPr>
                <w:rFonts w:ascii="Arial" w:eastAsia="Arial" w:hAnsi="Arial" w:cs="Arial"/>
                <w:sz w:val="18"/>
                <w:szCs w:val="18"/>
              </w:rPr>
              <w:t>nistered out-of-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hospital, otherwise not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724EC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Only discrimination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06B0C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761C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  <w:tr w:rsidR="00D00E78" w:rsidRPr="00F02B63" w14:paraId="0FF57085" w14:textId="77777777" w:rsidTr="00041E52">
        <w:trPr>
          <w:cantSplit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622A2" w14:textId="77777777" w:rsidR="00D00E78" w:rsidRPr="0020291C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Haukoos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2007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7DB0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vs. SMS 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1A4CC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Administered in ED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by ED physicians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C1A7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Only discrimination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713F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536D5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515DCC1E" w14:textId="77777777" w:rsidR="00041E52" w:rsidRDefault="00041E52">
      <w:r>
        <w:br w:type="page"/>
      </w:r>
    </w:p>
    <w:p w14:paraId="1C5BA760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12974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260"/>
        <w:gridCol w:w="3320"/>
        <w:gridCol w:w="8394"/>
      </w:tblGrid>
      <w:tr w:rsidR="00D00E78" w:rsidRPr="00F02B63" w14:paraId="20558716" w14:textId="77777777" w:rsidTr="00041E52">
        <w:trPr>
          <w:cantSplit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0BCA2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7FC15383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36ADBF6E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4295AC83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F75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3A928C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B8D9E5A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300C78D" w14:textId="77777777" w:rsidR="00D00E78" w:rsidRPr="00F02B63" w:rsidRDefault="00D00E78" w:rsidP="00196482">
            <w:pPr>
              <w:ind w:left="899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Multivariate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4326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63F875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E390016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0BC504CB" w14:textId="77777777" w:rsidR="00D00E78" w:rsidRPr="00F02B63" w:rsidRDefault="00D00E78" w:rsidP="00196482">
            <w:pPr>
              <w:ind w:left="3045" w:right="3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 of Diagnostic Accuracy</w:t>
            </w:r>
          </w:p>
        </w:tc>
      </w:tr>
      <w:tr w:rsidR="00D00E78" w:rsidRPr="00F02B63" w14:paraId="1E452575" w14:textId="77777777" w:rsidTr="00041E52">
        <w:trPr>
          <w:cantSplit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C1855" w14:textId="77777777" w:rsidR="00D00E78" w:rsidRPr="0020291C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Gill,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2005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E3758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DE2D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  <w:tr w:rsidR="00D00E78" w:rsidRPr="00F02B63" w14:paraId="231C0807" w14:textId="77777777" w:rsidTr="00041E52">
        <w:trPr>
          <w:cantSplit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AC5EE" w14:textId="77777777" w:rsidR="00D00E78" w:rsidRPr="0020291C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Gill,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2006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1FC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86A8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  <w:tr w:rsidR="00D00E78" w:rsidRPr="00F02B63" w14:paraId="7985C263" w14:textId="77777777" w:rsidTr="00041E52">
        <w:trPr>
          <w:cantSplit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AA7F" w14:textId="77777777" w:rsidR="00D00E78" w:rsidRPr="0020291C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Haukoos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2007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57539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ED030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6D1230F3" w14:textId="77777777" w:rsidR="00041E52" w:rsidRDefault="00041E52">
      <w:r>
        <w:br w:type="page"/>
      </w:r>
    </w:p>
    <w:p w14:paraId="7BEEAD7D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12974" w:type="dxa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710"/>
        <w:gridCol w:w="9432"/>
        <w:gridCol w:w="1832"/>
      </w:tblGrid>
      <w:tr w:rsidR="00D00E78" w:rsidRPr="00F02B63" w14:paraId="376E2469" w14:textId="77777777" w:rsidTr="00041E52">
        <w:trPr>
          <w:cantSplit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28F98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41CB855F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37C86E78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1F42CD15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2702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E5553A0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A75D13B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4E88F70" w14:textId="77777777" w:rsidR="00D00E78" w:rsidRPr="00F02B63" w:rsidRDefault="00D00E78" w:rsidP="00196482">
            <w:pPr>
              <w:ind w:left="2450" w:right="24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Discrimination or Calibration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38EB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716997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90AFAD1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5451CC9" w14:textId="77777777" w:rsidR="00D00E78" w:rsidRPr="00F02B63" w:rsidRDefault="00D00E78" w:rsidP="00196482">
            <w:pPr>
              <w:ind w:left="19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D00E78" w:rsidRPr="00F02B63" w14:paraId="1BB83000" w14:textId="77777777" w:rsidTr="00041E52">
        <w:trPr>
          <w:cantSplit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79E5F" w14:textId="77777777" w:rsidR="00D00E78" w:rsidRPr="00D91974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Gill,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2005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36E43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Reported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for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SMS (CI's not reported)</w:t>
            </w:r>
          </w:p>
          <w:p w14:paraId="15A9F2AF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ED intubation: 0.865 vs. 0.826 vs. 0.826</w:t>
            </w:r>
          </w:p>
          <w:p w14:paraId="33CFDE18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Neurosurgical intervention: 0.874 vs. 0.848 vs. 0.851</w:t>
            </w:r>
          </w:p>
          <w:p w14:paraId="4888133D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Brain injury: 0.826 vs. 0.789 vs. 0.791</w:t>
            </w:r>
          </w:p>
          <w:p w14:paraId="2756E0CE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Mortality: 0.906 vs. 0.894 vs. 0.878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B09EA" w14:textId="77777777" w:rsidR="00D00E78" w:rsidRPr="00F02B63" w:rsidRDefault="00D00E78" w:rsidP="00196482">
            <w:pPr>
              <w:spacing w:line="203" w:lineRule="exact"/>
              <w:ind w:left="517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</w:tr>
      <w:tr w:rsidR="00D00E78" w:rsidRPr="00F02B63" w14:paraId="5F6D9F5D" w14:textId="77777777" w:rsidTr="00041E52">
        <w:trPr>
          <w:cantSplit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62940" w14:textId="77777777" w:rsidR="00D00E78" w:rsidRPr="00D91974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Gill,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2006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92708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Reported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(95% CI) for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SMS</w:t>
            </w:r>
          </w:p>
          <w:p w14:paraId="689B533E" w14:textId="77777777" w:rsidR="00D00E78" w:rsidRDefault="00D00E78" w:rsidP="00196482">
            <w:pPr>
              <w:spacing w:before="21" w:line="258" w:lineRule="auto"/>
              <w:ind w:left="25" w:right="9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ED intubation: 0.83 (0.81 to 0.84) vs. 0.79 (0.78 to 0.80) vs. 0.79 (0.77 to 0.80) </w:t>
            </w:r>
          </w:p>
          <w:p w14:paraId="29D55C99" w14:textId="77777777" w:rsidR="00D00E78" w:rsidRDefault="00D00E78" w:rsidP="00196482">
            <w:pPr>
              <w:spacing w:before="21" w:line="258" w:lineRule="auto"/>
              <w:ind w:left="25" w:right="9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Neurosurgical intervention: 0.86 (0.85 to 0.88) vs. 0.84 (0.82 to 0.85) vs. 0.83 (0.81 to 0.84) </w:t>
            </w:r>
          </w:p>
          <w:p w14:paraId="794E22B5" w14:textId="77777777" w:rsidR="00D00E78" w:rsidRPr="00F02B63" w:rsidRDefault="00D00E78" w:rsidP="00196482">
            <w:pPr>
              <w:spacing w:before="21" w:line="258" w:lineRule="auto"/>
              <w:ind w:left="25" w:right="98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Clinically significant brain injury (TBI): 0.83 (0.82 to 0.84) vs. 0.79 (0.78 to 0.81) vs. 0.79 (0.77 to 0.80)</w:t>
            </w:r>
          </w:p>
          <w:p w14:paraId="459684BF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Hospital mortality: 0.89 (0.88 to 0.90) vs. 0.88 (0.87 to 0.89) vs. 0.86 (0.86 to 0.89)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F6B21" w14:textId="77777777" w:rsidR="00D00E78" w:rsidRPr="00F02B63" w:rsidRDefault="00D00E78" w:rsidP="00196482">
            <w:pPr>
              <w:spacing w:line="203" w:lineRule="exact"/>
              <w:ind w:left="517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</w:tr>
      <w:tr w:rsidR="00D00E78" w:rsidRPr="00F02B63" w14:paraId="7A54BCAE" w14:textId="77777777" w:rsidTr="00041E52">
        <w:trPr>
          <w:cantSplit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78C7A" w14:textId="77777777" w:rsidR="00D00E78" w:rsidRPr="00D91974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Haukoos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2007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E80E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Reported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(95% CI) for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SMS</w:t>
            </w:r>
          </w:p>
          <w:p w14:paraId="24E742B8" w14:textId="77777777" w:rsidR="00D00E78" w:rsidRDefault="00D00E78" w:rsidP="00196482">
            <w:pPr>
              <w:spacing w:before="21" w:line="258" w:lineRule="auto"/>
              <w:ind w:left="25" w:right="1289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Intubation: 0.86 (0.85 to 0.87) vs. 0.81 (0.80 to 0.82) vs. 0.81 (0.80 to 0.82) </w:t>
            </w:r>
          </w:p>
          <w:p w14:paraId="56F75A52" w14:textId="77777777" w:rsidR="00D00E78" w:rsidRPr="00F02B63" w:rsidRDefault="00D00E78" w:rsidP="00196482">
            <w:pPr>
              <w:spacing w:before="21" w:line="258" w:lineRule="auto"/>
              <w:ind w:left="25" w:right="1289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Brain injury: 0.76 (0.75 to 0.77) vs. 0.71 (0.70 to 0.72) vs. 0.71 (0.70 to 0.72)</w:t>
            </w:r>
          </w:p>
          <w:p w14:paraId="6A50CE95" w14:textId="77777777" w:rsidR="00D00E78" w:rsidRDefault="00D00E78" w:rsidP="00196482">
            <w:pPr>
              <w:spacing w:line="258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Neurosurgical intervention: 0.83 (0.82 to 0.84) vs. 0.80 (0.79 to 0.81) vs. 0.80 (0.79 to 0.81) </w:t>
            </w:r>
          </w:p>
          <w:p w14:paraId="39121F51" w14:textId="77777777" w:rsidR="00D00E78" w:rsidRPr="00F02B63" w:rsidRDefault="00D00E78" w:rsidP="00196482">
            <w:pPr>
              <w:spacing w:line="258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Mortality: 0.92 (0.91 to 0.93) vs. 0.90 (0.89 to 0.91) vs. 0.89 (0.88 to 0.90)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4391" w14:textId="77777777" w:rsidR="00D00E78" w:rsidRPr="00F02B63" w:rsidRDefault="00D00E78" w:rsidP="00196482">
            <w:pPr>
              <w:spacing w:line="203" w:lineRule="exact"/>
              <w:ind w:left="517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</w:tr>
    </w:tbl>
    <w:p w14:paraId="1FD76975" w14:textId="77777777" w:rsidR="00D00E78" w:rsidRDefault="00D00E78" w:rsidP="00D00E78">
      <w:pPr>
        <w:jc w:val="center"/>
      </w:pPr>
    </w:p>
    <w:p w14:paraId="25F565ED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06"/>
        <w:gridCol w:w="2014"/>
        <w:gridCol w:w="3240"/>
        <w:gridCol w:w="3240"/>
        <w:gridCol w:w="838"/>
        <w:gridCol w:w="1788"/>
      </w:tblGrid>
      <w:tr w:rsidR="00D00E78" w:rsidRPr="00F02B63" w14:paraId="5A511B5C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40652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7C834DBA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5449E5E2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3204FEF8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6513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155FAF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A892BEC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B66C8F0" w14:textId="77777777" w:rsidR="00D00E78" w:rsidRPr="00F02B63" w:rsidRDefault="00D00E78" w:rsidP="00196482">
            <w:pPr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76E9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69B4530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DBA3FA5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D286480" w14:textId="77777777" w:rsidR="00D00E78" w:rsidRPr="00F02B63" w:rsidRDefault="00D00E78" w:rsidP="00196482">
            <w:pPr>
              <w:ind w:left="26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447E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6668A9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6DF5C08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1DA8571" w14:textId="77777777" w:rsidR="00D00E78" w:rsidRPr="00F02B63" w:rsidRDefault="00D00E78" w:rsidP="00196482">
            <w:pPr>
              <w:ind w:left="46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E431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AA10A72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6F1A949F" w14:textId="77777777" w:rsidR="00D00E78" w:rsidRPr="00F02B63" w:rsidRDefault="00D00E78" w:rsidP="00196482">
            <w:pPr>
              <w:ind w:left="206" w:right="1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Dates Assessments</w:t>
            </w:r>
          </w:p>
          <w:p w14:paraId="69C49677" w14:textId="77777777" w:rsidR="00D00E78" w:rsidRPr="00F02B63" w:rsidRDefault="00D00E78" w:rsidP="00196482">
            <w:pPr>
              <w:spacing w:before="28"/>
              <w:ind w:left="1127" w:right="1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Performed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D331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C2CD2D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EA25142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4143D2D" w14:textId="77777777" w:rsidR="00D00E78" w:rsidRPr="00F02B63" w:rsidRDefault="00D00E78" w:rsidP="00196482">
            <w:pPr>
              <w:ind w:left="311" w:right="2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BA5EB" w14:textId="77777777" w:rsidR="00D00E78" w:rsidRPr="00F02B63" w:rsidRDefault="00D00E78" w:rsidP="00196482">
            <w:pPr>
              <w:spacing w:before="17" w:line="200" w:lineRule="exact"/>
              <w:rPr>
                <w:sz w:val="20"/>
              </w:rPr>
            </w:pPr>
          </w:p>
          <w:p w14:paraId="2D98CF2F" w14:textId="77777777" w:rsidR="00D00E78" w:rsidRPr="00F02B63" w:rsidRDefault="00D00E78" w:rsidP="00196482">
            <w:pPr>
              <w:spacing w:line="272" w:lineRule="auto"/>
              <w:ind w:left="171" w:right="155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(Proportion with Outcome)</w:t>
            </w:r>
          </w:p>
        </w:tc>
      </w:tr>
      <w:tr w:rsidR="00D00E78" w:rsidRPr="00F02B63" w14:paraId="450AA66E" w14:textId="77777777" w:rsidTr="00196482">
        <w:trPr>
          <w:trHeight w:hRule="exact" w:val="139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377BA" w14:textId="77777777" w:rsidR="00D00E78" w:rsidRPr="00D91974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Healey,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51C92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Retrospective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5EC9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Patients in the NTDB data set with complete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GCS data.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18D96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Age: NR</w:t>
            </w:r>
          </w:p>
          <w:p w14:paraId="23B1603A" w14:textId="77777777" w:rsidR="00D00E78" w:rsidRPr="00F02B63" w:rsidRDefault="00D00E78" w:rsidP="00196482">
            <w:pPr>
              <w:spacing w:before="16" w:line="258" w:lineRule="auto"/>
              <w:ind w:left="25" w:right="236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Male: NR Race: NR</w:t>
            </w:r>
          </w:p>
          <w:p w14:paraId="66C55567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GCS score=15: 80%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A436F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14:paraId="76A9CC31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Trauma registry</w:t>
            </w:r>
          </w:p>
          <w:p w14:paraId="6B0B6FF4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1994 to 2001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2E318" w14:textId="77777777" w:rsidR="00D00E78" w:rsidRPr="00F02B63" w:rsidRDefault="00D00E78" w:rsidP="00196482">
            <w:pPr>
              <w:spacing w:line="203" w:lineRule="exact"/>
              <w:ind w:left="8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202,255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E88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 (NR)</w:t>
            </w:r>
          </w:p>
        </w:tc>
      </w:tr>
      <w:tr w:rsidR="00D00E78" w:rsidRPr="00F02B63" w14:paraId="5ABB145A" w14:textId="77777777" w:rsidTr="00196482">
        <w:trPr>
          <w:trHeight w:hRule="exact" w:val="4877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FB6AF" w14:textId="77777777" w:rsidR="00D00E78" w:rsidRPr="00D91974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Holmes,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0208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BE47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Pediatric pati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ents &lt;18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years with blunt head trauma presenting to the ED.</w:t>
            </w:r>
          </w:p>
          <w:p w14:paraId="425989B4" w14:textId="77777777" w:rsidR="00D00E78" w:rsidRPr="00F02B63" w:rsidRDefault="00D00E78" w:rsidP="00196482">
            <w:pPr>
              <w:spacing w:line="258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Exclusion: children with trivial head trauma defined by falls from ground level 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trauma resulting from walking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or running into stationary objects if the only abnormal finding was a scalp lacerat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ion or abrasion, and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children transferred who 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ad undergone CT scanning before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transfer.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4850D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Ages ≤2 years: 16%</w:t>
            </w:r>
          </w:p>
          <w:p w14:paraId="48710236" w14:textId="77777777" w:rsidR="00D00E78" w:rsidRDefault="00D00E78" w:rsidP="00196482">
            <w:pPr>
              <w:spacing w:before="16" w:line="258" w:lineRule="auto"/>
              <w:ind w:left="25" w:right="1526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Ages &gt;2 years: 84% </w:t>
            </w:r>
          </w:p>
          <w:p w14:paraId="326EBE31" w14:textId="77777777" w:rsidR="00D00E78" w:rsidRPr="00F02B63" w:rsidRDefault="00D00E78" w:rsidP="00196482">
            <w:pPr>
              <w:spacing w:before="16" w:line="258" w:lineRule="auto"/>
              <w:ind w:left="25" w:right="1526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Male: NR</w:t>
            </w:r>
          </w:p>
          <w:p w14:paraId="5D8326B4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BD7B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USA, California (Davis)</w:t>
            </w:r>
          </w:p>
          <w:p w14:paraId="7F21D559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Level 1 trauma center</w:t>
            </w:r>
          </w:p>
          <w:p w14:paraId="5002A3FA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1998 to 2001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9633" w14:textId="77777777" w:rsidR="00D00E78" w:rsidRPr="00F02B63" w:rsidRDefault="00D00E78" w:rsidP="00196482">
            <w:pPr>
              <w:spacing w:line="203" w:lineRule="exact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2,043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3D6F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TBI, either on cranial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CT scan (intracranial hemo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rrhage, hematoma, contusion, or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cerebral edema) or in need of acute intervention (5%)</w:t>
            </w:r>
          </w:p>
        </w:tc>
      </w:tr>
    </w:tbl>
    <w:p w14:paraId="5608B13D" w14:textId="77777777" w:rsidR="00D00E78" w:rsidRDefault="00D00E78" w:rsidP="00D00E78"/>
    <w:p w14:paraId="26844442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788"/>
        <w:gridCol w:w="1788"/>
        <w:gridCol w:w="1836"/>
        <w:gridCol w:w="4882"/>
        <w:gridCol w:w="2256"/>
      </w:tblGrid>
      <w:tr w:rsidR="00D00E78" w:rsidRPr="00F02B63" w14:paraId="747AA241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B5C50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6F5135B6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1986805B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57F6D27D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5DE6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D62CD59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726C8953" w14:textId="77777777" w:rsidR="00D00E78" w:rsidRPr="00F02B63" w:rsidRDefault="00D00E78" w:rsidP="00196482">
            <w:pPr>
              <w:ind w:left="196" w:right="1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Glasgow Coma</w:t>
            </w:r>
          </w:p>
          <w:p w14:paraId="48DD259F" w14:textId="77777777" w:rsidR="00D00E78" w:rsidRPr="00F02B63" w:rsidRDefault="00D00E78" w:rsidP="00196482">
            <w:pPr>
              <w:spacing w:before="28"/>
              <w:ind w:left="371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Scale Used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910F6" w14:textId="77777777" w:rsidR="00D00E78" w:rsidRPr="00F02B63" w:rsidRDefault="00D00E78" w:rsidP="00196482">
            <w:pPr>
              <w:spacing w:line="188" w:lineRule="exact"/>
              <w:ind w:left="414" w:right="3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Personnel</w:t>
            </w:r>
          </w:p>
          <w:p w14:paraId="7C0CA327" w14:textId="77777777" w:rsidR="00D00E78" w:rsidRPr="00F02B63" w:rsidRDefault="00D00E78" w:rsidP="00196482">
            <w:pPr>
              <w:spacing w:before="28" w:line="272" w:lineRule="auto"/>
              <w:ind w:left="101" w:right="84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Performing Assessments and Where Assessed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BFDB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1A01FC8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46F00323" w14:textId="77777777" w:rsidR="00D00E78" w:rsidRPr="00F02B63" w:rsidRDefault="00D00E78" w:rsidP="00196482">
            <w:pPr>
              <w:ind w:left="491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Potential</w:t>
            </w:r>
          </w:p>
          <w:p w14:paraId="00B53A7F" w14:textId="77777777" w:rsidR="00D00E78" w:rsidRPr="00F02B63" w:rsidRDefault="00D00E78" w:rsidP="00196482">
            <w:pPr>
              <w:spacing w:before="28"/>
              <w:ind w:left="313" w:right="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Confounders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1D960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D4D1D6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26DE272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6C94E3B6" w14:textId="77777777" w:rsidR="00D00E78" w:rsidRPr="00F02B63" w:rsidRDefault="00D00E78" w:rsidP="00196482">
            <w:pPr>
              <w:ind w:left="16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Univariate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0B51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B5F92C2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1C8E1C28" w14:textId="77777777" w:rsidR="00D00E78" w:rsidRPr="00F02B63" w:rsidRDefault="00D00E78" w:rsidP="00196482">
            <w:pPr>
              <w:ind w:left="31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Method for Constructing</w:t>
            </w:r>
          </w:p>
          <w:p w14:paraId="12DAF1CB" w14:textId="77777777" w:rsidR="00D00E78" w:rsidRPr="00F02B63" w:rsidRDefault="00D00E78" w:rsidP="00196482">
            <w:pPr>
              <w:spacing w:before="28"/>
              <w:ind w:left="299" w:right="2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Multivariate Model</w:t>
            </w:r>
          </w:p>
        </w:tc>
      </w:tr>
      <w:tr w:rsidR="00D00E78" w:rsidRPr="00F02B63" w14:paraId="49E75137" w14:textId="77777777" w:rsidTr="00196482">
        <w:trPr>
          <w:trHeight w:hRule="exact" w:val="139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F8995" w14:textId="77777777" w:rsidR="00D00E78" w:rsidRPr="00756EBB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Healey,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2003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D73F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7559D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Out-of-hospital,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otherwise not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C5E0D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Only diagnostic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accuracy and discrimination 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0CF6C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2CA4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  <w:tr w:rsidR="00D00E78" w:rsidRPr="00F02B63" w14:paraId="772CAA05" w14:textId="77777777" w:rsidTr="00196482">
        <w:trPr>
          <w:trHeight w:hRule="exact" w:val="4877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38951" w14:textId="77777777" w:rsidR="00D00E78" w:rsidRPr="00756EBB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Holmes,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2005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7B63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5B132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Presentation to ED,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otherwise not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BAFDF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Only discrimination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6B649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BD1CF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07836806" w14:textId="77777777" w:rsidR="00D00E78" w:rsidRDefault="00D00E78" w:rsidP="00D00E78"/>
    <w:p w14:paraId="573A585D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578"/>
        <w:gridCol w:w="9055"/>
      </w:tblGrid>
      <w:tr w:rsidR="00D00E78" w:rsidRPr="00F02B63" w14:paraId="5C5545DB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CCBBD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2700F757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6B1D8AD0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67632EF8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DBF0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1664EB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CE61D17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2F6E30E" w14:textId="77777777" w:rsidR="00D00E78" w:rsidRPr="00F02B63" w:rsidRDefault="00D00E78" w:rsidP="00196482">
            <w:pPr>
              <w:ind w:left="899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Multivariate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178E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03860E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DEA6B17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651B1DDB" w14:textId="77777777" w:rsidR="00D00E78" w:rsidRPr="00F02B63" w:rsidRDefault="00D00E78" w:rsidP="00196482">
            <w:pPr>
              <w:ind w:left="3045" w:right="3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 of Diagnostic Accuracy</w:t>
            </w:r>
          </w:p>
        </w:tc>
      </w:tr>
      <w:tr w:rsidR="00D00E78" w:rsidRPr="00F02B63" w14:paraId="221D24F3" w14:textId="77777777" w:rsidTr="00196482">
        <w:trPr>
          <w:trHeight w:hRule="exact" w:val="139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5C098" w14:textId="77777777" w:rsidR="00D00E78" w:rsidRPr="00756EBB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Healey,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2003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A5F7C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F0D7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  <w:tr w:rsidR="00D00E78" w:rsidRPr="00F02B63" w14:paraId="21D9EF8B" w14:textId="77777777" w:rsidTr="00196482">
        <w:trPr>
          <w:trHeight w:hRule="exact" w:val="4877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F44A2" w14:textId="77777777" w:rsidR="00D00E78" w:rsidRPr="00756EBB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Holmes,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2005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8EA31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D56DC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40C7751F" w14:textId="77777777" w:rsidR="00D00E78" w:rsidRDefault="00D00E78" w:rsidP="00D00E78"/>
    <w:p w14:paraId="3EE506FF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9451"/>
        <w:gridCol w:w="1836"/>
      </w:tblGrid>
      <w:tr w:rsidR="00D00E78" w:rsidRPr="00F02B63" w14:paraId="5C67215E" w14:textId="77777777" w:rsidTr="00196482">
        <w:trPr>
          <w:trHeight w:hRule="exact" w:val="929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2B37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7F68E13A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75955ED6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7E641FD0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7A4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2D1D308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699CBCC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652C2E8B" w14:textId="77777777" w:rsidR="00D00E78" w:rsidRPr="00F02B63" w:rsidRDefault="00D00E78" w:rsidP="00196482">
            <w:pPr>
              <w:ind w:left="2450" w:right="24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Discrimination or Calibration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277B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8B8876B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A2FF428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CB665AA" w14:textId="77777777" w:rsidR="00D00E78" w:rsidRPr="00F02B63" w:rsidRDefault="00D00E78" w:rsidP="00196482">
            <w:pPr>
              <w:ind w:left="19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D00E78" w:rsidRPr="00F02B63" w14:paraId="578856B3" w14:textId="77777777" w:rsidTr="00196482">
        <w:trPr>
          <w:trHeight w:hRule="exact" w:val="1392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80197" w14:textId="77777777" w:rsidR="00D00E78" w:rsidRPr="00756EBB" w:rsidRDefault="00D00E78" w:rsidP="00B14962">
            <w:pPr>
              <w:keepNext/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Healey,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2003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1F404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</w:p>
          <w:p w14:paraId="085B2888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(95% CI): 0.891 (0.888 to 0.894) vs. 0.873 (0.870 to 0.875), p=0.000</w:t>
            </w:r>
          </w:p>
          <w:p w14:paraId="2C2E8C2D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Misclassification: 4.9% vs. 5.1%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4589E" w14:textId="77777777" w:rsidR="00D00E78" w:rsidRPr="00F02B63" w:rsidRDefault="00D00E78" w:rsidP="00196482">
            <w:pPr>
              <w:spacing w:line="203" w:lineRule="exact"/>
              <w:ind w:right="1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</w:tr>
      <w:tr w:rsidR="00D00E78" w:rsidRPr="00F02B63" w14:paraId="241B4989" w14:textId="77777777" w:rsidTr="00196482">
        <w:trPr>
          <w:trHeight w:hRule="exact" w:val="4877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2FECD" w14:textId="77777777" w:rsidR="00D00E78" w:rsidRPr="00756EBB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Holmes,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2005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5B5EB" w14:textId="77777777" w:rsidR="00D00E78" w:rsidRPr="00F02B63" w:rsidRDefault="00D00E78" w:rsidP="00196482">
            <w:pPr>
              <w:spacing w:before="3"/>
              <w:ind w:left="25" w:right="39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Reported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(95% CI)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</w:p>
          <w:p w14:paraId="7240E218" w14:textId="77777777" w:rsidR="00D00E78" w:rsidRPr="00F02B63" w:rsidRDefault="00D00E78" w:rsidP="00196482">
            <w:pPr>
              <w:spacing w:before="21"/>
              <w:ind w:left="25" w:right="553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TBI on cranial CT scan</w:t>
            </w:r>
          </w:p>
          <w:p w14:paraId="3E2E97DF" w14:textId="77777777" w:rsidR="00D00E78" w:rsidRDefault="00D00E78" w:rsidP="00196482">
            <w:pPr>
              <w:spacing w:before="18" w:line="258" w:lineRule="auto"/>
              <w:ind w:left="25" w:right="283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Ages ≤2 years: 0.72 (0.56 to 0.87) vs. 0.60 (0.48 to 0.72) </w:t>
            </w:r>
          </w:p>
          <w:p w14:paraId="1C852818" w14:textId="77777777" w:rsidR="00D00E78" w:rsidRDefault="00D00E78" w:rsidP="00196482">
            <w:pPr>
              <w:spacing w:before="18" w:line="258" w:lineRule="auto"/>
              <w:ind w:left="25" w:right="283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Ages &gt;2 years: 0.82 (0.76 to 0.87) vs. 0.71 (0.65 to 0.77) </w:t>
            </w:r>
          </w:p>
          <w:p w14:paraId="3B5FF1A4" w14:textId="77777777" w:rsidR="00D00E78" w:rsidRPr="00F02B63" w:rsidRDefault="00D00E78" w:rsidP="00196482">
            <w:pPr>
              <w:spacing w:before="18" w:line="258" w:lineRule="auto"/>
              <w:ind w:left="25" w:right="283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TBI in need of acute intervention</w:t>
            </w:r>
          </w:p>
          <w:p w14:paraId="6AC60102" w14:textId="77777777" w:rsidR="00D00E78" w:rsidRDefault="00D00E78" w:rsidP="00196482">
            <w:pPr>
              <w:spacing w:before="3" w:line="258" w:lineRule="auto"/>
              <w:ind w:left="25" w:right="288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Ages ≤2 years: 0.97 (0.94 to 1.0) vs. 0.76 (0.59 to 0.93) </w:t>
            </w:r>
          </w:p>
          <w:p w14:paraId="4921A129" w14:textId="77777777" w:rsidR="00D00E78" w:rsidRPr="00F02B63" w:rsidRDefault="00D00E78" w:rsidP="00196482">
            <w:pPr>
              <w:spacing w:before="3" w:line="258" w:lineRule="auto"/>
              <w:ind w:left="25" w:right="288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Ages &gt;2 years 0.87 (0.83 to 0.92) vs. 0.76 (0.71 to 0.81)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09044" w14:textId="77777777" w:rsidR="00D00E78" w:rsidRPr="00F02B63" w:rsidRDefault="00D00E78" w:rsidP="00196482">
            <w:pPr>
              <w:spacing w:line="203" w:lineRule="exact"/>
              <w:ind w:right="1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Moderate</w:t>
            </w:r>
          </w:p>
        </w:tc>
      </w:tr>
    </w:tbl>
    <w:p w14:paraId="45E0D586" w14:textId="77777777" w:rsidR="00D00E78" w:rsidRDefault="00D00E78" w:rsidP="00D00E78"/>
    <w:p w14:paraId="5D6C5DD4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06"/>
        <w:gridCol w:w="2014"/>
        <w:gridCol w:w="3240"/>
        <w:gridCol w:w="3240"/>
        <w:gridCol w:w="838"/>
        <w:gridCol w:w="1788"/>
      </w:tblGrid>
      <w:tr w:rsidR="00D00E78" w:rsidRPr="00F02B63" w14:paraId="69FDC033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87A4A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5A582E6A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03F987EE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16E06CC3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92A4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C9739B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08EC2A2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FCD7287" w14:textId="77777777" w:rsidR="00D00E78" w:rsidRPr="00F02B63" w:rsidRDefault="00D00E78" w:rsidP="00196482">
            <w:pPr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F8F4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51904F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BE14875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6CA59594" w14:textId="77777777" w:rsidR="00D00E78" w:rsidRPr="00F02B63" w:rsidRDefault="00D00E78" w:rsidP="00196482">
            <w:pPr>
              <w:ind w:left="26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8503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7DB2F9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EBCADBB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0761D9E5" w14:textId="77777777" w:rsidR="00D00E78" w:rsidRPr="00F02B63" w:rsidRDefault="00D00E78" w:rsidP="00196482">
            <w:pPr>
              <w:ind w:left="46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F0DC70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645A202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18650118" w14:textId="77777777" w:rsidR="00D00E78" w:rsidRPr="00F02B63" w:rsidRDefault="00D00E78" w:rsidP="00196482">
            <w:pPr>
              <w:ind w:left="206" w:right="1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Dates Assessments</w:t>
            </w:r>
          </w:p>
          <w:p w14:paraId="75E7AB70" w14:textId="77777777" w:rsidR="00D00E78" w:rsidRPr="00F02B63" w:rsidRDefault="00D00E78" w:rsidP="00196482">
            <w:pPr>
              <w:spacing w:before="28"/>
              <w:ind w:left="1127" w:right="1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Performed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8F0F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330B7DB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F09FFA9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4DA1CB96" w14:textId="77777777" w:rsidR="00D00E78" w:rsidRPr="00F02B63" w:rsidRDefault="00D00E78" w:rsidP="00196482">
            <w:pPr>
              <w:ind w:left="311" w:right="2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C277C" w14:textId="77777777" w:rsidR="00D00E78" w:rsidRPr="00F02B63" w:rsidRDefault="00D00E78" w:rsidP="00196482">
            <w:pPr>
              <w:spacing w:before="17" w:line="200" w:lineRule="exact"/>
              <w:rPr>
                <w:sz w:val="20"/>
              </w:rPr>
            </w:pPr>
          </w:p>
          <w:p w14:paraId="1453B2C4" w14:textId="77777777" w:rsidR="00D00E78" w:rsidRPr="00F02B63" w:rsidRDefault="00D00E78" w:rsidP="00196482">
            <w:pPr>
              <w:spacing w:line="272" w:lineRule="auto"/>
              <w:ind w:left="171" w:right="155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(Proportion with Outcome)</w:t>
            </w:r>
          </w:p>
        </w:tc>
      </w:tr>
      <w:tr w:rsidR="00D00E78" w:rsidRPr="009D36EF" w14:paraId="6FB0042F" w14:textId="77777777" w:rsidTr="00196482">
        <w:trPr>
          <w:trHeight w:hRule="exact" w:val="624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34ACE" w14:textId="77777777" w:rsidR="00D00E78" w:rsidRPr="009D36EF" w:rsidRDefault="00D00E78" w:rsidP="00196482">
            <w:pPr>
              <w:spacing w:line="203" w:lineRule="exact"/>
              <w:ind w:left="25" w:right="11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D36EF">
              <w:rPr>
                <w:rFonts w:ascii="Arial" w:eastAsia="Arial" w:hAnsi="Arial" w:cs="Arial"/>
                <w:sz w:val="18"/>
                <w:szCs w:val="18"/>
              </w:rPr>
              <w:t>Kupas</w:t>
            </w:r>
            <w:proofErr w:type="spellEnd"/>
            <w:r w:rsidRPr="009D36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D36EF">
              <w:rPr>
                <w:rFonts w:ascii="Arial" w:eastAsia="Arial" w:hAnsi="Arial" w:cs="Arial"/>
                <w:i/>
                <w:sz w:val="18"/>
                <w:szCs w:val="18"/>
              </w:rPr>
              <w:t>et al.</w:t>
            </w:r>
            <w:r w:rsidRPr="009D36EF">
              <w:rPr>
                <w:rFonts w:ascii="Arial" w:eastAsia="Arial" w:hAnsi="Arial" w:cs="Arial"/>
                <w:sz w:val="18"/>
                <w:szCs w:val="18"/>
              </w:rPr>
              <w:t>, 2016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9985A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F69487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Adults, age ≥18 years, with complete data available in the Pennsylvania Trauma System Foundation’s registry.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CE519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Age (median, years): 50</w:t>
            </w:r>
          </w:p>
          <w:p w14:paraId="0ADDB2B2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Male: 62.2%</w:t>
            </w:r>
          </w:p>
          <w:p w14:paraId="761D1C7F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White: 78.6%</w:t>
            </w:r>
          </w:p>
          <w:p w14:paraId="55DB1910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Black: 13.9%</w:t>
            </w:r>
          </w:p>
          <w:p w14:paraId="515D6E6D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Asian: 0.9%</w:t>
            </w:r>
          </w:p>
          <w:p w14:paraId="08622FDB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SBP ≥90 mm Hg: 95.6%</w:t>
            </w:r>
          </w:p>
          <w:p w14:paraId="39D29962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GCS score of 15: 74.8%</w:t>
            </w:r>
          </w:p>
          <w:p w14:paraId="5F53209D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i/>
                <w:sz w:val="18"/>
                <w:szCs w:val="18"/>
              </w:rPr>
              <w:t>Injury type</w:t>
            </w:r>
          </w:p>
          <w:p w14:paraId="131702FA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-Blunt: 87.9%</w:t>
            </w:r>
          </w:p>
          <w:p w14:paraId="74D9DF6C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-Penetrating: 8.4%</w:t>
            </w:r>
          </w:p>
          <w:p w14:paraId="655D31AF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-Burn: 3.7%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805BA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USA, Pennsylvania</w:t>
            </w:r>
          </w:p>
          <w:p w14:paraId="3D1093C7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Level I, II, III, or IV trauma centers</w:t>
            </w:r>
          </w:p>
          <w:p w14:paraId="4001FFA7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1999 to 2013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972A6" w14:textId="77777777" w:rsidR="00D00E78" w:rsidRPr="009D36EF" w:rsidRDefault="00D00E78" w:rsidP="00196482">
            <w:pPr>
              <w:spacing w:line="203" w:lineRule="exact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370,392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702100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Mortality (5.7%)</w:t>
            </w:r>
          </w:p>
          <w:p w14:paraId="38AEB68C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 xml:space="preserve">ISS score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 w:rsidRPr="009D36EF">
              <w:rPr>
                <w:rFonts w:ascii="Arial" w:eastAsia="Arial" w:hAnsi="Arial" w:cs="Arial"/>
                <w:sz w:val="18"/>
                <w:szCs w:val="18"/>
              </w:rPr>
              <w:t>&gt;15 (28.7%)</w:t>
            </w:r>
          </w:p>
          <w:p w14:paraId="219DDF85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 xml:space="preserve">ISS score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 w:rsidRPr="009D36EF">
              <w:rPr>
                <w:rFonts w:ascii="Arial" w:eastAsia="Arial" w:hAnsi="Arial" w:cs="Arial"/>
                <w:sz w:val="18"/>
                <w:szCs w:val="18"/>
              </w:rPr>
              <w:t>&gt;24 (12.4%)</w:t>
            </w:r>
          </w:p>
          <w:p w14:paraId="4094AFCF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ICU admission (39.8%)</w:t>
            </w:r>
          </w:p>
          <w:p w14:paraId="23295E69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Need for craniotomy (2.0%)</w:t>
            </w:r>
          </w:p>
          <w:p w14:paraId="05179D31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Intubation (7.1%)</w:t>
            </w:r>
          </w:p>
          <w:p w14:paraId="75F6195E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Any surgery: intrathoracic, abdominal, vascular, or cranial surgery (8.3%)</w:t>
            </w:r>
          </w:p>
          <w:p w14:paraId="7D3830AB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 xml:space="preserve">Trauma care needed: ISS score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 w:rsidRPr="009D36EF">
              <w:rPr>
                <w:rFonts w:ascii="Arial" w:eastAsia="Arial" w:hAnsi="Arial" w:cs="Arial"/>
                <w:sz w:val="18"/>
                <w:szCs w:val="18"/>
              </w:rPr>
              <w:t>&gt;15, ICU admission ≥24 hours, need for surgery, or death before discharge (40.7%)</w:t>
            </w:r>
          </w:p>
        </w:tc>
      </w:tr>
    </w:tbl>
    <w:p w14:paraId="077F82B4" w14:textId="77777777" w:rsidR="00D00E78" w:rsidRPr="009D36EF" w:rsidRDefault="00D00E78" w:rsidP="00D00E78">
      <w:pPr>
        <w:spacing w:after="200" w:line="276" w:lineRule="auto"/>
      </w:pPr>
      <w:r w:rsidRPr="009D36EF">
        <w:br w:type="page"/>
      </w:r>
    </w:p>
    <w:p w14:paraId="614D77C6" w14:textId="77777777" w:rsidR="00D00E78" w:rsidRPr="009D36EF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788"/>
        <w:gridCol w:w="1788"/>
        <w:gridCol w:w="1836"/>
        <w:gridCol w:w="4882"/>
        <w:gridCol w:w="2256"/>
      </w:tblGrid>
      <w:tr w:rsidR="00D00E78" w:rsidRPr="009D36EF" w14:paraId="4FBF3C1E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8D692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2C4C919B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107AB6D0" w14:textId="77777777" w:rsidR="00D00E78" w:rsidRPr="009D36EF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4EC3F253" w14:textId="77777777" w:rsidR="00D00E78" w:rsidRPr="009D36EF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42CCC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42A7755C" w14:textId="77777777" w:rsidR="00D00E78" w:rsidRPr="009D36EF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2D4E2FCD" w14:textId="77777777" w:rsidR="00D00E78" w:rsidRPr="009D36EF" w:rsidRDefault="00D00E78" w:rsidP="00196482">
            <w:pPr>
              <w:ind w:left="196" w:right="1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Glasgow Coma</w:t>
            </w:r>
          </w:p>
          <w:p w14:paraId="2B8C9C19" w14:textId="77777777" w:rsidR="00D00E78" w:rsidRPr="009D36EF" w:rsidRDefault="00D00E78" w:rsidP="00196482">
            <w:pPr>
              <w:spacing w:before="28"/>
              <w:ind w:left="371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Scale Used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D2FA4" w14:textId="77777777" w:rsidR="00D00E78" w:rsidRPr="009D36EF" w:rsidRDefault="00D00E78" w:rsidP="00196482">
            <w:pPr>
              <w:spacing w:line="188" w:lineRule="exact"/>
              <w:ind w:left="414" w:right="3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Personnel</w:t>
            </w:r>
          </w:p>
          <w:p w14:paraId="48298822" w14:textId="77777777" w:rsidR="00D00E78" w:rsidRPr="009D36EF" w:rsidRDefault="00D00E78" w:rsidP="00196482">
            <w:pPr>
              <w:spacing w:before="28" w:line="272" w:lineRule="auto"/>
              <w:ind w:left="101" w:right="84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Performing Assessments and Where Assessed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86D38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6762FA9F" w14:textId="77777777" w:rsidR="00D00E78" w:rsidRPr="009D36EF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5B359A93" w14:textId="77777777" w:rsidR="00D00E78" w:rsidRPr="009D36EF" w:rsidRDefault="00D00E78" w:rsidP="00196482">
            <w:pPr>
              <w:ind w:left="491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Potential</w:t>
            </w:r>
          </w:p>
          <w:p w14:paraId="3277DA10" w14:textId="77777777" w:rsidR="00D00E78" w:rsidRPr="009D36EF" w:rsidRDefault="00D00E78" w:rsidP="00196482">
            <w:pPr>
              <w:spacing w:before="28"/>
              <w:ind w:left="313" w:right="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Confounders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5576D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7127D29A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1FC74E44" w14:textId="77777777" w:rsidR="00D00E78" w:rsidRPr="009D36EF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C1244F8" w14:textId="77777777" w:rsidR="00D00E78" w:rsidRPr="009D36EF" w:rsidRDefault="00D00E78" w:rsidP="00196482">
            <w:pPr>
              <w:ind w:left="16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Univariate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CB5C3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4B05C13F" w14:textId="77777777" w:rsidR="00D00E78" w:rsidRPr="009D36EF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36D36BB3" w14:textId="77777777" w:rsidR="00D00E78" w:rsidRPr="009D36EF" w:rsidRDefault="00D00E78" w:rsidP="00196482">
            <w:pPr>
              <w:ind w:left="31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Method for Constructing</w:t>
            </w:r>
          </w:p>
          <w:p w14:paraId="67D77563" w14:textId="77777777" w:rsidR="00D00E78" w:rsidRPr="009D36EF" w:rsidRDefault="00D00E78" w:rsidP="00196482">
            <w:pPr>
              <w:spacing w:before="28"/>
              <w:ind w:left="299" w:right="2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Multivariate Model</w:t>
            </w:r>
          </w:p>
        </w:tc>
      </w:tr>
      <w:tr w:rsidR="00D00E78" w:rsidRPr="009D36EF" w14:paraId="0FEDBFB2" w14:textId="77777777" w:rsidTr="00196482">
        <w:trPr>
          <w:trHeight w:hRule="exact" w:val="345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22CFA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D36EF">
              <w:rPr>
                <w:rFonts w:ascii="Arial" w:eastAsia="Arial" w:hAnsi="Arial" w:cs="Arial"/>
                <w:sz w:val="18"/>
                <w:szCs w:val="18"/>
              </w:rPr>
              <w:t>Kupas</w:t>
            </w:r>
            <w:proofErr w:type="spellEnd"/>
            <w:r w:rsidRPr="009D36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D36EF">
              <w:rPr>
                <w:rFonts w:ascii="Arial" w:eastAsia="Arial" w:hAnsi="Arial" w:cs="Arial"/>
                <w:i/>
                <w:sz w:val="18"/>
                <w:szCs w:val="18"/>
              </w:rPr>
              <w:t>et al.</w:t>
            </w:r>
            <w:r w:rsidRPr="009D36EF">
              <w:rPr>
                <w:rFonts w:ascii="Arial" w:eastAsia="Arial" w:hAnsi="Arial" w:cs="Arial"/>
                <w:sz w:val="18"/>
                <w:szCs w:val="18"/>
              </w:rPr>
              <w:t>, 2016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46A1C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D36EF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9D36EF"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9D36EF"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 w:rsidRPr="009D36EF">
              <w:rPr>
                <w:rFonts w:ascii="Arial" w:eastAsia="Arial" w:hAnsi="Arial" w:cs="Arial"/>
                <w:sz w:val="18"/>
                <w:szCs w:val="18"/>
              </w:rPr>
              <w:t xml:space="preserve"> (from </w:t>
            </w:r>
            <w:proofErr w:type="spellStart"/>
            <w:r w:rsidRPr="009D36EF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9D36EF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76E3F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Out-of-hospital, otherwise not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D1198" w14:textId="77777777" w:rsidR="00D00E78" w:rsidRPr="009D36EF" w:rsidRDefault="00D00E78" w:rsidP="00196482">
            <w:pPr>
              <w:spacing w:line="203" w:lineRule="exact"/>
              <w:ind w:left="25" w:right="124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Only diagnostic accuracy and discrimination 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88E297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983AF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5B73150C" w14:textId="77777777" w:rsidR="00D00E78" w:rsidRDefault="00D00E78" w:rsidP="00D00E78">
      <w:pPr>
        <w:spacing w:after="200" w:line="276" w:lineRule="auto"/>
      </w:pPr>
      <w:r w:rsidRPr="009D36EF">
        <w:br w:type="page"/>
      </w:r>
    </w:p>
    <w:p w14:paraId="68FB5941" w14:textId="77777777" w:rsidR="00D00E78" w:rsidRPr="009D36EF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578"/>
        <w:gridCol w:w="9055"/>
      </w:tblGrid>
      <w:tr w:rsidR="00D00E78" w:rsidRPr="009D36EF" w14:paraId="5A6C416D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9C0209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3506CA91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6095F876" w14:textId="77777777" w:rsidR="00D00E78" w:rsidRPr="009D36EF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469B442" w14:textId="77777777" w:rsidR="00D00E78" w:rsidRPr="009D36EF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54FAD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163E5187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6FCA6BED" w14:textId="77777777" w:rsidR="00D00E78" w:rsidRPr="009D36EF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439B52AA" w14:textId="77777777" w:rsidR="00D00E78" w:rsidRPr="009D36EF" w:rsidRDefault="00D00E78" w:rsidP="00196482">
            <w:pPr>
              <w:ind w:left="899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Multivariate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BF2F6E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198B697A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145A30FC" w14:textId="77777777" w:rsidR="00D00E78" w:rsidRPr="009D36EF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6315E7D8" w14:textId="77777777" w:rsidR="00D00E78" w:rsidRPr="009D36EF" w:rsidRDefault="00D00E78" w:rsidP="00196482">
            <w:pPr>
              <w:ind w:left="3045" w:right="3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 of Diagnostic Accuracy</w:t>
            </w:r>
          </w:p>
        </w:tc>
      </w:tr>
      <w:tr w:rsidR="00D00E78" w:rsidRPr="009D36EF" w14:paraId="7373B706" w14:textId="77777777" w:rsidTr="00196482">
        <w:trPr>
          <w:trHeight w:hRule="exact" w:val="795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6EB63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D36EF">
              <w:rPr>
                <w:rFonts w:ascii="Arial" w:eastAsia="Arial" w:hAnsi="Arial" w:cs="Arial"/>
                <w:sz w:val="18"/>
                <w:szCs w:val="18"/>
              </w:rPr>
              <w:t>Kupas</w:t>
            </w:r>
            <w:proofErr w:type="spellEnd"/>
            <w:r w:rsidRPr="009D36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D36EF">
              <w:rPr>
                <w:rFonts w:ascii="Arial" w:eastAsia="Arial" w:hAnsi="Arial" w:cs="Arial"/>
                <w:i/>
                <w:sz w:val="18"/>
                <w:szCs w:val="18"/>
              </w:rPr>
              <w:t>et al.</w:t>
            </w:r>
            <w:r w:rsidRPr="009D36EF">
              <w:rPr>
                <w:rFonts w:ascii="Arial" w:eastAsia="Arial" w:hAnsi="Arial" w:cs="Arial"/>
                <w:sz w:val="18"/>
                <w:szCs w:val="18"/>
              </w:rPr>
              <w:t>, 2016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0E0F3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295A9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Test characteristics (95% CI) </w:t>
            </w:r>
            <w:proofErr w:type="spellStart"/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(score ≤13) vs. </w:t>
            </w:r>
            <w:proofErr w:type="spellStart"/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  <w:r w:rsidRPr="009D36E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(score ≤5)</w:t>
            </w:r>
          </w:p>
          <w:p w14:paraId="56C41D87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i/>
                <w:sz w:val="18"/>
                <w:szCs w:val="18"/>
              </w:rPr>
              <w:t>Mortality</w:t>
            </w:r>
          </w:p>
          <w:p w14:paraId="3CADB988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Sensitivity: 69.8% (69.2 to 70.4) vs. 67.3% (66.7 to 67.9)</w:t>
            </w:r>
          </w:p>
          <w:p w14:paraId="6FB3690D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Specificity: 88.1% (88.0 to 88.2) vs. 90.1% (90.0 to 90.2)</w:t>
            </w:r>
          </w:p>
          <w:p w14:paraId="50D1FEF9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PLR: 12.88 (12.52 to 13.25) vs. 13.551 (13.183 to 13.920)</w:t>
            </w:r>
          </w:p>
          <w:p w14:paraId="232F7BD6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NLR: 0.76 (0.75 to 0.76) vs. 0.726 (0.722 to 0.730)</w:t>
            </w:r>
          </w:p>
          <w:p w14:paraId="6FAE915D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i/>
                <w:sz w:val="18"/>
                <w:szCs w:val="18"/>
              </w:rPr>
              <w:t>ISS score &gt;15</w:t>
            </w:r>
          </w:p>
          <w:p w14:paraId="170B87B6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Sensitivity: 31.3% (31.0 to 31.6) vs. 28.0% (27.7 to 28.3)</w:t>
            </w:r>
          </w:p>
          <w:p w14:paraId="30620C63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Specificity: 91.3% (91.2 to 91.4) vs. 92.8% (92.7 to 92.9)</w:t>
            </w:r>
          </w:p>
          <w:p w14:paraId="3C81FF71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PLR: 2.54 (2.52 to 2.56) vs. 2.56 (2.54 to 2.59)</w:t>
            </w:r>
          </w:p>
          <w:p w14:paraId="623164D8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NLR: 0.53 (0.53 to 0.54) vs. 0.51 (0.51 to 0.52)</w:t>
            </w:r>
          </w:p>
          <w:p w14:paraId="1BF6A7A9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i/>
                <w:sz w:val="18"/>
                <w:szCs w:val="18"/>
              </w:rPr>
              <w:t>ICU admission</w:t>
            </w:r>
          </w:p>
          <w:p w14:paraId="608AB52A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Sensitivity: 27.3% (27.1 to 27.5) vs. 23.9% (23.7 to 24.1)</w:t>
            </w:r>
          </w:p>
          <w:p w14:paraId="445503FE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Specificity: 91.6% (91.4 to 91.8) vs. 92.7% (92.6 to 92.9)</w:t>
            </w:r>
          </w:p>
          <w:p w14:paraId="0C870B28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PLR: 1.52 (1.52 to 1.53) vs. 1.51 (1.50 to 1.51)</w:t>
            </w:r>
          </w:p>
          <w:p w14:paraId="33C3B5E1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NLR: 0.37 (0.37 to 0.38) vs. 0.37 (0.37 to 0.38)</w:t>
            </w:r>
          </w:p>
          <w:p w14:paraId="762542FD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i/>
                <w:sz w:val="18"/>
                <w:szCs w:val="18"/>
              </w:rPr>
              <w:t>Intubation</w:t>
            </w:r>
          </w:p>
          <w:p w14:paraId="0E87E457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Sensitivity: 83.7% (83.3 to 84.2) vs. 81.3% (80.9 to 81.8)</w:t>
            </w:r>
          </w:p>
          <w:p w14:paraId="0E4F9DD3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Specificity: 90.0% (89.9 to 90.1) vs. 92.0% (91.9 to 92.1)</w:t>
            </w:r>
          </w:p>
          <w:p w14:paraId="1F664E51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PLR: 28.62 (27.72 to 29.53) vs. 28.70 (27.85 to 29.55)</w:t>
            </w:r>
          </w:p>
          <w:p w14:paraId="32D748C7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NLR: 0.62 (0.62 to 0.62) vs. 0.57 (0.57 to 0.58)</w:t>
            </w:r>
          </w:p>
          <w:p w14:paraId="080FBB7C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i/>
                <w:sz w:val="18"/>
                <w:szCs w:val="18"/>
              </w:rPr>
              <w:t>Trauma center need</w:t>
            </w:r>
          </w:p>
          <w:p w14:paraId="5E983892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Sensitivity: 28.2% (27.9 to 28.4) vs. 25.1% (24.9 to 25.3)</w:t>
            </w:r>
          </w:p>
          <w:p w14:paraId="10BF1F8B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Specificity: 93.7% (93.6 to 93.8) vs. 95.0% (94.9 to 95.1)</w:t>
            </w:r>
          </w:p>
          <w:p w14:paraId="0F29DD8F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PLR: 2.19 (2.17 to 2.20) vs. 2.21 (2.19 to 2.22)</w:t>
            </w:r>
          </w:p>
          <w:p w14:paraId="5425640E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NLR: 0.38 (0.37 to 0.38) vs. 0.35 (0.34 to 0.35)</w:t>
            </w:r>
          </w:p>
          <w:p w14:paraId="397C5443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i/>
                <w:sz w:val="18"/>
                <w:szCs w:val="18"/>
              </w:rPr>
              <w:t>Surgery</w:t>
            </w:r>
          </w:p>
          <w:p w14:paraId="71B96CBF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Sensitivity: 33.5% (33.0 to 34.0) vs. 30.5% (30.0 to 31.0)</w:t>
            </w:r>
          </w:p>
          <w:p w14:paraId="718DD67E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Specificity: 86.5% (86.4 to 86.6) vs. 88.4% (88.3 to 88.5)</w:t>
            </w:r>
          </w:p>
          <w:p w14:paraId="696A8A65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PLR: 2.81 (2.75 to 2.87) vs. 2.89 (2.83 to 2.96)</w:t>
            </w:r>
          </w:p>
          <w:p w14:paraId="374C30D0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NLR: 0.87 (0.87 to 0.88) vs. 0.86 (0.86 to 0.87)</w:t>
            </w:r>
          </w:p>
          <w:p w14:paraId="00F97987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i/>
                <w:sz w:val="18"/>
                <w:szCs w:val="18"/>
              </w:rPr>
              <w:t>Craniotomy</w:t>
            </w:r>
          </w:p>
          <w:p w14:paraId="7DB7DAF9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Sensitivity: 51.4% (50.2 to 52.5) vs. 46.5% (45.4 to 47.7)</w:t>
            </w:r>
          </w:p>
          <w:p w14:paraId="115885BC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Specificity: 85.9% (85.8 to 86.0) vs. 87.8% (87.7 to 87.9)</w:t>
            </w:r>
          </w:p>
          <w:p w14:paraId="0C0F454E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PLR: 6.03 (5.76 to 6.30) vs. 5.88 (5.61 to 6.12)</w:t>
            </w:r>
          </w:p>
          <w:p w14:paraId="40E28A2B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Cs/>
                <w:sz w:val="18"/>
                <w:szCs w:val="18"/>
              </w:rPr>
              <w:t>NLR: 0.94 (0.94 to 0.94) vs. 0.94 (0.94 to 0.94)</w:t>
            </w:r>
          </w:p>
          <w:p w14:paraId="4DDB5C60" w14:textId="77777777" w:rsidR="00D00E78" w:rsidRPr="009D36EF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39414D74" w14:textId="77777777" w:rsidR="00D00E78" w:rsidRPr="009D36EF" w:rsidRDefault="00D00E78" w:rsidP="00D00E78"/>
    <w:p w14:paraId="7715C4A2" w14:textId="77777777" w:rsidR="00D00E78" w:rsidRPr="009D36EF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9441"/>
        <w:gridCol w:w="1837"/>
      </w:tblGrid>
      <w:tr w:rsidR="00D00E78" w:rsidRPr="009D36EF" w14:paraId="6143737E" w14:textId="77777777" w:rsidTr="00196482">
        <w:trPr>
          <w:trHeight w:hRule="exact" w:val="929"/>
        </w:trPr>
        <w:tc>
          <w:tcPr>
            <w:tcW w:w="659" w:type="pct"/>
            <w:shd w:val="clear" w:color="auto" w:fill="auto"/>
          </w:tcPr>
          <w:p w14:paraId="19257B0E" w14:textId="77777777" w:rsidR="00D00E78" w:rsidRPr="009D36EF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4DEE99D5" w14:textId="77777777" w:rsidR="00D00E78" w:rsidRPr="009D36EF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559060BC" w14:textId="77777777" w:rsidR="00D00E78" w:rsidRPr="009D36EF" w:rsidRDefault="00D00E78" w:rsidP="00B14962">
            <w:pPr>
              <w:keepNext/>
              <w:spacing w:before="19" w:line="260" w:lineRule="exact"/>
              <w:rPr>
                <w:sz w:val="26"/>
                <w:szCs w:val="26"/>
              </w:rPr>
            </w:pPr>
          </w:p>
          <w:p w14:paraId="1EDBFCC4" w14:textId="77777777" w:rsidR="00D00E78" w:rsidRPr="009D36EF" w:rsidRDefault="00D00E78" w:rsidP="00B14962">
            <w:pPr>
              <w:keepNext/>
              <w:ind w:left="22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D36EF">
              <w:rPr>
                <w:rFonts w:ascii="Arial" w:eastAsia="Arial" w:hAnsi="Arial" w:cs="Arial"/>
                <w:b/>
                <w:sz w:val="19"/>
                <w:szCs w:val="19"/>
              </w:rPr>
              <w:t>Author, Year</w:t>
            </w:r>
          </w:p>
        </w:tc>
        <w:tc>
          <w:tcPr>
            <w:tcW w:w="3634" w:type="pct"/>
            <w:shd w:val="clear" w:color="auto" w:fill="auto"/>
          </w:tcPr>
          <w:p w14:paraId="787CB754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63920055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7323AF97" w14:textId="77777777" w:rsidR="00D00E78" w:rsidRPr="009D36EF" w:rsidRDefault="00D00E78" w:rsidP="00196482">
            <w:pPr>
              <w:spacing w:before="17" w:line="280" w:lineRule="exact"/>
              <w:rPr>
                <w:sz w:val="28"/>
                <w:szCs w:val="28"/>
              </w:rPr>
            </w:pPr>
          </w:p>
          <w:p w14:paraId="3B143794" w14:textId="77777777" w:rsidR="00D00E78" w:rsidRPr="009D36EF" w:rsidRDefault="00D00E78" w:rsidP="00196482">
            <w:pPr>
              <w:ind w:left="2498" w:right="-20"/>
              <w:rPr>
                <w:rFonts w:ascii="Arial" w:eastAsia="Arial" w:hAnsi="Arial" w:cs="Arial"/>
                <w:sz w:val="17"/>
                <w:szCs w:val="17"/>
              </w:rPr>
            </w:pPr>
            <w:r w:rsidRPr="009D36EF">
              <w:rPr>
                <w:rFonts w:ascii="Arial" w:eastAsia="Arial" w:hAnsi="Arial" w:cs="Arial"/>
                <w:b/>
                <w:bCs/>
                <w:sz w:val="17"/>
                <w:szCs w:val="17"/>
              </w:rPr>
              <w:t>Discrimination or Calibration</w:t>
            </w:r>
          </w:p>
        </w:tc>
        <w:tc>
          <w:tcPr>
            <w:tcW w:w="707" w:type="pct"/>
            <w:shd w:val="clear" w:color="auto" w:fill="auto"/>
          </w:tcPr>
          <w:p w14:paraId="11A50F0C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043EF084" w14:textId="77777777" w:rsidR="00D00E78" w:rsidRPr="009D36EF" w:rsidRDefault="00D00E78" w:rsidP="00196482">
            <w:pPr>
              <w:spacing w:line="200" w:lineRule="exact"/>
              <w:rPr>
                <w:sz w:val="20"/>
              </w:rPr>
            </w:pPr>
          </w:p>
          <w:p w14:paraId="7D9DB16B" w14:textId="77777777" w:rsidR="00D00E78" w:rsidRPr="009D36EF" w:rsidRDefault="00D00E78" w:rsidP="00196482">
            <w:pPr>
              <w:spacing w:before="19" w:line="260" w:lineRule="exact"/>
              <w:rPr>
                <w:sz w:val="26"/>
                <w:szCs w:val="26"/>
              </w:rPr>
            </w:pPr>
          </w:p>
          <w:p w14:paraId="25AC624A" w14:textId="77777777" w:rsidR="00D00E78" w:rsidRPr="009D36EF" w:rsidRDefault="00D00E78" w:rsidP="00196482">
            <w:pPr>
              <w:ind w:left="21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D36EF">
              <w:rPr>
                <w:rFonts w:ascii="Arial" w:eastAsia="Arial" w:hAnsi="Arial" w:cs="Arial"/>
                <w:b/>
                <w:sz w:val="19"/>
                <w:szCs w:val="19"/>
              </w:rPr>
              <w:t>Risk of Bias</w:t>
            </w:r>
          </w:p>
        </w:tc>
      </w:tr>
      <w:tr w:rsidR="00D00E78" w:rsidRPr="000F744E" w14:paraId="7F982822" w14:textId="77777777" w:rsidTr="00196482">
        <w:trPr>
          <w:trHeight w:hRule="exact" w:val="2095"/>
        </w:trPr>
        <w:tc>
          <w:tcPr>
            <w:tcW w:w="659" w:type="pct"/>
            <w:shd w:val="clear" w:color="auto" w:fill="auto"/>
          </w:tcPr>
          <w:p w14:paraId="73B294F8" w14:textId="77777777" w:rsidR="00D00E78" w:rsidRPr="009D36EF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D36EF">
              <w:rPr>
                <w:rFonts w:ascii="Arial" w:eastAsia="Arial" w:hAnsi="Arial" w:cs="Arial"/>
                <w:sz w:val="18"/>
                <w:szCs w:val="18"/>
              </w:rPr>
              <w:t>Kupas</w:t>
            </w:r>
            <w:proofErr w:type="spellEnd"/>
            <w:r w:rsidRPr="009D36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D36EF">
              <w:rPr>
                <w:rFonts w:ascii="Arial" w:eastAsia="Arial" w:hAnsi="Arial" w:cs="Arial"/>
                <w:i/>
                <w:sz w:val="18"/>
                <w:szCs w:val="18"/>
              </w:rPr>
              <w:t>et al.</w:t>
            </w:r>
            <w:r w:rsidRPr="009D36EF">
              <w:rPr>
                <w:rFonts w:ascii="Arial" w:eastAsia="Arial" w:hAnsi="Arial" w:cs="Arial"/>
                <w:sz w:val="18"/>
                <w:szCs w:val="18"/>
              </w:rPr>
              <w:t>, 2016</w:t>
            </w:r>
          </w:p>
        </w:tc>
        <w:tc>
          <w:tcPr>
            <w:tcW w:w="3634" w:type="pct"/>
            <w:shd w:val="clear" w:color="auto" w:fill="auto"/>
          </w:tcPr>
          <w:p w14:paraId="2509D306" w14:textId="77777777" w:rsidR="00D00E78" w:rsidRPr="009D36EF" w:rsidRDefault="00D00E78" w:rsidP="00196482">
            <w:pPr>
              <w:spacing w:line="206" w:lineRule="exact"/>
              <w:ind w:left="36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b/>
                <w:sz w:val="18"/>
                <w:szCs w:val="18"/>
              </w:rPr>
              <w:t xml:space="preserve">Reported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AUROC</w:t>
            </w:r>
            <w:r w:rsidRPr="009D36EF">
              <w:rPr>
                <w:rFonts w:ascii="Arial" w:eastAsia="Arial" w:hAnsi="Arial" w:cs="Arial"/>
                <w:b/>
                <w:sz w:val="18"/>
                <w:szCs w:val="18"/>
              </w:rPr>
              <w:t xml:space="preserve"> (95% CI) </w:t>
            </w:r>
            <w:proofErr w:type="spellStart"/>
            <w:r w:rsidRPr="009D36EF">
              <w:rPr>
                <w:rFonts w:ascii="Arial" w:eastAsia="Arial" w:hAnsi="Arial" w:cs="Arial"/>
                <w:b/>
                <w:sz w:val="18"/>
                <w:szCs w:val="18"/>
              </w:rPr>
              <w:t>tGCS</w:t>
            </w:r>
            <w:proofErr w:type="spellEnd"/>
            <w:r w:rsidRPr="009D36EF">
              <w:rPr>
                <w:rFonts w:ascii="Arial" w:eastAsia="Arial" w:hAnsi="Arial" w:cs="Arial"/>
                <w:b/>
                <w:sz w:val="18"/>
                <w:szCs w:val="18"/>
              </w:rPr>
              <w:t xml:space="preserve"> (score ≤13) vs. </w:t>
            </w:r>
            <w:proofErr w:type="spellStart"/>
            <w:r w:rsidRPr="009D36EF">
              <w:rPr>
                <w:rFonts w:ascii="Arial" w:eastAsia="Arial" w:hAnsi="Arial" w:cs="Arial"/>
                <w:b/>
                <w:sz w:val="18"/>
                <w:szCs w:val="18"/>
              </w:rPr>
              <w:t>mGCS</w:t>
            </w:r>
            <w:proofErr w:type="spellEnd"/>
            <w:r w:rsidRPr="009D36EF">
              <w:rPr>
                <w:rFonts w:ascii="Arial" w:eastAsia="Arial" w:hAnsi="Arial" w:cs="Arial"/>
                <w:b/>
                <w:sz w:val="18"/>
                <w:szCs w:val="18"/>
              </w:rPr>
              <w:t xml:space="preserve"> (score ≤5)</w:t>
            </w:r>
          </w:p>
          <w:p w14:paraId="04F15A6F" w14:textId="77777777" w:rsidR="00D00E78" w:rsidRPr="009D36EF" w:rsidRDefault="00D00E78" w:rsidP="00196482">
            <w:pPr>
              <w:spacing w:line="206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 xml:space="preserve">ISS score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 w:rsidRPr="009D36EF">
              <w:rPr>
                <w:rFonts w:ascii="Arial" w:eastAsia="Arial" w:hAnsi="Arial" w:cs="Arial"/>
                <w:sz w:val="18"/>
                <w:szCs w:val="18"/>
              </w:rPr>
              <w:t>&gt;15: 0.648 (0.646 to 0.650) vs. 0.606 (0.605 to 0.608), difference=0.042 (0.041 to 0.043)</w:t>
            </w:r>
          </w:p>
          <w:p w14:paraId="3A271237" w14:textId="77777777" w:rsidR="00D00E78" w:rsidRPr="009D36EF" w:rsidRDefault="00D00E78" w:rsidP="00196482">
            <w:pPr>
              <w:spacing w:line="206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 xml:space="preserve">ISS score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 w:rsidRPr="009D36EF">
              <w:rPr>
                <w:rFonts w:ascii="Arial" w:eastAsia="Arial" w:hAnsi="Arial" w:cs="Arial"/>
                <w:sz w:val="18"/>
                <w:szCs w:val="18"/>
              </w:rPr>
              <w:t>&gt;24: 0.719 (0.716 to 0.721) vs. 0.680 (0.677 to 0.682), difference=0.039 (0.038 to 0.041)</w:t>
            </w:r>
          </w:p>
          <w:p w14:paraId="07F2A32C" w14:textId="77777777" w:rsidR="00D00E78" w:rsidRPr="009D36EF" w:rsidRDefault="00D00E78" w:rsidP="00196482">
            <w:pPr>
              <w:spacing w:line="206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Mortality: 0.831 (0.828 to 0.834) vs. 0.803 (0.800 to 0.806), difference=0.028 (0.026 to 0.030)</w:t>
            </w:r>
          </w:p>
          <w:p w14:paraId="026A84A3" w14:textId="77777777" w:rsidR="00D00E78" w:rsidRPr="009D36EF" w:rsidRDefault="00D00E78" w:rsidP="00196482">
            <w:pPr>
              <w:spacing w:line="206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ICU admission: 0.625 (0.623 to 0.626) vs. 0.583 (0.581 to 0.584), difference=0.042 (0.041 to 0.043)</w:t>
            </w:r>
          </w:p>
          <w:p w14:paraId="4B6F16CA" w14:textId="77777777" w:rsidR="00D00E78" w:rsidRPr="009D36EF" w:rsidRDefault="00D00E78" w:rsidP="00196482">
            <w:pPr>
              <w:spacing w:line="206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Intubation: 0.904 (0.902 to 0.907) vs. 0.884 (0.882 to 0.887), difference=0.020 (0.019 to 0.021)</w:t>
            </w:r>
          </w:p>
          <w:p w14:paraId="7FCA185A" w14:textId="77777777" w:rsidR="00D00E78" w:rsidRPr="009D36EF" w:rsidRDefault="00D00E78" w:rsidP="00196482">
            <w:pPr>
              <w:spacing w:line="206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Trauma center need: 0.641 (0.639 to 0.642) vs. 0.603 (0.602 to 0.604), difference=0.038 (0.037 to 0.039)</w:t>
            </w:r>
          </w:p>
          <w:p w14:paraId="071524CB" w14:textId="77777777" w:rsidR="00D00E78" w:rsidRPr="009D36EF" w:rsidRDefault="00D00E78" w:rsidP="00196482">
            <w:pPr>
              <w:spacing w:line="206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Surgery: 0.612 (0.608 to 0.615) vs. 0.597 (0.595 to 0.600), difference=0.014 (0.013 to 0.16)</w:t>
            </w:r>
          </w:p>
          <w:p w14:paraId="51312908" w14:textId="77777777" w:rsidR="00D00E78" w:rsidRPr="009D36EF" w:rsidRDefault="00D00E78" w:rsidP="00196482">
            <w:pPr>
              <w:spacing w:line="206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Craniotomy: 0.724 (0.718 to 0.730) vs. 0.676 (0.670 to 0.682), difference=0.048 (0.044 to 0.052)</w:t>
            </w:r>
          </w:p>
          <w:p w14:paraId="65FFF4F7" w14:textId="77777777" w:rsidR="00D00E78" w:rsidRPr="009D36EF" w:rsidRDefault="00D00E78" w:rsidP="00196482">
            <w:pPr>
              <w:spacing w:line="206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</w:tcPr>
          <w:p w14:paraId="27659880" w14:textId="77777777" w:rsidR="00D00E78" w:rsidRPr="000F744E" w:rsidRDefault="00D00E78" w:rsidP="00196482">
            <w:pPr>
              <w:spacing w:before="6"/>
              <w:ind w:left="19" w:right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D36EF">
              <w:rPr>
                <w:rFonts w:ascii="Arial" w:eastAsia="Arial" w:hAnsi="Arial" w:cs="Arial"/>
                <w:sz w:val="18"/>
                <w:szCs w:val="18"/>
              </w:rPr>
              <w:t>Moderate</w:t>
            </w:r>
          </w:p>
        </w:tc>
      </w:tr>
    </w:tbl>
    <w:p w14:paraId="7CF0B192" w14:textId="77777777" w:rsidR="00D00E78" w:rsidRDefault="00D00E78" w:rsidP="00D00E78">
      <w:pPr>
        <w:spacing w:after="200" w:line="276" w:lineRule="auto"/>
      </w:pPr>
      <w:r>
        <w:br w:type="page"/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06"/>
        <w:gridCol w:w="2014"/>
        <w:gridCol w:w="3240"/>
        <w:gridCol w:w="3240"/>
        <w:gridCol w:w="838"/>
        <w:gridCol w:w="1788"/>
      </w:tblGrid>
      <w:tr w:rsidR="00D00E78" w:rsidRPr="00F02B63" w14:paraId="2AEBD5D3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923A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D3A846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8F74EF8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29D6638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7624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8327298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2631699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E66BC35" w14:textId="77777777" w:rsidR="00D00E78" w:rsidRPr="00F02B63" w:rsidRDefault="00D00E78" w:rsidP="00196482">
            <w:pPr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01D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0056A1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AC4EDC6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3FE2757C" w14:textId="77777777" w:rsidR="00D00E78" w:rsidRPr="00F02B63" w:rsidRDefault="00D00E78" w:rsidP="00196482">
            <w:pPr>
              <w:ind w:left="26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1E47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267BCCB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0C29DBA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6529A436" w14:textId="77777777" w:rsidR="00D00E78" w:rsidRPr="00F02B63" w:rsidRDefault="00D00E78" w:rsidP="00196482">
            <w:pPr>
              <w:ind w:left="46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D9BF0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8A40461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6748CDEF" w14:textId="77777777" w:rsidR="00D00E78" w:rsidRPr="00F02B63" w:rsidRDefault="00D00E78" w:rsidP="00196482">
            <w:pPr>
              <w:ind w:left="206" w:right="1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Dates Assessments</w:t>
            </w:r>
          </w:p>
          <w:p w14:paraId="6F113BB6" w14:textId="77777777" w:rsidR="00D00E78" w:rsidRPr="00F02B63" w:rsidRDefault="00D00E78" w:rsidP="00196482">
            <w:pPr>
              <w:spacing w:before="28"/>
              <w:ind w:left="1127" w:right="1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Performed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CB8E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5BED65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5312EE1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AE060D4" w14:textId="77777777" w:rsidR="00D00E78" w:rsidRPr="00F02B63" w:rsidRDefault="00D00E78" w:rsidP="00196482">
            <w:pPr>
              <w:ind w:left="311" w:right="2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F7EDA" w14:textId="77777777" w:rsidR="00D00E78" w:rsidRPr="00F02B63" w:rsidRDefault="00D00E78" w:rsidP="00196482">
            <w:pPr>
              <w:spacing w:before="17" w:line="200" w:lineRule="exact"/>
              <w:rPr>
                <w:sz w:val="20"/>
              </w:rPr>
            </w:pPr>
          </w:p>
          <w:p w14:paraId="0AE2693C" w14:textId="77777777" w:rsidR="00D00E78" w:rsidRPr="00F02B63" w:rsidRDefault="00D00E78" w:rsidP="00196482">
            <w:pPr>
              <w:spacing w:line="272" w:lineRule="auto"/>
              <w:ind w:left="171" w:right="155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(Proportion with Outcome)</w:t>
            </w:r>
          </w:p>
        </w:tc>
      </w:tr>
      <w:tr w:rsidR="00D00E78" w:rsidRPr="00F02B63" w14:paraId="78A32819" w14:textId="77777777" w:rsidTr="00196482">
        <w:trPr>
          <w:trHeight w:hRule="exact" w:val="591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CDE1" w14:textId="77777777" w:rsidR="00D00E78" w:rsidRPr="007221AE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Ross,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1998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4FC7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Retrospective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39C0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All </w:t>
            </w:r>
            <w:proofErr w:type="gramStart"/>
            <w:r w:rsidRPr="00F02B63">
              <w:rPr>
                <w:rFonts w:ascii="Arial" w:eastAsia="Arial" w:hAnsi="Arial" w:cs="Arial"/>
                <w:sz w:val="18"/>
                <w:szCs w:val="18"/>
              </w:rPr>
              <w:t>patients</w:t>
            </w:r>
            <w:proofErr w:type="gram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≥13 ye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ars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transported directly to the trauma center. </w:t>
            </w:r>
          </w:p>
          <w:p w14:paraId="620F5BA1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Exclusion: pat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ients seen initially at another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hospital and transferred to the trauma center.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B2A60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 (mean, years): 37.1 (range: 13-95)</w:t>
            </w:r>
          </w:p>
          <w:p w14:paraId="32D55428" w14:textId="77777777" w:rsidR="00D00E78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Male: 69% </w:t>
            </w:r>
          </w:p>
          <w:p w14:paraId="3D0A4D9D" w14:textId="77777777" w:rsidR="00D00E78" w:rsidRPr="00F02B63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14:paraId="4F504AAA" w14:textId="77777777" w:rsidR="00D00E78" w:rsidRDefault="00D00E78" w:rsidP="00196482">
            <w:pPr>
              <w:spacing w:line="258" w:lineRule="auto"/>
              <w:ind w:left="25" w:right="39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Airway intubation in the field: 3.5% </w:t>
            </w:r>
          </w:p>
          <w:p w14:paraId="564D324D" w14:textId="77777777" w:rsidR="00D00E78" w:rsidRDefault="00D00E78" w:rsidP="00196482">
            <w:pPr>
              <w:spacing w:line="258" w:lineRule="auto"/>
              <w:ind w:left="25" w:right="39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Blunt mechanism of injury: 85% </w:t>
            </w:r>
          </w:p>
          <w:p w14:paraId="6A8F85F1" w14:textId="77777777" w:rsidR="00D00E78" w:rsidRPr="00F02B63" w:rsidRDefault="00D00E78" w:rsidP="00196482">
            <w:pPr>
              <w:spacing w:line="258" w:lineRule="auto"/>
              <w:ind w:left="25" w:right="391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ISS (mean): 14.4</w:t>
            </w:r>
          </w:p>
          <w:p w14:paraId="1F1263D1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ISS (median): 13</w:t>
            </w:r>
          </w:p>
          <w:p w14:paraId="1F8C06AB" w14:textId="77777777" w:rsidR="00D00E78" w:rsidRDefault="00D00E78" w:rsidP="00196482">
            <w:pPr>
              <w:spacing w:before="16" w:line="258" w:lineRule="auto"/>
              <w:ind w:left="25" w:right="112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No head injury: 43.8% </w:t>
            </w:r>
          </w:p>
          <w:p w14:paraId="59E89B5F" w14:textId="77777777" w:rsidR="00D00E78" w:rsidRDefault="00D00E78" w:rsidP="00196482">
            <w:pPr>
              <w:spacing w:before="16" w:line="258" w:lineRule="auto"/>
              <w:ind w:left="25" w:right="112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AIS≤2 (concussion): 25% </w:t>
            </w:r>
          </w:p>
          <w:p w14:paraId="4B9D6FC4" w14:textId="77777777" w:rsidR="00D00E78" w:rsidRPr="00F02B63" w:rsidRDefault="00D00E78" w:rsidP="00196482">
            <w:pPr>
              <w:spacing w:before="16" w:line="258" w:lineRule="auto"/>
              <w:ind w:left="25" w:right="112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AIS=3: 16.3%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8D6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USA, New Jersey</w:t>
            </w:r>
          </w:p>
          <w:p w14:paraId="289E1158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Level 1 trauma center</w:t>
            </w:r>
          </w:p>
          <w:p w14:paraId="530C128B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1994 to 1996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3378" w14:textId="77777777" w:rsidR="00D00E78" w:rsidRPr="00F02B63" w:rsidRDefault="00D00E78" w:rsidP="00196482">
            <w:pPr>
              <w:spacing w:line="203" w:lineRule="exact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1,410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3553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Severe head injury (14.8%): AIS ≥4 or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AIS=5</w:t>
            </w:r>
          </w:p>
          <w:p w14:paraId="24916382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 (6%)</w:t>
            </w:r>
          </w:p>
        </w:tc>
      </w:tr>
    </w:tbl>
    <w:p w14:paraId="2646436D" w14:textId="77777777" w:rsidR="00D00E78" w:rsidRDefault="00D00E78" w:rsidP="00D00E78">
      <w:pPr>
        <w:spacing w:after="200" w:line="276" w:lineRule="auto"/>
      </w:pPr>
      <w:r>
        <w:br w:type="page"/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788"/>
        <w:gridCol w:w="1788"/>
        <w:gridCol w:w="1836"/>
        <w:gridCol w:w="4882"/>
        <w:gridCol w:w="2256"/>
      </w:tblGrid>
      <w:tr w:rsidR="00D00E78" w:rsidRPr="005A15DB" w14:paraId="1C38F2A6" w14:textId="77777777" w:rsidTr="00196482">
        <w:trPr>
          <w:trHeight w:hRule="exact" w:val="132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9583E3" w14:textId="77777777" w:rsidR="00D00E78" w:rsidRPr="005A15DB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F18CC2" w14:textId="77777777" w:rsidR="00D00E78" w:rsidRPr="005A15DB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7B1BA87" w14:textId="77777777" w:rsidR="00D00E78" w:rsidRPr="005A15DB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84DB4E4" w14:textId="77777777" w:rsidR="00D00E78" w:rsidRPr="005A15DB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A15DB">
              <w:rPr>
                <w:rFonts w:ascii="Arial" w:eastAsia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218597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90EC7F3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71983CD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A15DB">
              <w:rPr>
                <w:rFonts w:ascii="Arial" w:eastAsia="Arial" w:hAnsi="Arial" w:cs="Arial"/>
                <w:b/>
                <w:sz w:val="18"/>
                <w:szCs w:val="18"/>
              </w:rPr>
              <w:t>Glasgow Coma</w:t>
            </w:r>
          </w:p>
          <w:p w14:paraId="58E23719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A15DB">
              <w:rPr>
                <w:rFonts w:ascii="Arial" w:eastAsia="Arial" w:hAnsi="Arial" w:cs="Arial"/>
                <w:b/>
                <w:sz w:val="18"/>
                <w:szCs w:val="18"/>
              </w:rPr>
              <w:t>Scale Used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689BEF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A15DB">
              <w:rPr>
                <w:rFonts w:ascii="Arial" w:eastAsia="Arial" w:hAnsi="Arial" w:cs="Arial"/>
                <w:b/>
                <w:sz w:val="18"/>
                <w:szCs w:val="18"/>
              </w:rPr>
              <w:t>Personnel</w:t>
            </w:r>
          </w:p>
          <w:p w14:paraId="3D332892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A15DB">
              <w:rPr>
                <w:rFonts w:ascii="Arial" w:eastAsia="Arial" w:hAnsi="Arial" w:cs="Arial"/>
                <w:b/>
                <w:sz w:val="18"/>
                <w:szCs w:val="18"/>
              </w:rPr>
              <w:t>Performing Assessments and Where Assessed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A82F8B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534E4C7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93974BF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A15DB">
              <w:rPr>
                <w:rFonts w:ascii="Arial" w:eastAsia="Arial" w:hAnsi="Arial" w:cs="Arial"/>
                <w:b/>
                <w:sz w:val="18"/>
                <w:szCs w:val="18"/>
              </w:rPr>
              <w:t>Potential</w:t>
            </w:r>
          </w:p>
          <w:p w14:paraId="4C407DAE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A15DB">
              <w:rPr>
                <w:rFonts w:ascii="Arial" w:eastAsia="Arial" w:hAnsi="Arial" w:cs="Arial"/>
                <w:b/>
                <w:sz w:val="18"/>
                <w:szCs w:val="18"/>
              </w:rPr>
              <w:t>Confounders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226230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1DAD71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093B85F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E14D2C7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A15DB">
              <w:rPr>
                <w:rFonts w:ascii="Arial" w:eastAsia="Arial" w:hAnsi="Arial" w:cs="Arial"/>
                <w:b/>
                <w:sz w:val="18"/>
                <w:szCs w:val="18"/>
              </w:rPr>
              <w:t>Results: Univariate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E6F3F5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A29EBC7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546E8D2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A15DB">
              <w:rPr>
                <w:rFonts w:ascii="Arial" w:eastAsia="Arial" w:hAnsi="Arial" w:cs="Arial"/>
                <w:b/>
                <w:sz w:val="18"/>
                <w:szCs w:val="18"/>
              </w:rPr>
              <w:t>Method for Constructing</w:t>
            </w:r>
          </w:p>
          <w:p w14:paraId="0C5E6442" w14:textId="77777777" w:rsidR="00D00E78" w:rsidRPr="005A15DB" w:rsidRDefault="00D00E78" w:rsidP="00196482">
            <w:pPr>
              <w:spacing w:line="203" w:lineRule="exact"/>
              <w:ind w:left="25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A15DB">
              <w:rPr>
                <w:rFonts w:ascii="Arial" w:eastAsia="Arial" w:hAnsi="Arial" w:cs="Arial"/>
                <w:b/>
                <w:sz w:val="18"/>
                <w:szCs w:val="18"/>
              </w:rPr>
              <w:t>Multivariate Model</w:t>
            </w:r>
          </w:p>
        </w:tc>
      </w:tr>
      <w:tr w:rsidR="00D00E78" w:rsidRPr="00F02B63" w14:paraId="2F25229E" w14:textId="77777777" w:rsidTr="00196482">
        <w:trPr>
          <w:trHeight w:hRule="exact" w:val="4418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18666" w14:textId="77777777" w:rsidR="00D00E78" w:rsidRPr="007221AE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Ross,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1998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C474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68856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Out-of-hospital,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otherwise not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8F7D4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Effect of shock 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neurologic status (patients, n=3, with SBP&lt;90 mm Hg)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83669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C5568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3EADC4D7" w14:textId="77777777" w:rsidR="00D00E78" w:rsidRDefault="00D00E78" w:rsidP="00D00E78">
      <w:pPr>
        <w:spacing w:after="200" w:line="276" w:lineRule="auto"/>
      </w:pPr>
      <w:r>
        <w:br w:type="page"/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578"/>
        <w:gridCol w:w="9055"/>
      </w:tblGrid>
      <w:tr w:rsidR="00D00E78" w:rsidRPr="00F02B63" w14:paraId="00F4EFA8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543D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6E8AA3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6D68CF2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6FE9E3A6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F38E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AC81CB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A03587F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1D66F840" w14:textId="77777777" w:rsidR="00D00E78" w:rsidRPr="00F02B63" w:rsidRDefault="00D00E78" w:rsidP="00196482">
            <w:pPr>
              <w:ind w:left="899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Multivariate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E693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5285FF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8F75F66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513BAE0" w14:textId="77777777" w:rsidR="00D00E78" w:rsidRPr="00F02B63" w:rsidRDefault="00D00E78" w:rsidP="00196482">
            <w:pPr>
              <w:ind w:left="3045" w:right="3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 of Diagnostic Accuracy</w:t>
            </w:r>
          </w:p>
        </w:tc>
      </w:tr>
      <w:tr w:rsidR="00D00E78" w:rsidRPr="00F02B63" w14:paraId="632078BA" w14:textId="77777777" w:rsidTr="00196482">
        <w:trPr>
          <w:trHeight w:hRule="exact" w:val="6737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AB00F" w14:textId="77777777" w:rsidR="00D00E78" w:rsidRPr="007221AE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Ross,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 al.,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1998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119D8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7C70" w14:textId="77777777" w:rsidR="00D00E78" w:rsidRPr="00F02B63" w:rsidRDefault="00D00E78" w:rsidP="00196482">
            <w:pPr>
              <w:ind w:left="25" w:right="318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Test characteristics (95% CI)*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(score </w:t>
            </w:r>
            <w:r w:rsidRPr="00F02B6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≤</w:t>
            </w:r>
            <w:r w:rsidRPr="00F02B6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13) 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(score </w:t>
            </w:r>
            <w:r w:rsidRPr="00F02B6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≤</w:t>
            </w:r>
            <w:r w:rsidRPr="00F02B6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5)</w:t>
            </w:r>
          </w:p>
          <w:p w14:paraId="3697B007" w14:textId="77777777" w:rsidR="00D00E78" w:rsidRPr="00F02B63" w:rsidRDefault="00D00E78" w:rsidP="00196482">
            <w:pPr>
              <w:spacing w:before="23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AIS score =5</w:t>
            </w:r>
          </w:p>
          <w:p w14:paraId="7448C020" w14:textId="77777777" w:rsidR="00D00E78" w:rsidRDefault="00D00E78" w:rsidP="00196482">
            <w:pPr>
              <w:spacing w:before="21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Sensitivity: 93.33% (83.80 to 98.15) vs. 90.16% (79.81 to 96.30) </w:t>
            </w:r>
          </w:p>
          <w:p w14:paraId="25FF85AF" w14:textId="77777777" w:rsidR="00D00E78" w:rsidRDefault="00D00E78" w:rsidP="00196482">
            <w:pPr>
              <w:spacing w:before="21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Specificity: 84.51% (82.46 to 86.40) vs. 85.40% (83.40 to 87.24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56B8605E" w14:textId="77777777" w:rsidR="00D00E78" w:rsidRPr="00F02B63" w:rsidRDefault="00D00E78" w:rsidP="00196482">
            <w:pPr>
              <w:spacing w:before="21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6.02 (5.23 to 6.94) vs. 6.17 (5.30 to 7.20)</w:t>
            </w:r>
          </w:p>
          <w:p w14:paraId="7A55CF29" w14:textId="77777777" w:rsidR="00D00E78" w:rsidRPr="00F02B63" w:rsidRDefault="00D00E78" w:rsidP="00196482">
            <w:pPr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NLR: 0.08 (0.03 to 0.20) vs. 0.12 (0.05 to 0.25)</w:t>
            </w:r>
          </w:p>
          <w:p w14:paraId="48F95001" w14:textId="77777777" w:rsidR="00D00E78" w:rsidRDefault="00D00E78" w:rsidP="00196482">
            <w:pPr>
              <w:spacing w:before="16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PPV: 21.13% (16.38 to 26.55) vs. 21.83% (16.89 to 27.44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1F7F16CC" w14:textId="77777777" w:rsidR="00D00E78" w:rsidRDefault="00D00E78" w:rsidP="00196482">
            <w:pPr>
              <w:spacing w:before="16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NPV: 99.65% (99.11 to 99.90) vs. 99.48% (98.88 to 99.81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699A612E" w14:textId="77777777" w:rsidR="00D00E78" w:rsidRPr="00F02B63" w:rsidRDefault="00D00E78" w:rsidP="00196482">
            <w:pPr>
              <w:spacing w:before="16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AIS score ≥4</w:t>
            </w:r>
          </w:p>
          <w:p w14:paraId="628F1014" w14:textId="77777777" w:rsidR="00D00E78" w:rsidRDefault="00D00E78" w:rsidP="00196482">
            <w:pPr>
              <w:spacing w:before="3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Sensitivity: 61.72% (54.76 to 68.34) vs. 60.77% (53.79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to 67.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43) </w:t>
            </w:r>
          </w:p>
          <w:p w14:paraId="2568BE76" w14:textId="77777777" w:rsidR="00D00E78" w:rsidRDefault="00D00E78" w:rsidP="00196482">
            <w:pPr>
              <w:spacing w:before="3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Specificity: 85.47% (83.05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to 87.</w:t>
            </w:r>
            <w:r>
              <w:rPr>
                <w:rFonts w:ascii="Arial" w:eastAsia="Arial" w:hAnsi="Arial" w:cs="Arial"/>
                <w:sz w:val="18"/>
                <w:szCs w:val="18"/>
              </w:rPr>
              <w:t>67) vs. 89.59% (87.73 to 91.26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3E5F7D9F" w14:textId="77777777" w:rsidR="00D00E78" w:rsidRPr="00F02B63" w:rsidRDefault="00D00E78" w:rsidP="00196482">
            <w:pPr>
              <w:spacing w:before="3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4.25 (3.52 to 5.13) vs. 5.84 (4.79 to 7.12)</w:t>
            </w:r>
          </w:p>
          <w:p w14:paraId="706324E9" w14:textId="77777777" w:rsidR="00D00E78" w:rsidRPr="00F02B63" w:rsidRDefault="00D00E78" w:rsidP="00196482">
            <w:pPr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NLR: 0.45 (0.38 to 0.53) vs. 0.44 (0.37 to 0.52)</w:t>
            </w:r>
          </w:p>
          <w:p w14:paraId="268BEAEB" w14:textId="77777777" w:rsidR="00D00E78" w:rsidRDefault="00D00E78" w:rsidP="00196482">
            <w:pPr>
              <w:spacing w:before="16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PPV: 48.68% (42.52 to 54.87) vs. 50.40% (44.05 to 56.73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60BFFEFA" w14:textId="77777777" w:rsidR="00D00E78" w:rsidRDefault="00D00E78" w:rsidP="00196482">
            <w:pPr>
              <w:spacing w:before="16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NPV: 90.91% (88.81 to 92.73) vs. 92.92% (91.29 to 94.33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40A5B335" w14:textId="77777777" w:rsidR="00D00E78" w:rsidRPr="00F02B63" w:rsidRDefault="00D00E78" w:rsidP="00196482">
            <w:pPr>
              <w:spacing w:before="16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Mortality</w:t>
            </w:r>
          </w:p>
          <w:p w14:paraId="2FD8D1CB" w14:textId="77777777" w:rsidR="00D00E78" w:rsidRDefault="00D00E78" w:rsidP="00196482">
            <w:pPr>
              <w:spacing w:before="3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Sensitivity: 71.28% (61.02 to 80.14) vs. 72.34% (62.15 to 81.07) </w:t>
            </w:r>
          </w:p>
          <w:p w14:paraId="2BF534E9" w14:textId="77777777" w:rsidR="00D00E78" w:rsidRDefault="00D00E78" w:rsidP="00196482">
            <w:pPr>
              <w:spacing w:before="3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Specificity: 84.95% (82.91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to 86.8</w:t>
            </w:r>
            <w:r>
              <w:rPr>
                <w:rFonts w:ascii="Arial" w:eastAsia="Arial" w:hAnsi="Arial" w:cs="Arial"/>
                <w:sz w:val="18"/>
                <w:szCs w:val="18"/>
              </w:rPr>
              <w:t>4%) vs. 86.02% (84.03 to 87.85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78FB9227" w14:textId="77777777" w:rsidR="00D00E78" w:rsidRPr="00F02B63" w:rsidRDefault="00D00E78" w:rsidP="00196482">
            <w:pPr>
              <w:spacing w:before="3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4.74 (3.95 to 5.68) vs. 5.17 (4.31 to 6.21)</w:t>
            </w:r>
          </w:p>
          <w:p w14:paraId="6622D541" w14:textId="77777777" w:rsidR="00D00E78" w:rsidRPr="00F02B63" w:rsidRDefault="00D00E78" w:rsidP="00196482">
            <w:pPr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NLR: 0.34 (0.25 to 0.47) vs. 0.32 (0.23 to 0.45)</w:t>
            </w:r>
          </w:p>
          <w:p w14:paraId="615C1ED0" w14:textId="77777777" w:rsidR="00D00E78" w:rsidRDefault="00D00E78" w:rsidP="00196482">
            <w:pPr>
              <w:spacing w:before="16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PPV: 25.28%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(20.16 to 30.96) vs. 26.98% (21.61 to 32.91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26170999" w14:textId="77777777" w:rsidR="00D00E78" w:rsidRDefault="00D00E78" w:rsidP="00196482">
            <w:pPr>
              <w:spacing w:before="16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NPV: 97.64% (96.59 to 98.44) vs. 97.75% (96.73 to 98.53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5CD80BF8" w14:textId="77777777" w:rsidR="00D00E78" w:rsidRPr="00F02B63" w:rsidRDefault="00D00E78" w:rsidP="00196482">
            <w:pPr>
              <w:spacing w:before="16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Craniotomy</w:t>
            </w:r>
          </w:p>
          <w:p w14:paraId="67501DAE" w14:textId="77777777" w:rsidR="00D00E78" w:rsidRDefault="00D00E78" w:rsidP="00196482">
            <w:pPr>
              <w:spacing w:before="3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Sensitivity: 63.16% (38.36 to 83.71) vs. 68.42% (43.45 to 87.42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078F8E55" w14:textId="77777777" w:rsidR="00D00E78" w:rsidRDefault="00D00E78" w:rsidP="00196482">
            <w:pPr>
              <w:spacing w:before="3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Specificity: 81.81% (79.6</w:t>
            </w:r>
            <w:r>
              <w:rPr>
                <w:rFonts w:ascii="Arial" w:eastAsia="Arial" w:hAnsi="Arial" w:cs="Arial"/>
                <w:sz w:val="18"/>
                <w:szCs w:val="18"/>
              </w:rPr>
              <w:t>8 to 83.81) vs. 82.82% (80.73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to 84.7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2953F87F" w14:textId="77777777" w:rsidR="00D00E78" w:rsidRPr="00F02B63" w:rsidRDefault="00D00E78" w:rsidP="00196482">
            <w:pPr>
              <w:spacing w:before="3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3.47 (2.42 to 4.98) vs. 3.98 (2.87 to 5.52)</w:t>
            </w:r>
          </w:p>
          <w:p w14:paraId="1570DAA9" w14:textId="77777777" w:rsidR="00D00E78" w:rsidRPr="00F02B63" w:rsidRDefault="00D00E78" w:rsidP="00196482">
            <w:pPr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NLR: 0.45 (0.25 to 0.81) vs. 0.38 (0.20 to 0.74)</w:t>
            </w:r>
          </w:p>
          <w:p w14:paraId="2581338D" w14:textId="77777777" w:rsidR="00D00E78" w:rsidRPr="00F02B63" w:rsidRDefault="00D00E78" w:rsidP="00196482">
            <w:pPr>
              <w:spacing w:before="16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PPV: 4.53% (2.36 to 7.78) vs. 5.16% (2.78 to 8.66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68A37DDD" w14:textId="77777777" w:rsidR="00D00E78" w:rsidRPr="00F02B63" w:rsidRDefault="00D00E78" w:rsidP="00196482">
            <w:pPr>
              <w:spacing w:before="16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NPV: 99.39% (98.74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to 99.7</w:t>
            </w:r>
            <w:r>
              <w:rPr>
                <w:rFonts w:ascii="Arial" w:eastAsia="Arial" w:hAnsi="Arial" w:cs="Arial"/>
                <w:sz w:val="18"/>
                <w:szCs w:val="18"/>
              </w:rPr>
              <w:t>5) vs. 99.48% (98.88 to 99.81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</w:tbl>
    <w:p w14:paraId="5979BA8E" w14:textId="77777777" w:rsidR="00D00E78" w:rsidRDefault="00D00E78" w:rsidP="00D00E78">
      <w:pPr>
        <w:spacing w:after="200" w:line="276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9441"/>
        <w:gridCol w:w="1837"/>
      </w:tblGrid>
      <w:tr w:rsidR="00D00E78" w:rsidRPr="00F02B63" w14:paraId="3D546FEF" w14:textId="77777777" w:rsidTr="00196482">
        <w:trPr>
          <w:trHeight w:hRule="exact" w:val="929"/>
        </w:trPr>
        <w:tc>
          <w:tcPr>
            <w:tcW w:w="659" w:type="pct"/>
          </w:tcPr>
          <w:p w14:paraId="2DF6D11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0C07B0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33DB329" w14:textId="77777777" w:rsidR="00D00E78" w:rsidRPr="00F02B63" w:rsidRDefault="00D00E78" w:rsidP="00196482">
            <w:pPr>
              <w:spacing w:before="19" w:line="260" w:lineRule="exact"/>
              <w:rPr>
                <w:sz w:val="26"/>
                <w:szCs w:val="26"/>
              </w:rPr>
            </w:pPr>
          </w:p>
          <w:p w14:paraId="110EF51A" w14:textId="77777777" w:rsidR="00D00E78" w:rsidRPr="00F02B63" w:rsidRDefault="00D00E78" w:rsidP="00196482">
            <w:pPr>
              <w:ind w:left="22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02B63">
              <w:rPr>
                <w:rFonts w:ascii="Arial" w:eastAsia="Arial" w:hAnsi="Arial" w:cs="Arial"/>
                <w:b/>
                <w:sz w:val="19"/>
                <w:szCs w:val="19"/>
              </w:rPr>
              <w:t>Author, Year</w:t>
            </w:r>
          </w:p>
        </w:tc>
        <w:tc>
          <w:tcPr>
            <w:tcW w:w="3634" w:type="pct"/>
          </w:tcPr>
          <w:p w14:paraId="05DDABA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41005C2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5B9AB43" w14:textId="77777777" w:rsidR="00D00E78" w:rsidRPr="00F02B63" w:rsidRDefault="00D00E78" w:rsidP="00196482">
            <w:pPr>
              <w:spacing w:before="17" w:line="280" w:lineRule="exact"/>
              <w:rPr>
                <w:sz w:val="28"/>
                <w:szCs w:val="28"/>
              </w:rPr>
            </w:pPr>
          </w:p>
          <w:p w14:paraId="0EEBDD45" w14:textId="77777777" w:rsidR="00D00E78" w:rsidRPr="00F02B63" w:rsidRDefault="00D00E78" w:rsidP="00196482">
            <w:pPr>
              <w:ind w:left="2498" w:right="-20"/>
              <w:rPr>
                <w:rFonts w:ascii="Arial" w:eastAsia="Arial" w:hAnsi="Arial" w:cs="Arial"/>
                <w:sz w:val="17"/>
                <w:szCs w:val="17"/>
              </w:rPr>
            </w:pPr>
            <w:r w:rsidRPr="00F02B63">
              <w:rPr>
                <w:rFonts w:ascii="Arial" w:eastAsia="Arial" w:hAnsi="Arial" w:cs="Arial"/>
                <w:b/>
                <w:bCs/>
                <w:sz w:val="17"/>
                <w:szCs w:val="17"/>
              </w:rPr>
              <w:t>Discrimination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F02B63">
              <w:rPr>
                <w:rFonts w:ascii="Arial" w:eastAsia="Arial" w:hAnsi="Arial" w:cs="Arial"/>
                <w:b/>
                <w:bCs/>
                <w:sz w:val="17"/>
                <w:szCs w:val="17"/>
              </w:rPr>
              <w:t>or Calibration</w:t>
            </w:r>
          </w:p>
        </w:tc>
        <w:tc>
          <w:tcPr>
            <w:tcW w:w="707" w:type="pct"/>
          </w:tcPr>
          <w:p w14:paraId="09944ED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9A0B55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558B4E6" w14:textId="77777777" w:rsidR="00D00E78" w:rsidRPr="00F02B63" w:rsidRDefault="00D00E78" w:rsidP="00196482">
            <w:pPr>
              <w:spacing w:before="19" w:line="260" w:lineRule="exact"/>
              <w:rPr>
                <w:sz w:val="26"/>
                <w:szCs w:val="26"/>
              </w:rPr>
            </w:pPr>
          </w:p>
          <w:p w14:paraId="7720B88A" w14:textId="77777777" w:rsidR="00D00E78" w:rsidRPr="00F02B63" w:rsidRDefault="00D00E78" w:rsidP="00196482">
            <w:pPr>
              <w:ind w:left="216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02B63">
              <w:rPr>
                <w:rFonts w:ascii="Arial" w:eastAsia="Arial" w:hAnsi="Arial" w:cs="Arial"/>
                <w:b/>
                <w:sz w:val="19"/>
                <w:szCs w:val="19"/>
              </w:rPr>
              <w:t>Risk of Bias</w:t>
            </w:r>
          </w:p>
        </w:tc>
      </w:tr>
      <w:tr w:rsidR="00D00E78" w:rsidRPr="000F744E" w14:paraId="7C470994" w14:textId="77777777" w:rsidTr="00196482">
        <w:trPr>
          <w:trHeight w:hRule="exact" w:val="2095"/>
        </w:trPr>
        <w:tc>
          <w:tcPr>
            <w:tcW w:w="659" w:type="pct"/>
          </w:tcPr>
          <w:p w14:paraId="6B56E995" w14:textId="77777777" w:rsidR="00D00E78" w:rsidRPr="000F744E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0F744E">
              <w:rPr>
                <w:rFonts w:ascii="Arial" w:eastAsia="Arial" w:hAnsi="Arial" w:cs="Arial"/>
                <w:sz w:val="18"/>
                <w:szCs w:val="18"/>
              </w:rPr>
              <w:t xml:space="preserve">Ross, </w:t>
            </w:r>
            <w:r w:rsidRPr="000F744E">
              <w:rPr>
                <w:rFonts w:ascii="Arial" w:eastAsia="Arial" w:hAnsi="Arial" w:cs="Arial"/>
                <w:i/>
                <w:sz w:val="18"/>
                <w:szCs w:val="18"/>
              </w:rPr>
              <w:t xml:space="preserve">et al., </w:t>
            </w:r>
            <w:r w:rsidRPr="000F744E">
              <w:rPr>
                <w:rFonts w:ascii="Arial" w:eastAsia="Arial" w:hAnsi="Arial" w:cs="Arial"/>
                <w:sz w:val="18"/>
                <w:szCs w:val="18"/>
              </w:rPr>
              <w:t>1998</w:t>
            </w:r>
          </w:p>
        </w:tc>
        <w:tc>
          <w:tcPr>
            <w:tcW w:w="3634" w:type="pct"/>
          </w:tcPr>
          <w:p w14:paraId="004BD718" w14:textId="77777777" w:rsidR="00D00E78" w:rsidRPr="000F744E" w:rsidRDefault="00D00E78" w:rsidP="00196482">
            <w:pPr>
              <w:spacing w:line="206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0F744E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707" w:type="pct"/>
          </w:tcPr>
          <w:p w14:paraId="78875EA6" w14:textId="77777777" w:rsidR="00D00E78" w:rsidRPr="000F744E" w:rsidRDefault="00D00E78" w:rsidP="00196482">
            <w:pPr>
              <w:spacing w:before="6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 w:rsidRPr="000F744E">
              <w:rPr>
                <w:rFonts w:ascii="Arial" w:eastAsia="Arial" w:hAnsi="Arial" w:cs="Arial"/>
                <w:sz w:val="18"/>
                <w:szCs w:val="18"/>
              </w:rPr>
              <w:t>Moderate</w:t>
            </w:r>
          </w:p>
        </w:tc>
      </w:tr>
    </w:tbl>
    <w:p w14:paraId="4C4763FB" w14:textId="77777777" w:rsidR="00D00E78" w:rsidRDefault="00D00E78" w:rsidP="00D00E78"/>
    <w:p w14:paraId="69D37FB4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06"/>
        <w:gridCol w:w="2014"/>
        <w:gridCol w:w="3240"/>
        <w:gridCol w:w="3240"/>
        <w:gridCol w:w="838"/>
        <w:gridCol w:w="1788"/>
      </w:tblGrid>
      <w:tr w:rsidR="00D00E78" w:rsidRPr="00F02B63" w14:paraId="7D73248A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70F54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6273FBC8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168F01A6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073EF68E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5505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6691B7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9504F1E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18F82165" w14:textId="77777777" w:rsidR="00D00E78" w:rsidRPr="00F02B63" w:rsidRDefault="00D00E78" w:rsidP="00196482">
            <w:pPr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DDF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1C0D7A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E1EA8E4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94227A3" w14:textId="77777777" w:rsidR="00D00E78" w:rsidRPr="00F02B63" w:rsidRDefault="00D00E78" w:rsidP="00196482">
            <w:pPr>
              <w:ind w:left="26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7713A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4BFB62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9BCE312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6E5FF3A4" w14:textId="77777777" w:rsidR="00D00E78" w:rsidRPr="00F02B63" w:rsidRDefault="00D00E78" w:rsidP="00196482">
            <w:pPr>
              <w:ind w:left="46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2CD1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651F3FE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210A49FE" w14:textId="77777777" w:rsidR="00D00E78" w:rsidRPr="00F02B63" w:rsidRDefault="00D00E78" w:rsidP="00196482">
            <w:pPr>
              <w:ind w:left="206" w:right="1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Dates Assessments</w:t>
            </w:r>
          </w:p>
          <w:p w14:paraId="22C54C46" w14:textId="77777777" w:rsidR="00D00E78" w:rsidRPr="00F02B63" w:rsidRDefault="00D00E78" w:rsidP="00196482">
            <w:pPr>
              <w:spacing w:before="28"/>
              <w:ind w:left="1127" w:right="1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Performed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D95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F9DDC7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62060E2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13317DCB" w14:textId="77777777" w:rsidR="00D00E78" w:rsidRPr="00F02B63" w:rsidRDefault="00D00E78" w:rsidP="00196482">
            <w:pPr>
              <w:ind w:left="311" w:right="2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975B" w14:textId="77777777" w:rsidR="00D00E78" w:rsidRPr="00F02B63" w:rsidRDefault="00D00E78" w:rsidP="00196482">
            <w:pPr>
              <w:spacing w:before="17" w:line="200" w:lineRule="exact"/>
              <w:rPr>
                <w:sz w:val="20"/>
              </w:rPr>
            </w:pPr>
          </w:p>
          <w:p w14:paraId="40C26A41" w14:textId="77777777" w:rsidR="00D00E78" w:rsidRPr="00F02B63" w:rsidRDefault="00D00E78" w:rsidP="00196482">
            <w:pPr>
              <w:spacing w:line="272" w:lineRule="auto"/>
              <w:ind w:left="171" w:right="155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(Proportion with Outcome)</w:t>
            </w:r>
          </w:p>
        </w:tc>
      </w:tr>
      <w:tr w:rsidR="00D00E78" w:rsidRPr="00F02B63" w14:paraId="04A4A2C0" w14:textId="77777777" w:rsidTr="00196482">
        <w:trPr>
          <w:trHeight w:hRule="exact" w:val="770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DB5AC" w14:textId="77777777" w:rsidR="00D00E78" w:rsidRPr="005A744A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Thompson,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F64C5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Retrospective c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9B8E1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All adult and pediatric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patients who presented to the ED and were included in the trauma registry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64502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 (median, years): 33 (IQR: 22-48)</w:t>
            </w:r>
          </w:p>
          <w:p w14:paraId="2392638D" w14:textId="77777777" w:rsidR="00D00E78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Male: 71% </w:t>
            </w:r>
          </w:p>
          <w:p w14:paraId="4201DB6F" w14:textId="77777777" w:rsidR="00D00E78" w:rsidRPr="00F02B63" w:rsidRDefault="00D00E78" w:rsidP="00196482">
            <w:pPr>
              <w:spacing w:before="16" w:line="258" w:lineRule="auto"/>
              <w:ind w:left="25" w:right="2292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14:paraId="5C4C088A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ISS (median): 9 (IQR: 4-17)</w:t>
            </w:r>
          </w:p>
          <w:p w14:paraId="6BF08074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Out-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of-hospital GCS score (median):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15 (IQR: 14-15) Mechanism of injury</w:t>
            </w:r>
          </w:p>
          <w:p w14:paraId="047CD8AE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-Blunt: 81%</w:t>
            </w:r>
          </w:p>
          <w:p w14:paraId="44914C53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-Penetrating, stab: 7%</w:t>
            </w:r>
          </w:p>
          <w:p w14:paraId="1529E013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-Penetrating, gunshot: 6%</w:t>
            </w:r>
          </w:p>
          <w:p w14:paraId="0285FD2B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-Other: 6%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DF9F0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USA, Colorado</w:t>
            </w:r>
          </w:p>
          <w:p w14:paraId="6F7A698B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Urban, Denver Health Medical Center</w:t>
            </w:r>
          </w:p>
          <w:p w14:paraId="462FE5EB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Level 1 trauma center</w:t>
            </w:r>
          </w:p>
          <w:p w14:paraId="36943BEB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1999 to 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B6E26" w14:textId="77777777" w:rsidR="00D00E78" w:rsidRPr="00F02B63" w:rsidRDefault="00D00E78" w:rsidP="00196482">
            <w:pPr>
              <w:spacing w:line="203" w:lineRule="exact"/>
              <w:ind w:left="1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19,408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DA874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Emergency tracheal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intubation (18%) </w:t>
            </w:r>
          </w:p>
          <w:p w14:paraId="404465B3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Clinically meaningful brain injury (18%) </w:t>
            </w:r>
          </w:p>
          <w:p w14:paraId="1AFE4BA9" w14:textId="77777777" w:rsidR="00D00E78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Need for neurosurgical intervention (8%) </w:t>
            </w:r>
          </w:p>
          <w:p w14:paraId="28A95EC0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 (6%)</w:t>
            </w:r>
          </w:p>
        </w:tc>
      </w:tr>
    </w:tbl>
    <w:p w14:paraId="3B045FAA" w14:textId="77777777" w:rsidR="00D00E78" w:rsidRDefault="00D00E78" w:rsidP="00D00E78"/>
    <w:p w14:paraId="31D6D446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788"/>
        <w:gridCol w:w="1788"/>
        <w:gridCol w:w="1836"/>
        <w:gridCol w:w="4882"/>
        <w:gridCol w:w="2256"/>
      </w:tblGrid>
      <w:tr w:rsidR="00D00E78" w:rsidRPr="00F02B63" w14:paraId="4DF73039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A6144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52922D64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4CE43E4D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6B36FC2B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4E28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A24087A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7365EE35" w14:textId="77777777" w:rsidR="00D00E78" w:rsidRPr="00F02B63" w:rsidRDefault="00D00E78" w:rsidP="00196482">
            <w:pPr>
              <w:ind w:left="196" w:right="1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Glasgow Coma</w:t>
            </w:r>
          </w:p>
          <w:p w14:paraId="287068CF" w14:textId="77777777" w:rsidR="00D00E78" w:rsidRPr="00F02B63" w:rsidRDefault="00D00E78" w:rsidP="00196482">
            <w:pPr>
              <w:spacing w:before="28"/>
              <w:ind w:left="371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Scale Used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182EB" w14:textId="77777777" w:rsidR="00D00E78" w:rsidRPr="00F02B63" w:rsidRDefault="00D00E78" w:rsidP="00196482">
            <w:pPr>
              <w:spacing w:line="188" w:lineRule="exact"/>
              <w:ind w:left="414" w:right="3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Personnel</w:t>
            </w:r>
          </w:p>
          <w:p w14:paraId="4CB87AA4" w14:textId="77777777" w:rsidR="00D00E78" w:rsidRPr="00F02B63" w:rsidRDefault="00D00E78" w:rsidP="00196482">
            <w:pPr>
              <w:spacing w:before="28" w:line="272" w:lineRule="auto"/>
              <w:ind w:left="101" w:right="84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Performing Assessments and Where Assessed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B66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9744D0F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7DBD3401" w14:textId="77777777" w:rsidR="00D00E78" w:rsidRPr="00F02B63" w:rsidRDefault="00D00E78" w:rsidP="00196482">
            <w:pPr>
              <w:ind w:left="491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Potential</w:t>
            </w:r>
          </w:p>
          <w:p w14:paraId="5E80F86E" w14:textId="77777777" w:rsidR="00D00E78" w:rsidRPr="00F02B63" w:rsidRDefault="00D00E78" w:rsidP="00196482">
            <w:pPr>
              <w:spacing w:before="28"/>
              <w:ind w:left="313" w:right="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Confounders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78DB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694AC0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0995141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4CEFEFC" w14:textId="77777777" w:rsidR="00D00E78" w:rsidRPr="00F02B63" w:rsidRDefault="00D00E78" w:rsidP="00196482">
            <w:pPr>
              <w:ind w:left="16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Univariate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8D14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7207DEF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748C1310" w14:textId="77777777" w:rsidR="00D00E78" w:rsidRPr="00F02B63" w:rsidRDefault="00D00E78" w:rsidP="00196482">
            <w:pPr>
              <w:ind w:left="31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Method for Constructing</w:t>
            </w:r>
          </w:p>
          <w:p w14:paraId="3CC43377" w14:textId="77777777" w:rsidR="00D00E78" w:rsidRPr="00F02B63" w:rsidRDefault="00D00E78" w:rsidP="00196482">
            <w:pPr>
              <w:spacing w:before="28"/>
              <w:ind w:left="299" w:right="2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Multivariate Model</w:t>
            </w:r>
          </w:p>
        </w:tc>
      </w:tr>
      <w:tr w:rsidR="00D00E78" w:rsidRPr="00F02B63" w14:paraId="15207AE2" w14:textId="77777777" w:rsidTr="00196482">
        <w:trPr>
          <w:trHeight w:hRule="exact" w:val="770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1EC4D" w14:textId="77777777" w:rsidR="00D00E78" w:rsidRPr="00C25B90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Thompson,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2011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0789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vs. SMS 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4EA22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Out-of-hospital,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otherwise not described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7129D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Only diagnostic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accuracy and discrimination 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1D8F7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D63F5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1A16F184" w14:textId="77777777" w:rsidR="00D00E78" w:rsidRDefault="00D00E78" w:rsidP="00D00E78"/>
    <w:p w14:paraId="7D3C1E61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578"/>
        <w:gridCol w:w="9055"/>
      </w:tblGrid>
      <w:tr w:rsidR="00D00E78" w:rsidRPr="00F02B63" w14:paraId="7F47AD0A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66FBF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22D99348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0FF40108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1ED85B83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B6EA1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C0FFF9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CCDFDE2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5918464" w14:textId="77777777" w:rsidR="00D00E78" w:rsidRPr="00F02B63" w:rsidRDefault="00D00E78" w:rsidP="00196482">
            <w:pPr>
              <w:ind w:left="899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Multivariate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0E07E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3013ED4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1D42AEC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37F8CC1" w14:textId="77777777" w:rsidR="00D00E78" w:rsidRPr="00F02B63" w:rsidRDefault="00D00E78" w:rsidP="00196482">
            <w:pPr>
              <w:ind w:left="3045" w:right="3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 of Diagnostic Accuracy</w:t>
            </w:r>
          </w:p>
        </w:tc>
      </w:tr>
      <w:tr w:rsidR="00D00E78" w:rsidRPr="00F02B63" w14:paraId="1A0E0DFE" w14:textId="77777777" w:rsidTr="00196482">
        <w:trPr>
          <w:trHeight w:hRule="exact" w:val="770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64C3E" w14:textId="77777777" w:rsidR="00D00E78" w:rsidRPr="00C25B90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Thompson,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2011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7F138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DAD37" w14:textId="77777777" w:rsidR="00D00E78" w:rsidRPr="00F02B63" w:rsidRDefault="00D00E78" w:rsidP="00196482">
            <w:pPr>
              <w:spacing w:before="3"/>
              <w:ind w:left="25" w:right="491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Test characteristics (95% CI) SMS=0 vs. SMS≤1</w:t>
            </w:r>
          </w:p>
          <w:p w14:paraId="3B0ACF7A" w14:textId="77777777" w:rsidR="00D00E78" w:rsidRPr="00F02B63" w:rsidRDefault="00D00E78" w:rsidP="00196482">
            <w:pPr>
              <w:spacing w:before="21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Primary analysis, with missing GCS data multiply imputed</w:t>
            </w:r>
          </w:p>
          <w:p w14:paraId="28C65F04" w14:textId="77777777" w:rsidR="00D00E78" w:rsidRPr="00F02B63" w:rsidRDefault="00D00E78" w:rsidP="00196482">
            <w:pPr>
              <w:spacing w:before="18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Emergency tracheal intubation</w:t>
            </w:r>
          </w:p>
          <w:p w14:paraId="5D37D699" w14:textId="77777777" w:rsidR="00D00E78" w:rsidRDefault="00D00E78" w:rsidP="00196482">
            <w:pPr>
              <w:spacing w:before="16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Sensitivity: 0.61 (0.56 to 0.66) vs. 0.67 (0.62 to 0.72) </w:t>
            </w:r>
          </w:p>
          <w:p w14:paraId="4230839F" w14:textId="77777777" w:rsidR="00D00E78" w:rsidRDefault="00D00E78" w:rsidP="00196482">
            <w:pPr>
              <w:spacing w:before="16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Specificity: 0.65 (0.58 to 0.73) vs. 0.62 (0.56 to 0.68) </w:t>
            </w:r>
          </w:p>
          <w:p w14:paraId="5A365502" w14:textId="77777777" w:rsidR="00D00E78" w:rsidRPr="00F02B63" w:rsidRDefault="00D00E78" w:rsidP="00196482">
            <w:pPr>
              <w:spacing w:before="16"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1.75 (1.47 to 2.09) vs. 1.79 (1.58 to 2.03)</w:t>
            </w:r>
          </w:p>
          <w:p w14:paraId="71681D4B" w14:textId="77777777" w:rsidR="00D00E78" w:rsidRDefault="00D00E78" w:rsidP="00196482">
            <w:pPr>
              <w:spacing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NLR: 0.60 (0.55 to 0.66) vs. 0.52 (0.47 to 0.58) </w:t>
            </w:r>
          </w:p>
          <w:p w14:paraId="4238B1D8" w14:textId="77777777" w:rsidR="00D00E78" w:rsidRPr="00F02B63" w:rsidRDefault="00D00E78" w:rsidP="00196482">
            <w:pPr>
              <w:spacing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Brain injury</w:t>
            </w:r>
          </w:p>
          <w:p w14:paraId="140B7F04" w14:textId="77777777" w:rsidR="00D00E78" w:rsidRDefault="00D00E78" w:rsidP="00196482">
            <w:pPr>
              <w:spacing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Sensitivity: 0.55 (0.51 to 0.59) vs. 0.62 (0.59 to 0.65) </w:t>
            </w:r>
          </w:p>
          <w:p w14:paraId="1814843D" w14:textId="77777777" w:rsidR="00D00E78" w:rsidRDefault="00D00E78" w:rsidP="00196482">
            <w:pPr>
              <w:spacing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Specificity: 0.64 (0.56 to 0.71) vs. 0.61 (0.54 to 0.67) </w:t>
            </w:r>
          </w:p>
          <w:p w14:paraId="6621CC15" w14:textId="77777777" w:rsidR="00D00E78" w:rsidRPr="00F02B63" w:rsidRDefault="00D00E78" w:rsidP="00196482">
            <w:pPr>
              <w:spacing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1.53 (1.30 to 1.81) vs. 1.59 (1.38 to 1.83)</w:t>
            </w:r>
          </w:p>
          <w:p w14:paraId="399F3D1D" w14:textId="77777777" w:rsidR="00D00E78" w:rsidRDefault="00D00E78" w:rsidP="00196482">
            <w:pPr>
              <w:spacing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NLR: 0.70 (0.66 to 0.75) vs. 0.63 (0.58 to 0.67) </w:t>
            </w:r>
          </w:p>
          <w:p w14:paraId="2CF84233" w14:textId="77777777" w:rsidR="00D00E78" w:rsidRPr="00F02B63" w:rsidRDefault="00D00E78" w:rsidP="00196482">
            <w:pPr>
              <w:spacing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Neurosurgical intervention</w:t>
            </w:r>
          </w:p>
          <w:p w14:paraId="4B106F00" w14:textId="77777777" w:rsidR="00D00E78" w:rsidRDefault="00D00E78" w:rsidP="00196482">
            <w:pPr>
              <w:spacing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Sensitivity: 0.66 (0.62 to 0.70) vs. 0.74 (0.70 to 0.77) </w:t>
            </w:r>
          </w:p>
          <w:p w14:paraId="507F2FFC" w14:textId="77777777" w:rsidR="00D00E78" w:rsidRDefault="00D00E78" w:rsidP="00196482">
            <w:pPr>
              <w:spacing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Specificity: 0.63 (0.55 to 0.70) vs. 0.59 (0.53 to 0.65) </w:t>
            </w:r>
          </w:p>
          <w:p w14:paraId="3A60C059" w14:textId="77777777" w:rsidR="00D00E78" w:rsidRPr="00F02B63" w:rsidRDefault="00D00E78" w:rsidP="00196482">
            <w:pPr>
              <w:spacing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1.78 (1.52 to 2.08) vs. 1.82 (1.60 to 2.07)</w:t>
            </w:r>
          </w:p>
          <w:p w14:paraId="2CBFDC17" w14:textId="77777777" w:rsidR="00D00E78" w:rsidRDefault="00D00E78" w:rsidP="00196482">
            <w:pPr>
              <w:spacing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NLR: 0.54 (0.50 to 0.59) vs. 0.44 (0.40 to 0.49) </w:t>
            </w:r>
          </w:p>
          <w:p w14:paraId="576B3C50" w14:textId="77777777" w:rsidR="00D00E78" w:rsidRPr="00F02B63" w:rsidRDefault="00D00E78" w:rsidP="00196482">
            <w:pPr>
              <w:spacing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Mortality</w:t>
            </w:r>
          </w:p>
          <w:p w14:paraId="47F5C0B9" w14:textId="77777777" w:rsidR="00D00E78" w:rsidRDefault="00D00E78" w:rsidP="00196482">
            <w:pPr>
              <w:spacing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Sensitivity: 0.83 (0.75 to 0.91) vs. 0.86 (0.78 to 0.94) </w:t>
            </w:r>
          </w:p>
          <w:p w14:paraId="39EF561E" w14:textId="77777777" w:rsidR="00D00E78" w:rsidRDefault="00D00E78" w:rsidP="00196482">
            <w:pPr>
              <w:spacing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Specificity: 0.63 (0.56 to 0.70) vs. 0.59 (0.54 to 0.65) </w:t>
            </w:r>
          </w:p>
          <w:p w14:paraId="2DC79FBB" w14:textId="77777777" w:rsidR="00D00E78" w:rsidRPr="00F02B63" w:rsidRDefault="00D00E78" w:rsidP="00196482">
            <w:pPr>
              <w:spacing w:line="258" w:lineRule="auto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2.25 (1.89 to 2.68) vs. 2.13 (1.92 to 2.37)</w:t>
            </w:r>
          </w:p>
          <w:p w14:paraId="5E4792D0" w14:textId="77777777" w:rsidR="00D00E78" w:rsidRDefault="00D00E78" w:rsidP="00196482">
            <w:pPr>
              <w:spacing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NLR: 0.27 (0.19 to 0.37) vs. 0.23 (0.15 to 0.34) </w:t>
            </w:r>
          </w:p>
          <w:p w14:paraId="7AD81325" w14:textId="77777777" w:rsidR="00D00E78" w:rsidRDefault="00D00E78" w:rsidP="00196482">
            <w:pPr>
              <w:spacing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Composite outcome (any one of the outcomes)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E636D9F" w14:textId="77777777" w:rsidR="00D00E78" w:rsidRDefault="00D00E78" w:rsidP="00196482">
            <w:pPr>
              <w:spacing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Sensitivity: 0.53 (0.49 to 0.57) vs. 0.59 (0.55 to 0.63) </w:t>
            </w:r>
          </w:p>
          <w:p w14:paraId="57715E47" w14:textId="77777777" w:rsidR="00D00E78" w:rsidRDefault="00D00E78" w:rsidP="00196482">
            <w:pPr>
              <w:spacing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Specificity: 0.66 (0.58 to 0.74) vs. 0.64 (0.57 to 0.70) </w:t>
            </w:r>
          </w:p>
          <w:p w14:paraId="333AAAC0" w14:textId="77777777" w:rsidR="00D00E78" w:rsidRPr="00F02B63" w:rsidRDefault="00D00E78" w:rsidP="00196482">
            <w:pPr>
              <w:spacing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1.57 (1.30 to 1.89) vs. 1.63 (1.41 to 1.88)</w:t>
            </w:r>
          </w:p>
          <w:p w14:paraId="6CB5633C" w14:textId="77777777" w:rsidR="00D00E78" w:rsidRDefault="00D00E78" w:rsidP="00196482">
            <w:pPr>
              <w:spacing w:line="260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NLR: 0.71 (0.67 to 0.76) vs. 0.64 (0.60 to 0.69) </w:t>
            </w:r>
          </w:p>
          <w:p w14:paraId="05ACECB0" w14:textId="77777777" w:rsidR="00D00E78" w:rsidRDefault="00D00E78" w:rsidP="00196482">
            <w:pPr>
              <w:spacing w:line="260" w:lineRule="auto"/>
              <w:ind w:left="25" w:right="55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Sensitivity analysis, with missing GCS data excluded </w:t>
            </w:r>
          </w:p>
          <w:p w14:paraId="5600C107" w14:textId="77777777" w:rsidR="00D00E78" w:rsidRPr="00F02B63" w:rsidRDefault="00D00E78" w:rsidP="00196482">
            <w:pPr>
              <w:spacing w:line="260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Emergency tracheal intubation</w:t>
            </w:r>
          </w:p>
          <w:p w14:paraId="75FA0002" w14:textId="77777777" w:rsidR="00D00E78" w:rsidRPr="00F02B63" w:rsidRDefault="00D00E78" w:rsidP="00196482">
            <w:pPr>
              <w:spacing w:line="206" w:lineRule="exact"/>
              <w:ind w:left="25" w:right="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Sensitivity: 0.63 (0.62 to 0.65) vs. 0.69 (0.67 to 0.70)</w:t>
            </w:r>
          </w:p>
          <w:p w14:paraId="12DF3E19" w14:textId="77777777" w:rsidR="00D00E78" w:rsidRDefault="00D00E78" w:rsidP="00196482">
            <w:pPr>
              <w:spacing w:before="16"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Specificity: 0.61 (0.60 to 0.62) vs. 0.60 (0.59 to 0.61) </w:t>
            </w:r>
          </w:p>
          <w:p w14:paraId="195DF1D1" w14:textId="77777777" w:rsidR="00D00E78" w:rsidRPr="00F02B63" w:rsidRDefault="00D00E78" w:rsidP="00196482">
            <w:pPr>
              <w:spacing w:before="16"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PLR: 1.62 (1.57 to 1.68) vs. 1.71 (1.66 to 1.76)</w:t>
            </w:r>
          </w:p>
          <w:p w14:paraId="4412A343" w14:textId="77777777" w:rsidR="00D00E78" w:rsidRPr="00F02B63" w:rsidRDefault="00D00E78" w:rsidP="00196482">
            <w:pPr>
              <w:ind w:left="25" w:right="52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NLR: 0.60 (0.58 to 0.63) vs. 0.52 (0.50 to 0.55)</w:t>
            </w:r>
          </w:p>
        </w:tc>
      </w:tr>
    </w:tbl>
    <w:p w14:paraId="283B9C25" w14:textId="77777777" w:rsidR="00D00E78" w:rsidRDefault="00D00E78" w:rsidP="00D00E78">
      <w:pPr>
        <w:jc w:val="both"/>
      </w:pPr>
    </w:p>
    <w:p w14:paraId="11E20D3D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9451"/>
        <w:gridCol w:w="1836"/>
      </w:tblGrid>
      <w:tr w:rsidR="00D00E78" w:rsidRPr="00F02B63" w14:paraId="67DD74C6" w14:textId="77777777" w:rsidTr="00196482">
        <w:trPr>
          <w:trHeight w:hRule="exact" w:val="929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28FD0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50F3F04F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3956E70F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55EAF48D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4B7B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CF8AFE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B825676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023BE9A0" w14:textId="77777777" w:rsidR="00D00E78" w:rsidRPr="00F02B63" w:rsidRDefault="00D00E78" w:rsidP="00196482">
            <w:pPr>
              <w:ind w:left="2450" w:right="24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Discrimination or Calibration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E633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EB1D2E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6F50485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40BB2DEB" w14:textId="77777777" w:rsidR="00D00E78" w:rsidRPr="00F02B63" w:rsidRDefault="00D00E78" w:rsidP="00196482">
            <w:pPr>
              <w:ind w:left="19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D00E78" w:rsidRPr="00F02B63" w14:paraId="039C5E2B" w14:textId="77777777" w:rsidTr="00196482">
        <w:trPr>
          <w:trHeight w:hRule="exact" w:val="7709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5B90E" w14:textId="77777777" w:rsidR="00D00E78" w:rsidRPr="00C25B90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Thompson,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2011</w:t>
            </w:r>
          </w:p>
        </w:tc>
        <w:tc>
          <w:tcPr>
            <w:tcW w:w="3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921DB" w14:textId="77777777" w:rsidR="00D00E78" w:rsidRPr="00F02B63" w:rsidRDefault="00D00E78" w:rsidP="00196482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Reported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AUROC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(95% CI)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</w:t>
            </w:r>
            <w:proofErr w:type="spellStart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vs. SMS</w:t>
            </w:r>
          </w:p>
          <w:p w14:paraId="3C04AB3F" w14:textId="77777777" w:rsidR="00D00E78" w:rsidRPr="00F02B63" w:rsidRDefault="00D00E78" w:rsidP="00196482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Primary analysis, with missing GCS data multiply imputed</w:t>
            </w:r>
          </w:p>
          <w:p w14:paraId="1A2A5DD1" w14:textId="77777777" w:rsidR="00D00E78" w:rsidRPr="00F02B63" w:rsidRDefault="00D00E78" w:rsidP="00196482">
            <w:pPr>
              <w:spacing w:before="1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Emergency tracheal intubation: 0.70 (0.63 to 0.77) vs. 0.65 (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0.60 to 0.70) vs. 0.65 (0.62 to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0.67)</w:t>
            </w:r>
          </w:p>
          <w:p w14:paraId="665DCACE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Brain injury: 0.66 (0.60 to 0.71) vs. 0.61 (0.57 to 0.65) vs. 0.61 (0.58 to 0.64)</w:t>
            </w:r>
          </w:p>
          <w:p w14:paraId="373A1D4C" w14:textId="77777777" w:rsidR="00D00E78" w:rsidRDefault="00D00E78" w:rsidP="00196482">
            <w:pPr>
              <w:spacing w:before="16" w:line="258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Neurosurgical intervention: 0.70 (0.64 to 0.77) vs. 0.66 (0.61 to 0.71) vs. 0.66 (0.64 to 0.69) </w:t>
            </w:r>
          </w:p>
          <w:p w14:paraId="4B82CBFE" w14:textId="77777777" w:rsidR="00D00E78" w:rsidRPr="00F02B63" w:rsidRDefault="00D00E78" w:rsidP="00196482">
            <w:pPr>
              <w:spacing w:before="16" w:line="258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Mortality: 0.82 (0.74 to 0.90) vs. 0.76 (0.70 to 0.83) vs. 0.74 (0.70 to 0.77)</w:t>
            </w:r>
          </w:p>
          <w:p w14:paraId="73D8B1E0" w14:textId="77777777" w:rsidR="00D00E78" w:rsidRPr="00F02B63" w:rsidRDefault="00D00E78" w:rsidP="00196482">
            <w:pPr>
              <w:spacing w:line="258" w:lineRule="auto"/>
              <w:ind w:left="25" w:right="31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Composite (any one of the outcomes): 0.66 (0.60 to 0.72) vs. 0.61 (0.57 to 0.66) vs. 0.61 (0.58 to 0.64)</w:t>
            </w:r>
          </w:p>
          <w:p w14:paraId="5B2CE013" w14:textId="77777777" w:rsidR="00D00E78" w:rsidRPr="00F02B63" w:rsidRDefault="00D00E78" w:rsidP="0019648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>Sensitivity analysis, with missing GCS data excluded</w:t>
            </w:r>
          </w:p>
          <w:p w14:paraId="639D22ED" w14:textId="77777777" w:rsidR="00D00E78" w:rsidRPr="00F02B63" w:rsidRDefault="00D00E78" w:rsidP="00196482">
            <w:pPr>
              <w:spacing w:before="1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Emergency tracheal intubation: 0.80 (0.79 to 0.81) vs. 0.77 (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0.76 to 0.78) vs. 0.77 (0.76 to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0.78)</w:t>
            </w:r>
          </w:p>
          <w:p w14:paraId="1E51B8C3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Brain injury: 0.75 (0.74 to 0.76) vs. 0.70 (0.69 to 0.71) vs. 0.70 (0.69 to 0.71)</w:t>
            </w:r>
          </w:p>
          <w:p w14:paraId="4029E270" w14:textId="77777777" w:rsidR="00D00E78" w:rsidRDefault="00D00E78" w:rsidP="00196482">
            <w:pPr>
              <w:spacing w:before="16" w:line="258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Neurosurgical intervention: 0.79 (0.78 to 0.81) vs. 0.77 (0.75 to 0.78) vs. 0.77 (0.76 to 0.78) </w:t>
            </w:r>
          </w:p>
          <w:p w14:paraId="21E0B51C" w14:textId="77777777" w:rsidR="00D00E78" w:rsidRPr="00F02B63" w:rsidRDefault="00D00E78" w:rsidP="00196482">
            <w:pPr>
              <w:spacing w:before="16" w:line="258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Mortality: 0.90 (0.89 to 0.91) vs. 0.88 (0.87 to 0.89) vs. 0.87 (0.86 to 0.88)</w:t>
            </w:r>
          </w:p>
          <w:p w14:paraId="4490C585" w14:textId="77777777" w:rsidR="00D00E78" w:rsidRPr="00F02B63" w:rsidRDefault="00D00E78" w:rsidP="00196482">
            <w:pPr>
              <w:spacing w:line="258" w:lineRule="auto"/>
              <w:ind w:left="25" w:right="31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Composite (any one of the outcomes): 0.77 (0.76 to 0.78) vs. 0.72 (0.72 to 0.73) vs. 0.72 (0.71 to 0.73)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64AB3" w14:textId="77777777" w:rsidR="00D00E78" w:rsidRPr="00F02B63" w:rsidRDefault="00D00E78" w:rsidP="00196482">
            <w:pPr>
              <w:spacing w:line="203" w:lineRule="exact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Moderate</w:t>
            </w:r>
          </w:p>
        </w:tc>
      </w:tr>
    </w:tbl>
    <w:p w14:paraId="20D54063" w14:textId="77777777" w:rsidR="00D00E78" w:rsidRDefault="00D00E78" w:rsidP="00D00E78"/>
    <w:p w14:paraId="3013CDC0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3400"/>
        <w:gridCol w:w="9055"/>
      </w:tblGrid>
      <w:tr w:rsidR="00D00E78" w:rsidRPr="00F02B63" w14:paraId="2991AE8B" w14:textId="77777777" w:rsidTr="00196482">
        <w:trPr>
          <w:trHeight w:hRule="exact" w:val="929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0E4A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7635EC4E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0DB77679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5248B1A2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37E19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19974A6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71CEFE8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C2C4476" w14:textId="77777777" w:rsidR="00D00E78" w:rsidRPr="00F02B63" w:rsidRDefault="00D00E78" w:rsidP="00196482">
            <w:pPr>
              <w:ind w:left="899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Multivariate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B510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96FBA60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E4DF05A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0F0ABA17" w14:textId="77777777" w:rsidR="00D00E78" w:rsidRPr="00F02B63" w:rsidRDefault="00D00E78" w:rsidP="00196482">
            <w:pPr>
              <w:ind w:left="3045" w:right="3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 of Diagnostic Accuracy</w:t>
            </w:r>
          </w:p>
        </w:tc>
      </w:tr>
      <w:tr w:rsidR="00D00E78" w:rsidRPr="008967E2" w14:paraId="2A4D2598" w14:textId="77777777" w:rsidTr="00196482">
        <w:trPr>
          <w:trHeight w:hRule="exact" w:val="4646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C816" w14:textId="77777777" w:rsidR="00D00E78" w:rsidRPr="008967E2" w:rsidRDefault="00D00E78" w:rsidP="00196482">
            <w:pPr>
              <w:ind w:left="23" w:right="-20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 xml:space="preserve">Thompson, </w:t>
            </w:r>
            <w:r w:rsidRPr="008967E2">
              <w:rPr>
                <w:rFonts w:ascii="Arial" w:eastAsia="Arial" w:hAnsi="Arial" w:cs="Arial"/>
                <w:i/>
                <w:sz w:val="18"/>
                <w:szCs w:val="18"/>
              </w:rPr>
              <w:t xml:space="preserve">et al. </w:t>
            </w:r>
            <w:r w:rsidRPr="008967E2">
              <w:rPr>
                <w:rFonts w:ascii="Arial" w:eastAsia="Arial" w:hAnsi="Arial" w:cs="Arial"/>
                <w:sz w:val="18"/>
                <w:szCs w:val="18"/>
              </w:rPr>
              <w:t>2011</w:t>
            </w:r>
          </w:p>
          <w:p w14:paraId="74C5D9AB" w14:textId="77777777" w:rsidR="00D00E78" w:rsidRPr="008967E2" w:rsidRDefault="00D00E78" w:rsidP="00196482">
            <w:pPr>
              <w:spacing w:before="15" w:line="240" w:lineRule="exact"/>
              <w:rPr>
                <w:sz w:val="18"/>
                <w:szCs w:val="18"/>
              </w:rPr>
            </w:pPr>
          </w:p>
          <w:p w14:paraId="653C619E" w14:textId="77777777" w:rsidR="00D00E78" w:rsidRPr="008967E2" w:rsidRDefault="00D00E78" w:rsidP="00196482">
            <w:pPr>
              <w:ind w:left="23" w:right="-20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>Continued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9C4D6" w14:textId="77777777" w:rsidR="00D00E78" w:rsidRPr="008967E2" w:rsidRDefault="00D00E78" w:rsidP="00196482">
            <w:pPr>
              <w:rPr>
                <w:sz w:val="18"/>
                <w:szCs w:val="18"/>
              </w:rPr>
            </w:pP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128CC" w14:textId="77777777" w:rsidR="00D00E78" w:rsidRPr="008967E2" w:rsidRDefault="00D00E78" w:rsidP="00196482">
            <w:pPr>
              <w:spacing w:line="203" w:lineRule="exact"/>
              <w:ind w:left="25" w:right="-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Brain injury</w:t>
            </w:r>
          </w:p>
          <w:p w14:paraId="4006F8E5" w14:textId="77777777" w:rsidR="00D00E78" w:rsidRPr="008967E2" w:rsidRDefault="00D00E78" w:rsidP="00196482">
            <w:pPr>
              <w:spacing w:before="16" w:line="258" w:lineRule="auto"/>
              <w:ind w:left="25" w:right="-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 xml:space="preserve">Sensitivity: 0.57 (0.56 to 0.59) vs. 0.63 (0.61 to 0.65) </w:t>
            </w:r>
          </w:p>
          <w:p w14:paraId="66873A69" w14:textId="77777777" w:rsidR="00D00E78" w:rsidRPr="008967E2" w:rsidRDefault="00D00E78" w:rsidP="00196482">
            <w:pPr>
              <w:spacing w:before="16" w:line="258" w:lineRule="auto"/>
              <w:ind w:left="25" w:right="-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 xml:space="preserve">Specificity: 0.60 (0.59 to 0.60) vs. 0.58 (0.58 to 0.59) </w:t>
            </w:r>
          </w:p>
          <w:p w14:paraId="6CD8CA73" w14:textId="77777777" w:rsidR="00D00E78" w:rsidRPr="008967E2" w:rsidRDefault="00D00E78" w:rsidP="00196482">
            <w:pPr>
              <w:spacing w:before="16" w:line="258" w:lineRule="auto"/>
              <w:ind w:left="25" w:right="-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>PLR: 1.42 (1.37 to 1.47) vs. 1.51 (1.46 to 1.55)</w:t>
            </w:r>
          </w:p>
          <w:p w14:paraId="53DB84BA" w14:textId="77777777" w:rsidR="00D00E78" w:rsidRPr="008967E2" w:rsidRDefault="00D00E78" w:rsidP="00196482">
            <w:pPr>
              <w:spacing w:line="258" w:lineRule="auto"/>
              <w:ind w:left="25" w:right="-35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 xml:space="preserve">NLR: 0.72 (0.69 to 0.75) vs. 0.64 (0.61 to 0.67) </w:t>
            </w:r>
          </w:p>
          <w:p w14:paraId="277FC371" w14:textId="77777777" w:rsidR="00D00E78" w:rsidRPr="008967E2" w:rsidRDefault="00D00E78" w:rsidP="00196482">
            <w:pPr>
              <w:spacing w:line="258" w:lineRule="auto"/>
              <w:ind w:left="25" w:right="-35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Neurosurgical intervention</w:t>
            </w:r>
          </w:p>
          <w:p w14:paraId="6B7980CB" w14:textId="77777777" w:rsidR="00D00E78" w:rsidRPr="008967E2" w:rsidRDefault="00D00E78" w:rsidP="00196482">
            <w:pPr>
              <w:spacing w:line="258" w:lineRule="auto"/>
              <w:ind w:left="25" w:right="-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 xml:space="preserve">Sensitivity: 0.68 (0.66 to 0.70) vs. 0.75 (0.73 to 0.77) </w:t>
            </w:r>
          </w:p>
          <w:p w14:paraId="2F4ED52C" w14:textId="77777777" w:rsidR="00D00E78" w:rsidRPr="008967E2" w:rsidRDefault="00D00E78" w:rsidP="00196482">
            <w:pPr>
              <w:spacing w:line="258" w:lineRule="auto"/>
              <w:ind w:left="25" w:right="-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 xml:space="preserve">Specificity: 0.59 (0.58 to 0.60) vs. 0.57 (0.56 to 0.58) </w:t>
            </w:r>
          </w:p>
          <w:p w14:paraId="7E54C256" w14:textId="77777777" w:rsidR="00D00E78" w:rsidRPr="008967E2" w:rsidRDefault="00D00E78" w:rsidP="00196482">
            <w:pPr>
              <w:spacing w:line="258" w:lineRule="auto"/>
              <w:ind w:left="25" w:right="-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>PLR: 1.65 (1.59 to 1.72) vs. 1.74 (1.68 to 1.80)</w:t>
            </w:r>
          </w:p>
          <w:p w14:paraId="14B056C7" w14:textId="77777777" w:rsidR="00D00E78" w:rsidRPr="008967E2" w:rsidRDefault="00D00E78" w:rsidP="00196482">
            <w:pPr>
              <w:spacing w:line="258" w:lineRule="auto"/>
              <w:ind w:left="25" w:right="-35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 xml:space="preserve">NLR: 0.54 (0.50 to 0.59) vs. 0.44 (0.40 to 0.48) </w:t>
            </w:r>
          </w:p>
          <w:p w14:paraId="4BFDDB98" w14:textId="77777777" w:rsidR="00D00E78" w:rsidRPr="008967E2" w:rsidRDefault="00D00E78" w:rsidP="00196482">
            <w:pPr>
              <w:spacing w:line="258" w:lineRule="auto"/>
              <w:ind w:left="25" w:right="-35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Mortality</w:t>
            </w:r>
          </w:p>
          <w:p w14:paraId="64DE451C" w14:textId="77777777" w:rsidR="00D00E78" w:rsidRPr="008967E2" w:rsidRDefault="00D00E78" w:rsidP="00196482">
            <w:pPr>
              <w:spacing w:line="258" w:lineRule="auto"/>
              <w:ind w:left="25" w:right="-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 xml:space="preserve">Sensitivity: 0.85 (0.83 to 0.87) vs. 0.88 (0.86 to 0.90) </w:t>
            </w:r>
          </w:p>
          <w:p w14:paraId="3E0E3CC8" w14:textId="77777777" w:rsidR="00D00E78" w:rsidRPr="008967E2" w:rsidRDefault="00D00E78" w:rsidP="00196482">
            <w:pPr>
              <w:spacing w:line="258" w:lineRule="auto"/>
              <w:ind w:left="25" w:right="-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 xml:space="preserve">Specificity: 0.59 (0.59 to 0.60) vs. 0.57 (0.56 to 0.58) </w:t>
            </w:r>
          </w:p>
          <w:p w14:paraId="433E96ED" w14:textId="77777777" w:rsidR="00D00E78" w:rsidRPr="008967E2" w:rsidRDefault="00D00E78" w:rsidP="00196482">
            <w:pPr>
              <w:spacing w:line="258" w:lineRule="auto"/>
              <w:ind w:left="25" w:right="-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>PLR: 2.08 (2.02 to 2.14) vs. 2.04 (1.99 to 2.10)</w:t>
            </w:r>
          </w:p>
          <w:p w14:paraId="5330ECDF" w14:textId="77777777" w:rsidR="00D00E78" w:rsidRPr="008967E2" w:rsidRDefault="00D00E78" w:rsidP="00196482">
            <w:pPr>
              <w:spacing w:line="258" w:lineRule="auto"/>
              <w:ind w:left="25" w:right="-35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 xml:space="preserve">NLR: 0.26 (0.23 to 0.30) vs. 0.22 (0.18 to 0.25) </w:t>
            </w:r>
          </w:p>
          <w:p w14:paraId="16FBFAA2" w14:textId="77777777" w:rsidR="00D00E78" w:rsidRPr="008967E2" w:rsidRDefault="00D00E78" w:rsidP="00196482">
            <w:pPr>
              <w:spacing w:line="258" w:lineRule="auto"/>
              <w:ind w:left="25" w:right="-35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Composite outcome (any one of the outcomes)</w:t>
            </w:r>
            <w:r w:rsidRPr="008967E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BCAE79A" w14:textId="77777777" w:rsidR="00D00E78" w:rsidRPr="008967E2" w:rsidRDefault="00D00E78" w:rsidP="00196482">
            <w:pPr>
              <w:spacing w:line="258" w:lineRule="auto"/>
              <w:ind w:left="25" w:right="-35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 xml:space="preserve">Sensitivity: 0.55 (0.54 to 0.57) vs. 0.61 (0.59 to 0.62) </w:t>
            </w:r>
          </w:p>
          <w:p w14:paraId="1223D51E" w14:textId="77777777" w:rsidR="00D00E78" w:rsidRPr="008967E2" w:rsidRDefault="00D00E78" w:rsidP="00196482">
            <w:pPr>
              <w:spacing w:line="258" w:lineRule="auto"/>
              <w:ind w:left="25" w:right="-35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 xml:space="preserve">Specificity: 0.62 (0.61 to 0.63) vs. 0.61 (0.60 to 0.62) </w:t>
            </w:r>
          </w:p>
          <w:p w14:paraId="03B38F08" w14:textId="77777777" w:rsidR="00D00E78" w:rsidRPr="008967E2" w:rsidRDefault="00D00E78" w:rsidP="00196482">
            <w:pPr>
              <w:spacing w:line="258" w:lineRule="auto"/>
              <w:ind w:left="25" w:right="-35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>PLR: 1.44 (1.39 to 1.48) vs. 1.54 (1.50 to 1.59)</w:t>
            </w:r>
          </w:p>
          <w:p w14:paraId="1A82E30D" w14:textId="77777777" w:rsidR="00D00E78" w:rsidRPr="008967E2" w:rsidRDefault="00D00E78" w:rsidP="00196482">
            <w:pPr>
              <w:ind w:left="25" w:right="-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967E2">
              <w:rPr>
                <w:rFonts w:ascii="Arial" w:eastAsia="Arial" w:hAnsi="Arial" w:cs="Arial"/>
                <w:sz w:val="18"/>
                <w:szCs w:val="18"/>
              </w:rPr>
              <w:t>NLR: 0.73 (0.70 to 0.75) vs. 0.65 (0.63 to 0.67)</w:t>
            </w:r>
          </w:p>
        </w:tc>
      </w:tr>
    </w:tbl>
    <w:p w14:paraId="6CA7F0B6" w14:textId="77777777" w:rsidR="00D00E78" w:rsidRDefault="00D00E78" w:rsidP="00D00E78"/>
    <w:p w14:paraId="01CA74AD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06"/>
        <w:gridCol w:w="2014"/>
        <w:gridCol w:w="3240"/>
        <w:gridCol w:w="3240"/>
        <w:gridCol w:w="838"/>
        <w:gridCol w:w="1788"/>
      </w:tblGrid>
      <w:tr w:rsidR="00D00E78" w:rsidRPr="00F02B63" w14:paraId="289E2590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ABC61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1E49C38A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0EDF37A3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24662C07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CAC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2772403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FAD5A56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86F6783" w14:textId="77777777" w:rsidR="00D00E78" w:rsidRPr="00F02B63" w:rsidRDefault="00D00E78" w:rsidP="00196482">
            <w:pPr>
              <w:ind w:left="7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2F75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2387E7A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C590A66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7EF0E376" w14:textId="77777777" w:rsidR="00D00E78" w:rsidRPr="00F02B63" w:rsidRDefault="00D00E78" w:rsidP="00196482">
            <w:pPr>
              <w:ind w:left="261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Eligibility Criteria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3222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252D902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F5C18A4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2B2A092C" w14:textId="77777777" w:rsidR="00D00E78" w:rsidRPr="00F02B63" w:rsidRDefault="00D00E78" w:rsidP="00196482">
            <w:pPr>
              <w:ind w:left="46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E9C4D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73AEFC1A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1B0A7240" w14:textId="77777777" w:rsidR="00D00E78" w:rsidRPr="00F02B63" w:rsidRDefault="00D00E78" w:rsidP="00196482">
            <w:pPr>
              <w:ind w:left="206" w:right="1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Dates Assessments</w:t>
            </w:r>
          </w:p>
          <w:p w14:paraId="7ACDBE03" w14:textId="77777777" w:rsidR="00D00E78" w:rsidRPr="00F02B63" w:rsidRDefault="00D00E78" w:rsidP="00196482">
            <w:pPr>
              <w:spacing w:before="28"/>
              <w:ind w:left="1127" w:right="1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Performed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F853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02A60F5C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7A7EC60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4024024F" w14:textId="77777777" w:rsidR="00D00E78" w:rsidRPr="00F02B63" w:rsidRDefault="00D00E78" w:rsidP="00196482">
            <w:pPr>
              <w:ind w:left="311" w:right="28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5C9A" w14:textId="77777777" w:rsidR="00D00E78" w:rsidRPr="00F02B63" w:rsidRDefault="00D00E78" w:rsidP="00196482">
            <w:pPr>
              <w:spacing w:before="17" w:line="200" w:lineRule="exact"/>
              <w:rPr>
                <w:sz w:val="20"/>
              </w:rPr>
            </w:pPr>
          </w:p>
          <w:p w14:paraId="0AE259DD" w14:textId="77777777" w:rsidR="00D00E78" w:rsidRPr="00F02B63" w:rsidRDefault="00D00E78" w:rsidP="00196482">
            <w:pPr>
              <w:spacing w:line="272" w:lineRule="auto"/>
              <w:ind w:left="171" w:right="155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(Proportion with Outcome)</w:t>
            </w:r>
          </w:p>
        </w:tc>
      </w:tr>
      <w:tr w:rsidR="00D00E78" w:rsidRPr="00F02B63" w14:paraId="258C4B3C" w14:textId="77777777" w:rsidTr="00196482">
        <w:trPr>
          <w:trHeight w:hRule="exact" w:val="4877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DA94" w14:textId="77777777" w:rsidR="00D00E78" w:rsidRPr="00C5213C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Van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Voorde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et 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554B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Prospective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cohort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0522B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TBI pati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ents (defined as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LOS in hospital &gt;48 hours or dea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th, and any brain AIS'90 score)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ages 0-18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years admitted in 2005 to 1 of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18 participating hospitals.</w:t>
            </w:r>
          </w:p>
          <w:p w14:paraId="02DCF2FF" w14:textId="77777777" w:rsidR="00D00E78" w:rsidRPr="00F02B63" w:rsidRDefault="00D00E78" w:rsidP="00196482">
            <w:pPr>
              <w:spacing w:line="258" w:lineRule="auto"/>
              <w:ind w:left="25" w:right="145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Excluded if had </w:t>
            </w:r>
            <w:proofErr w:type="gramStart"/>
            <w:r w:rsidRPr="00F02B63">
              <w:rPr>
                <w:rFonts w:ascii="Arial" w:eastAsia="Arial" w:hAnsi="Arial" w:cs="Arial"/>
                <w:sz w:val="18"/>
                <w:szCs w:val="18"/>
              </w:rPr>
              <w:t>a high</w:t>
            </w:r>
            <w:proofErr w:type="gram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AIS'90 score in any other body region that was thou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ght to contribute significantly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to outcome, if they were ictal or postictal on first GCS assessment of if data collection was insufficient.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2DD07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Age (mean, years): 8.2 (SD 5.3)</w:t>
            </w:r>
          </w:p>
          <w:p w14:paraId="78C63ED1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Male: 59%</w:t>
            </w:r>
          </w:p>
          <w:p w14:paraId="6864D0A2" w14:textId="77777777" w:rsidR="00D00E78" w:rsidRDefault="00D00E78" w:rsidP="00196482">
            <w:pPr>
              <w:spacing w:before="16" w:line="258" w:lineRule="auto"/>
              <w:ind w:left="25" w:right="144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(median) 14.5 </w:t>
            </w:r>
          </w:p>
          <w:p w14:paraId="7EA4C8AA" w14:textId="77777777" w:rsidR="00D00E78" w:rsidRDefault="00D00E78" w:rsidP="00196482">
            <w:pPr>
              <w:spacing w:before="16" w:line="258" w:lineRule="auto"/>
              <w:ind w:left="25" w:right="144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(median): 6 </w:t>
            </w:r>
          </w:p>
          <w:p w14:paraId="12B31E97" w14:textId="77777777" w:rsidR="00D00E78" w:rsidRDefault="00D00E78" w:rsidP="00196482">
            <w:pPr>
              <w:spacing w:before="16" w:line="258" w:lineRule="auto"/>
              <w:ind w:left="25" w:right="144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score=15: 50% </w:t>
            </w:r>
          </w:p>
          <w:p w14:paraId="7CA951DB" w14:textId="77777777" w:rsidR="00D00E78" w:rsidRDefault="00D00E78" w:rsidP="00196482">
            <w:pPr>
              <w:spacing w:before="16" w:line="258" w:lineRule="auto"/>
              <w:ind w:left="25" w:right="144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score=6: 60% </w:t>
            </w:r>
          </w:p>
          <w:p w14:paraId="06B637F2" w14:textId="77777777" w:rsidR="00D00E78" w:rsidRPr="00F02B63" w:rsidRDefault="00D00E78" w:rsidP="00196482">
            <w:pPr>
              <w:spacing w:before="16" w:line="258" w:lineRule="auto"/>
              <w:ind w:left="25" w:right="1446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ISS (median): 16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CFC48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Belgium</w:t>
            </w:r>
          </w:p>
          <w:p w14:paraId="16B726EF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Pediatric trauma registry (PENTA)</w:t>
            </w:r>
          </w:p>
          <w:p w14:paraId="0B5D4AF6" w14:textId="77777777" w:rsidR="00D00E78" w:rsidRPr="00F02B63" w:rsidRDefault="00D00E78" w:rsidP="0019648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2005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7252" w14:textId="77777777" w:rsidR="00D00E78" w:rsidRPr="00F02B63" w:rsidRDefault="00D00E78" w:rsidP="00196482">
            <w:pPr>
              <w:spacing w:line="203" w:lineRule="exact"/>
              <w:ind w:left="275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96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B7B0B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Mortality (10%)</w:t>
            </w:r>
          </w:p>
        </w:tc>
      </w:tr>
    </w:tbl>
    <w:p w14:paraId="122F0867" w14:textId="77777777" w:rsidR="00D00E78" w:rsidRDefault="00D00E78" w:rsidP="00D00E78"/>
    <w:p w14:paraId="31621576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788"/>
        <w:gridCol w:w="1788"/>
        <w:gridCol w:w="1836"/>
        <w:gridCol w:w="4882"/>
        <w:gridCol w:w="2256"/>
      </w:tblGrid>
      <w:tr w:rsidR="00D00E78" w:rsidRPr="00F02B63" w14:paraId="0C1EA75C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E12A2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547D7E42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6D6186A9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5177F5AF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910D2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6A6FE64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1F79FB5A" w14:textId="77777777" w:rsidR="00D00E78" w:rsidRPr="00F02B63" w:rsidRDefault="00D00E78" w:rsidP="00196482">
            <w:pPr>
              <w:ind w:left="196" w:right="1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Glasgow Coma</w:t>
            </w:r>
          </w:p>
          <w:p w14:paraId="25AC7EF1" w14:textId="77777777" w:rsidR="00D00E78" w:rsidRPr="00F02B63" w:rsidRDefault="00D00E78" w:rsidP="00196482">
            <w:pPr>
              <w:spacing w:before="28"/>
              <w:ind w:left="371" w:right="3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Scale Used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EB5D2" w14:textId="77777777" w:rsidR="00D00E78" w:rsidRPr="00F02B63" w:rsidRDefault="00D00E78" w:rsidP="00196482">
            <w:pPr>
              <w:spacing w:line="188" w:lineRule="exact"/>
              <w:ind w:left="414" w:right="3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Personnel</w:t>
            </w:r>
          </w:p>
          <w:p w14:paraId="2EE22410" w14:textId="77777777" w:rsidR="00D00E78" w:rsidRPr="00F02B63" w:rsidRDefault="00D00E78" w:rsidP="00196482">
            <w:pPr>
              <w:spacing w:before="28" w:line="272" w:lineRule="auto"/>
              <w:ind w:left="101" w:right="84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Performing Assessments and Where Assessed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E4D6F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23D6A13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191B3113" w14:textId="77777777" w:rsidR="00D00E78" w:rsidRPr="00F02B63" w:rsidRDefault="00D00E78" w:rsidP="00196482">
            <w:pPr>
              <w:ind w:left="491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Potential</w:t>
            </w:r>
          </w:p>
          <w:p w14:paraId="43365508" w14:textId="77777777" w:rsidR="00D00E78" w:rsidRPr="00F02B63" w:rsidRDefault="00D00E78" w:rsidP="00196482">
            <w:pPr>
              <w:spacing w:before="28"/>
              <w:ind w:left="313" w:right="2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Confounders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F76A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53E85960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3B996BD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1D8827D" w14:textId="77777777" w:rsidR="00D00E78" w:rsidRPr="00F02B63" w:rsidRDefault="00D00E78" w:rsidP="00196482">
            <w:pPr>
              <w:ind w:left="16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Univariate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2C73B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3D7209C3" w14:textId="77777777" w:rsidR="00D00E78" w:rsidRPr="00F02B63" w:rsidRDefault="00D00E78" w:rsidP="00196482">
            <w:pPr>
              <w:spacing w:before="12" w:line="240" w:lineRule="exact"/>
              <w:rPr>
                <w:szCs w:val="24"/>
              </w:rPr>
            </w:pPr>
          </w:p>
          <w:p w14:paraId="5AED43E5" w14:textId="77777777" w:rsidR="00D00E78" w:rsidRPr="00F02B63" w:rsidRDefault="00D00E78" w:rsidP="00196482">
            <w:pPr>
              <w:ind w:left="31"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Method for Constructing</w:t>
            </w:r>
          </w:p>
          <w:p w14:paraId="5B52A206" w14:textId="77777777" w:rsidR="00D00E78" w:rsidRPr="00F02B63" w:rsidRDefault="00D00E78" w:rsidP="00196482">
            <w:pPr>
              <w:spacing w:before="28"/>
              <w:ind w:left="299" w:right="2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Multivariate Model</w:t>
            </w:r>
          </w:p>
        </w:tc>
      </w:tr>
      <w:tr w:rsidR="00D00E78" w:rsidRPr="00F02B63" w14:paraId="38A70105" w14:textId="77777777" w:rsidTr="00196482">
        <w:trPr>
          <w:trHeight w:hRule="exact" w:val="4877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72C79" w14:textId="77777777" w:rsidR="00D00E78" w:rsidRPr="00AB7EE4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Van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Voorde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et 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2008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CC57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(from </w:t>
            </w:r>
            <w:proofErr w:type="spellStart"/>
            <w:r w:rsidRPr="00F02B63"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8E9CA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Best GCS on scene,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or upon ED admission if no pre- hospital intervention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CF76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Only diagnostic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accuracy and discrimination reported; no adjustment performed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CBD0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D9E19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</w:tr>
    </w:tbl>
    <w:p w14:paraId="79DEF1C8" w14:textId="77777777" w:rsidR="00D00E78" w:rsidRDefault="00D00E78" w:rsidP="00D00E78"/>
    <w:p w14:paraId="78EE851B" w14:textId="77777777" w:rsidR="00D00E78" w:rsidRPr="00F02B63" w:rsidRDefault="00D00E78" w:rsidP="00D00E78">
      <w:pPr>
        <w:spacing w:before="4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578"/>
        <w:gridCol w:w="9055"/>
      </w:tblGrid>
      <w:tr w:rsidR="00D00E78" w:rsidRPr="00F02B63" w14:paraId="4E4DF6FE" w14:textId="77777777" w:rsidTr="00196482">
        <w:trPr>
          <w:trHeight w:hRule="exact" w:val="92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55BF6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3E55CFA6" w14:textId="77777777" w:rsidR="00D00E78" w:rsidRPr="00F02B63" w:rsidRDefault="00D00E78" w:rsidP="00B14962">
            <w:pPr>
              <w:keepNext/>
              <w:spacing w:line="200" w:lineRule="exact"/>
              <w:rPr>
                <w:sz w:val="20"/>
              </w:rPr>
            </w:pPr>
          </w:p>
          <w:p w14:paraId="7D0BE0B4" w14:textId="77777777" w:rsidR="00D00E78" w:rsidRPr="00F02B63" w:rsidRDefault="00D00E78" w:rsidP="00B14962">
            <w:pPr>
              <w:keepNext/>
              <w:spacing w:before="7" w:line="280" w:lineRule="exact"/>
              <w:rPr>
                <w:sz w:val="28"/>
                <w:szCs w:val="28"/>
              </w:rPr>
            </w:pPr>
          </w:p>
          <w:p w14:paraId="4BB84B95" w14:textId="77777777" w:rsidR="00D00E78" w:rsidRPr="00F02B63" w:rsidRDefault="00D00E78" w:rsidP="00B14962">
            <w:pPr>
              <w:keepNext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86612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26B0C3AA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664F25A6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056449CB" w14:textId="77777777" w:rsidR="00D00E78" w:rsidRPr="00F02B63" w:rsidRDefault="00D00E78" w:rsidP="00196482">
            <w:pPr>
              <w:ind w:left="899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Results: Multivariate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FA737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1D6EEB35" w14:textId="77777777" w:rsidR="00D00E78" w:rsidRPr="00F02B63" w:rsidRDefault="00D00E78" w:rsidP="00196482">
            <w:pPr>
              <w:spacing w:line="200" w:lineRule="exact"/>
              <w:rPr>
                <w:sz w:val="20"/>
              </w:rPr>
            </w:pPr>
          </w:p>
          <w:p w14:paraId="43421E41" w14:textId="77777777" w:rsidR="00D00E78" w:rsidRPr="00F02B63" w:rsidRDefault="00D00E78" w:rsidP="00196482">
            <w:pPr>
              <w:spacing w:before="7" w:line="280" w:lineRule="exact"/>
              <w:rPr>
                <w:sz w:val="28"/>
                <w:szCs w:val="28"/>
              </w:rPr>
            </w:pPr>
          </w:p>
          <w:p w14:paraId="5A8F80D3" w14:textId="77777777" w:rsidR="00D00E78" w:rsidRPr="00F02B63" w:rsidRDefault="00D00E78" w:rsidP="00196482">
            <w:pPr>
              <w:ind w:left="3045" w:right="3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 of Diagnostic Accuracy</w:t>
            </w:r>
          </w:p>
        </w:tc>
      </w:tr>
      <w:tr w:rsidR="00D00E78" w:rsidRPr="00F02B63" w14:paraId="027980B2" w14:textId="77777777" w:rsidTr="00196482">
        <w:trPr>
          <w:trHeight w:hRule="exact" w:val="4877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94E09" w14:textId="77777777" w:rsidR="00D00E78" w:rsidRPr="00AB7EE4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Van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Voorde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F02B63">
              <w:rPr>
                <w:rFonts w:ascii="Arial" w:eastAsia="Arial" w:hAnsi="Arial" w:cs="Arial"/>
                <w:i/>
                <w:sz w:val="18"/>
                <w:szCs w:val="18"/>
              </w:rPr>
              <w:t xml:space="preserve">et al., 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2008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367FE" w14:textId="77777777" w:rsidR="00D00E78" w:rsidRPr="00F02B63" w:rsidRDefault="00D00E78" w:rsidP="0019648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94202" w14:textId="77777777" w:rsidR="00D00E78" w:rsidRDefault="00D00E78" w:rsidP="00196482">
            <w:pPr>
              <w:spacing w:before="3" w:line="259" w:lineRule="auto"/>
              <w:ind w:left="25" w:right="288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Test characteristics (95% CI)* of mortality, sensitivity and specificity </w:t>
            </w:r>
          </w:p>
          <w:p w14:paraId="07260C30" w14:textId="77777777" w:rsidR="00D00E78" w:rsidRDefault="00D00E78" w:rsidP="00196482">
            <w:pPr>
              <w:spacing w:before="3" w:line="259" w:lineRule="auto"/>
              <w:ind w:left="25" w:right="288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score &lt;15: 100% (69.15 to 100) vs. 56.10% (44.70 to 67.04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59AE4F86" w14:textId="77777777" w:rsidR="00D00E78" w:rsidRDefault="00D00E78" w:rsidP="00196482">
            <w:pPr>
              <w:spacing w:before="3" w:line="259" w:lineRule="auto"/>
              <w:ind w:left="25" w:right="288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score &lt;14: 100% (69.15 to 100) vs. 70.73% (59.65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to 80</w:t>
            </w:r>
            <w:r>
              <w:rPr>
                <w:rFonts w:ascii="Arial" w:eastAsia="Arial" w:hAnsi="Arial" w:cs="Arial"/>
                <w:sz w:val="18"/>
                <w:szCs w:val="18"/>
              </w:rPr>
              <w:t>.26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0F2DA977" w14:textId="77777777" w:rsidR="00D00E78" w:rsidRDefault="00D00E78" w:rsidP="00196482">
            <w:pPr>
              <w:spacing w:before="3" w:line="259" w:lineRule="auto"/>
              <w:ind w:left="25" w:right="288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score &lt;13: 100% (69.15 to 100) vs. 74.39% (63.56 to 83.40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  <w:p w14:paraId="65CAEF47" w14:textId="77777777" w:rsidR="00D00E78" w:rsidRDefault="00D00E78" w:rsidP="00196482">
            <w:pPr>
              <w:spacing w:before="3" w:line="259" w:lineRule="auto"/>
              <w:ind w:left="25" w:right="288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score &lt;6: 100% (69.15 to 100) vs. 74.36% (63.21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 xml:space="preserve"> to 83.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58) </w:t>
            </w:r>
          </w:p>
          <w:p w14:paraId="354A67B6" w14:textId="77777777" w:rsidR="00D00E78" w:rsidRPr="00F02B63" w:rsidRDefault="00D00E78" w:rsidP="00196482">
            <w:pPr>
              <w:spacing w:before="3" w:line="259" w:lineRule="auto"/>
              <w:ind w:left="25" w:right="288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score &lt;5: 100% (69.15 to 100.0) vs. 85.90% (76.17 to 92.74</w:t>
            </w:r>
            <w:r w:rsidRPr="00F02B63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</w:tbl>
    <w:p w14:paraId="0A4ADC66" w14:textId="77777777" w:rsidR="00D00E78" w:rsidRDefault="00D00E78" w:rsidP="00D00E78"/>
    <w:p w14:paraId="74F5DD37" w14:textId="77777777" w:rsidR="00D00E78" w:rsidRPr="00F02B63" w:rsidRDefault="00D00E78" w:rsidP="00D00E78">
      <w:pPr>
        <w:spacing w:before="8" w:line="2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9441"/>
        <w:gridCol w:w="1837"/>
      </w:tblGrid>
      <w:tr w:rsidR="00D00E78" w:rsidRPr="00F02B63" w14:paraId="490339B1" w14:textId="77777777" w:rsidTr="00196482">
        <w:trPr>
          <w:trHeight w:hRule="exact" w:val="929"/>
        </w:trPr>
        <w:tc>
          <w:tcPr>
            <w:tcW w:w="659" w:type="pct"/>
          </w:tcPr>
          <w:p w14:paraId="1734859A" w14:textId="77777777" w:rsidR="00D00E78" w:rsidRPr="00F02B63" w:rsidRDefault="00D00E78" w:rsidP="00B14962">
            <w:pPr>
              <w:keepNext/>
              <w:spacing w:line="200" w:lineRule="exact"/>
              <w:rPr>
                <w:b/>
                <w:sz w:val="18"/>
                <w:szCs w:val="18"/>
              </w:rPr>
            </w:pPr>
          </w:p>
          <w:p w14:paraId="54F62E73" w14:textId="77777777" w:rsidR="00D00E78" w:rsidRPr="00F02B63" w:rsidRDefault="00D00E78" w:rsidP="00B14962">
            <w:pPr>
              <w:keepNext/>
              <w:spacing w:line="200" w:lineRule="exact"/>
              <w:rPr>
                <w:b/>
                <w:sz w:val="18"/>
                <w:szCs w:val="18"/>
              </w:rPr>
            </w:pPr>
          </w:p>
          <w:p w14:paraId="0360D2E3" w14:textId="77777777" w:rsidR="00D00E78" w:rsidRPr="00F02B63" w:rsidRDefault="00D00E78" w:rsidP="00B14962">
            <w:pPr>
              <w:keepNext/>
              <w:spacing w:before="19" w:line="260" w:lineRule="exact"/>
              <w:rPr>
                <w:b/>
                <w:sz w:val="18"/>
                <w:szCs w:val="18"/>
              </w:rPr>
            </w:pPr>
          </w:p>
          <w:p w14:paraId="34871187" w14:textId="77777777" w:rsidR="00D00E78" w:rsidRPr="00F02B63" w:rsidRDefault="00D00E78" w:rsidP="00B14962">
            <w:pPr>
              <w:keepNext/>
              <w:ind w:left="2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3634" w:type="pct"/>
          </w:tcPr>
          <w:p w14:paraId="3CB83153" w14:textId="77777777" w:rsidR="00D00E78" w:rsidRPr="00F02B63" w:rsidRDefault="00D00E78" w:rsidP="00196482">
            <w:pPr>
              <w:spacing w:line="200" w:lineRule="exact"/>
              <w:rPr>
                <w:b/>
                <w:sz w:val="18"/>
                <w:szCs w:val="18"/>
              </w:rPr>
            </w:pPr>
          </w:p>
          <w:p w14:paraId="0149095C" w14:textId="77777777" w:rsidR="00D00E78" w:rsidRPr="00F02B63" w:rsidRDefault="00D00E78" w:rsidP="00196482">
            <w:pPr>
              <w:spacing w:line="200" w:lineRule="exact"/>
              <w:rPr>
                <w:b/>
                <w:sz w:val="18"/>
                <w:szCs w:val="18"/>
              </w:rPr>
            </w:pPr>
          </w:p>
          <w:p w14:paraId="69F8B77B" w14:textId="77777777" w:rsidR="00D00E78" w:rsidRPr="00F02B63" w:rsidRDefault="00D00E78" w:rsidP="00196482">
            <w:pPr>
              <w:spacing w:before="17" w:line="280" w:lineRule="exact"/>
              <w:rPr>
                <w:b/>
                <w:sz w:val="18"/>
                <w:szCs w:val="18"/>
              </w:rPr>
            </w:pPr>
          </w:p>
          <w:p w14:paraId="05A3D835" w14:textId="77777777" w:rsidR="00D00E78" w:rsidRPr="00F02B63" w:rsidRDefault="00D00E78" w:rsidP="00196482">
            <w:pPr>
              <w:ind w:left="2498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Discrimination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02B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 Calibration</w:t>
            </w:r>
          </w:p>
        </w:tc>
        <w:tc>
          <w:tcPr>
            <w:tcW w:w="707" w:type="pct"/>
          </w:tcPr>
          <w:p w14:paraId="79AA251E" w14:textId="77777777" w:rsidR="00D00E78" w:rsidRPr="00F02B63" w:rsidRDefault="00D00E78" w:rsidP="00196482">
            <w:pPr>
              <w:spacing w:line="200" w:lineRule="exact"/>
              <w:rPr>
                <w:b/>
                <w:sz w:val="18"/>
                <w:szCs w:val="18"/>
              </w:rPr>
            </w:pPr>
          </w:p>
          <w:p w14:paraId="0F5EF520" w14:textId="77777777" w:rsidR="00D00E78" w:rsidRPr="00F02B63" w:rsidRDefault="00D00E78" w:rsidP="00196482">
            <w:pPr>
              <w:spacing w:line="200" w:lineRule="exact"/>
              <w:rPr>
                <w:b/>
                <w:sz w:val="18"/>
                <w:szCs w:val="18"/>
              </w:rPr>
            </w:pPr>
          </w:p>
          <w:p w14:paraId="48EE7E74" w14:textId="77777777" w:rsidR="00D00E78" w:rsidRPr="00F02B63" w:rsidRDefault="00D00E78" w:rsidP="00196482">
            <w:pPr>
              <w:spacing w:before="19" w:line="260" w:lineRule="exact"/>
              <w:rPr>
                <w:b/>
                <w:sz w:val="18"/>
                <w:szCs w:val="18"/>
              </w:rPr>
            </w:pPr>
          </w:p>
          <w:p w14:paraId="0075F9F7" w14:textId="77777777" w:rsidR="00D00E78" w:rsidRPr="00F02B63" w:rsidRDefault="00D00E78" w:rsidP="00196482">
            <w:pPr>
              <w:ind w:left="216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B63">
              <w:rPr>
                <w:rFonts w:ascii="Arial" w:eastAsia="Arial" w:hAnsi="Arial" w:cs="Arial"/>
                <w:b/>
                <w:sz w:val="18"/>
                <w:szCs w:val="18"/>
              </w:rPr>
              <w:t>Risk of Bias</w:t>
            </w:r>
          </w:p>
        </w:tc>
      </w:tr>
      <w:tr w:rsidR="00D00E78" w14:paraId="2D0170A9" w14:textId="77777777" w:rsidTr="00196482">
        <w:trPr>
          <w:trHeight w:hRule="exact" w:val="4878"/>
        </w:trPr>
        <w:tc>
          <w:tcPr>
            <w:tcW w:w="659" w:type="pct"/>
          </w:tcPr>
          <w:p w14:paraId="1BC927A7" w14:textId="77777777" w:rsidR="00D00E78" w:rsidRPr="001835B8" w:rsidRDefault="00D00E78" w:rsidP="00B14962">
            <w:pPr>
              <w:keepNext/>
              <w:spacing w:before="6"/>
              <w:ind w:left="29" w:right="-20"/>
              <w:rPr>
                <w:rFonts w:ascii="Arial" w:eastAsia="Arial" w:hAnsi="Arial" w:cs="Arial"/>
                <w:sz w:val="18"/>
                <w:szCs w:val="18"/>
              </w:rPr>
            </w:pPr>
            <w:r w:rsidRPr="001835B8">
              <w:rPr>
                <w:rFonts w:ascii="Arial" w:eastAsia="Arial" w:hAnsi="Arial" w:cs="Arial"/>
                <w:sz w:val="18"/>
                <w:szCs w:val="18"/>
              </w:rPr>
              <w:t>Van</w:t>
            </w:r>
            <w:r w:rsidRPr="001835B8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1835B8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1835B8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1835B8">
              <w:rPr>
                <w:rFonts w:ascii="Arial" w:eastAsia="Arial" w:hAnsi="Arial" w:cs="Arial"/>
                <w:w w:val="102"/>
                <w:sz w:val="18"/>
                <w:szCs w:val="18"/>
              </w:rPr>
              <w:t>Voorde</w:t>
            </w:r>
            <w:proofErr w:type="spellEnd"/>
            <w:r w:rsidRPr="001835B8">
              <w:rPr>
                <w:rFonts w:ascii="Arial" w:eastAsia="Arial" w:hAnsi="Arial" w:cs="Arial"/>
                <w:w w:val="10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w w:val="109"/>
                <w:sz w:val="18"/>
                <w:szCs w:val="18"/>
              </w:rPr>
              <w:t>et al</w:t>
            </w:r>
            <w:r w:rsidRPr="001835B8">
              <w:rPr>
                <w:rFonts w:ascii="Arial" w:eastAsia="Arial" w:hAnsi="Arial" w:cs="Arial"/>
                <w:i/>
                <w:w w:val="109"/>
                <w:sz w:val="18"/>
                <w:szCs w:val="18"/>
              </w:rPr>
              <w:t>.,</w:t>
            </w:r>
            <w:r>
              <w:rPr>
                <w:rFonts w:ascii="Arial" w:eastAsia="Arial" w:hAnsi="Arial" w:cs="Arial"/>
                <w:i/>
                <w:w w:val="109"/>
                <w:sz w:val="18"/>
                <w:szCs w:val="18"/>
              </w:rPr>
              <w:t xml:space="preserve"> </w:t>
            </w:r>
            <w:r w:rsidRPr="001835B8">
              <w:rPr>
                <w:rFonts w:ascii="Arial" w:eastAsia="Arial" w:hAnsi="Arial" w:cs="Arial"/>
                <w:w w:val="109"/>
                <w:sz w:val="18"/>
                <w:szCs w:val="18"/>
              </w:rPr>
              <w:t>2008</w:t>
            </w:r>
          </w:p>
        </w:tc>
        <w:tc>
          <w:tcPr>
            <w:tcW w:w="3634" w:type="pct"/>
          </w:tcPr>
          <w:p w14:paraId="0F02E346" w14:textId="77777777" w:rsidR="00D00E78" w:rsidRPr="001835B8" w:rsidRDefault="00D00E78" w:rsidP="00196482">
            <w:pPr>
              <w:spacing w:line="206" w:lineRule="exact"/>
              <w:ind w:left="36" w:right="-20"/>
              <w:rPr>
                <w:rFonts w:ascii="Arial" w:eastAsia="Arial" w:hAnsi="Arial" w:cs="Arial"/>
                <w:sz w:val="18"/>
                <w:szCs w:val="18"/>
              </w:rPr>
            </w:pPr>
            <w:r w:rsidRPr="001835B8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707" w:type="pct"/>
          </w:tcPr>
          <w:p w14:paraId="7CD5B158" w14:textId="77777777" w:rsidR="00D00E78" w:rsidRPr="001835B8" w:rsidRDefault="00D00E78" w:rsidP="00196482">
            <w:pPr>
              <w:spacing w:before="6"/>
              <w:ind w:left="353" w:right="-20"/>
              <w:rPr>
                <w:rFonts w:ascii="Arial" w:eastAsia="Arial" w:hAnsi="Arial" w:cs="Arial"/>
                <w:sz w:val="18"/>
                <w:szCs w:val="18"/>
              </w:rPr>
            </w:pPr>
            <w:r w:rsidRPr="001835B8">
              <w:rPr>
                <w:rFonts w:ascii="Arial" w:eastAsia="Arial" w:hAnsi="Arial" w:cs="Arial"/>
                <w:w w:val="104"/>
                <w:sz w:val="18"/>
                <w:szCs w:val="18"/>
              </w:rPr>
              <w:t>Moderate</w:t>
            </w:r>
          </w:p>
        </w:tc>
      </w:tr>
    </w:tbl>
    <w:p w14:paraId="2B4BC841" w14:textId="77777777" w:rsidR="00D00E78" w:rsidRPr="004531C9" w:rsidRDefault="00D00E78" w:rsidP="00B14962">
      <w:pPr>
        <w:keepNext/>
        <w:spacing w:before="60" w:after="60"/>
        <w:rPr>
          <w:sz w:val="18"/>
          <w:szCs w:val="18"/>
        </w:rPr>
      </w:pPr>
      <w:r w:rsidRPr="004531C9">
        <w:rPr>
          <w:b/>
          <w:sz w:val="18"/>
          <w:szCs w:val="18"/>
        </w:rPr>
        <w:t>Please see Appendix C. Included Studies for full study references.</w:t>
      </w:r>
    </w:p>
    <w:p w14:paraId="154E3CAF" w14:textId="77777777" w:rsidR="00D00E78" w:rsidRPr="004531C9" w:rsidRDefault="00D00E78" w:rsidP="00B14962">
      <w:pPr>
        <w:keepNext/>
        <w:spacing w:after="60"/>
        <w:rPr>
          <w:sz w:val="18"/>
          <w:szCs w:val="18"/>
        </w:rPr>
      </w:pPr>
      <w:r w:rsidRPr="004531C9">
        <w:rPr>
          <w:sz w:val="18"/>
          <w:szCs w:val="18"/>
        </w:rPr>
        <w:t xml:space="preserve">AIC= </w:t>
      </w:r>
      <w:proofErr w:type="spellStart"/>
      <w:r w:rsidRPr="004531C9">
        <w:rPr>
          <w:sz w:val="18"/>
          <w:szCs w:val="18"/>
        </w:rPr>
        <w:t>Akaike</w:t>
      </w:r>
      <w:proofErr w:type="spellEnd"/>
      <w:r w:rsidRPr="004531C9">
        <w:rPr>
          <w:sz w:val="18"/>
          <w:szCs w:val="18"/>
        </w:rPr>
        <w:t xml:space="preserve"> information criterion; AIS= Abbreviated Injury Scale; </w:t>
      </w:r>
      <w:r>
        <w:rPr>
          <w:sz w:val="18"/>
          <w:szCs w:val="18"/>
        </w:rPr>
        <w:t>AUROC</w:t>
      </w:r>
      <w:r w:rsidRPr="004531C9">
        <w:rPr>
          <w:sz w:val="18"/>
          <w:szCs w:val="18"/>
        </w:rPr>
        <w:t xml:space="preserve">= area under the receiver operating </w:t>
      </w:r>
      <w:r>
        <w:rPr>
          <w:sz w:val="18"/>
          <w:szCs w:val="18"/>
        </w:rPr>
        <w:t>characteristic</w:t>
      </w:r>
      <w:r w:rsidRPr="004531C9">
        <w:rPr>
          <w:sz w:val="18"/>
          <w:szCs w:val="18"/>
        </w:rPr>
        <w:t xml:space="preserve"> curve; BP= blood pressure; CI= confidence interval; CT= computed tomography; ED= emergency department; EMS= emergency medical services; GCS= Glasgow Coma Scale; ICP= intracranial pressure; ICU= intensive care unit; IQR= interquartile range; ISS= injury severity score; LOS= length of stay; </w:t>
      </w:r>
      <w:proofErr w:type="spellStart"/>
      <w:r w:rsidRPr="004531C9">
        <w:rPr>
          <w:sz w:val="18"/>
          <w:szCs w:val="18"/>
        </w:rPr>
        <w:t>mGCS</w:t>
      </w:r>
      <w:proofErr w:type="spellEnd"/>
      <w:r w:rsidRPr="004531C9">
        <w:rPr>
          <w:sz w:val="18"/>
          <w:szCs w:val="18"/>
        </w:rPr>
        <w:t xml:space="preserve">= motor scale of GCS; MRS= Modified Rankin Scale; MVC= motor vehicle crash; N= number; NA= not available; NAT= </w:t>
      </w:r>
      <w:proofErr w:type="spellStart"/>
      <w:r w:rsidRPr="004531C9">
        <w:rPr>
          <w:sz w:val="18"/>
          <w:szCs w:val="18"/>
        </w:rPr>
        <w:t>nonaccidental</w:t>
      </w:r>
      <w:proofErr w:type="spellEnd"/>
      <w:r w:rsidRPr="004531C9">
        <w:rPr>
          <w:sz w:val="18"/>
          <w:szCs w:val="18"/>
        </w:rPr>
        <w:t xml:space="preserve"> trauma; NLR= negative likelihood ratio; NPV= negative predictive value; NR= not reported; NTDB= National Trauma Data Bank; NTTP= National Trauma Triage Protocol; OR= odds ratio; PENTA= pediatric trauma registry; PLR= positive likelihood ratio; PPV= positive predictive value; RR= relative risk; SBP= systolic blood pressure; SC= Schwartz criterion; SD= standard deviation; SMS= 3-point simplified motor score; TBI= traumatic brain injury; </w:t>
      </w:r>
      <w:proofErr w:type="spellStart"/>
      <w:r w:rsidRPr="004531C9">
        <w:rPr>
          <w:sz w:val="18"/>
          <w:szCs w:val="18"/>
        </w:rPr>
        <w:t>tGCS</w:t>
      </w:r>
      <w:proofErr w:type="spellEnd"/>
      <w:r w:rsidRPr="004531C9">
        <w:rPr>
          <w:sz w:val="18"/>
          <w:szCs w:val="18"/>
        </w:rPr>
        <w:t>= total GCS; vs.= versus</w:t>
      </w:r>
    </w:p>
    <w:p w14:paraId="007BB500" w14:textId="00BC8554" w:rsidR="00D00E78" w:rsidRDefault="00D00E78" w:rsidP="00D00E78">
      <w:pPr>
        <w:rPr>
          <w:sz w:val="18"/>
          <w:szCs w:val="18"/>
        </w:rPr>
      </w:pPr>
      <w:r w:rsidRPr="004531C9">
        <w:rPr>
          <w:sz w:val="18"/>
          <w:szCs w:val="18"/>
        </w:rPr>
        <w:t>*Calculated</w:t>
      </w:r>
    </w:p>
    <w:sectPr w:rsidR="00D00E78" w:rsidSect="004879C2">
      <w:headerReference w:type="default" r:id="rId9"/>
      <w:footerReference w:type="default" r:id="rId10"/>
      <w:pgSz w:w="15840" w:h="12240" w:orient="landscape"/>
      <w:pgMar w:top="1040" w:right="2260" w:bottom="280" w:left="600" w:header="841" w:footer="720" w:gutter="0"/>
      <w:pgNumType w:start="1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617DE5" w15:done="0"/>
  <w15:commentEx w15:paraId="3DDFFB3B" w15:done="0"/>
  <w15:commentEx w15:paraId="6BA92226" w15:done="0"/>
  <w15:commentEx w15:paraId="4E57B50E" w15:done="0"/>
  <w15:commentEx w15:paraId="6565F5CB" w15:done="0"/>
  <w15:commentEx w15:paraId="13935101" w15:done="0"/>
  <w15:commentEx w15:paraId="15974831" w15:done="0"/>
  <w15:commentEx w15:paraId="15BE82C3" w15:done="0"/>
  <w15:commentEx w15:paraId="67B93573" w15:done="0"/>
  <w15:commentEx w15:paraId="474458B7" w15:done="0"/>
  <w15:commentEx w15:paraId="240C3974" w15:done="0"/>
  <w15:commentEx w15:paraId="0404C9DF" w15:done="0"/>
  <w15:commentEx w15:paraId="7A5026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13D87" w14:textId="77777777" w:rsidR="009620F2" w:rsidRDefault="009620F2">
      <w:r>
        <w:separator/>
      </w:r>
    </w:p>
  </w:endnote>
  <w:endnote w:type="continuationSeparator" w:id="0">
    <w:p w14:paraId="388C7133" w14:textId="77777777" w:rsidR="009620F2" w:rsidRDefault="0096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521108"/>
      <w:docPartObj>
        <w:docPartGallery w:val="Page Numbers (Bottom of Page)"/>
        <w:docPartUnique/>
      </w:docPartObj>
    </w:sdtPr>
    <w:sdtEndPr/>
    <w:sdtContent>
      <w:p w14:paraId="67FACB12" w14:textId="20BD69BA" w:rsidR="008C620B" w:rsidRDefault="008C620B" w:rsidP="008C620B">
        <w:pPr>
          <w:pStyle w:val="Footer"/>
          <w:jc w:val="center"/>
        </w:pPr>
        <w:r>
          <w:t>H-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1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F78F1" w14:textId="77777777" w:rsidR="009620F2" w:rsidRDefault="009620F2">
      <w:r>
        <w:separator/>
      </w:r>
    </w:p>
  </w:footnote>
  <w:footnote w:type="continuationSeparator" w:id="0">
    <w:p w14:paraId="242530DA" w14:textId="77777777" w:rsidR="009620F2" w:rsidRDefault="00962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3FC99" w14:textId="77777777" w:rsidR="004879C2" w:rsidRDefault="004879C2" w:rsidP="004879C2">
    <w:pPr>
      <w:spacing w:line="193" w:lineRule="exac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477"/>
    <w:multiLevelType w:val="hybridMultilevel"/>
    <w:tmpl w:val="9A4E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4BFA"/>
    <w:multiLevelType w:val="hybridMultilevel"/>
    <w:tmpl w:val="07884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B9E"/>
    <w:multiLevelType w:val="hybridMultilevel"/>
    <w:tmpl w:val="92CE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67ABB"/>
    <w:multiLevelType w:val="hybridMultilevel"/>
    <w:tmpl w:val="40627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8585E"/>
    <w:multiLevelType w:val="hybridMultilevel"/>
    <w:tmpl w:val="A7086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3956B1"/>
    <w:multiLevelType w:val="hybridMultilevel"/>
    <w:tmpl w:val="1896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C4109"/>
    <w:multiLevelType w:val="hybridMultilevel"/>
    <w:tmpl w:val="8616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B86"/>
    <w:multiLevelType w:val="hybridMultilevel"/>
    <w:tmpl w:val="86200FA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0">
    <w:nsid w:val="1B391480"/>
    <w:multiLevelType w:val="hybridMultilevel"/>
    <w:tmpl w:val="454CE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5531F9"/>
    <w:multiLevelType w:val="hybridMultilevel"/>
    <w:tmpl w:val="A15C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4B23E4"/>
    <w:multiLevelType w:val="hybridMultilevel"/>
    <w:tmpl w:val="23BE9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C6F44"/>
    <w:multiLevelType w:val="hybridMultilevel"/>
    <w:tmpl w:val="8A22CA64"/>
    <w:lvl w:ilvl="0" w:tplc="82988D92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B3CCD"/>
    <w:multiLevelType w:val="hybridMultilevel"/>
    <w:tmpl w:val="71FE7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F5A77"/>
    <w:multiLevelType w:val="hybridMultilevel"/>
    <w:tmpl w:val="BD58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A7329"/>
    <w:multiLevelType w:val="hybridMultilevel"/>
    <w:tmpl w:val="602ABF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8DE5EE9"/>
    <w:multiLevelType w:val="hybridMultilevel"/>
    <w:tmpl w:val="A0B6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814F8"/>
    <w:multiLevelType w:val="hybridMultilevel"/>
    <w:tmpl w:val="3426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20534"/>
    <w:multiLevelType w:val="hybridMultilevel"/>
    <w:tmpl w:val="0958D8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F32015"/>
    <w:multiLevelType w:val="hybridMultilevel"/>
    <w:tmpl w:val="E8826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F6083"/>
    <w:multiLevelType w:val="hybridMultilevel"/>
    <w:tmpl w:val="41F84FAE"/>
    <w:lvl w:ilvl="0" w:tplc="2C3C679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C4614A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327361"/>
    <w:multiLevelType w:val="hybridMultilevel"/>
    <w:tmpl w:val="62143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8728FA"/>
    <w:multiLevelType w:val="hybridMultilevel"/>
    <w:tmpl w:val="80F4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0587B"/>
    <w:multiLevelType w:val="hybridMultilevel"/>
    <w:tmpl w:val="5320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578CC"/>
    <w:multiLevelType w:val="hybridMultilevel"/>
    <w:tmpl w:val="F822EAC6"/>
    <w:lvl w:ilvl="0" w:tplc="DE32A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E05A5"/>
    <w:multiLevelType w:val="hybridMultilevel"/>
    <w:tmpl w:val="59186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A07C6"/>
    <w:multiLevelType w:val="hybridMultilevel"/>
    <w:tmpl w:val="BB925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5AE0941"/>
    <w:multiLevelType w:val="hybridMultilevel"/>
    <w:tmpl w:val="1C14A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58673B"/>
    <w:multiLevelType w:val="multilevel"/>
    <w:tmpl w:val="3678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742BA6"/>
    <w:multiLevelType w:val="hybridMultilevel"/>
    <w:tmpl w:val="5562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42631"/>
    <w:multiLevelType w:val="hybridMultilevel"/>
    <w:tmpl w:val="D8247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C0487D"/>
    <w:multiLevelType w:val="hybridMultilevel"/>
    <w:tmpl w:val="6CC67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A49CE"/>
    <w:multiLevelType w:val="hybridMultilevel"/>
    <w:tmpl w:val="5AB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46E91"/>
    <w:multiLevelType w:val="hybridMultilevel"/>
    <w:tmpl w:val="26F8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6E0DA2"/>
    <w:multiLevelType w:val="hybridMultilevel"/>
    <w:tmpl w:val="6908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B59A5"/>
    <w:multiLevelType w:val="hybridMultilevel"/>
    <w:tmpl w:val="1E96BF4C"/>
    <w:lvl w:ilvl="0" w:tplc="232484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D3B82"/>
    <w:multiLevelType w:val="hybridMultilevel"/>
    <w:tmpl w:val="77C8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27"/>
  </w:num>
  <w:num w:numId="4">
    <w:abstractNumId w:val="15"/>
  </w:num>
  <w:num w:numId="5">
    <w:abstractNumId w:val="25"/>
  </w:num>
  <w:num w:numId="6">
    <w:abstractNumId w:val="26"/>
  </w:num>
  <w:num w:numId="7">
    <w:abstractNumId w:val="41"/>
  </w:num>
  <w:num w:numId="8">
    <w:abstractNumId w:val="16"/>
  </w:num>
  <w:num w:numId="9">
    <w:abstractNumId w:val="10"/>
  </w:num>
  <w:num w:numId="10">
    <w:abstractNumId w:val="4"/>
  </w:num>
  <w:num w:numId="11">
    <w:abstractNumId w:val="34"/>
  </w:num>
  <w:num w:numId="12">
    <w:abstractNumId w:val="44"/>
  </w:num>
  <w:num w:numId="13">
    <w:abstractNumId w:val="5"/>
  </w:num>
  <w:num w:numId="14">
    <w:abstractNumId w:val="11"/>
  </w:num>
  <w:num w:numId="15">
    <w:abstractNumId w:val="18"/>
  </w:num>
  <w:num w:numId="16">
    <w:abstractNumId w:val="20"/>
  </w:num>
  <w:num w:numId="17">
    <w:abstractNumId w:val="28"/>
  </w:num>
  <w:num w:numId="18">
    <w:abstractNumId w:val="9"/>
  </w:num>
  <w:num w:numId="19">
    <w:abstractNumId w:val="33"/>
  </w:num>
  <w:num w:numId="20">
    <w:abstractNumId w:val="12"/>
  </w:num>
  <w:num w:numId="21">
    <w:abstractNumId w:val="40"/>
  </w:num>
  <w:num w:numId="22">
    <w:abstractNumId w:val="23"/>
  </w:num>
  <w:num w:numId="23">
    <w:abstractNumId w:val="29"/>
  </w:num>
  <w:num w:numId="24">
    <w:abstractNumId w:val="19"/>
  </w:num>
  <w:num w:numId="25">
    <w:abstractNumId w:val="1"/>
  </w:num>
  <w:num w:numId="26">
    <w:abstractNumId w:val="17"/>
  </w:num>
  <w:num w:numId="27">
    <w:abstractNumId w:val="2"/>
  </w:num>
  <w:num w:numId="28">
    <w:abstractNumId w:val="37"/>
  </w:num>
  <w:num w:numId="29">
    <w:abstractNumId w:val="32"/>
  </w:num>
  <w:num w:numId="30">
    <w:abstractNumId w:val="3"/>
  </w:num>
  <w:num w:numId="31">
    <w:abstractNumId w:val="24"/>
  </w:num>
  <w:num w:numId="32">
    <w:abstractNumId w:val="0"/>
  </w:num>
  <w:num w:numId="33">
    <w:abstractNumId w:val="35"/>
  </w:num>
  <w:num w:numId="34">
    <w:abstractNumId w:val="14"/>
  </w:num>
  <w:num w:numId="35">
    <w:abstractNumId w:val="13"/>
  </w:num>
  <w:num w:numId="36">
    <w:abstractNumId w:val="36"/>
  </w:num>
  <w:num w:numId="37">
    <w:abstractNumId w:val="39"/>
  </w:num>
  <w:num w:numId="38">
    <w:abstractNumId w:val="31"/>
  </w:num>
  <w:num w:numId="39">
    <w:abstractNumId w:val="6"/>
  </w:num>
  <w:num w:numId="40">
    <w:abstractNumId w:val="42"/>
  </w:num>
  <w:num w:numId="41">
    <w:abstractNumId w:val="30"/>
  </w:num>
  <w:num w:numId="42">
    <w:abstractNumId w:val="21"/>
  </w:num>
  <w:num w:numId="43">
    <w:abstractNumId w:val="7"/>
  </w:num>
  <w:num w:numId="44">
    <w:abstractNumId w:val="22"/>
  </w:num>
  <w:num w:numId="45">
    <w:abstractNumId w:val="4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aine Graham">
    <w15:presenceInfo w15:providerId="AD" w15:userId="S-1-5-21-1366901343-1712286707-620655208-6313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HRQ EPC doi and PMID 20160401_PNW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feetaz6rrvd0er2w8xtwr2afaxpatx2wss&quot;&gt;RFTO 17 Glasgow EN Library&lt;record-ids&gt;&lt;item&gt;1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7&lt;/item&gt;&lt;item&gt;69&lt;/item&gt;&lt;item&gt;72&lt;/item&gt;&lt;item&gt;73&lt;/item&gt;&lt;item&gt;77&lt;/item&gt;&lt;item&gt;84&lt;/item&gt;&lt;item&gt;85&lt;/item&gt;&lt;item&gt;86&lt;/item&gt;&lt;item&gt;165&lt;/item&gt;&lt;item&gt;681&lt;/item&gt;&lt;item&gt;704&lt;/item&gt;&lt;item&gt;789&lt;/item&gt;&lt;item&gt;937&lt;/item&gt;&lt;item&gt;2119&lt;/item&gt;&lt;item&gt;2445&lt;/item&gt;&lt;item&gt;2447&lt;/item&gt;&lt;item&gt;2451&lt;/item&gt;&lt;item&gt;2455&lt;/item&gt;&lt;item&gt;2458&lt;/item&gt;&lt;item&gt;2462&lt;/item&gt;&lt;item&gt;2463&lt;/item&gt;&lt;item&gt;2464&lt;/item&gt;&lt;item&gt;6540&lt;/item&gt;&lt;item&gt;7791&lt;/item&gt;&lt;item&gt;7792&lt;/item&gt;&lt;item&gt;7810&lt;/item&gt;&lt;item&gt;7842&lt;/item&gt;&lt;item&gt;7887&lt;/item&gt;&lt;item&gt;8093&lt;/item&gt;&lt;item&gt;8098&lt;/item&gt;&lt;item&gt;8119&lt;/item&gt;&lt;item&gt;8241&lt;/item&gt;&lt;item&gt;8360&lt;/item&gt;&lt;item&gt;8934&lt;/item&gt;&lt;item&gt;9068&lt;/item&gt;&lt;item&gt;16049&lt;/item&gt;&lt;item&gt;16120&lt;/item&gt;&lt;item&gt;16126&lt;/item&gt;&lt;item&gt;16127&lt;/item&gt;&lt;item&gt;16128&lt;/item&gt;&lt;item&gt;16129&lt;/item&gt;&lt;item&gt;16130&lt;/item&gt;&lt;item&gt;16131&lt;/item&gt;&lt;item&gt;17354&lt;/item&gt;&lt;item&gt;17504&lt;/item&gt;&lt;/record-ids&gt;&lt;/item&gt;&lt;/Libraries&gt;"/>
  </w:docVars>
  <w:rsids>
    <w:rsidRoot w:val="006F5130"/>
    <w:rsid w:val="00003CDD"/>
    <w:rsid w:val="00005B8C"/>
    <w:rsid w:val="00006334"/>
    <w:rsid w:val="00011CC8"/>
    <w:rsid w:val="00016CC3"/>
    <w:rsid w:val="00017DAB"/>
    <w:rsid w:val="000242A1"/>
    <w:rsid w:val="00026294"/>
    <w:rsid w:val="0003015D"/>
    <w:rsid w:val="0003042E"/>
    <w:rsid w:val="000356CE"/>
    <w:rsid w:val="000416F1"/>
    <w:rsid w:val="00041E52"/>
    <w:rsid w:val="00045CA3"/>
    <w:rsid w:val="000509E5"/>
    <w:rsid w:val="00053279"/>
    <w:rsid w:val="0006017D"/>
    <w:rsid w:val="000613D8"/>
    <w:rsid w:val="000631F9"/>
    <w:rsid w:val="0006566F"/>
    <w:rsid w:val="0006680B"/>
    <w:rsid w:val="000717E6"/>
    <w:rsid w:val="00075F59"/>
    <w:rsid w:val="00076FB5"/>
    <w:rsid w:val="00080D51"/>
    <w:rsid w:val="00081848"/>
    <w:rsid w:val="00082D90"/>
    <w:rsid w:val="000844D9"/>
    <w:rsid w:val="000850F6"/>
    <w:rsid w:val="0008689A"/>
    <w:rsid w:val="0008714D"/>
    <w:rsid w:val="0009453F"/>
    <w:rsid w:val="00096941"/>
    <w:rsid w:val="000979BD"/>
    <w:rsid w:val="000A3AC8"/>
    <w:rsid w:val="000A4C83"/>
    <w:rsid w:val="000A537C"/>
    <w:rsid w:val="000A6EDC"/>
    <w:rsid w:val="000B333F"/>
    <w:rsid w:val="000C110B"/>
    <w:rsid w:val="000D54CA"/>
    <w:rsid w:val="000E104E"/>
    <w:rsid w:val="000E3B33"/>
    <w:rsid w:val="000E629C"/>
    <w:rsid w:val="00107210"/>
    <w:rsid w:val="001109FC"/>
    <w:rsid w:val="00115CC4"/>
    <w:rsid w:val="00117D4C"/>
    <w:rsid w:val="00120920"/>
    <w:rsid w:val="00120C26"/>
    <w:rsid w:val="001228C1"/>
    <w:rsid w:val="0012485A"/>
    <w:rsid w:val="00132B29"/>
    <w:rsid w:val="00134C6D"/>
    <w:rsid w:val="001359AC"/>
    <w:rsid w:val="001359B3"/>
    <w:rsid w:val="00135C8D"/>
    <w:rsid w:val="00137561"/>
    <w:rsid w:val="00141BD7"/>
    <w:rsid w:val="00150D68"/>
    <w:rsid w:val="00153B48"/>
    <w:rsid w:val="00154078"/>
    <w:rsid w:val="00155B28"/>
    <w:rsid w:val="00160147"/>
    <w:rsid w:val="001632C7"/>
    <w:rsid w:val="0016619E"/>
    <w:rsid w:val="00167198"/>
    <w:rsid w:val="00170450"/>
    <w:rsid w:val="001745C4"/>
    <w:rsid w:val="00175BD9"/>
    <w:rsid w:val="0017607E"/>
    <w:rsid w:val="0017667A"/>
    <w:rsid w:val="00182E4D"/>
    <w:rsid w:val="00186540"/>
    <w:rsid w:val="001914B9"/>
    <w:rsid w:val="0019495C"/>
    <w:rsid w:val="00196482"/>
    <w:rsid w:val="001978A1"/>
    <w:rsid w:val="001A4EE1"/>
    <w:rsid w:val="001A624D"/>
    <w:rsid w:val="001B0028"/>
    <w:rsid w:val="001C07DF"/>
    <w:rsid w:val="001C2577"/>
    <w:rsid w:val="001C4886"/>
    <w:rsid w:val="001E1CDC"/>
    <w:rsid w:val="001E6D3A"/>
    <w:rsid w:val="001F00D7"/>
    <w:rsid w:val="001F5D30"/>
    <w:rsid w:val="00201F4B"/>
    <w:rsid w:val="002058EF"/>
    <w:rsid w:val="00205EF3"/>
    <w:rsid w:val="002064AF"/>
    <w:rsid w:val="00213A30"/>
    <w:rsid w:val="00217B4E"/>
    <w:rsid w:val="002217BC"/>
    <w:rsid w:val="00225E64"/>
    <w:rsid w:val="00225E93"/>
    <w:rsid w:val="00226606"/>
    <w:rsid w:val="00233FED"/>
    <w:rsid w:val="00234564"/>
    <w:rsid w:val="00234F65"/>
    <w:rsid w:val="002369A1"/>
    <w:rsid w:val="0024184D"/>
    <w:rsid w:val="002437B1"/>
    <w:rsid w:val="002453BE"/>
    <w:rsid w:val="00247E89"/>
    <w:rsid w:val="0026148C"/>
    <w:rsid w:val="0026323E"/>
    <w:rsid w:val="00263CC8"/>
    <w:rsid w:val="0026461F"/>
    <w:rsid w:val="00275027"/>
    <w:rsid w:val="00275260"/>
    <w:rsid w:val="00276237"/>
    <w:rsid w:val="00281C4C"/>
    <w:rsid w:val="002844D3"/>
    <w:rsid w:val="00290B1D"/>
    <w:rsid w:val="00291441"/>
    <w:rsid w:val="002930EC"/>
    <w:rsid w:val="002965E1"/>
    <w:rsid w:val="0029685E"/>
    <w:rsid w:val="002A09F0"/>
    <w:rsid w:val="002A7892"/>
    <w:rsid w:val="002A7A3B"/>
    <w:rsid w:val="002B01A5"/>
    <w:rsid w:val="002B2B6F"/>
    <w:rsid w:val="002C30F6"/>
    <w:rsid w:val="002D10ED"/>
    <w:rsid w:val="002D3D04"/>
    <w:rsid w:val="002D51BA"/>
    <w:rsid w:val="002D61DA"/>
    <w:rsid w:val="002D6908"/>
    <w:rsid w:val="002D716D"/>
    <w:rsid w:val="002E0518"/>
    <w:rsid w:val="002E24D3"/>
    <w:rsid w:val="002E2CBB"/>
    <w:rsid w:val="002E3C48"/>
    <w:rsid w:val="002E3F78"/>
    <w:rsid w:val="002E6C53"/>
    <w:rsid w:val="002F2A84"/>
    <w:rsid w:val="002F3A2B"/>
    <w:rsid w:val="002F57C6"/>
    <w:rsid w:val="00303D17"/>
    <w:rsid w:val="00312A97"/>
    <w:rsid w:val="00314727"/>
    <w:rsid w:val="00320256"/>
    <w:rsid w:val="003231DD"/>
    <w:rsid w:val="003319F4"/>
    <w:rsid w:val="00334953"/>
    <w:rsid w:val="00343402"/>
    <w:rsid w:val="00343BBE"/>
    <w:rsid w:val="003449CE"/>
    <w:rsid w:val="00345E7F"/>
    <w:rsid w:val="00346C84"/>
    <w:rsid w:val="003512BB"/>
    <w:rsid w:val="00357E39"/>
    <w:rsid w:val="0036230F"/>
    <w:rsid w:val="00364103"/>
    <w:rsid w:val="003662AB"/>
    <w:rsid w:val="00370668"/>
    <w:rsid w:val="003719DB"/>
    <w:rsid w:val="00376C3A"/>
    <w:rsid w:val="003776A2"/>
    <w:rsid w:val="003837F8"/>
    <w:rsid w:val="00385ABD"/>
    <w:rsid w:val="00385D32"/>
    <w:rsid w:val="00391420"/>
    <w:rsid w:val="003947D6"/>
    <w:rsid w:val="00396601"/>
    <w:rsid w:val="003A05A8"/>
    <w:rsid w:val="003A1EFC"/>
    <w:rsid w:val="003B2C5F"/>
    <w:rsid w:val="003C66A9"/>
    <w:rsid w:val="003C78C3"/>
    <w:rsid w:val="003D256D"/>
    <w:rsid w:val="003D7921"/>
    <w:rsid w:val="003E228D"/>
    <w:rsid w:val="003E2DB4"/>
    <w:rsid w:val="003F21BA"/>
    <w:rsid w:val="003F506E"/>
    <w:rsid w:val="003F5609"/>
    <w:rsid w:val="003F59AB"/>
    <w:rsid w:val="003F76FC"/>
    <w:rsid w:val="0040239E"/>
    <w:rsid w:val="00403144"/>
    <w:rsid w:val="00403A31"/>
    <w:rsid w:val="004041A8"/>
    <w:rsid w:val="00407ECC"/>
    <w:rsid w:val="00412D32"/>
    <w:rsid w:val="004213FD"/>
    <w:rsid w:val="004214DE"/>
    <w:rsid w:val="00423BD2"/>
    <w:rsid w:val="00433195"/>
    <w:rsid w:val="004341E8"/>
    <w:rsid w:val="0043448A"/>
    <w:rsid w:val="00443C7F"/>
    <w:rsid w:val="00444481"/>
    <w:rsid w:val="00454135"/>
    <w:rsid w:val="004548A3"/>
    <w:rsid w:val="00455FA8"/>
    <w:rsid w:val="00464BAE"/>
    <w:rsid w:val="004704E1"/>
    <w:rsid w:val="004835E0"/>
    <w:rsid w:val="004879C2"/>
    <w:rsid w:val="004918D8"/>
    <w:rsid w:val="004C08C6"/>
    <w:rsid w:val="004C40DE"/>
    <w:rsid w:val="004C587E"/>
    <w:rsid w:val="004C6A5C"/>
    <w:rsid w:val="004D50AB"/>
    <w:rsid w:val="004E21CB"/>
    <w:rsid w:val="004E3C7A"/>
    <w:rsid w:val="004E3FEF"/>
    <w:rsid w:val="004E47FB"/>
    <w:rsid w:val="004F045A"/>
    <w:rsid w:val="00506905"/>
    <w:rsid w:val="00512B50"/>
    <w:rsid w:val="00512E9C"/>
    <w:rsid w:val="005207B1"/>
    <w:rsid w:val="005228BC"/>
    <w:rsid w:val="00523553"/>
    <w:rsid w:val="00523B49"/>
    <w:rsid w:val="00524B78"/>
    <w:rsid w:val="00524C81"/>
    <w:rsid w:val="00525267"/>
    <w:rsid w:val="005270A7"/>
    <w:rsid w:val="00530918"/>
    <w:rsid w:val="00533524"/>
    <w:rsid w:val="0053576A"/>
    <w:rsid w:val="005371E9"/>
    <w:rsid w:val="00541087"/>
    <w:rsid w:val="005448AE"/>
    <w:rsid w:val="0054535E"/>
    <w:rsid w:val="005458CE"/>
    <w:rsid w:val="00545D17"/>
    <w:rsid w:val="0055172C"/>
    <w:rsid w:val="00553271"/>
    <w:rsid w:val="00561BB7"/>
    <w:rsid w:val="00566A03"/>
    <w:rsid w:val="005709C8"/>
    <w:rsid w:val="00571D14"/>
    <w:rsid w:val="00575A0C"/>
    <w:rsid w:val="00575A42"/>
    <w:rsid w:val="00577010"/>
    <w:rsid w:val="0057727E"/>
    <w:rsid w:val="00580BC6"/>
    <w:rsid w:val="005817C2"/>
    <w:rsid w:val="005852C8"/>
    <w:rsid w:val="00590F61"/>
    <w:rsid w:val="005957E5"/>
    <w:rsid w:val="005A35C8"/>
    <w:rsid w:val="005A4688"/>
    <w:rsid w:val="005A5403"/>
    <w:rsid w:val="005A5A18"/>
    <w:rsid w:val="005A5DC4"/>
    <w:rsid w:val="005B3F29"/>
    <w:rsid w:val="005B68E6"/>
    <w:rsid w:val="005C56BE"/>
    <w:rsid w:val="005C6703"/>
    <w:rsid w:val="005E0144"/>
    <w:rsid w:val="005E1341"/>
    <w:rsid w:val="005E3380"/>
    <w:rsid w:val="005E4F0E"/>
    <w:rsid w:val="005E6717"/>
    <w:rsid w:val="005E72EB"/>
    <w:rsid w:val="005F35D3"/>
    <w:rsid w:val="005F5FB4"/>
    <w:rsid w:val="005F6658"/>
    <w:rsid w:val="005F6688"/>
    <w:rsid w:val="005F7165"/>
    <w:rsid w:val="006005D2"/>
    <w:rsid w:val="00606524"/>
    <w:rsid w:val="006154FB"/>
    <w:rsid w:val="00621A5F"/>
    <w:rsid w:val="00622558"/>
    <w:rsid w:val="00624B10"/>
    <w:rsid w:val="00634C1C"/>
    <w:rsid w:val="00640E23"/>
    <w:rsid w:val="00641D36"/>
    <w:rsid w:val="00642A02"/>
    <w:rsid w:val="00644A62"/>
    <w:rsid w:val="006476EF"/>
    <w:rsid w:val="006500EF"/>
    <w:rsid w:val="00656F78"/>
    <w:rsid w:val="00672B96"/>
    <w:rsid w:val="00676BAA"/>
    <w:rsid w:val="00680D98"/>
    <w:rsid w:val="0068103D"/>
    <w:rsid w:val="00684A63"/>
    <w:rsid w:val="006934D4"/>
    <w:rsid w:val="00693BD6"/>
    <w:rsid w:val="00693E74"/>
    <w:rsid w:val="006A3568"/>
    <w:rsid w:val="006B1A63"/>
    <w:rsid w:val="006B61B0"/>
    <w:rsid w:val="006C2A1D"/>
    <w:rsid w:val="006D0147"/>
    <w:rsid w:val="006D0C01"/>
    <w:rsid w:val="006D3E3F"/>
    <w:rsid w:val="006D5699"/>
    <w:rsid w:val="006D6824"/>
    <w:rsid w:val="006D712B"/>
    <w:rsid w:val="006E13DC"/>
    <w:rsid w:val="006E4431"/>
    <w:rsid w:val="006E4D5E"/>
    <w:rsid w:val="006E5BAE"/>
    <w:rsid w:val="006F3404"/>
    <w:rsid w:val="006F3EA5"/>
    <w:rsid w:val="006F5130"/>
    <w:rsid w:val="00700396"/>
    <w:rsid w:val="00702144"/>
    <w:rsid w:val="0070243E"/>
    <w:rsid w:val="00703053"/>
    <w:rsid w:val="00707A01"/>
    <w:rsid w:val="0071361A"/>
    <w:rsid w:val="007152C9"/>
    <w:rsid w:val="0071739A"/>
    <w:rsid w:val="007220FB"/>
    <w:rsid w:val="00731B63"/>
    <w:rsid w:val="00734C5D"/>
    <w:rsid w:val="00736817"/>
    <w:rsid w:val="00737C8B"/>
    <w:rsid w:val="00741620"/>
    <w:rsid w:val="007425B5"/>
    <w:rsid w:val="00742DE4"/>
    <w:rsid w:val="00746B2B"/>
    <w:rsid w:val="007507DD"/>
    <w:rsid w:val="007517D0"/>
    <w:rsid w:val="007652D2"/>
    <w:rsid w:val="007732BB"/>
    <w:rsid w:val="007776F8"/>
    <w:rsid w:val="0078079D"/>
    <w:rsid w:val="00782089"/>
    <w:rsid w:val="0079099A"/>
    <w:rsid w:val="00790F13"/>
    <w:rsid w:val="0079192A"/>
    <w:rsid w:val="007951C1"/>
    <w:rsid w:val="007A02BB"/>
    <w:rsid w:val="007A1CDC"/>
    <w:rsid w:val="007A616B"/>
    <w:rsid w:val="007C24F5"/>
    <w:rsid w:val="007C538F"/>
    <w:rsid w:val="007C7251"/>
    <w:rsid w:val="007D3F1F"/>
    <w:rsid w:val="007D5D14"/>
    <w:rsid w:val="007E31F3"/>
    <w:rsid w:val="007E3698"/>
    <w:rsid w:val="007F1F5D"/>
    <w:rsid w:val="007F4674"/>
    <w:rsid w:val="007F5D8D"/>
    <w:rsid w:val="00800ECF"/>
    <w:rsid w:val="0080457C"/>
    <w:rsid w:val="00805B40"/>
    <w:rsid w:val="0080644E"/>
    <w:rsid w:val="008128C2"/>
    <w:rsid w:val="008217C6"/>
    <w:rsid w:val="0082352D"/>
    <w:rsid w:val="00832E69"/>
    <w:rsid w:val="00833ECE"/>
    <w:rsid w:val="00834830"/>
    <w:rsid w:val="0084511A"/>
    <w:rsid w:val="00846B6B"/>
    <w:rsid w:val="008503A3"/>
    <w:rsid w:val="00861D6C"/>
    <w:rsid w:val="00864D4C"/>
    <w:rsid w:val="00866C77"/>
    <w:rsid w:val="0087420D"/>
    <w:rsid w:val="00876D91"/>
    <w:rsid w:val="0088060B"/>
    <w:rsid w:val="0088271C"/>
    <w:rsid w:val="00895F5A"/>
    <w:rsid w:val="008A07F1"/>
    <w:rsid w:val="008A346C"/>
    <w:rsid w:val="008B4DAE"/>
    <w:rsid w:val="008B7215"/>
    <w:rsid w:val="008B7A2A"/>
    <w:rsid w:val="008C4EAA"/>
    <w:rsid w:val="008C620B"/>
    <w:rsid w:val="008C7FE1"/>
    <w:rsid w:val="008D4BBB"/>
    <w:rsid w:val="008D6F45"/>
    <w:rsid w:val="008E6216"/>
    <w:rsid w:val="008F0C3C"/>
    <w:rsid w:val="008F0E65"/>
    <w:rsid w:val="008F2E49"/>
    <w:rsid w:val="008F50D7"/>
    <w:rsid w:val="008F5D0C"/>
    <w:rsid w:val="008F700F"/>
    <w:rsid w:val="0090764B"/>
    <w:rsid w:val="00907EFE"/>
    <w:rsid w:val="00912E80"/>
    <w:rsid w:val="00913385"/>
    <w:rsid w:val="009206EC"/>
    <w:rsid w:val="00922827"/>
    <w:rsid w:val="00923E22"/>
    <w:rsid w:val="00924F20"/>
    <w:rsid w:val="009262E9"/>
    <w:rsid w:val="0092648D"/>
    <w:rsid w:val="00932C96"/>
    <w:rsid w:val="00933864"/>
    <w:rsid w:val="009341F2"/>
    <w:rsid w:val="0094183D"/>
    <w:rsid w:val="00944DA9"/>
    <w:rsid w:val="009620F2"/>
    <w:rsid w:val="00962B2E"/>
    <w:rsid w:val="00970B20"/>
    <w:rsid w:val="00971952"/>
    <w:rsid w:val="009755CE"/>
    <w:rsid w:val="00976463"/>
    <w:rsid w:val="00984B55"/>
    <w:rsid w:val="00990A63"/>
    <w:rsid w:val="0099482F"/>
    <w:rsid w:val="009A149A"/>
    <w:rsid w:val="009A22F6"/>
    <w:rsid w:val="009A242F"/>
    <w:rsid w:val="009A2794"/>
    <w:rsid w:val="009A6D40"/>
    <w:rsid w:val="009B06E8"/>
    <w:rsid w:val="009B156D"/>
    <w:rsid w:val="009B4B9C"/>
    <w:rsid w:val="009B5F1B"/>
    <w:rsid w:val="009B6679"/>
    <w:rsid w:val="009B76E4"/>
    <w:rsid w:val="009C0110"/>
    <w:rsid w:val="009C2DB1"/>
    <w:rsid w:val="009C39D5"/>
    <w:rsid w:val="009D5527"/>
    <w:rsid w:val="009D6B1E"/>
    <w:rsid w:val="009D7109"/>
    <w:rsid w:val="009E5CD4"/>
    <w:rsid w:val="009F05CD"/>
    <w:rsid w:val="009F243B"/>
    <w:rsid w:val="009F6163"/>
    <w:rsid w:val="009F652C"/>
    <w:rsid w:val="00A02034"/>
    <w:rsid w:val="00A03EF2"/>
    <w:rsid w:val="00A04E17"/>
    <w:rsid w:val="00A07523"/>
    <w:rsid w:val="00A1089E"/>
    <w:rsid w:val="00A13A76"/>
    <w:rsid w:val="00A26FB1"/>
    <w:rsid w:val="00A31204"/>
    <w:rsid w:val="00A35C66"/>
    <w:rsid w:val="00A36D47"/>
    <w:rsid w:val="00A416C0"/>
    <w:rsid w:val="00A433AE"/>
    <w:rsid w:val="00A44853"/>
    <w:rsid w:val="00A479E2"/>
    <w:rsid w:val="00A600B1"/>
    <w:rsid w:val="00A601D1"/>
    <w:rsid w:val="00A614BB"/>
    <w:rsid w:val="00A64520"/>
    <w:rsid w:val="00A646B0"/>
    <w:rsid w:val="00A77361"/>
    <w:rsid w:val="00A77D78"/>
    <w:rsid w:val="00A8711D"/>
    <w:rsid w:val="00A908B7"/>
    <w:rsid w:val="00A961D1"/>
    <w:rsid w:val="00AA5E53"/>
    <w:rsid w:val="00AB006B"/>
    <w:rsid w:val="00AB00D1"/>
    <w:rsid w:val="00AB25CC"/>
    <w:rsid w:val="00AB363D"/>
    <w:rsid w:val="00AB3DA0"/>
    <w:rsid w:val="00AC01AB"/>
    <w:rsid w:val="00AE43C8"/>
    <w:rsid w:val="00AE5A5B"/>
    <w:rsid w:val="00AF6A37"/>
    <w:rsid w:val="00B00B85"/>
    <w:rsid w:val="00B035DC"/>
    <w:rsid w:val="00B038D0"/>
    <w:rsid w:val="00B04FC1"/>
    <w:rsid w:val="00B051DA"/>
    <w:rsid w:val="00B06100"/>
    <w:rsid w:val="00B0687F"/>
    <w:rsid w:val="00B078F5"/>
    <w:rsid w:val="00B10D3D"/>
    <w:rsid w:val="00B1317C"/>
    <w:rsid w:val="00B14962"/>
    <w:rsid w:val="00B1503A"/>
    <w:rsid w:val="00B17797"/>
    <w:rsid w:val="00B250BA"/>
    <w:rsid w:val="00B2752B"/>
    <w:rsid w:val="00B43BC9"/>
    <w:rsid w:val="00B45348"/>
    <w:rsid w:val="00B52CE6"/>
    <w:rsid w:val="00B54EF9"/>
    <w:rsid w:val="00B55ECB"/>
    <w:rsid w:val="00B607A3"/>
    <w:rsid w:val="00B6273E"/>
    <w:rsid w:val="00B806A7"/>
    <w:rsid w:val="00B84D02"/>
    <w:rsid w:val="00B8641F"/>
    <w:rsid w:val="00B94C73"/>
    <w:rsid w:val="00B95ECB"/>
    <w:rsid w:val="00BA48E1"/>
    <w:rsid w:val="00BA55F2"/>
    <w:rsid w:val="00BA6EAD"/>
    <w:rsid w:val="00BB6E86"/>
    <w:rsid w:val="00BC3536"/>
    <w:rsid w:val="00BC64D2"/>
    <w:rsid w:val="00BD14E9"/>
    <w:rsid w:val="00BD45A9"/>
    <w:rsid w:val="00BD5CDE"/>
    <w:rsid w:val="00BE0952"/>
    <w:rsid w:val="00BE179A"/>
    <w:rsid w:val="00BE39AC"/>
    <w:rsid w:val="00BE467C"/>
    <w:rsid w:val="00BF19B1"/>
    <w:rsid w:val="00BF3C3E"/>
    <w:rsid w:val="00BF5F0F"/>
    <w:rsid w:val="00BF678E"/>
    <w:rsid w:val="00BF756D"/>
    <w:rsid w:val="00C0081E"/>
    <w:rsid w:val="00C0213A"/>
    <w:rsid w:val="00C046C6"/>
    <w:rsid w:val="00C0541D"/>
    <w:rsid w:val="00C173A7"/>
    <w:rsid w:val="00C22C28"/>
    <w:rsid w:val="00C253BD"/>
    <w:rsid w:val="00C2772D"/>
    <w:rsid w:val="00C278E0"/>
    <w:rsid w:val="00C4168D"/>
    <w:rsid w:val="00C44E9F"/>
    <w:rsid w:val="00C538A7"/>
    <w:rsid w:val="00C60461"/>
    <w:rsid w:val="00C61E49"/>
    <w:rsid w:val="00C620E0"/>
    <w:rsid w:val="00C642AC"/>
    <w:rsid w:val="00C66765"/>
    <w:rsid w:val="00C67B72"/>
    <w:rsid w:val="00C70783"/>
    <w:rsid w:val="00C74694"/>
    <w:rsid w:val="00C75AD6"/>
    <w:rsid w:val="00C81924"/>
    <w:rsid w:val="00C86AC8"/>
    <w:rsid w:val="00C96D63"/>
    <w:rsid w:val="00C97F61"/>
    <w:rsid w:val="00CA0EDB"/>
    <w:rsid w:val="00CA1933"/>
    <w:rsid w:val="00CA44CA"/>
    <w:rsid w:val="00CA53AD"/>
    <w:rsid w:val="00CA742B"/>
    <w:rsid w:val="00CB48D5"/>
    <w:rsid w:val="00CB788E"/>
    <w:rsid w:val="00CC486E"/>
    <w:rsid w:val="00CD42F4"/>
    <w:rsid w:val="00CD4325"/>
    <w:rsid w:val="00CE23E3"/>
    <w:rsid w:val="00CF69E4"/>
    <w:rsid w:val="00D00E78"/>
    <w:rsid w:val="00D03013"/>
    <w:rsid w:val="00D07D2D"/>
    <w:rsid w:val="00D10A6F"/>
    <w:rsid w:val="00D10AE8"/>
    <w:rsid w:val="00D157DE"/>
    <w:rsid w:val="00D15DFE"/>
    <w:rsid w:val="00D21CC2"/>
    <w:rsid w:val="00D2232C"/>
    <w:rsid w:val="00D229ED"/>
    <w:rsid w:val="00D27C69"/>
    <w:rsid w:val="00D34E45"/>
    <w:rsid w:val="00D36438"/>
    <w:rsid w:val="00D47C4A"/>
    <w:rsid w:val="00D521C4"/>
    <w:rsid w:val="00D710F4"/>
    <w:rsid w:val="00D77314"/>
    <w:rsid w:val="00D82DFD"/>
    <w:rsid w:val="00D853F1"/>
    <w:rsid w:val="00D86A99"/>
    <w:rsid w:val="00D90B24"/>
    <w:rsid w:val="00D93203"/>
    <w:rsid w:val="00D93243"/>
    <w:rsid w:val="00D9342E"/>
    <w:rsid w:val="00D93CEC"/>
    <w:rsid w:val="00D97328"/>
    <w:rsid w:val="00D97CFD"/>
    <w:rsid w:val="00DA0B96"/>
    <w:rsid w:val="00DA78DF"/>
    <w:rsid w:val="00DC086C"/>
    <w:rsid w:val="00DC19AC"/>
    <w:rsid w:val="00DC2450"/>
    <w:rsid w:val="00DC494A"/>
    <w:rsid w:val="00DD1030"/>
    <w:rsid w:val="00DD3873"/>
    <w:rsid w:val="00DE43B7"/>
    <w:rsid w:val="00DE5CBF"/>
    <w:rsid w:val="00DF4517"/>
    <w:rsid w:val="00DF455A"/>
    <w:rsid w:val="00E01C1F"/>
    <w:rsid w:val="00E02B72"/>
    <w:rsid w:val="00E055B8"/>
    <w:rsid w:val="00E05806"/>
    <w:rsid w:val="00E07F17"/>
    <w:rsid w:val="00E222F4"/>
    <w:rsid w:val="00E24554"/>
    <w:rsid w:val="00E41880"/>
    <w:rsid w:val="00E442E3"/>
    <w:rsid w:val="00E525A6"/>
    <w:rsid w:val="00E54004"/>
    <w:rsid w:val="00E5625D"/>
    <w:rsid w:val="00E6340A"/>
    <w:rsid w:val="00E752BD"/>
    <w:rsid w:val="00E766D6"/>
    <w:rsid w:val="00E7763C"/>
    <w:rsid w:val="00E913D5"/>
    <w:rsid w:val="00E91EDA"/>
    <w:rsid w:val="00EA3B8E"/>
    <w:rsid w:val="00EA488E"/>
    <w:rsid w:val="00EA634A"/>
    <w:rsid w:val="00EA7334"/>
    <w:rsid w:val="00EB0F3D"/>
    <w:rsid w:val="00EB5922"/>
    <w:rsid w:val="00EC1783"/>
    <w:rsid w:val="00EC7496"/>
    <w:rsid w:val="00ED58D8"/>
    <w:rsid w:val="00ED7EA3"/>
    <w:rsid w:val="00EE1018"/>
    <w:rsid w:val="00EE38B4"/>
    <w:rsid w:val="00EE4819"/>
    <w:rsid w:val="00EE4ACC"/>
    <w:rsid w:val="00EE54D8"/>
    <w:rsid w:val="00EF754B"/>
    <w:rsid w:val="00F00C67"/>
    <w:rsid w:val="00F10479"/>
    <w:rsid w:val="00F1189D"/>
    <w:rsid w:val="00F2148C"/>
    <w:rsid w:val="00F22542"/>
    <w:rsid w:val="00F23740"/>
    <w:rsid w:val="00F31A40"/>
    <w:rsid w:val="00F31E43"/>
    <w:rsid w:val="00F35584"/>
    <w:rsid w:val="00F37CC3"/>
    <w:rsid w:val="00F40475"/>
    <w:rsid w:val="00F44A9A"/>
    <w:rsid w:val="00F4561A"/>
    <w:rsid w:val="00F46B31"/>
    <w:rsid w:val="00F50C61"/>
    <w:rsid w:val="00F5326D"/>
    <w:rsid w:val="00F56A6C"/>
    <w:rsid w:val="00F61709"/>
    <w:rsid w:val="00F64B42"/>
    <w:rsid w:val="00F666A8"/>
    <w:rsid w:val="00F671D3"/>
    <w:rsid w:val="00F73A85"/>
    <w:rsid w:val="00F743A4"/>
    <w:rsid w:val="00F76F09"/>
    <w:rsid w:val="00F814C0"/>
    <w:rsid w:val="00F81F83"/>
    <w:rsid w:val="00F82353"/>
    <w:rsid w:val="00F9258E"/>
    <w:rsid w:val="00FA5220"/>
    <w:rsid w:val="00FA789D"/>
    <w:rsid w:val="00FB2DA9"/>
    <w:rsid w:val="00FB545E"/>
    <w:rsid w:val="00FB71A2"/>
    <w:rsid w:val="00FB7669"/>
    <w:rsid w:val="00FC02D2"/>
    <w:rsid w:val="00FC05C2"/>
    <w:rsid w:val="00FC090C"/>
    <w:rsid w:val="00FC0B3D"/>
    <w:rsid w:val="00FC1278"/>
    <w:rsid w:val="00FC1788"/>
    <w:rsid w:val="00FD2742"/>
    <w:rsid w:val="00FD28D2"/>
    <w:rsid w:val="00FD4C91"/>
    <w:rsid w:val="00FD75CD"/>
    <w:rsid w:val="00FE1F5E"/>
    <w:rsid w:val="00FE4C97"/>
    <w:rsid w:val="00FE4E11"/>
    <w:rsid w:val="00FE5E39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880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E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qFormat/>
    <w:rsid w:val="00D00E78"/>
    <w:pPr>
      <w:keepNext/>
      <w:jc w:val="center"/>
      <w:outlineLvl w:val="4"/>
    </w:pPr>
    <w:rPr>
      <w:rFonts w:ascii="Arial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F6163"/>
    <w:pPr>
      <w:numPr>
        <w:numId w:val="3"/>
      </w:numPr>
      <w:ind w:left="7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link w:val="Bullet2Char"/>
    <w:qFormat/>
    <w:rsid w:val="009F6163"/>
    <w:pPr>
      <w:numPr>
        <w:ilvl w:val="1"/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text">
    <w:name w:val="text"/>
    <w:link w:val="textChar"/>
    <w:rsid w:val="002369A1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rsid w:val="002369A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character" w:customStyle="1" w:styleId="textChar">
    <w:name w:val="text Char"/>
    <w:basedOn w:val="DefaultParagraphFont"/>
    <w:link w:val="text"/>
    <w:rsid w:val="002369A1"/>
    <w:rPr>
      <w:rFonts w:ascii="Arial" w:eastAsia="ヒラギノ角ゴ Pro W3" w:hAnsi="Arial"/>
      <w:color w:val="000000"/>
      <w:sz w:val="24"/>
    </w:rPr>
  </w:style>
  <w:style w:type="paragraph" w:styleId="BodyText">
    <w:name w:val="Body Text"/>
    <w:basedOn w:val="Normal"/>
    <w:link w:val="BodyTextChar"/>
    <w:qFormat/>
    <w:rsid w:val="000A3AC8"/>
    <w:pPr>
      <w:widowControl w:val="0"/>
      <w:ind w:left="500" w:hanging="360"/>
    </w:pPr>
    <w:rPr>
      <w:rFonts w:ascii="Arial" w:eastAsia="Arial" w:hAnsi="Arial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0A3AC8"/>
    <w:rPr>
      <w:rFonts w:ascii="Arial" w:eastAsia="Arial" w:hAnsi="Arial" w:cstheme="minorBidi"/>
    </w:rPr>
  </w:style>
  <w:style w:type="paragraph" w:styleId="ListParagraph">
    <w:name w:val="List Paragraph"/>
    <w:basedOn w:val="Normal"/>
    <w:uiPriority w:val="34"/>
    <w:qFormat/>
    <w:rsid w:val="00343BBE"/>
    <w:pPr>
      <w:ind w:left="720"/>
    </w:pPr>
    <w:rPr>
      <w:rFonts w:ascii="Arial" w:eastAsia="Calibri" w:hAnsi="Arial" w:cs="Arial"/>
      <w:bCs/>
      <w:iCs/>
      <w:sz w:val="22"/>
      <w:szCs w:val="24"/>
    </w:rPr>
  </w:style>
  <w:style w:type="paragraph" w:customStyle="1" w:styleId="Bullet-1">
    <w:name w:val="Bullet-1"/>
    <w:basedOn w:val="NoSpacing"/>
    <w:qFormat/>
    <w:rsid w:val="00C60461"/>
    <w:pPr>
      <w:numPr>
        <w:numId w:val="13"/>
      </w:numPr>
      <w:tabs>
        <w:tab w:val="num" w:pos="360"/>
      </w:tabs>
      <w:spacing w:before="60" w:after="60"/>
      <w:ind w:left="1080" w:firstLine="0"/>
      <w:outlineLvl w:val="1"/>
    </w:pPr>
    <w:rPr>
      <w:rFonts w:ascii="Arial" w:hAnsi="Arial"/>
      <w:sz w:val="22"/>
      <w:szCs w:val="24"/>
    </w:rPr>
  </w:style>
  <w:style w:type="paragraph" w:customStyle="1" w:styleId="Bullet-2">
    <w:name w:val="Bullet-2"/>
    <w:basedOn w:val="NoSpacing"/>
    <w:qFormat/>
    <w:rsid w:val="00C60461"/>
    <w:pPr>
      <w:numPr>
        <w:ilvl w:val="2"/>
        <w:numId w:val="14"/>
      </w:numPr>
      <w:tabs>
        <w:tab w:val="num" w:pos="360"/>
      </w:tabs>
      <w:ind w:left="0" w:firstLine="0"/>
    </w:pPr>
    <w:rPr>
      <w:rFonts w:ascii="Arial" w:hAnsi="Arial" w:cs="Arial"/>
      <w:sz w:val="20"/>
    </w:rPr>
  </w:style>
  <w:style w:type="paragraph" w:customStyle="1" w:styleId="Bullet-3">
    <w:name w:val="Bullet-3"/>
    <w:basedOn w:val="Bullet-2"/>
    <w:qFormat/>
    <w:rsid w:val="00C60461"/>
    <w:pPr>
      <w:numPr>
        <w:ilvl w:val="3"/>
        <w:numId w:val="15"/>
      </w:numPr>
      <w:tabs>
        <w:tab w:val="num" w:pos="360"/>
      </w:tabs>
      <w:ind w:left="720" w:hanging="319"/>
    </w:pPr>
  </w:style>
  <w:style w:type="paragraph" w:styleId="NoSpacing">
    <w:name w:val="No Spacing"/>
    <w:uiPriority w:val="1"/>
    <w:rsid w:val="00C60461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4C0"/>
  </w:style>
  <w:style w:type="character" w:customStyle="1" w:styleId="ParagraphIndentChar">
    <w:name w:val="ParagraphIndent Char"/>
    <w:basedOn w:val="DefaultParagraphFont"/>
    <w:link w:val="ParagraphIndent"/>
    <w:locked/>
    <w:rsid w:val="00741620"/>
    <w:rPr>
      <w:rFonts w:ascii="Times New Roman" w:hAnsi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0E3B33"/>
    <w:pPr>
      <w:jc w:val="center"/>
    </w:pPr>
    <w:rPr>
      <w:rFonts w:ascii="Times New Roman" w:hAnsi="Times New Roman"/>
      <w:noProof/>
    </w:rPr>
  </w:style>
  <w:style w:type="character" w:customStyle="1" w:styleId="Bullet2Char">
    <w:name w:val="Bullet2 Char"/>
    <w:basedOn w:val="DefaultParagraphFont"/>
    <w:link w:val="Bullet2"/>
    <w:rsid w:val="009F6163"/>
    <w:rPr>
      <w:rFonts w:ascii="Times New Roman" w:eastAsia="Times New Roman" w:hAnsi="Times New Roman"/>
      <w:bCs/>
      <w:sz w:val="24"/>
      <w:szCs w:val="24"/>
    </w:rPr>
  </w:style>
  <w:style w:type="character" w:customStyle="1" w:styleId="EndNoteBibliographyTitleChar">
    <w:name w:val="EndNote Bibliography Title Char"/>
    <w:basedOn w:val="Bullet2Char"/>
    <w:link w:val="EndNoteBibliographyTitle"/>
    <w:rsid w:val="000E3B33"/>
    <w:rPr>
      <w:rFonts w:ascii="Times New Roman" w:eastAsia="Times New Roman" w:hAnsi="Times New Roman"/>
      <w:bCs w:val="0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E3B33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Bullet2Char"/>
    <w:link w:val="EndNoteBibliography"/>
    <w:rsid w:val="000E3B33"/>
    <w:rPr>
      <w:rFonts w:ascii="Times New Roman" w:eastAsia="Times New Roman" w:hAnsi="Times New Roman"/>
      <w:bCs w:val="0"/>
      <w:noProof/>
      <w:sz w:val="24"/>
      <w:szCs w:val="24"/>
    </w:rPr>
  </w:style>
  <w:style w:type="paragraph" w:customStyle="1" w:styleId="TitlePageReportNumber">
    <w:name w:val="Title Page Report Number"/>
    <w:basedOn w:val="Normal"/>
    <w:rsid w:val="00640E23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D00E78"/>
    <w:rPr>
      <w:rFonts w:ascii="Times" w:eastAsia="Times New Roman" w:hAnsi="Times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00E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00E78"/>
    <w:rPr>
      <w:rFonts w:ascii="Arial" w:eastAsia="Times New Roman" w:hAnsi="Arial" w:cs="Arial"/>
      <w:b/>
      <w:bCs/>
      <w:szCs w:val="24"/>
    </w:rPr>
  </w:style>
  <w:style w:type="paragraph" w:customStyle="1" w:styleId="AHRQLevel1Heading">
    <w:name w:val="AHRQ Level 1 Heading"/>
    <w:basedOn w:val="Normal"/>
    <w:rsid w:val="00D00E78"/>
    <w:pPr>
      <w:ind w:firstLine="360"/>
      <w:jc w:val="center"/>
    </w:pPr>
    <w:rPr>
      <w:rFonts w:ascii="Arial" w:hAnsi="Arial"/>
      <w:b/>
      <w:sz w:val="32"/>
      <w:szCs w:val="24"/>
    </w:rPr>
  </w:style>
  <w:style w:type="paragraph" w:customStyle="1" w:styleId="Paragraph25indent">
    <w:name w:val="Paragraph .25 indent"/>
    <w:basedOn w:val="Normal"/>
    <w:link w:val="Paragraph25indentChar"/>
    <w:qFormat/>
    <w:rsid w:val="00D00E78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D00E78"/>
    <w:rPr>
      <w:rFonts w:ascii="Times New Roman" w:eastAsia="Times New Roman" w:hAnsi="Times New Roman"/>
      <w:sz w:val="24"/>
      <w:szCs w:val="24"/>
    </w:rPr>
  </w:style>
  <w:style w:type="paragraph" w:customStyle="1" w:styleId="Footer1">
    <w:name w:val="Footer1"/>
    <w:rsid w:val="00D00E78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apple-style-span">
    <w:name w:val="apple-style-span"/>
    <w:basedOn w:val="DefaultParagraphFont"/>
    <w:rsid w:val="00D00E78"/>
  </w:style>
  <w:style w:type="character" w:styleId="FollowedHyperlink">
    <w:name w:val="FollowedHyperlink"/>
    <w:basedOn w:val="DefaultParagraphFont"/>
    <w:uiPriority w:val="99"/>
    <w:semiHidden/>
    <w:unhideWhenUsed/>
    <w:rsid w:val="00D00E78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D00E78"/>
    <w:rPr>
      <w:rFonts w:ascii="Times New Roman" w:hAnsi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D00E78"/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D00E78"/>
  </w:style>
  <w:style w:type="character" w:customStyle="1" w:styleId="cit-source">
    <w:name w:val="cit-source"/>
    <w:basedOn w:val="DefaultParagraphFont"/>
    <w:rsid w:val="00D00E78"/>
  </w:style>
  <w:style w:type="character" w:customStyle="1" w:styleId="cit-pub-date">
    <w:name w:val="cit-pub-date"/>
    <w:basedOn w:val="DefaultParagraphFont"/>
    <w:rsid w:val="00D00E78"/>
  </w:style>
  <w:style w:type="character" w:customStyle="1" w:styleId="cit-vol">
    <w:name w:val="cit-vol"/>
    <w:basedOn w:val="DefaultParagraphFont"/>
    <w:rsid w:val="00D00E78"/>
  </w:style>
  <w:style w:type="character" w:customStyle="1" w:styleId="cit-fpage">
    <w:name w:val="cit-fpage"/>
    <w:basedOn w:val="DefaultParagraphFont"/>
    <w:rsid w:val="00D00E78"/>
  </w:style>
  <w:style w:type="table" w:customStyle="1" w:styleId="TableGrid1">
    <w:name w:val="Table Grid1"/>
    <w:basedOn w:val="TableNormal"/>
    <w:next w:val="TableGrid"/>
    <w:rsid w:val="00D00E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E78"/>
    <w:rPr>
      <w:b/>
      <w:bCs/>
    </w:rPr>
  </w:style>
  <w:style w:type="paragraph" w:customStyle="1" w:styleId="Body">
    <w:name w:val="Body"/>
    <w:rsid w:val="00D00E7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D00E7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E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qFormat/>
    <w:rsid w:val="00D00E78"/>
    <w:pPr>
      <w:keepNext/>
      <w:jc w:val="center"/>
      <w:outlineLvl w:val="4"/>
    </w:pPr>
    <w:rPr>
      <w:rFonts w:ascii="Arial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F6163"/>
    <w:pPr>
      <w:numPr>
        <w:numId w:val="3"/>
      </w:numPr>
      <w:ind w:left="7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link w:val="Bullet2Char"/>
    <w:qFormat/>
    <w:rsid w:val="009F6163"/>
    <w:pPr>
      <w:numPr>
        <w:ilvl w:val="1"/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text">
    <w:name w:val="text"/>
    <w:link w:val="textChar"/>
    <w:rsid w:val="002369A1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rsid w:val="002369A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character" w:customStyle="1" w:styleId="textChar">
    <w:name w:val="text Char"/>
    <w:basedOn w:val="DefaultParagraphFont"/>
    <w:link w:val="text"/>
    <w:rsid w:val="002369A1"/>
    <w:rPr>
      <w:rFonts w:ascii="Arial" w:eastAsia="ヒラギノ角ゴ Pro W3" w:hAnsi="Arial"/>
      <w:color w:val="000000"/>
      <w:sz w:val="24"/>
    </w:rPr>
  </w:style>
  <w:style w:type="paragraph" w:styleId="BodyText">
    <w:name w:val="Body Text"/>
    <w:basedOn w:val="Normal"/>
    <w:link w:val="BodyTextChar"/>
    <w:qFormat/>
    <w:rsid w:val="000A3AC8"/>
    <w:pPr>
      <w:widowControl w:val="0"/>
      <w:ind w:left="500" w:hanging="360"/>
    </w:pPr>
    <w:rPr>
      <w:rFonts w:ascii="Arial" w:eastAsia="Arial" w:hAnsi="Arial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0A3AC8"/>
    <w:rPr>
      <w:rFonts w:ascii="Arial" w:eastAsia="Arial" w:hAnsi="Arial" w:cstheme="minorBidi"/>
    </w:rPr>
  </w:style>
  <w:style w:type="paragraph" w:styleId="ListParagraph">
    <w:name w:val="List Paragraph"/>
    <w:basedOn w:val="Normal"/>
    <w:uiPriority w:val="34"/>
    <w:qFormat/>
    <w:rsid w:val="00343BBE"/>
    <w:pPr>
      <w:ind w:left="720"/>
    </w:pPr>
    <w:rPr>
      <w:rFonts w:ascii="Arial" w:eastAsia="Calibri" w:hAnsi="Arial" w:cs="Arial"/>
      <w:bCs/>
      <w:iCs/>
      <w:sz w:val="22"/>
      <w:szCs w:val="24"/>
    </w:rPr>
  </w:style>
  <w:style w:type="paragraph" w:customStyle="1" w:styleId="Bullet-1">
    <w:name w:val="Bullet-1"/>
    <w:basedOn w:val="NoSpacing"/>
    <w:qFormat/>
    <w:rsid w:val="00C60461"/>
    <w:pPr>
      <w:numPr>
        <w:numId w:val="13"/>
      </w:numPr>
      <w:tabs>
        <w:tab w:val="num" w:pos="360"/>
      </w:tabs>
      <w:spacing w:before="60" w:after="60"/>
      <w:ind w:left="1080" w:firstLine="0"/>
      <w:outlineLvl w:val="1"/>
    </w:pPr>
    <w:rPr>
      <w:rFonts w:ascii="Arial" w:hAnsi="Arial"/>
      <w:sz w:val="22"/>
      <w:szCs w:val="24"/>
    </w:rPr>
  </w:style>
  <w:style w:type="paragraph" w:customStyle="1" w:styleId="Bullet-2">
    <w:name w:val="Bullet-2"/>
    <w:basedOn w:val="NoSpacing"/>
    <w:qFormat/>
    <w:rsid w:val="00C60461"/>
    <w:pPr>
      <w:numPr>
        <w:ilvl w:val="2"/>
        <w:numId w:val="14"/>
      </w:numPr>
      <w:tabs>
        <w:tab w:val="num" w:pos="360"/>
      </w:tabs>
      <w:ind w:left="0" w:firstLine="0"/>
    </w:pPr>
    <w:rPr>
      <w:rFonts w:ascii="Arial" w:hAnsi="Arial" w:cs="Arial"/>
      <w:sz w:val="20"/>
    </w:rPr>
  </w:style>
  <w:style w:type="paragraph" w:customStyle="1" w:styleId="Bullet-3">
    <w:name w:val="Bullet-3"/>
    <w:basedOn w:val="Bullet-2"/>
    <w:qFormat/>
    <w:rsid w:val="00C60461"/>
    <w:pPr>
      <w:numPr>
        <w:ilvl w:val="3"/>
        <w:numId w:val="15"/>
      </w:numPr>
      <w:tabs>
        <w:tab w:val="num" w:pos="360"/>
      </w:tabs>
      <w:ind w:left="720" w:hanging="319"/>
    </w:pPr>
  </w:style>
  <w:style w:type="paragraph" w:styleId="NoSpacing">
    <w:name w:val="No Spacing"/>
    <w:uiPriority w:val="1"/>
    <w:rsid w:val="00C60461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4C0"/>
  </w:style>
  <w:style w:type="character" w:customStyle="1" w:styleId="ParagraphIndentChar">
    <w:name w:val="ParagraphIndent Char"/>
    <w:basedOn w:val="DefaultParagraphFont"/>
    <w:link w:val="ParagraphIndent"/>
    <w:locked/>
    <w:rsid w:val="00741620"/>
    <w:rPr>
      <w:rFonts w:ascii="Times New Roman" w:hAnsi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0E3B33"/>
    <w:pPr>
      <w:jc w:val="center"/>
    </w:pPr>
    <w:rPr>
      <w:rFonts w:ascii="Times New Roman" w:hAnsi="Times New Roman"/>
      <w:noProof/>
    </w:rPr>
  </w:style>
  <w:style w:type="character" w:customStyle="1" w:styleId="Bullet2Char">
    <w:name w:val="Bullet2 Char"/>
    <w:basedOn w:val="DefaultParagraphFont"/>
    <w:link w:val="Bullet2"/>
    <w:rsid w:val="009F6163"/>
    <w:rPr>
      <w:rFonts w:ascii="Times New Roman" w:eastAsia="Times New Roman" w:hAnsi="Times New Roman"/>
      <w:bCs/>
      <w:sz w:val="24"/>
      <w:szCs w:val="24"/>
    </w:rPr>
  </w:style>
  <w:style w:type="character" w:customStyle="1" w:styleId="EndNoteBibliographyTitleChar">
    <w:name w:val="EndNote Bibliography Title Char"/>
    <w:basedOn w:val="Bullet2Char"/>
    <w:link w:val="EndNoteBibliographyTitle"/>
    <w:rsid w:val="000E3B33"/>
    <w:rPr>
      <w:rFonts w:ascii="Times New Roman" w:eastAsia="Times New Roman" w:hAnsi="Times New Roman"/>
      <w:bCs w:val="0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E3B33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Bullet2Char"/>
    <w:link w:val="EndNoteBibliography"/>
    <w:rsid w:val="000E3B33"/>
    <w:rPr>
      <w:rFonts w:ascii="Times New Roman" w:eastAsia="Times New Roman" w:hAnsi="Times New Roman"/>
      <w:bCs w:val="0"/>
      <w:noProof/>
      <w:sz w:val="24"/>
      <w:szCs w:val="24"/>
    </w:rPr>
  </w:style>
  <w:style w:type="paragraph" w:customStyle="1" w:styleId="TitlePageReportNumber">
    <w:name w:val="Title Page Report Number"/>
    <w:basedOn w:val="Normal"/>
    <w:rsid w:val="00640E23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D00E78"/>
    <w:rPr>
      <w:rFonts w:ascii="Times" w:eastAsia="Times New Roman" w:hAnsi="Times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00E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00E78"/>
    <w:rPr>
      <w:rFonts w:ascii="Arial" w:eastAsia="Times New Roman" w:hAnsi="Arial" w:cs="Arial"/>
      <w:b/>
      <w:bCs/>
      <w:szCs w:val="24"/>
    </w:rPr>
  </w:style>
  <w:style w:type="paragraph" w:customStyle="1" w:styleId="AHRQLevel1Heading">
    <w:name w:val="AHRQ Level 1 Heading"/>
    <w:basedOn w:val="Normal"/>
    <w:rsid w:val="00D00E78"/>
    <w:pPr>
      <w:ind w:firstLine="360"/>
      <w:jc w:val="center"/>
    </w:pPr>
    <w:rPr>
      <w:rFonts w:ascii="Arial" w:hAnsi="Arial"/>
      <w:b/>
      <w:sz w:val="32"/>
      <w:szCs w:val="24"/>
    </w:rPr>
  </w:style>
  <w:style w:type="paragraph" w:customStyle="1" w:styleId="Paragraph25indent">
    <w:name w:val="Paragraph .25 indent"/>
    <w:basedOn w:val="Normal"/>
    <w:link w:val="Paragraph25indentChar"/>
    <w:qFormat/>
    <w:rsid w:val="00D00E78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D00E78"/>
    <w:rPr>
      <w:rFonts w:ascii="Times New Roman" w:eastAsia="Times New Roman" w:hAnsi="Times New Roman"/>
      <w:sz w:val="24"/>
      <w:szCs w:val="24"/>
    </w:rPr>
  </w:style>
  <w:style w:type="paragraph" w:customStyle="1" w:styleId="Footer1">
    <w:name w:val="Footer1"/>
    <w:rsid w:val="00D00E78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apple-style-span">
    <w:name w:val="apple-style-span"/>
    <w:basedOn w:val="DefaultParagraphFont"/>
    <w:rsid w:val="00D00E78"/>
  </w:style>
  <w:style w:type="character" w:styleId="FollowedHyperlink">
    <w:name w:val="FollowedHyperlink"/>
    <w:basedOn w:val="DefaultParagraphFont"/>
    <w:uiPriority w:val="99"/>
    <w:semiHidden/>
    <w:unhideWhenUsed/>
    <w:rsid w:val="00D00E78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D00E78"/>
    <w:rPr>
      <w:rFonts w:ascii="Times New Roman" w:hAnsi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D00E78"/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D00E78"/>
  </w:style>
  <w:style w:type="character" w:customStyle="1" w:styleId="cit-source">
    <w:name w:val="cit-source"/>
    <w:basedOn w:val="DefaultParagraphFont"/>
    <w:rsid w:val="00D00E78"/>
  </w:style>
  <w:style w:type="character" w:customStyle="1" w:styleId="cit-pub-date">
    <w:name w:val="cit-pub-date"/>
    <w:basedOn w:val="DefaultParagraphFont"/>
    <w:rsid w:val="00D00E78"/>
  </w:style>
  <w:style w:type="character" w:customStyle="1" w:styleId="cit-vol">
    <w:name w:val="cit-vol"/>
    <w:basedOn w:val="DefaultParagraphFont"/>
    <w:rsid w:val="00D00E78"/>
  </w:style>
  <w:style w:type="character" w:customStyle="1" w:styleId="cit-fpage">
    <w:name w:val="cit-fpage"/>
    <w:basedOn w:val="DefaultParagraphFont"/>
    <w:rsid w:val="00D00E78"/>
  </w:style>
  <w:style w:type="table" w:customStyle="1" w:styleId="TableGrid1">
    <w:name w:val="Table Grid1"/>
    <w:basedOn w:val="TableNormal"/>
    <w:next w:val="TableGrid"/>
    <w:rsid w:val="00D00E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E78"/>
    <w:rPr>
      <w:b/>
      <w:bCs/>
    </w:rPr>
  </w:style>
  <w:style w:type="paragraph" w:customStyle="1" w:styleId="Body">
    <w:name w:val="Body"/>
    <w:rsid w:val="00D00E7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D00E7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136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35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5E79-61D9-48D3-AD9E-9AD68D57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50</Pages>
  <Words>6133</Words>
  <Characters>34960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41011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Dipali Modak</cp:lastModifiedBy>
  <cp:revision>13</cp:revision>
  <cp:lastPrinted>2016-10-10T23:44:00Z</cp:lastPrinted>
  <dcterms:created xsi:type="dcterms:W3CDTF">2016-11-10T23:07:00Z</dcterms:created>
  <dcterms:modified xsi:type="dcterms:W3CDTF">2017-01-20T10:49:00Z</dcterms:modified>
</cp:coreProperties>
</file>