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796E6" w14:textId="50C334F7" w:rsidR="00B042B0" w:rsidRPr="00D01219" w:rsidRDefault="00B042B0" w:rsidP="00B042B0">
      <w:pPr>
        <w:rPr>
          <w:sz w:val="20"/>
        </w:rPr>
      </w:pPr>
      <w:proofErr w:type="gramStart"/>
      <w:r>
        <w:rPr>
          <w:rFonts w:ascii="Arial" w:hAnsi="Arial" w:cs="Arial"/>
          <w:b/>
          <w:sz w:val="20"/>
        </w:rPr>
        <w:t>Evidence Table E-3.</w:t>
      </w:r>
      <w:proofErr w:type="gramEnd"/>
      <w:r w:rsidRPr="00D01219">
        <w:rPr>
          <w:rFonts w:ascii="Arial" w:hAnsi="Arial" w:cs="Arial"/>
          <w:b/>
          <w:sz w:val="20"/>
        </w:rPr>
        <w:t xml:space="preserve"> Interventions for studies comparing interventions to prevent development of CIN</w:t>
      </w:r>
    </w:p>
    <w:p w14:paraId="0364C043" w14:textId="77777777" w:rsidR="00B042B0" w:rsidRPr="00D01219" w:rsidRDefault="00B042B0" w:rsidP="00B042B0"/>
    <w:tbl>
      <w:tblPr>
        <w:tblW w:w="4978"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199"/>
        <w:gridCol w:w="1529"/>
        <w:gridCol w:w="2355"/>
        <w:gridCol w:w="648"/>
        <w:gridCol w:w="1888"/>
        <w:gridCol w:w="1529"/>
        <w:gridCol w:w="3156"/>
        <w:gridCol w:w="2968"/>
      </w:tblGrid>
      <w:tr w:rsidR="00B042B0" w:rsidRPr="00213532" w14:paraId="5A4CFF05" w14:textId="77777777" w:rsidTr="009B7FC6">
        <w:trPr>
          <w:cantSplit/>
          <w:trHeight w:val="980"/>
        </w:trPr>
        <w:tc>
          <w:tcPr>
            <w:tcW w:w="616" w:type="pct"/>
            <w:tcBorders>
              <w:bottom w:val="single" w:sz="4" w:space="0" w:color="000000"/>
            </w:tcBorders>
            <w:shd w:val="clear" w:color="auto" w:fill="auto"/>
            <w:noWrap/>
            <w:vAlign w:val="bottom"/>
            <w:hideMark/>
          </w:tcPr>
          <w:p w14:paraId="4B30817D"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Author, year</w:t>
            </w:r>
          </w:p>
        </w:tc>
        <w:tc>
          <w:tcPr>
            <w:tcW w:w="344" w:type="pct"/>
            <w:tcBorders>
              <w:bottom w:val="single" w:sz="4" w:space="0" w:color="000000"/>
            </w:tcBorders>
            <w:shd w:val="clear" w:color="auto" w:fill="auto"/>
            <w:vAlign w:val="bottom"/>
          </w:tcPr>
          <w:p w14:paraId="1EE46643"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Contrast Medium</w:t>
            </w:r>
          </w:p>
        </w:tc>
        <w:tc>
          <w:tcPr>
            <w:tcW w:w="439" w:type="pct"/>
            <w:tcBorders>
              <w:bottom w:val="single" w:sz="4" w:space="0" w:color="000000"/>
            </w:tcBorders>
            <w:shd w:val="clear" w:color="auto" w:fill="auto"/>
            <w:vAlign w:val="bottom"/>
          </w:tcPr>
          <w:p w14:paraId="3B33E79D"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Contrast Administration</w:t>
            </w:r>
          </w:p>
        </w:tc>
        <w:tc>
          <w:tcPr>
            <w:tcW w:w="676" w:type="pct"/>
            <w:tcBorders>
              <w:bottom w:val="single" w:sz="4" w:space="0" w:color="000000"/>
            </w:tcBorders>
            <w:shd w:val="clear" w:color="auto" w:fill="auto"/>
            <w:vAlign w:val="bottom"/>
          </w:tcPr>
          <w:p w14:paraId="5149529E"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Dose, Duration, Volume</w:t>
            </w:r>
          </w:p>
        </w:tc>
        <w:tc>
          <w:tcPr>
            <w:tcW w:w="186" w:type="pct"/>
            <w:shd w:val="clear" w:color="auto" w:fill="auto"/>
            <w:vAlign w:val="bottom"/>
          </w:tcPr>
          <w:p w14:paraId="04F35669"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Arm</w:t>
            </w:r>
          </w:p>
        </w:tc>
        <w:tc>
          <w:tcPr>
            <w:tcW w:w="542" w:type="pct"/>
            <w:shd w:val="clear" w:color="auto" w:fill="auto"/>
            <w:vAlign w:val="bottom"/>
          </w:tcPr>
          <w:p w14:paraId="0646B9EA"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Intervention</w:t>
            </w:r>
          </w:p>
        </w:tc>
        <w:tc>
          <w:tcPr>
            <w:tcW w:w="439" w:type="pct"/>
            <w:shd w:val="clear" w:color="auto" w:fill="auto"/>
            <w:vAlign w:val="bottom"/>
          </w:tcPr>
          <w:p w14:paraId="6256E939"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Administration</w:t>
            </w:r>
          </w:p>
        </w:tc>
        <w:tc>
          <w:tcPr>
            <w:tcW w:w="906" w:type="pct"/>
            <w:shd w:val="clear" w:color="auto" w:fill="auto"/>
            <w:vAlign w:val="bottom"/>
          </w:tcPr>
          <w:p w14:paraId="3B3E17C8"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Intervention: dose, duration temporal association to contrast</w:t>
            </w:r>
          </w:p>
        </w:tc>
        <w:tc>
          <w:tcPr>
            <w:tcW w:w="852" w:type="pct"/>
            <w:shd w:val="clear" w:color="auto" w:fill="auto"/>
            <w:vAlign w:val="bottom"/>
          </w:tcPr>
          <w:p w14:paraId="582338F5"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Other intervention details</w:t>
            </w:r>
          </w:p>
        </w:tc>
      </w:tr>
      <w:tr w:rsidR="00B042B0" w:rsidRPr="00213532" w14:paraId="49B3087B" w14:textId="77777777" w:rsidTr="009B7FC6">
        <w:trPr>
          <w:cantSplit/>
          <w:trHeight w:val="300"/>
        </w:trPr>
        <w:tc>
          <w:tcPr>
            <w:tcW w:w="616" w:type="pct"/>
            <w:tcBorders>
              <w:bottom w:val="nil"/>
            </w:tcBorders>
            <w:shd w:val="clear" w:color="auto" w:fill="auto"/>
            <w:noWrap/>
          </w:tcPr>
          <w:p w14:paraId="56E051DC"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Abaci, 2015</w:t>
            </w:r>
            <w:hyperlink w:anchor="_ENREF_1" w:tooltip="Abaci, 2015 #16402" w:history="1">
              <w:r>
                <w:rPr>
                  <w:rFonts w:ascii="Arial" w:hAnsi="Arial" w:cs="Arial"/>
                  <w:sz w:val="18"/>
                  <w:szCs w:val="18"/>
                </w:rPr>
                <w:fldChar w:fldCharType="begin">
                  <w:fldData xml:space="preserve">PEVuZE5vdGU+PENpdGU+PEF1dGhvcj5CYWNpPC9BdXRob3I+PFllYXI+MjAxNTwvWWVhcj48UmVj
TnVtPjE2NDAyPC9SZWNOdW0+PERpc3BsYXlUZXh0PjxzdHlsZSBmYWNlPSJzdXBlcnNjcmlwdCIg
Zm9udD0iVGltZXMgTmV3IFJvbWFuIj4xPC9zdHlsZT48L0Rpc3BsYXlUZXh0PjxyZWNvcmQ+PHJl
Yy1udW1iZXI+MTY0MDI8L3JlYy1udW1iZXI+PGZvcmVpZ24ta2V5cz48a2V5IGFwcD0iRU4iIGRi
LWlkPSI5dGRhcnZzdmh4cDlwd2V3eDJvNXhzZjl6NTVhOXhkdDV4OWYiPjE2NDAyPC9rZXk+PC9m
b3JlaWduLWtleXM+PHJlZi10eXBlIG5hbWU9IkpvdXJuYWwgQXJ0aWNsZSI+MTc8L3JlZi10eXBl
Pjxjb250cmlidXRvcnM+PGF1dGhvcnM+PGF1dGhvcj5BYmFjaSwgTy48L2F1dGhvcj48YXV0aG9y
PkFyYXQgT3prYW4sIEEuPC9hdXRob3I+PGF1dGhvcj5Lb2NhcywgQy48L2F1dGhvcj48YXV0aG9y
PkNldGlua2FsLCBHLjwvYXV0aG9yPjxhdXRob3I+U3VrcnUgS2FyYWNhLCBPLjwvYXV0aG9yPjxh
dXRob3I+QmF5ZGFyLCBPLjwvYXV0aG9yPjxhdXRob3I+S2F5YSwgQS48L2F1dGhvcj48YXV0aG9y
Pkd1cm1lbiwgVC48L2F1dGhvcj48L2F1dGhvcnM+PC9jb250cmlidXRvcnM+PGF1dGgtYWRkcmVz
cz5EZXBhcnRtZW50IG9mIENhcmRpb2xvZ3ksIElzdGFuYnVsIFVuaXZlcnNpdHkgQ2FyZGlvbG9n
eSBJbnN0aXR1dGUsIElzdGFuYnVsLCBUdXJrZXkuIEVsZWN0cm9uaWMgYWRkcmVzczogZHJva2F5
YWJhY2lAaG90bWFpbC5jb20uJiN4RDtEZXBhcnRtZW50IG9mIENhcmRpb2xvZ3ksIElzdGFuYnVs
IFVuaXZlcnNpdHkgQ2FyZGlvbG9neSBJbnN0aXR1dGUsIElzdGFuYnVsLCBUdXJrZXkuJiN4RDtE
ZXBhcnRtZW50IG9mIEJpb2NoZW1pc3RyeSwgSXN0YW5idWwgVW5pdmVyc2l0eSBDYXJkaW9sb2d5
IEluc3RpdHV0ZSwgSXN0YW5idWwsIFR1cmtleS48L2F1dGgtYWRkcmVzcz48dGl0bGVzPjx0aXRs
ZT5JbXBhY3Qgb2YgUm9zdXZhc3RhdGluIG9uIGNvbnRyYXN0LWluZHVjZWQgYWN1dGUga2lkbmV5
IGluanVyeSBpbiBwYXRpZW50cyBhdCBoaWdoIHJpc2sgZm9yIG5lcGhyb3BhdGh5IHVuZGVyZ29p
bmcgZWxlY3RpdmUgYW5naW9ncmFwaHk8L3RpdGxlPjxzZWNvbmRhcnktdGl0bGU+QW0gSiBDYXJk
aW9sPC9zZWNvbmRhcnktdGl0bGU+PGFsdC10aXRsZT5UaGUgQW1lcmljYW4gam91cm5hbCBvZiBj
YXJkaW9sb2d5PC9hbHQtdGl0bGU+PC90aXRsZXM+PHBlcmlvZGljYWw+PGZ1bGwtdGl0bGU+QW0g
SiBDYXJkaW9sPC9mdWxsLXRpdGxlPjwvcGVyaW9kaWNhbD48YWx0LXBlcmlvZGljYWw+PGZ1bGwt
dGl0bGU+VGhlIEFtZXJpY2FuIGpvdXJuYWwgb2YgY2FyZGlvbG9neTwvZnVsbC10aXRsZT48L2Fs
dC1wZXJpb2RpY2FsPjxwYWdlcz44NjctNzE8L3BhZ2VzPjx2b2x1bWU+MTE1PC92b2x1bWU+PG51
bWJlcj43PC9udW1iZXI+PGVkaXRpb24+MjAxNS8wMi8xMjwvZWRpdGlvbj48a2V5d29yZHM+PGtl
eXdvcmQ+QWN1dGUgQ29yb25hcnkgU3luZHJvbWUvZHJ1ZyB0aGVyYXB5LyByYWRpb2dyYXBoeTwv
a2V5d29yZD48a2V5d29yZD5BY3V0ZSBLaWRuZXkgSW5qdXJ5L2NoZW1pY2FsbHkgaW5kdWNlZC9w
aHlzaW9wYXRob2xvZ3kvIHByZXZlbnRpb24gJmFtcDsgY29udHJvbDwva2V5d29yZD48a2V5d29y
ZD5BZ2VkPC9rZXl3b3JkPjxrZXl3b3JkPkNvbnRyYXN0IE1lZGlhLyBhZHZlcnNlIGVmZmVjdHMv
ZGlhZ25vc3RpYyB1c2U8L2tleXdvcmQ+PGtleXdvcmQ+Q29yb25hcnkgQW5naW9ncmFwaHkvYWR2
ZXJzZSBlZmZlY3RzLyBtZXRob2RzPC9rZXl3b3JkPjxrZXl3b3JkPkZlbWFsZTwva2V5d29yZD48
a2V5d29yZD5GbHVvcm9iZW56ZW5lcy8gdGhlcmFwZXV0aWMgdXNlPC9rZXl3b3JkPjxrZXl3b3Jk
PkZvbGxvdy1VcCBTdHVkaWVzPC9rZXl3b3JkPjxrZXl3b3JkPkdsb21lcnVsYXIgRmlsdHJhdGlv
biBSYXRlL2RydWcgZWZmZWN0czwva2V5d29yZD48a2V5d29yZD5IdW1hbnM8L2tleXdvcmQ+PGtl
eXdvcmQ+SHlkcm94eW1ldGh5bGdsdXRhcnlsLUNvQSBSZWR1Y3Rhc2UgSW5oaWJpdG9ycy90aGVy
YXBldXRpYyB1c2U8L2tleXdvcmQ+PGtleXdvcmQ+TWFsZTwva2V5d29yZD48a2V5d29yZD5Qcm9n
bm9zaXM8L2tleXdvcmQ+PGtleXdvcmQ+UHlyaW1pZGluZXMvIHRoZXJhcGV1dGljIHVzZTwva2V5
d29yZD48a2V5d29yZD5SZXRyb3NwZWN0aXZlIFN0dWRpZXM8L2tleXdvcmQ+PGtleXdvcmQ+Umlz
ayBGYWN0b3JzPC9rZXl3b3JkPjxrZXl3b3JkPlN1bGZvbmFtaWRlcy8gdGhlcmFwZXV0aWMgdXNl
PC9rZXl3b3JkPjwva2V5d29yZHM+PGRhdGVzPjx5ZWFyPjIwMTU8L3llYXI+PHB1Yi1kYXRlcz48
ZGF0ZT5BcHIgMTwvZGF0ZT48L3B1Yi1kYXRlcz48L2RhdGVzPjxpc2JuPjE4NzktMTkxMyAoRWxl
Y3Ryb25pYykmI3hEOzAwMDItOTE0OSAoTGlua2luZyk8L2lzYm4+PGFjY2Vzc2lvbi1udW0+MjU2
NzA2MzY8L2FjY2Vzc2lvbi1udW0+PHVybHM+PC91cmxzPjxlbGVjdHJvbmljLXJlc291cmNlLW51
bT4xMC4xMDE2L2ouYW1qY2FyZC4yMDE1LjAxLjAwNzwvZWxlY3Ryb25pYy1yZXNvdXJjZS1udW0+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PEVuZE5vdGU+PENpdGU+PEF1dGhvcj5CYWNpPC9BdXRob3I+PFllYXI+MjAxNTwvWWVhcj48UmVj
TnVtPjE2NDAyPC9SZWNOdW0+PERpc3BsYXlUZXh0PjxzdHlsZSBmYWNlPSJzdXBlcnNjcmlwdCIg
Zm9udD0iVGltZXMgTmV3IFJvbWFuIj4xPC9zdHlsZT48L0Rpc3BsYXlUZXh0PjxyZWNvcmQ+PHJl
Yy1udW1iZXI+MTY0MDI8L3JlYy1udW1iZXI+PGZvcmVpZ24ta2V5cz48a2V5IGFwcD0iRU4iIGRi
LWlkPSI5dGRhcnZzdmh4cDlwd2V3eDJvNXhzZjl6NTVhOXhkdDV4OWYiPjE2NDAyPC9rZXk+PC9m
b3JlaWduLWtleXM+PHJlZi10eXBlIG5hbWU9IkpvdXJuYWwgQXJ0aWNsZSI+MTc8L3JlZi10eXBl
Pjxjb250cmlidXRvcnM+PGF1dGhvcnM+PGF1dGhvcj5BYmFjaSwgTy48L2F1dGhvcj48YXV0aG9y
PkFyYXQgT3prYW4sIEEuPC9hdXRob3I+PGF1dGhvcj5Lb2NhcywgQy48L2F1dGhvcj48YXV0aG9y
PkNldGlua2FsLCBHLjwvYXV0aG9yPjxhdXRob3I+U3VrcnUgS2FyYWNhLCBPLjwvYXV0aG9yPjxh
dXRob3I+QmF5ZGFyLCBPLjwvYXV0aG9yPjxhdXRob3I+S2F5YSwgQS48L2F1dGhvcj48YXV0aG9y
Pkd1cm1lbiwgVC48L2F1dGhvcj48L2F1dGhvcnM+PC9jb250cmlidXRvcnM+PGF1dGgtYWRkcmVz
cz5EZXBhcnRtZW50IG9mIENhcmRpb2xvZ3ksIElzdGFuYnVsIFVuaXZlcnNpdHkgQ2FyZGlvbG9n
eSBJbnN0aXR1dGUsIElzdGFuYnVsLCBUdXJrZXkuIEVsZWN0cm9uaWMgYWRkcmVzczogZHJva2F5
YWJhY2lAaG90bWFpbC5jb20uJiN4RDtEZXBhcnRtZW50IG9mIENhcmRpb2xvZ3ksIElzdGFuYnVs
IFVuaXZlcnNpdHkgQ2FyZGlvbG9neSBJbnN0aXR1dGUsIElzdGFuYnVsLCBUdXJrZXkuJiN4RDtE
ZXBhcnRtZW50IG9mIEJpb2NoZW1pc3RyeSwgSXN0YW5idWwgVW5pdmVyc2l0eSBDYXJkaW9sb2d5
IEluc3RpdHV0ZSwgSXN0YW5idWwsIFR1cmtleS48L2F1dGgtYWRkcmVzcz48dGl0bGVzPjx0aXRs
ZT5JbXBhY3Qgb2YgUm9zdXZhc3RhdGluIG9uIGNvbnRyYXN0LWluZHVjZWQgYWN1dGUga2lkbmV5
IGluanVyeSBpbiBwYXRpZW50cyBhdCBoaWdoIHJpc2sgZm9yIG5lcGhyb3BhdGh5IHVuZGVyZ29p
bmcgZWxlY3RpdmUgYW5naW9ncmFwaHk8L3RpdGxlPjxzZWNvbmRhcnktdGl0bGU+QW0gSiBDYXJk
aW9sPC9zZWNvbmRhcnktdGl0bGU+PGFsdC10aXRsZT5UaGUgQW1lcmljYW4gam91cm5hbCBvZiBj
YXJkaW9sb2d5PC9hbHQtdGl0bGU+PC90aXRsZXM+PHBlcmlvZGljYWw+PGZ1bGwtdGl0bGU+QW0g
SiBDYXJkaW9sPC9mdWxsLXRpdGxlPjwvcGVyaW9kaWNhbD48YWx0LXBlcmlvZGljYWw+PGZ1bGwt
dGl0bGU+VGhlIEFtZXJpY2FuIGpvdXJuYWwgb2YgY2FyZGlvbG9neTwvZnVsbC10aXRsZT48L2Fs
dC1wZXJpb2RpY2FsPjxwYWdlcz44NjctNzE8L3BhZ2VzPjx2b2x1bWU+MTE1PC92b2x1bWU+PG51
bWJlcj43PC9udW1iZXI+PGVkaXRpb24+MjAxNS8wMi8xMjwvZWRpdGlvbj48a2V5d29yZHM+PGtl
eXdvcmQ+QWN1dGUgQ29yb25hcnkgU3luZHJvbWUvZHJ1ZyB0aGVyYXB5LyByYWRpb2dyYXBoeTwv
a2V5d29yZD48a2V5d29yZD5BY3V0ZSBLaWRuZXkgSW5qdXJ5L2NoZW1pY2FsbHkgaW5kdWNlZC9w
aHlzaW9wYXRob2xvZ3kvIHByZXZlbnRpb24gJmFtcDsgY29udHJvbDwva2V5d29yZD48a2V5d29y
ZD5BZ2VkPC9rZXl3b3JkPjxrZXl3b3JkPkNvbnRyYXN0IE1lZGlhLyBhZHZlcnNlIGVmZmVjdHMv
ZGlhZ25vc3RpYyB1c2U8L2tleXdvcmQ+PGtleXdvcmQ+Q29yb25hcnkgQW5naW9ncmFwaHkvYWR2
ZXJzZSBlZmZlY3RzLyBtZXRob2RzPC9rZXl3b3JkPjxrZXl3b3JkPkZlbWFsZTwva2V5d29yZD48
a2V5d29yZD5GbHVvcm9iZW56ZW5lcy8gdGhlcmFwZXV0aWMgdXNlPC9rZXl3b3JkPjxrZXl3b3Jk
PkZvbGxvdy1VcCBTdHVkaWVzPC9rZXl3b3JkPjxrZXl3b3JkPkdsb21lcnVsYXIgRmlsdHJhdGlv
biBSYXRlL2RydWcgZWZmZWN0czwva2V5d29yZD48a2V5d29yZD5IdW1hbnM8L2tleXdvcmQ+PGtl
eXdvcmQ+SHlkcm94eW1ldGh5bGdsdXRhcnlsLUNvQSBSZWR1Y3Rhc2UgSW5oaWJpdG9ycy90aGVy
YXBldXRpYyB1c2U8L2tleXdvcmQ+PGtleXdvcmQ+TWFsZTwva2V5d29yZD48a2V5d29yZD5Qcm9n
bm9zaXM8L2tleXdvcmQ+PGtleXdvcmQ+UHlyaW1pZGluZXMvIHRoZXJhcGV1dGljIHVzZTwva2V5
d29yZD48a2V5d29yZD5SZXRyb3NwZWN0aXZlIFN0dWRpZXM8L2tleXdvcmQ+PGtleXdvcmQ+Umlz
ayBGYWN0b3JzPC9rZXl3b3JkPjxrZXl3b3JkPlN1bGZvbmFtaWRlcy8gdGhlcmFwZXV0aWMgdXNl
PC9rZXl3b3JkPjwva2V5d29yZHM+PGRhdGVzPjx5ZWFyPjIwMTU8L3llYXI+PHB1Yi1kYXRlcz48
ZGF0ZT5BcHIgMTwvZGF0ZT48L3B1Yi1kYXRlcz48L2RhdGVzPjxpc2JuPjE4NzktMTkxMyAoRWxl
Y3Ryb25pYykmI3hEOzAwMDItOTE0OSAoTGlua2luZyk8L2lzYm4+PGFjY2Vzc2lvbi1udW0+MjU2
NzA2MzY8L2FjY2Vzc2lvbi1udW0+PHVybHM+PC91cmxzPjxlbGVjdHJvbmljLXJlc291cmNlLW51
bT4xMC4xMDE2L2ouYW1qY2FyZC4yMDE1LjAxLjAwNzwvZWxlY3Ryb25pYy1yZXNvdXJjZS1udW0+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w:t>
              </w:r>
              <w:r>
                <w:rPr>
                  <w:rFonts w:ascii="Arial" w:hAnsi="Arial" w:cs="Arial"/>
                  <w:sz w:val="18"/>
                  <w:szCs w:val="18"/>
                </w:rPr>
                <w:fldChar w:fldCharType="end"/>
              </w:r>
            </w:hyperlink>
          </w:p>
        </w:tc>
        <w:tc>
          <w:tcPr>
            <w:tcW w:w="344" w:type="pct"/>
            <w:tcBorders>
              <w:bottom w:val="nil"/>
            </w:tcBorders>
            <w:shd w:val="clear" w:color="auto" w:fill="auto"/>
          </w:tcPr>
          <w:p w14:paraId="76B1461A"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Ioversol</w:t>
            </w:r>
          </w:p>
        </w:tc>
        <w:tc>
          <w:tcPr>
            <w:tcW w:w="439" w:type="pct"/>
            <w:tcBorders>
              <w:bottom w:val="nil"/>
            </w:tcBorders>
            <w:shd w:val="clear" w:color="auto" w:fill="auto"/>
          </w:tcPr>
          <w:p w14:paraId="09DB43D7"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76" w:type="pct"/>
            <w:tcBorders>
              <w:bottom w:val="nil"/>
            </w:tcBorders>
            <w:shd w:val="clear" w:color="auto" w:fill="auto"/>
          </w:tcPr>
          <w:p w14:paraId="3BC65444"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Arm 1: 117.7ml</w:t>
            </w:r>
          </w:p>
          <w:p w14:paraId="429B8148"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Arm 2: 139.2ml</w:t>
            </w:r>
          </w:p>
        </w:tc>
        <w:tc>
          <w:tcPr>
            <w:tcW w:w="186" w:type="pct"/>
            <w:shd w:val="clear" w:color="auto" w:fill="auto"/>
          </w:tcPr>
          <w:p w14:paraId="62BB730F"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42" w:type="pct"/>
            <w:shd w:val="clear" w:color="auto" w:fill="auto"/>
          </w:tcPr>
          <w:p w14:paraId="4C39E05D"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IV normal saline</w:t>
            </w:r>
          </w:p>
        </w:tc>
        <w:tc>
          <w:tcPr>
            <w:tcW w:w="439" w:type="pct"/>
            <w:shd w:val="clear" w:color="auto" w:fill="auto"/>
          </w:tcPr>
          <w:p w14:paraId="6361286C"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IV</w:t>
            </w:r>
          </w:p>
        </w:tc>
        <w:tc>
          <w:tcPr>
            <w:tcW w:w="906" w:type="pct"/>
            <w:shd w:val="clear" w:color="auto" w:fill="auto"/>
          </w:tcPr>
          <w:p w14:paraId="2158B2DE" w14:textId="77777777" w:rsidR="00B042B0" w:rsidRPr="00777565" w:rsidRDefault="00B042B0" w:rsidP="009B7FC6">
            <w:pPr>
              <w:contextualSpacing/>
              <w:rPr>
                <w:rFonts w:ascii="Arial" w:hAnsi="Arial" w:cs="Arial"/>
                <w:sz w:val="18"/>
                <w:szCs w:val="18"/>
              </w:rPr>
            </w:pPr>
          </w:p>
        </w:tc>
        <w:tc>
          <w:tcPr>
            <w:tcW w:w="852" w:type="pct"/>
            <w:shd w:val="clear" w:color="auto" w:fill="auto"/>
          </w:tcPr>
          <w:p w14:paraId="62D2BD3F" w14:textId="77777777" w:rsidR="00B042B0" w:rsidRPr="00777565" w:rsidRDefault="00B042B0" w:rsidP="009B7FC6">
            <w:pPr>
              <w:contextualSpacing/>
              <w:rPr>
                <w:rFonts w:ascii="Arial" w:hAnsi="Arial" w:cs="Arial"/>
                <w:sz w:val="18"/>
                <w:szCs w:val="18"/>
              </w:rPr>
            </w:pPr>
          </w:p>
        </w:tc>
      </w:tr>
      <w:tr w:rsidR="00B042B0" w:rsidRPr="00213532" w14:paraId="218178C0" w14:textId="77777777" w:rsidTr="009B7FC6">
        <w:trPr>
          <w:cantSplit/>
          <w:trHeight w:val="300"/>
        </w:trPr>
        <w:tc>
          <w:tcPr>
            <w:tcW w:w="616" w:type="pct"/>
            <w:tcBorders>
              <w:top w:val="nil"/>
              <w:bottom w:val="single" w:sz="4" w:space="0" w:color="000000"/>
            </w:tcBorders>
            <w:shd w:val="clear" w:color="auto" w:fill="auto"/>
            <w:noWrap/>
          </w:tcPr>
          <w:p w14:paraId="7459346B" w14:textId="77777777" w:rsidR="00B042B0" w:rsidRPr="00777565" w:rsidRDefault="00B042B0" w:rsidP="009B7FC6">
            <w:pPr>
              <w:contextualSpacing/>
              <w:rPr>
                <w:rFonts w:ascii="Arial" w:hAnsi="Arial" w:cs="Arial"/>
                <w:sz w:val="18"/>
                <w:szCs w:val="18"/>
              </w:rPr>
            </w:pPr>
          </w:p>
        </w:tc>
        <w:tc>
          <w:tcPr>
            <w:tcW w:w="344" w:type="pct"/>
            <w:tcBorders>
              <w:top w:val="nil"/>
              <w:bottom w:val="single" w:sz="4" w:space="0" w:color="000000"/>
            </w:tcBorders>
            <w:shd w:val="clear" w:color="auto" w:fill="auto"/>
          </w:tcPr>
          <w:p w14:paraId="1D3CCFA1" w14:textId="77777777" w:rsidR="00B042B0" w:rsidRPr="00777565" w:rsidRDefault="00B042B0" w:rsidP="009B7FC6">
            <w:pPr>
              <w:contextualSpacing/>
              <w:rPr>
                <w:rFonts w:ascii="Arial" w:hAnsi="Arial" w:cs="Arial"/>
                <w:color w:val="000000"/>
                <w:sz w:val="18"/>
                <w:szCs w:val="18"/>
              </w:rPr>
            </w:pPr>
          </w:p>
        </w:tc>
        <w:tc>
          <w:tcPr>
            <w:tcW w:w="439" w:type="pct"/>
            <w:tcBorders>
              <w:top w:val="nil"/>
              <w:bottom w:val="single" w:sz="4" w:space="0" w:color="000000"/>
            </w:tcBorders>
            <w:shd w:val="clear" w:color="auto" w:fill="auto"/>
          </w:tcPr>
          <w:p w14:paraId="40F6168D" w14:textId="77777777" w:rsidR="00B042B0" w:rsidRPr="00777565" w:rsidRDefault="00B042B0" w:rsidP="009B7FC6">
            <w:pPr>
              <w:contextualSpacing/>
              <w:rPr>
                <w:rFonts w:ascii="Arial" w:hAnsi="Arial" w:cs="Arial"/>
                <w:color w:val="000000"/>
                <w:sz w:val="18"/>
                <w:szCs w:val="18"/>
              </w:rPr>
            </w:pPr>
          </w:p>
        </w:tc>
        <w:tc>
          <w:tcPr>
            <w:tcW w:w="676" w:type="pct"/>
            <w:tcBorders>
              <w:top w:val="nil"/>
              <w:bottom w:val="single" w:sz="4" w:space="0" w:color="000000"/>
            </w:tcBorders>
            <w:shd w:val="clear" w:color="auto" w:fill="auto"/>
          </w:tcPr>
          <w:p w14:paraId="3BCBE881" w14:textId="77777777" w:rsidR="00B042B0" w:rsidRPr="00777565" w:rsidRDefault="00B042B0" w:rsidP="009B7FC6">
            <w:pPr>
              <w:contextualSpacing/>
              <w:rPr>
                <w:rFonts w:ascii="Arial" w:hAnsi="Arial" w:cs="Arial"/>
                <w:color w:val="000000"/>
                <w:sz w:val="18"/>
                <w:szCs w:val="18"/>
              </w:rPr>
            </w:pPr>
          </w:p>
        </w:tc>
        <w:tc>
          <w:tcPr>
            <w:tcW w:w="186" w:type="pct"/>
            <w:shd w:val="clear" w:color="auto" w:fill="auto"/>
          </w:tcPr>
          <w:p w14:paraId="18A36911"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42" w:type="pct"/>
            <w:shd w:val="clear" w:color="auto" w:fill="auto"/>
          </w:tcPr>
          <w:p w14:paraId="50028099"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Risovustatin + IV normal saline</w:t>
            </w:r>
          </w:p>
        </w:tc>
        <w:tc>
          <w:tcPr>
            <w:tcW w:w="439" w:type="pct"/>
            <w:shd w:val="clear" w:color="auto" w:fill="auto"/>
          </w:tcPr>
          <w:p w14:paraId="0B0C5C1B"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906" w:type="pct"/>
            <w:shd w:val="clear" w:color="auto" w:fill="auto"/>
          </w:tcPr>
          <w:p w14:paraId="74362836"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20mg 2/day (total = 40)</w:t>
            </w:r>
          </w:p>
        </w:tc>
        <w:tc>
          <w:tcPr>
            <w:tcW w:w="852" w:type="pct"/>
            <w:shd w:val="clear" w:color="auto" w:fill="auto"/>
          </w:tcPr>
          <w:p w14:paraId="5CB1867E" w14:textId="77777777" w:rsidR="00B042B0" w:rsidRPr="00777565" w:rsidRDefault="00B042B0" w:rsidP="009B7FC6">
            <w:pPr>
              <w:contextualSpacing/>
              <w:rPr>
                <w:rFonts w:ascii="Arial" w:hAnsi="Arial" w:cs="Arial"/>
                <w:sz w:val="18"/>
                <w:szCs w:val="18"/>
              </w:rPr>
            </w:pPr>
          </w:p>
        </w:tc>
      </w:tr>
      <w:tr w:rsidR="00B042B0" w:rsidRPr="00213532" w14:paraId="416D05A1" w14:textId="77777777" w:rsidTr="009B7FC6">
        <w:trPr>
          <w:cantSplit/>
          <w:trHeight w:val="300"/>
        </w:trPr>
        <w:tc>
          <w:tcPr>
            <w:tcW w:w="616" w:type="pct"/>
            <w:tcBorders>
              <w:top w:val="single" w:sz="4" w:space="0" w:color="000000"/>
              <w:bottom w:val="nil"/>
            </w:tcBorders>
            <w:shd w:val="clear" w:color="auto" w:fill="auto"/>
            <w:noWrap/>
          </w:tcPr>
          <w:p w14:paraId="7F022394"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Acikel, 2010</w:t>
            </w:r>
            <w:hyperlink w:anchor="_ENREF_2" w:tooltip="Acikel, 2010 #807" w:history="1">
              <w:r>
                <w:rPr>
                  <w:rFonts w:ascii="Arial" w:hAnsi="Arial" w:cs="Arial"/>
                  <w:sz w:val="18"/>
                  <w:szCs w:val="18"/>
                </w:rPr>
                <w:fldChar w:fldCharType="begin">
                  <w:fldData xml:space="preserve">PEVuZE5vdGU+PENpdGU+PEF1dGhvcj5BY2lrZWw8L0F1dGhvcj48WWVhcj4yMDEwPC9ZZWFyPjxS
ZWNOdW0+ODA3PC9SZWNOdW0+PERpc3BsYXlUZXh0PjxzdHlsZSBmYWNlPSJzdXBlcnNjcmlwdCIg
Zm9udD0iVGltZXMgTmV3IFJvbWFuIj4yPC9zdHlsZT48L0Rpc3BsYXlUZXh0PjxyZWNvcmQ+PHJl
Yy1udW1iZXI+ODA3PC9yZWMtbnVtYmVyPjxmb3JlaWduLWtleXM+PGtleSBhcHA9IkVOIiBkYi1p
ZD0iOXRkYXJ2c3ZoeHA5cHdld3gybzV4c2Y5ejU1YTl4ZHQ1eDlmIj44MDc8L2tleT48L2ZvcmVp
Z24ta2V5cz48cmVmLXR5cGUgbmFtZT0iSm91cm5hbCBBcnRpY2xlIj4xNzwvcmVmLXR5cGU+PGNv
bnRyaWJ1dG9ycz48YXV0aG9ycz48YXV0aG9yPkFjaWtlbCwgUy48L2F1dGhvcj48YXV0aG9yPk11
ZGVycmlzb2dsdSwgSC48L2F1dGhvcj48YXV0aG9yPllpbGRpcmlyLCBBLjwvYXV0aG9yPjxhdXRo
b3I+QXlkaW5hbHAsIEEuPC9hdXRob3I+PGF1dGhvcj5TYWRlLCBFLjwvYXV0aG9yPjxhdXRob3I+
QmF5cmFrdGFyLCBOLjwvYXV0aG9yPjxhdXRob3I+QmFsLCBVLjwvYXV0aG9yPjxhdXRob3I+T3pp
biwgQi48L2F1dGhvcj48L2F1dGhvcnM+PC9jb250cmlidXRvcnM+PGF1dGgtYWRkcmVzcz5EZXBh
cnRtZW50IG9mIENhcmRpb2xvZ3ksIE1pbmlzdHJ5IG9mIEhlYWx0aCBEaXNrYXBpIFlpbGRpcmlt
IEJleWF6aXQgUmVzZWFyY2ggYW5kIEVkdWNhdGlvbmFsIEhvc3BpdGFsLCBUdXJrZXkuIHNhZGlr
LmFjaWtlbEB0a2Qub3JnLnRyPC9hdXRoLWFkZHJlc3M+PHRpdGxlcz48dGl0bGU+UHJldmVudGlv
biBvZiBjb250cmFzdC1pbmR1Y2VkIGltcGFpcm1lbnQgb2YgcmVuYWwgZnVuY3Rpb24gYnkgc2hv
cnQtdGVybSBvciBsb25nLXRlcm0gc3RhdGluIHRoZXJhcHkgaW4gcGF0aWVudHMgdW5kZXJnb2lu
ZyBlbGVjdGl2ZSBjb3JvbmFyeSBhbmdpb2dyYXBoeTwvdGl0bGU+PHNlY29uZGFyeS10aXRsZT5C
bG9vZCBDb2FndWwgRmlicmlub2x5c2lzPC9zZWNvbmRhcnktdGl0bGU+PC90aXRsZXM+PHBlcmlv
ZGljYWw+PGZ1bGwtdGl0bGU+Qmxvb2QgQ29hZ3VsIEZpYnJpbm9seXNpczwvZnVsbC10aXRsZT48
L3BlcmlvZGljYWw+PHBhZ2VzPjc1MC03PC9wYWdlcz48dm9sdW1lPjIxPC92b2x1bWU+PG51bWJl
cj44PC9udW1iZXI+PGVkaXRpb24+MjAxMC8xMC8yMjwvZWRpdGlvbj48a2V5d29yZHM+PGtleXdv
cmQ+Q29udHJhc3QgTWVkaWEvIGFkdmVyc2UgZWZmZWN0czwva2V5d29yZD48a2V5d29yZD5Db3Jv
bmFyeSBBbmdpb2dyYXBoeS8gYWR2ZXJzZSBlZmZlY3RzPC9rZXl3b3JkPjxrZXl3b3JkPkNyZWF0
aW5pbmUvYmxvb2Q8L2tleXdvcmQ+PGtleXdvcmQ+RmVtYWxlPC9rZXl3b3JkPjxrZXl3b3JkPkds
b21lcnVsYXIgRmlsdHJhdGlvbiBSYXRlL2RydWcgZWZmZWN0czwva2V5d29yZD48a2V5d29yZD5I
ZXB0YW5vaWMgQWNpZHMvIGFkbWluaXN0cmF0aW9uICZhbXA7IGRvc2FnZTwva2V5d29yZD48a2V5
d29yZD5IdW1hbnM8L2tleXdvcmQ+PGtleXdvcmQ+S2lkbmV5IERpc2Vhc2VzL2Jsb29kLyBjaGVt
aWNhbGx5IGluZHVjZWQvIHByZXZlbnRpb24gJmFtcDsgY29udHJvbDwva2V5d29yZD48a2V5d29y
ZD5LaWRuZXkgRnVuY3Rpb24gVGVzdHM8L2tleXdvcmQ+PGtleXdvcmQ+TWFsZTwva2V5d29yZD48
a2V5d29yZD5NaWRkbGUgQWdlZDwva2V5d29yZD48a2V5d29yZD5Qcm9zcGVjdGl2ZSBTdHVkaWVz
PC9rZXl3b3JkPjxrZXl3b3JkPlB5cnJvbGVzLyBhZG1pbmlzdHJhdGlvbiAmYW1wOyBkb3NhZ2U8
L2tleXdvcmQ+PC9rZXl3b3Jkcz48ZGF0ZXM+PHllYXI+MjAxMDwveWVhcj48cHViLWRhdGVzPjxk
YXRlPkRlYzwvZGF0ZT48L3B1Yi1kYXRlcz48L2RhdGVzPjxpc2JuPjE0NzMtNTczMyAoRWxlY3Ry
b25pYykmI3hEOzA5NTctNTIzNSAoTGlua2luZyk8L2lzYm4+PGFjY2Vzc2lvbi1udW0+MjA5NjI2
MjM8L2FjY2Vzc2lvbi1udW0+PHVybHM+PC91cmxzPjxlbGVjdHJvbmljLXJlc291cmNlLW51bT4x
MC4xMDk3L01CQy4wYjAxM2UzMjgzNDAxNGE0PC9lbGVjdHJvbmljLXJlc291cmNlLW51bT48cmVt
b3RlLWRhdGFiYXNlLXByb3ZpZGVyPk5MTTwvcmVtb3RlLWRhdGFiYXNlLXByb3ZpZGVyPjxsYW5n
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PEVuZE5vdGU+PENpdGU+PEF1dGhvcj5BY2lrZWw8L0F1dGhvcj48WWVhcj4yMDEwPC9ZZWFyPjxS
ZWNOdW0+ODA3PC9SZWNOdW0+PERpc3BsYXlUZXh0PjxzdHlsZSBmYWNlPSJzdXBlcnNjcmlwdCIg
Zm9udD0iVGltZXMgTmV3IFJvbWFuIj4yPC9zdHlsZT48L0Rpc3BsYXlUZXh0PjxyZWNvcmQ+PHJl
Yy1udW1iZXI+ODA3PC9yZWMtbnVtYmVyPjxmb3JlaWduLWtleXM+PGtleSBhcHA9IkVOIiBkYi1p
ZD0iOXRkYXJ2c3ZoeHA5cHdld3gybzV4c2Y5ejU1YTl4ZHQ1eDlmIj44MDc8L2tleT48L2ZvcmVp
Z24ta2V5cz48cmVmLXR5cGUgbmFtZT0iSm91cm5hbCBBcnRpY2xlIj4xNzwvcmVmLXR5cGU+PGNv
bnRyaWJ1dG9ycz48YXV0aG9ycz48YXV0aG9yPkFjaWtlbCwgUy48L2F1dGhvcj48YXV0aG9yPk11
ZGVycmlzb2dsdSwgSC48L2F1dGhvcj48YXV0aG9yPllpbGRpcmlyLCBBLjwvYXV0aG9yPjxhdXRo
b3I+QXlkaW5hbHAsIEEuPC9hdXRob3I+PGF1dGhvcj5TYWRlLCBFLjwvYXV0aG9yPjxhdXRob3I+
QmF5cmFrdGFyLCBOLjwvYXV0aG9yPjxhdXRob3I+QmFsLCBVLjwvYXV0aG9yPjxhdXRob3I+T3pp
biwgQi48L2F1dGhvcj48L2F1dGhvcnM+PC9jb250cmlidXRvcnM+PGF1dGgtYWRkcmVzcz5EZXBh
cnRtZW50IG9mIENhcmRpb2xvZ3ksIE1pbmlzdHJ5IG9mIEhlYWx0aCBEaXNrYXBpIFlpbGRpcmlt
IEJleWF6aXQgUmVzZWFyY2ggYW5kIEVkdWNhdGlvbmFsIEhvc3BpdGFsLCBUdXJrZXkuIHNhZGlr
LmFjaWtlbEB0a2Qub3JnLnRyPC9hdXRoLWFkZHJlc3M+PHRpdGxlcz48dGl0bGU+UHJldmVudGlv
biBvZiBjb250cmFzdC1pbmR1Y2VkIGltcGFpcm1lbnQgb2YgcmVuYWwgZnVuY3Rpb24gYnkgc2hv
cnQtdGVybSBvciBsb25nLXRlcm0gc3RhdGluIHRoZXJhcHkgaW4gcGF0aWVudHMgdW5kZXJnb2lu
ZyBlbGVjdGl2ZSBjb3JvbmFyeSBhbmdpb2dyYXBoeTwvdGl0bGU+PHNlY29uZGFyeS10aXRsZT5C
bG9vZCBDb2FndWwgRmlicmlub2x5c2lzPC9zZWNvbmRhcnktdGl0bGU+PC90aXRsZXM+PHBlcmlv
ZGljYWw+PGZ1bGwtdGl0bGU+Qmxvb2QgQ29hZ3VsIEZpYnJpbm9seXNpczwvZnVsbC10aXRsZT48
L3BlcmlvZGljYWw+PHBhZ2VzPjc1MC03PC9wYWdlcz48dm9sdW1lPjIxPC92b2x1bWU+PG51bWJl
cj44PC9udW1iZXI+PGVkaXRpb24+MjAxMC8xMC8yMjwvZWRpdGlvbj48a2V5d29yZHM+PGtleXdv
cmQ+Q29udHJhc3QgTWVkaWEvIGFkdmVyc2UgZWZmZWN0czwva2V5d29yZD48a2V5d29yZD5Db3Jv
bmFyeSBBbmdpb2dyYXBoeS8gYWR2ZXJzZSBlZmZlY3RzPC9rZXl3b3JkPjxrZXl3b3JkPkNyZWF0
aW5pbmUvYmxvb2Q8L2tleXdvcmQ+PGtleXdvcmQ+RmVtYWxlPC9rZXl3b3JkPjxrZXl3b3JkPkds
b21lcnVsYXIgRmlsdHJhdGlvbiBSYXRlL2RydWcgZWZmZWN0czwva2V5d29yZD48a2V5d29yZD5I
ZXB0YW5vaWMgQWNpZHMvIGFkbWluaXN0cmF0aW9uICZhbXA7IGRvc2FnZTwva2V5d29yZD48a2V5
d29yZD5IdW1hbnM8L2tleXdvcmQ+PGtleXdvcmQ+S2lkbmV5IERpc2Vhc2VzL2Jsb29kLyBjaGVt
aWNhbGx5IGluZHVjZWQvIHByZXZlbnRpb24gJmFtcDsgY29udHJvbDwva2V5d29yZD48a2V5d29y
ZD5LaWRuZXkgRnVuY3Rpb24gVGVzdHM8L2tleXdvcmQ+PGtleXdvcmQ+TWFsZTwva2V5d29yZD48
a2V5d29yZD5NaWRkbGUgQWdlZDwva2V5d29yZD48a2V5d29yZD5Qcm9zcGVjdGl2ZSBTdHVkaWVz
PC9rZXl3b3JkPjxrZXl3b3JkPlB5cnJvbGVzLyBhZG1pbmlzdHJhdGlvbiAmYW1wOyBkb3NhZ2U8
L2tleXdvcmQ+PC9rZXl3b3Jkcz48ZGF0ZXM+PHllYXI+MjAxMDwveWVhcj48cHViLWRhdGVzPjxk
YXRlPkRlYzwvZGF0ZT48L3B1Yi1kYXRlcz48L2RhdGVzPjxpc2JuPjE0NzMtNTczMyAoRWxlY3Ry
b25pYykmI3hEOzA5NTctNTIzNSAoTGlua2luZyk8L2lzYm4+PGFjY2Vzc2lvbi1udW0+MjA5NjI2
MjM8L2FjY2Vzc2lvbi1udW0+PHVybHM+PC91cmxzPjxlbGVjdHJvbmljLXJlc291cmNlLW51bT4x
MC4xMDk3L01CQy4wYjAxM2UzMjgzNDAxNGE0PC9lbGVjdHJvbmljLXJlc291cmNlLW51bT48cmVt
b3RlLWRhdGFiYXNlLXByb3ZpZGVyPk5MTTwvcmVtb3RlLWRhdGFiYXNlLXByb3ZpZGVyPjxsYW5n
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w:t>
              </w:r>
              <w:r>
                <w:rPr>
                  <w:rFonts w:ascii="Arial" w:hAnsi="Arial" w:cs="Arial"/>
                  <w:sz w:val="18"/>
                  <w:szCs w:val="18"/>
                </w:rPr>
                <w:fldChar w:fldCharType="end"/>
              </w:r>
            </w:hyperlink>
          </w:p>
        </w:tc>
        <w:tc>
          <w:tcPr>
            <w:tcW w:w="344" w:type="pct"/>
            <w:tcBorders>
              <w:top w:val="single" w:sz="4" w:space="0" w:color="000000"/>
              <w:bottom w:val="nil"/>
            </w:tcBorders>
            <w:shd w:val="clear" w:color="auto" w:fill="auto"/>
          </w:tcPr>
          <w:p w14:paraId="101BF010"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Iohexol</w:t>
            </w:r>
          </w:p>
        </w:tc>
        <w:tc>
          <w:tcPr>
            <w:tcW w:w="439" w:type="pct"/>
            <w:tcBorders>
              <w:top w:val="single" w:sz="4" w:space="0" w:color="000000"/>
              <w:bottom w:val="nil"/>
            </w:tcBorders>
            <w:shd w:val="clear" w:color="auto" w:fill="auto"/>
          </w:tcPr>
          <w:p w14:paraId="1AD53CB4"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IA</w:t>
            </w:r>
          </w:p>
        </w:tc>
        <w:tc>
          <w:tcPr>
            <w:tcW w:w="676" w:type="pct"/>
            <w:tcBorders>
              <w:top w:val="single" w:sz="4" w:space="0" w:color="000000"/>
              <w:bottom w:val="nil"/>
            </w:tcBorders>
            <w:shd w:val="clear" w:color="auto" w:fill="auto"/>
          </w:tcPr>
          <w:p w14:paraId="01868349"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Average Volume:</w:t>
            </w:r>
          </w:p>
          <w:p w14:paraId="20673C59"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Arm1: 103ml</w:t>
            </w:r>
          </w:p>
          <w:p w14:paraId="3382D7FC"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Arm2: 105ml</w:t>
            </w:r>
          </w:p>
          <w:p w14:paraId="3DA49F9F"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Arm3: 110ml</w:t>
            </w:r>
          </w:p>
        </w:tc>
        <w:tc>
          <w:tcPr>
            <w:tcW w:w="186" w:type="pct"/>
            <w:shd w:val="clear" w:color="auto" w:fill="auto"/>
          </w:tcPr>
          <w:p w14:paraId="6F8C7A60"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1</w:t>
            </w:r>
          </w:p>
        </w:tc>
        <w:tc>
          <w:tcPr>
            <w:tcW w:w="542" w:type="pct"/>
            <w:shd w:val="clear" w:color="auto" w:fill="auto"/>
          </w:tcPr>
          <w:p w14:paraId="7B3FB4B3"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IV Normal Saline</w:t>
            </w:r>
          </w:p>
        </w:tc>
        <w:tc>
          <w:tcPr>
            <w:tcW w:w="439" w:type="pct"/>
            <w:shd w:val="clear" w:color="auto" w:fill="auto"/>
          </w:tcPr>
          <w:p w14:paraId="560432BC"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IV</w:t>
            </w:r>
          </w:p>
        </w:tc>
        <w:tc>
          <w:tcPr>
            <w:tcW w:w="906" w:type="pct"/>
            <w:shd w:val="clear" w:color="auto" w:fill="auto"/>
          </w:tcPr>
          <w:p w14:paraId="7A1B2BF0"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IV Normal saline 1ml/kg/h 4h prior until 24 after procedure</w:t>
            </w:r>
          </w:p>
        </w:tc>
        <w:tc>
          <w:tcPr>
            <w:tcW w:w="852" w:type="pct"/>
            <w:shd w:val="clear" w:color="auto" w:fill="auto"/>
          </w:tcPr>
          <w:p w14:paraId="7F7187A0"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did not receive any cholesterol lowering medication</w:t>
            </w:r>
          </w:p>
        </w:tc>
      </w:tr>
      <w:tr w:rsidR="00B042B0" w:rsidRPr="00213532" w14:paraId="24F266CB" w14:textId="77777777" w:rsidTr="009B7FC6">
        <w:trPr>
          <w:cantSplit/>
          <w:trHeight w:val="300"/>
        </w:trPr>
        <w:tc>
          <w:tcPr>
            <w:tcW w:w="616" w:type="pct"/>
            <w:tcBorders>
              <w:top w:val="nil"/>
              <w:bottom w:val="nil"/>
            </w:tcBorders>
            <w:shd w:val="clear" w:color="auto" w:fill="auto"/>
            <w:noWrap/>
          </w:tcPr>
          <w:p w14:paraId="0E7DB8C0" w14:textId="77777777" w:rsidR="00B042B0" w:rsidRPr="00213532" w:rsidRDefault="00B042B0" w:rsidP="009B7FC6">
            <w:pPr>
              <w:contextualSpacing/>
              <w:rPr>
                <w:rFonts w:ascii="Arial" w:hAnsi="Arial" w:cs="Arial"/>
                <w:sz w:val="18"/>
                <w:szCs w:val="18"/>
              </w:rPr>
            </w:pPr>
          </w:p>
        </w:tc>
        <w:tc>
          <w:tcPr>
            <w:tcW w:w="344" w:type="pct"/>
            <w:tcBorders>
              <w:top w:val="nil"/>
              <w:bottom w:val="nil"/>
            </w:tcBorders>
            <w:shd w:val="clear" w:color="auto" w:fill="auto"/>
          </w:tcPr>
          <w:p w14:paraId="08254744" w14:textId="77777777" w:rsidR="00B042B0" w:rsidRPr="00213532" w:rsidRDefault="00B042B0" w:rsidP="009B7FC6">
            <w:pPr>
              <w:contextualSpacing/>
              <w:rPr>
                <w:rFonts w:ascii="Arial" w:hAnsi="Arial" w:cs="Arial"/>
                <w:color w:val="000000"/>
                <w:sz w:val="18"/>
                <w:szCs w:val="18"/>
              </w:rPr>
            </w:pPr>
          </w:p>
        </w:tc>
        <w:tc>
          <w:tcPr>
            <w:tcW w:w="439" w:type="pct"/>
            <w:tcBorders>
              <w:top w:val="nil"/>
              <w:bottom w:val="nil"/>
            </w:tcBorders>
            <w:shd w:val="clear" w:color="auto" w:fill="auto"/>
          </w:tcPr>
          <w:p w14:paraId="192BA0F2" w14:textId="77777777" w:rsidR="00B042B0" w:rsidRPr="00213532" w:rsidRDefault="00B042B0" w:rsidP="009B7FC6">
            <w:pPr>
              <w:contextualSpacing/>
              <w:rPr>
                <w:rFonts w:ascii="Arial" w:hAnsi="Arial" w:cs="Arial"/>
                <w:color w:val="000000"/>
                <w:sz w:val="18"/>
                <w:szCs w:val="18"/>
              </w:rPr>
            </w:pPr>
          </w:p>
        </w:tc>
        <w:tc>
          <w:tcPr>
            <w:tcW w:w="676" w:type="pct"/>
            <w:tcBorders>
              <w:top w:val="nil"/>
              <w:bottom w:val="nil"/>
            </w:tcBorders>
            <w:shd w:val="clear" w:color="auto" w:fill="auto"/>
          </w:tcPr>
          <w:p w14:paraId="39CA21F5" w14:textId="77777777" w:rsidR="00B042B0" w:rsidRPr="00213532" w:rsidRDefault="00B042B0" w:rsidP="009B7FC6">
            <w:pPr>
              <w:contextualSpacing/>
              <w:rPr>
                <w:rFonts w:ascii="Arial" w:hAnsi="Arial" w:cs="Arial"/>
                <w:color w:val="000000"/>
                <w:sz w:val="18"/>
                <w:szCs w:val="18"/>
              </w:rPr>
            </w:pPr>
          </w:p>
        </w:tc>
        <w:tc>
          <w:tcPr>
            <w:tcW w:w="186" w:type="pct"/>
            <w:shd w:val="clear" w:color="auto" w:fill="auto"/>
          </w:tcPr>
          <w:p w14:paraId="1A8576C5"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2</w:t>
            </w:r>
          </w:p>
        </w:tc>
        <w:tc>
          <w:tcPr>
            <w:tcW w:w="542" w:type="pct"/>
            <w:shd w:val="clear" w:color="auto" w:fill="auto"/>
          </w:tcPr>
          <w:p w14:paraId="0D2A10FA"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IV Normal Saline + Oral Atorvastatin</w:t>
            </w:r>
          </w:p>
        </w:tc>
        <w:tc>
          <w:tcPr>
            <w:tcW w:w="439" w:type="pct"/>
            <w:shd w:val="clear" w:color="auto" w:fill="auto"/>
          </w:tcPr>
          <w:p w14:paraId="21D9FD25" w14:textId="77777777" w:rsidR="00B042B0" w:rsidRPr="00213532" w:rsidRDefault="00B042B0" w:rsidP="009B7FC6">
            <w:pPr>
              <w:rPr>
                <w:rFonts w:ascii="Arial" w:hAnsi="Arial" w:cs="Arial"/>
                <w:sz w:val="18"/>
                <w:szCs w:val="18"/>
              </w:rPr>
            </w:pPr>
            <w:r w:rsidRPr="00213532">
              <w:rPr>
                <w:rFonts w:ascii="Arial" w:hAnsi="Arial" w:cs="Arial"/>
                <w:color w:val="000000"/>
                <w:sz w:val="18"/>
                <w:szCs w:val="18"/>
              </w:rPr>
              <w:t xml:space="preserve">Oral, IV </w:t>
            </w:r>
          </w:p>
        </w:tc>
        <w:tc>
          <w:tcPr>
            <w:tcW w:w="906" w:type="pct"/>
            <w:shd w:val="clear" w:color="auto" w:fill="auto"/>
          </w:tcPr>
          <w:p w14:paraId="42D1425E"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 xml:space="preserve">40mg/day of oral </w:t>
            </w:r>
            <w:proofErr w:type="gramStart"/>
            <w:r w:rsidRPr="00213532">
              <w:rPr>
                <w:rFonts w:ascii="Arial" w:hAnsi="Arial" w:cs="Arial"/>
                <w:sz w:val="18"/>
                <w:szCs w:val="18"/>
              </w:rPr>
              <w:t>Atorvastatin,</w:t>
            </w:r>
            <w:proofErr w:type="gramEnd"/>
            <w:r w:rsidRPr="00213532">
              <w:rPr>
                <w:rFonts w:ascii="Arial" w:hAnsi="Arial" w:cs="Arial"/>
                <w:sz w:val="18"/>
                <w:szCs w:val="18"/>
              </w:rPr>
              <w:t xml:space="preserve"> started 3 days before CM admin and continued for 48 hours after.</w:t>
            </w:r>
          </w:p>
        </w:tc>
        <w:tc>
          <w:tcPr>
            <w:tcW w:w="852" w:type="pct"/>
            <w:shd w:val="clear" w:color="auto" w:fill="auto"/>
          </w:tcPr>
          <w:p w14:paraId="70EBE663"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All participants received IV normal saline 1ml/kg/h 4h prior until 24 after procedure</w:t>
            </w:r>
          </w:p>
        </w:tc>
      </w:tr>
      <w:tr w:rsidR="00B042B0" w:rsidRPr="00213532" w14:paraId="0D4A6510" w14:textId="77777777" w:rsidTr="009B7FC6">
        <w:trPr>
          <w:cantSplit/>
          <w:trHeight w:val="300"/>
        </w:trPr>
        <w:tc>
          <w:tcPr>
            <w:tcW w:w="616" w:type="pct"/>
            <w:tcBorders>
              <w:top w:val="nil"/>
              <w:bottom w:val="single" w:sz="4" w:space="0" w:color="000000"/>
            </w:tcBorders>
            <w:shd w:val="clear" w:color="auto" w:fill="auto"/>
            <w:noWrap/>
          </w:tcPr>
          <w:p w14:paraId="025E32EC" w14:textId="77777777" w:rsidR="00B042B0" w:rsidRPr="00213532" w:rsidRDefault="00B042B0" w:rsidP="009B7FC6">
            <w:pPr>
              <w:contextualSpacing/>
              <w:rPr>
                <w:rFonts w:ascii="Arial" w:hAnsi="Arial" w:cs="Arial"/>
                <w:sz w:val="18"/>
                <w:szCs w:val="18"/>
              </w:rPr>
            </w:pPr>
          </w:p>
        </w:tc>
        <w:tc>
          <w:tcPr>
            <w:tcW w:w="344" w:type="pct"/>
            <w:tcBorders>
              <w:top w:val="nil"/>
              <w:bottom w:val="single" w:sz="4" w:space="0" w:color="000000"/>
            </w:tcBorders>
            <w:shd w:val="clear" w:color="auto" w:fill="auto"/>
          </w:tcPr>
          <w:p w14:paraId="72D42B8C" w14:textId="77777777" w:rsidR="00B042B0" w:rsidRPr="00213532" w:rsidRDefault="00B042B0" w:rsidP="009B7FC6">
            <w:pPr>
              <w:contextualSpacing/>
              <w:rPr>
                <w:rFonts w:ascii="Arial" w:hAnsi="Arial" w:cs="Arial"/>
                <w:color w:val="000000"/>
                <w:sz w:val="18"/>
                <w:szCs w:val="18"/>
              </w:rPr>
            </w:pPr>
          </w:p>
        </w:tc>
        <w:tc>
          <w:tcPr>
            <w:tcW w:w="439" w:type="pct"/>
            <w:tcBorders>
              <w:top w:val="nil"/>
              <w:bottom w:val="single" w:sz="4" w:space="0" w:color="000000"/>
            </w:tcBorders>
            <w:shd w:val="clear" w:color="auto" w:fill="auto"/>
          </w:tcPr>
          <w:p w14:paraId="50979352" w14:textId="77777777" w:rsidR="00B042B0" w:rsidRPr="00213532" w:rsidRDefault="00B042B0" w:rsidP="009B7FC6">
            <w:pPr>
              <w:contextualSpacing/>
              <w:rPr>
                <w:rFonts w:ascii="Arial" w:hAnsi="Arial" w:cs="Arial"/>
                <w:color w:val="000000"/>
                <w:sz w:val="18"/>
                <w:szCs w:val="18"/>
              </w:rPr>
            </w:pPr>
          </w:p>
        </w:tc>
        <w:tc>
          <w:tcPr>
            <w:tcW w:w="676" w:type="pct"/>
            <w:tcBorders>
              <w:top w:val="nil"/>
              <w:bottom w:val="single" w:sz="4" w:space="0" w:color="000000"/>
            </w:tcBorders>
            <w:shd w:val="clear" w:color="auto" w:fill="auto"/>
          </w:tcPr>
          <w:p w14:paraId="61FB8C20" w14:textId="77777777" w:rsidR="00B042B0" w:rsidRPr="00213532" w:rsidRDefault="00B042B0" w:rsidP="009B7FC6">
            <w:pPr>
              <w:contextualSpacing/>
              <w:rPr>
                <w:rFonts w:ascii="Arial" w:hAnsi="Arial" w:cs="Arial"/>
                <w:color w:val="000000"/>
                <w:sz w:val="18"/>
                <w:szCs w:val="18"/>
              </w:rPr>
            </w:pPr>
          </w:p>
        </w:tc>
        <w:tc>
          <w:tcPr>
            <w:tcW w:w="186" w:type="pct"/>
            <w:shd w:val="clear" w:color="auto" w:fill="auto"/>
          </w:tcPr>
          <w:p w14:paraId="0A3B9194"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3</w:t>
            </w:r>
          </w:p>
        </w:tc>
        <w:tc>
          <w:tcPr>
            <w:tcW w:w="542" w:type="pct"/>
            <w:shd w:val="clear" w:color="auto" w:fill="auto"/>
          </w:tcPr>
          <w:p w14:paraId="2A4C8819"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IV Normal Saline + Chronic Statin Therapy (non-randomized group)</w:t>
            </w:r>
          </w:p>
        </w:tc>
        <w:tc>
          <w:tcPr>
            <w:tcW w:w="439" w:type="pct"/>
            <w:shd w:val="clear" w:color="auto" w:fill="auto"/>
          </w:tcPr>
          <w:p w14:paraId="550DFCCD" w14:textId="77777777" w:rsidR="00B042B0" w:rsidRPr="00213532" w:rsidRDefault="00B042B0" w:rsidP="009B7FC6">
            <w:pPr>
              <w:rPr>
                <w:rFonts w:ascii="Arial" w:hAnsi="Arial" w:cs="Arial"/>
                <w:sz w:val="18"/>
                <w:szCs w:val="18"/>
              </w:rPr>
            </w:pPr>
            <w:r w:rsidRPr="00213532">
              <w:rPr>
                <w:rFonts w:ascii="Arial" w:hAnsi="Arial" w:cs="Arial"/>
                <w:color w:val="000000"/>
                <w:sz w:val="18"/>
                <w:szCs w:val="18"/>
              </w:rPr>
              <w:t xml:space="preserve">Oral, IV </w:t>
            </w:r>
          </w:p>
        </w:tc>
        <w:tc>
          <w:tcPr>
            <w:tcW w:w="906" w:type="pct"/>
            <w:shd w:val="clear" w:color="auto" w:fill="auto"/>
          </w:tcPr>
          <w:p w14:paraId="14A81686"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Received statin therapy for at least 1 month before procedure (non-randomized group). Dose and type of stating not reported</w:t>
            </w:r>
          </w:p>
        </w:tc>
        <w:tc>
          <w:tcPr>
            <w:tcW w:w="852" w:type="pct"/>
            <w:shd w:val="clear" w:color="auto" w:fill="auto"/>
          </w:tcPr>
          <w:p w14:paraId="0F74C230"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All participants received IV normal saline 1ml/kg/h 4h prior until 24 after procedure</w:t>
            </w:r>
          </w:p>
        </w:tc>
      </w:tr>
      <w:tr w:rsidR="00B042B0" w:rsidRPr="00213532" w14:paraId="2CF48442" w14:textId="77777777" w:rsidTr="009B7FC6">
        <w:trPr>
          <w:cantSplit/>
          <w:trHeight w:val="300"/>
        </w:trPr>
        <w:tc>
          <w:tcPr>
            <w:tcW w:w="616" w:type="pct"/>
            <w:tcBorders>
              <w:top w:val="single" w:sz="4" w:space="0" w:color="000000"/>
              <w:bottom w:val="nil"/>
            </w:tcBorders>
            <w:shd w:val="clear" w:color="auto" w:fill="auto"/>
            <w:noWrap/>
            <w:hideMark/>
          </w:tcPr>
          <w:p w14:paraId="7A13BE12"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ACT, 2011</w:t>
            </w:r>
            <w:hyperlink w:anchor="_ENREF_3" w:tooltip=", 2011 #560" w:history="1">
              <w:r>
                <w:rPr>
                  <w:rFonts w:ascii="Arial" w:hAnsi="Arial" w:cs="Arial"/>
                  <w:sz w:val="18"/>
                  <w:szCs w:val="18"/>
                </w:rPr>
                <w:fldChar w:fldCharType="begin"/>
              </w:r>
              <w:r>
                <w:rPr>
                  <w:rFonts w:ascii="Arial" w:hAnsi="Arial" w:cs="Arial"/>
                  <w:sz w:val="18"/>
                  <w:szCs w:val="18"/>
                </w:rPr>
                <w:instrText xml:space="preserve"> ADDIN EN.CITE &lt;EndNote&gt;&lt;Cite&gt;&lt;Year&gt;2011&lt;/Year&gt;&lt;RecNum&gt;560&lt;/RecNum&gt;&lt;DisplayText&gt;&lt;style face="superscript" font="Times New Roman"&gt;3&lt;/style&gt;&lt;/DisplayText&gt;&lt;record&gt;&lt;rec-number&gt;560&lt;/rec-number&gt;&lt;foreign-keys&gt;&lt;key app="EN" db-id="9tdarvsvhxp9pwewx2o5xsf9z55a9xdt5x9f"&gt;560&lt;/key&gt;&lt;/foreign-keys&gt;&lt;ref-type name="Journal Article"&gt;17&lt;/ref-type&gt;&lt;contributors&gt;&lt;/contributors&gt;&lt;auth-address&gt;Research Institute, Hospital do Coracao, Sao Paulo SP, Brazil.&lt;/auth-address&gt;&lt;titles&gt;&lt;title&gt;Acetylcysteine for prevention of renal outcomes in patients undergoing coronary and peripheral vascular angiography: main results from the randomized Acetylcysteine for Contrast-induced nephropathy Trial (ACT)&lt;/title&gt;&lt;secondary-title&gt;Circulation&lt;/secondary-title&gt;&lt;/titles&gt;&lt;periodical&gt;&lt;full-title&gt;Circulation&lt;/full-title&gt;&lt;/periodical&gt;&lt;pages&gt;1250-9&lt;/pages&gt;&lt;volume&gt;124&lt;/volume&gt;&lt;number&gt;11&lt;/number&gt;&lt;edition&gt;2011/08/24&lt;/edition&gt;&lt;keywords&gt;&lt;keyword&gt;Acetylcysteine/ therapeutic use&lt;/keyword&gt;&lt;keyword&gt;Acute Kidney Injury/ chemically induced/ prevention &amp;amp; control&lt;/keyword&gt;&lt;keyword&gt;Aged&lt;/keyword&gt;&lt;keyword&gt;Contrast Media/ adverse effects&lt;/keyword&gt;&lt;keyword&gt;Coronary Angiography/ adverse effects/methods&lt;/keyword&gt;&lt;keyword&gt;Female&lt;/keyword&gt;&lt;keyword&gt;Humans&lt;/keyword&gt;&lt;keyword&gt;Kidney Diseases/chemically induced/prevention &amp;amp; control&lt;/keyword&gt;&lt;keyword&gt;Male&lt;/keyword&gt;&lt;keyword&gt;Middle Aged&lt;/keyword&gt;&lt;keyword&gt;Randomized Controlled Trials as Topic/methods&lt;/keyword&gt;&lt;keyword&gt;Treatment Outcome&lt;/keyword&gt;&lt;/keywords&gt;&lt;dates&gt;&lt;year&gt;2011&lt;/year&gt;&lt;pub-dates&gt;&lt;date&gt;Sep 13&lt;/date&gt;&lt;/pub-dates&gt;&lt;/dates&gt;&lt;isbn&gt;1524-4539 (Electronic)&amp;#xD;0009-7322 (Linking)&lt;/isbn&gt;&lt;accession-num&gt;21859972&lt;/accession-num&gt;&lt;urls&gt;&lt;/urls&gt;&lt;electronic-resource-num&gt;10.1161/circulationaha.111.038943&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3</w:t>
              </w:r>
              <w:r>
                <w:rPr>
                  <w:rFonts w:ascii="Arial" w:hAnsi="Arial" w:cs="Arial"/>
                  <w:sz w:val="18"/>
                  <w:szCs w:val="18"/>
                </w:rPr>
                <w:fldChar w:fldCharType="end"/>
              </w:r>
            </w:hyperlink>
          </w:p>
        </w:tc>
        <w:tc>
          <w:tcPr>
            <w:tcW w:w="344" w:type="pct"/>
            <w:tcBorders>
              <w:top w:val="single" w:sz="4" w:space="0" w:color="000000"/>
              <w:bottom w:val="nil"/>
            </w:tcBorders>
            <w:shd w:val="clear" w:color="auto" w:fill="auto"/>
          </w:tcPr>
          <w:p w14:paraId="626FBFA2"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LOCM, IOCM, Other description, Also included high-osmolar contrast</w:t>
            </w:r>
          </w:p>
        </w:tc>
        <w:tc>
          <w:tcPr>
            <w:tcW w:w="439" w:type="pct"/>
            <w:tcBorders>
              <w:top w:val="single" w:sz="4" w:space="0" w:color="000000"/>
              <w:bottom w:val="nil"/>
            </w:tcBorders>
            <w:shd w:val="clear" w:color="auto" w:fill="auto"/>
          </w:tcPr>
          <w:p w14:paraId="741796DF"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IA </w:t>
            </w:r>
          </w:p>
          <w:p w14:paraId="4803CDDD" w14:textId="77777777" w:rsidR="00B042B0" w:rsidRPr="00213532" w:rsidRDefault="00B042B0" w:rsidP="009B7FC6">
            <w:pPr>
              <w:contextualSpacing/>
              <w:rPr>
                <w:rFonts w:ascii="Arial" w:hAnsi="Arial" w:cs="Arial"/>
                <w:color w:val="000000"/>
                <w:sz w:val="18"/>
                <w:szCs w:val="18"/>
              </w:rPr>
            </w:pPr>
          </w:p>
        </w:tc>
        <w:tc>
          <w:tcPr>
            <w:tcW w:w="676" w:type="pct"/>
            <w:tcBorders>
              <w:top w:val="single" w:sz="4" w:space="0" w:color="000000"/>
              <w:bottom w:val="nil"/>
            </w:tcBorders>
            <w:shd w:val="clear" w:color="auto" w:fill="auto"/>
          </w:tcPr>
          <w:p w14:paraId="54FD8401"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 Not specified</w:t>
            </w:r>
          </w:p>
        </w:tc>
        <w:tc>
          <w:tcPr>
            <w:tcW w:w="186" w:type="pct"/>
            <w:shd w:val="clear" w:color="auto" w:fill="auto"/>
          </w:tcPr>
          <w:p w14:paraId="1CBE09B6"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1</w:t>
            </w:r>
          </w:p>
        </w:tc>
        <w:tc>
          <w:tcPr>
            <w:tcW w:w="542" w:type="pct"/>
            <w:shd w:val="clear" w:color="auto" w:fill="auto"/>
          </w:tcPr>
          <w:p w14:paraId="41873B72"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Placebo</w:t>
            </w:r>
          </w:p>
        </w:tc>
        <w:tc>
          <w:tcPr>
            <w:tcW w:w="439" w:type="pct"/>
            <w:shd w:val="clear" w:color="auto" w:fill="auto"/>
          </w:tcPr>
          <w:p w14:paraId="7C006452"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Oral</w:t>
            </w:r>
          </w:p>
        </w:tc>
        <w:tc>
          <w:tcPr>
            <w:tcW w:w="906" w:type="pct"/>
            <w:shd w:val="clear" w:color="auto" w:fill="auto"/>
          </w:tcPr>
          <w:p w14:paraId="36158AD0"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 xml:space="preserve">1200mg b.i.d, 4800mg total, 48 hrs, Prior to CM administration After CM administration </w:t>
            </w:r>
          </w:p>
        </w:tc>
        <w:tc>
          <w:tcPr>
            <w:tcW w:w="852" w:type="pct"/>
            <w:shd w:val="clear" w:color="auto" w:fill="auto"/>
          </w:tcPr>
          <w:p w14:paraId="737B0C20"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2 doses before and 2 doses after procedure</w:t>
            </w:r>
            <w:r>
              <w:rPr>
                <w:rFonts w:ascii="Arial" w:hAnsi="Arial" w:cs="Arial"/>
                <w:sz w:val="18"/>
                <w:szCs w:val="18"/>
              </w:rPr>
              <w:t>. Powdered placebo diluted in water and given orally.</w:t>
            </w:r>
          </w:p>
          <w:p w14:paraId="528D1B2A" w14:textId="77777777" w:rsidR="00B042B0" w:rsidRPr="00213532" w:rsidRDefault="00B042B0" w:rsidP="009B7FC6">
            <w:pPr>
              <w:contextualSpacing/>
              <w:rPr>
                <w:rFonts w:ascii="Arial" w:hAnsi="Arial" w:cs="Arial"/>
                <w:sz w:val="18"/>
                <w:szCs w:val="18"/>
              </w:rPr>
            </w:pPr>
          </w:p>
          <w:p w14:paraId="0A57F7B2"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Hydration with 0.9% saline, 1 ml/kg per hour, from 6 to 12 hrs before to 6 to 12 hrs after angiography, was strongly recommended</w:t>
            </w:r>
          </w:p>
          <w:p w14:paraId="6BC62E8B" w14:textId="77777777" w:rsidR="00B042B0" w:rsidRPr="00213532" w:rsidRDefault="00B042B0" w:rsidP="009B7FC6">
            <w:pPr>
              <w:contextualSpacing/>
              <w:rPr>
                <w:rFonts w:ascii="Arial" w:hAnsi="Arial" w:cs="Arial"/>
                <w:sz w:val="18"/>
                <w:szCs w:val="18"/>
              </w:rPr>
            </w:pPr>
          </w:p>
        </w:tc>
      </w:tr>
      <w:tr w:rsidR="00B042B0" w:rsidRPr="00213532" w14:paraId="57158518" w14:textId="77777777" w:rsidTr="009B7FC6">
        <w:trPr>
          <w:cantSplit/>
          <w:trHeight w:val="300"/>
        </w:trPr>
        <w:tc>
          <w:tcPr>
            <w:tcW w:w="616" w:type="pct"/>
            <w:tcBorders>
              <w:top w:val="nil"/>
              <w:bottom w:val="single" w:sz="4" w:space="0" w:color="auto"/>
            </w:tcBorders>
            <w:shd w:val="clear" w:color="auto" w:fill="auto"/>
            <w:noWrap/>
          </w:tcPr>
          <w:p w14:paraId="3B8291E6" w14:textId="77777777" w:rsidR="00B042B0" w:rsidRPr="00213532" w:rsidRDefault="00B042B0" w:rsidP="009B7FC6">
            <w:pPr>
              <w:contextualSpacing/>
              <w:rPr>
                <w:rFonts w:ascii="Arial" w:hAnsi="Arial" w:cs="Arial"/>
                <w:sz w:val="18"/>
                <w:szCs w:val="18"/>
              </w:rPr>
            </w:pPr>
            <w:bookmarkStart w:id="0" w:name="_GoBack"/>
            <w:bookmarkEnd w:id="0"/>
          </w:p>
        </w:tc>
        <w:tc>
          <w:tcPr>
            <w:tcW w:w="344" w:type="pct"/>
            <w:tcBorders>
              <w:top w:val="nil"/>
              <w:bottom w:val="single" w:sz="4" w:space="0" w:color="auto"/>
            </w:tcBorders>
            <w:shd w:val="clear" w:color="auto" w:fill="auto"/>
          </w:tcPr>
          <w:p w14:paraId="1B23E7B1" w14:textId="77777777" w:rsidR="00B042B0" w:rsidRPr="00213532" w:rsidRDefault="00B042B0" w:rsidP="009B7FC6">
            <w:pPr>
              <w:contextualSpacing/>
              <w:rPr>
                <w:rFonts w:ascii="Arial" w:hAnsi="Arial" w:cs="Arial"/>
                <w:color w:val="000000"/>
                <w:sz w:val="18"/>
                <w:szCs w:val="18"/>
              </w:rPr>
            </w:pPr>
          </w:p>
        </w:tc>
        <w:tc>
          <w:tcPr>
            <w:tcW w:w="439" w:type="pct"/>
            <w:tcBorders>
              <w:top w:val="nil"/>
              <w:bottom w:val="single" w:sz="4" w:space="0" w:color="auto"/>
            </w:tcBorders>
            <w:shd w:val="clear" w:color="auto" w:fill="auto"/>
          </w:tcPr>
          <w:p w14:paraId="4B7C418C" w14:textId="77777777" w:rsidR="00B042B0" w:rsidRPr="00213532" w:rsidRDefault="00B042B0" w:rsidP="009B7FC6">
            <w:pPr>
              <w:contextualSpacing/>
              <w:rPr>
                <w:rFonts w:ascii="Arial" w:hAnsi="Arial" w:cs="Arial"/>
                <w:color w:val="000000"/>
                <w:sz w:val="18"/>
                <w:szCs w:val="18"/>
              </w:rPr>
            </w:pPr>
          </w:p>
        </w:tc>
        <w:tc>
          <w:tcPr>
            <w:tcW w:w="676" w:type="pct"/>
            <w:tcBorders>
              <w:top w:val="nil"/>
              <w:bottom w:val="single" w:sz="4" w:space="0" w:color="auto"/>
            </w:tcBorders>
            <w:shd w:val="clear" w:color="auto" w:fill="auto"/>
          </w:tcPr>
          <w:p w14:paraId="78EB864D" w14:textId="77777777" w:rsidR="00B042B0" w:rsidRPr="00213532" w:rsidRDefault="00B042B0" w:rsidP="009B7FC6">
            <w:pPr>
              <w:contextualSpacing/>
              <w:rPr>
                <w:rFonts w:ascii="Arial" w:hAnsi="Arial" w:cs="Arial"/>
                <w:color w:val="000000"/>
                <w:sz w:val="18"/>
                <w:szCs w:val="18"/>
              </w:rPr>
            </w:pPr>
          </w:p>
        </w:tc>
        <w:tc>
          <w:tcPr>
            <w:tcW w:w="186" w:type="pct"/>
            <w:shd w:val="clear" w:color="auto" w:fill="auto"/>
          </w:tcPr>
          <w:p w14:paraId="7E8C2E22"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2</w:t>
            </w:r>
          </w:p>
        </w:tc>
        <w:tc>
          <w:tcPr>
            <w:tcW w:w="542" w:type="pct"/>
            <w:shd w:val="clear" w:color="auto" w:fill="auto"/>
          </w:tcPr>
          <w:p w14:paraId="62D2B96C" w14:textId="77777777" w:rsidR="00B042B0" w:rsidRPr="009B4923" w:rsidRDefault="00B042B0" w:rsidP="009B7FC6">
            <w:pPr>
              <w:contextualSpacing/>
              <w:rPr>
                <w:rFonts w:ascii="Arial" w:hAnsi="Arial" w:cs="Arial"/>
                <w:sz w:val="18"/>
                <w:szCs w:val="18"/>
              </w:rPr>
            </w:pPr>
            <w:r>
              <w:rPr>
                <w:rFonts w:ascii="Arial" w:hAnsi="Arial" w:cs="Arial"/>
                <w:sz w:val="18"/>
                <w:szCs w:val="18"/>
              </w:rPr>
              <w:t>Oral NAC</w:t>
            </w:r>
          </w:p>
        </w:tc>
        <w:tc>
          <w:tcPr>
            <w:tcW w:w="439" w:type="pct"/>
            <w:shd w:val="clear" w:color="auto" w:fill="auto"/>
          </w:tcPr>
          <w:p w14:paraId="492053CD"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Oral </w:t>
            </w:r>
          </w:p>
        </w:tc>
        <w:tc>
          <w:tcPr>
            <w:tcW w:w="906" w:type="pct"/>
            <w:shd w:val="clear" w:color="auto" w:fill="auto"/>
          </w:tcPr>
          <w:p w14:paraId="783BCB11"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 xml:space="preserve">1200mg b.i.d, 4800mg total, 48 hrs, Prior to CM administration After CM administration </w:t>
            </w:r>
          </w:p>
        </w:tc>
        <w:tc>
          <w:tcPr>
            <w:tcW w:w="852" w:type="pct"/>
            <w:shd w:val="clear" w:color="auto" w:fill="auto"/>
          </w:tcPr>
          <w:p w14:paraId="28EA4516" w14:textId="77777777" w:rsidR="00B042B0" w:rsidRDefault="00B042B0" w:rsidP="009B7FC6">
            <w:pPr>
              <w:contextualSpacing/>
              <w:rPr>
                <w:rFonts w:ascii="Arial" w:hAnsi="Arial" w:cs="Arial"/>
                <w:sz w:val="18"/>
                <w:szCs w:val="18"/>
              </w:rPr>
            </w:pPr>
            <w:r w:rsidRPr="00213532">
              <w:rPr>
                <w:rFonts w:ascii="Arial" w:hAnsi="Arial" w:cs="Arial"/>
                <w:sz w:val="18"/>
                <w:szCs w:val="18"/>
              </w:rPr>
              <w:t>2 doses before and 2 doses after procedure</w:t>
            </w:r>
            <w:r>
              <w:rPr>
                <w:rFonts w:ascii="Arial" w:hAnsi="Arial" w:cs="Arial"/>
                <w:sz w:val="18"/>
                <w:szCs w:val="18"/>
              </w:rPr>
              <w:t xml:space="preserve">. Powdered NAC diluted in water and given orally. </w:t>
            </w:r>
          </w:p>
          <w:p w14:paraId="3E6924D9" w14:textId="77777777" w:rsidR="00B042B0" w:rsidRDefault="00B042B0" w:rsidP="009B7FC6">
            <w:pPr>
              <w:contextualSpacing/>
              <w:rPr>
                <w:rFonts w:ascii="Arial" w:hAnsi="Arial" w:cs="Arial"/>
                <w:sz w:val="18"/>
                <w:szCs w:val="18"/>
              </w:rPr>
            </w:pPr>
          </w:p>
          <w:p w14:paraId="62B77A16"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Hydration with 0.9% saline, 1 ml/kg per hour, from 6 to 12 hrs before to 6 to 12 hrs after angiography, was strongly recommended</w:t>
            </w:r>
          </w:p>
          <w:p w14:paraId="33D3955B" w14:textId="77777777" w:rsidR="00B042B0" w:rsidRPr="00213532" w:rsidRDefault="00B042B0" w:rsidP="009B7FC6">
            <w:pPr>
              <w:contextualSpacing/>
              <w:rPr>
                <w:rFonts w:ascii="Arial" w:hAnsi="Arial" w:cs="Arial"/>
                <w:sz w:val="18"/>
                <w:szCs w:val="18"/>
              </w:rPr>
            </w:pPr>
          </w:p>
        </w:tc>
      </w:tr>
    </w:tbl>
    <w:p w14:paraId="6F9FDD08" w14:textId="77777777" w:rsidR="00B042B0" w:rsidRDefault="00B042B0" w:rsidP="00B042B0">
      <w:r>
        <w:br w:type="page"/>
      </w:r>
    </w:p>
    <w:p w14:paraId="62EF6AA6"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5DB4E21" w14:textId="77777777" w:rsidR="00B042B0" w:rsidRPr="00D01219" w:rsidRDefault="00B042B0" w:rsidP="00B042B0"/>
    <w:tbl>
      <w:tblPr>
        <w:tblW w:w="4978"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199"/>
        <w:gridCol w:w="1529"/>
        <w:gridCol w:w="2355"/>
        <w:gridCol w:w="648"/>
        <w:gridCol w:w="1888"/>
        <w:gridCol w:w="1529"/>
        <w:gridCol w:w="3156"/>
        <w:gridCol w:w="2968"/>
      </w:tblGrid>
      <w:tr w:rsidR="00B042B0" w:rsidRPr="00213532" w14:paraId="25C8A0C4" w14:textId="77777777" w:rsidTr="009B7FC6">
        <w:trPr>
          <w:cantSplit/>
          <w:trHeight w:val="980"/>
        </w:trPr>
        <w:tc>
          <w:tcPr>
            <w:tcW w:w="616" w:type="pct"/>
            <w:tcBorders>
              <w:bottom w:val="single" w:sz="4" w:space="0" w:color="000000"/>
            </w:tcBorders>
            <w:shd w:val="clear" w:color="auto" w:fill="auto"/>
            <w:noWrap/>
            <w:vAlign w:val="bottom"/>
            <w:hideMark/>
          </w:tcPr>
          <w:p w14:paraId="19510A14"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Author, year</w:t>
            </w:r>
          </w:p>
        </w:tc>
        <w:tc>
          <w:tcPr>
            <w:tcW w:w="344" w:type="pct"/>
            <w:tcBorders>
              <w:bottom w:val="single" w:sz="4" w:space="0" w:color="000000"/>
            </w:tcBorders>
            <w:shd w:val="clear" w:color="auto" w:fill="auto"/>
            <w:vAlign w:val="bottom"/>
          </w:tcPr>
          <w:p w14:paraId="54FC5CAF"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Contrast Medium</w:t>
            </w:r>
          </w:p>
        </w:tc>
        <w:tc>
          <w:tcPr>
            <w:tcW w:w="439" w:type="pct"/>
            <w:tcBorders>
              <w:bottom w:val="single" w:sz="4" w:space="0" w:color="000000"/>
            </w:tcBorders>
            <w:shd w:val="clear" w:color="auto" w:fill="auto"/>
            <w:vAlign w:val="bottom"/>
          </w:tcPr>
          <w:p w14:paraId="707C80FC"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Contrast Administration</w:t>
            </w:r>
          </w:p>
        </w:tc>
        <w:tc>
          <w:tcPr>
            <w:tcW w:w="676" w:type="pct"/>
            <w:tcBorders>
              <w:bottom w:val="single" w:sz="4" w:space="0" w:color="000000"/>
            </w:tcBorders>
            <w:shd w:val="clear" w:color="auto" w:fill="auto"/>
            <w:vAlign w:val="bottom"/>
          </w:tcPr>
          <w:p w14:paraId="736D3476"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Dose, Duration, Volume</w:t>
            </w:r>
          </w:p>
        </w:tc>
        <w:tc>
          <w:tcPr>
            <w:tcW w:w="186" w:type="pct"/>
            <w:shd w:val="clear" w:color="auto" w:fill="auto"/>
            <w:vAlign w:val="bottom"/>
          </w:tcPr>
          <w:p w14:paraId="3F8288E1"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Arm</w:t>
            </w:r>
          </w:p>
        </w:tc>
        <w:tc>
          <w:tcPr>
            <w:tcW w:w="542" w:type="pct"/>
            <w:shd w:val="clear" w:color="auto" w:fill="auto"/>
            <w:vAlign w:val="bottom"/>
          </w:tcPr>
          <w:p w14:paraId="0DC9FCE1"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Intervention</w:t>
            </w:r>
          </w:p>
        </w:tc>
        <w:tc>
          <w:tcPr>
            <w:tcW w:w="439" w:type="pct"/>
            <w:shd w:val="clear" w:color="auto" w:fill="auto"/>
            <w:vAlign w:val="bottom"/>
          </w:tcPr>
          <w:p w14:paraId="18F6EEC0"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Administration</w:t>
            </w:r>
          </w:p>
        </w:tc>
        <w:tc>
          <w:tcPr>
            <w:tcW w:w="906" w:type="pct"/>
            <w:shd w:val="clear" w:color="auto" w:fill="auto"/>
            <w:vAlign w:val="bottom"/>
          </w:tcPr>
          <w:p w14:paraId="5431F944"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Intervention: dose, duration temporal association to contrast</w:t>
            </w:r>
          </w:p>
        </w:tc>
        <w:tc>
          <w:tcPr>
            <w:tcW w:w="852" w:type="pct"/>
            <w:shd w:val="clear" w:color="auto" w:fill="auto"/>
            <w:vAlign w:val="bottom"/>
          </w:tcPr>
          <w:p w14:paraId="1C34846A"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Other intervention details</w:t>
            </w:r>
          </w:p>
        </w:tc>
      </w:tr>
      <w:tr w:rsidR="00B042B0" w:rsidRPr="00213532" w14:paraId="6F694938" w14:textId="77777777" w:rsidTr="009B7FC6">
        <w:trPr>
          <w:cantSplit/>
          <w:trHeight w:val="300"/>
        </w:trPr>
        <w:tc>
          <w:tcPr>
            <w:tcW w:w="616" w:type="pct"/>
            <w:tcBorders>
              <w:top w:val="single" w:sz="4" w:space="0" w:color="auto"/>
              <w:bottom w:val="nil"/>
            </w:tcBorders>
            <w:shd w:val="clear" w:color="auto" w:fill="auto"/>
            <w:noWrap/>
          </w:tcPr>
          <w:p w14:paraId="1CCC32E8" w14:textId="77777777" w:rsidR="00B042B0" w:rsidRPr="008D3583" w:rsidRDefault="00B042B0" w:rsidP="009B7FC6">
            <w:pPr>
              <w:contextualSpacing/>
              <w:rPr>
                <w:rFonts w:ascii="Arial" w:hAnsi="Arial" w:cs="Arial"/>
                <w:sz w:val="18"/>
                <w:szCs w:val="18"/>
              </w:rPr>
            </w:pPr>
            <w:r>
              <w:rPr>
                <w:rFonts w:ascii="Arial" w:hAnsi="Arial" w:cs="Arial"/>
                <w:sz w:val="18"/>
                <w:szCs w:val="18"/>
              </w:rPr>
              <w:t>Albabtain, 2013</w:t>
            </w:r>
            <w:hyperlink w:anchor="_ENREF_4" w:tooltip="Albabtain, 2013 #5755" w:history="1">
              <w:r>
                <w:rPr>
                  <w:rFonts w:ascii="Arial" w:hAnsi="Arial" w:cs="Arial"/>
                  <w:sz w:val="18"/>
                  <w:szCs w:val="18"/>
                </w:rPr>
                <w:fldChar w:fldCharType="begin">
                  <w:fldData xml:space="preserve">PEVuZE5vdGU+PENpdGU+PEF1dGhvcj5BbGJhYnRhaW48L0F1dGhvcj48WWVhcj4yMDEzPC9ZZWFy
PjxSZWNOdW0+NTc1NTwvUmVjTnVtPjxEaXNwbGF5VGV4dD48c3R5bGUgZmFjZT0ic3VwZXJzY3Jp
cHQiIGZvbnQ9IlRpbWVzIE5ldyBSb21hbiI+NDwvc3R5bGU+PC9EaXNwbGF5VGV4dD48cmVjb3Jk
PjxyZWMtbnVtYmVyPjU3NTU8L3JlYy1udW1iZXI+PGZvcmVpZ24ta2V5cz48a2V5IGFwcD0iRU4i
IGRiLWlkPSI5dGRhcnZzdmh4cDlwd2V3eDJvNXhzZjl6NTVhOXhkdDV4OWYiPjU3NTU8L2tleT48
L2ZvcmVpZ24ta2V5cz48cmVmLXR5cGUgbmFtZT0iSm91cm5hbCBBcnRpY2xlIj4xNzwvcmVmLXR5
cGU+PGNvbnRyaWJ1dG9ycz48YXV0aG9ycz48YXV0aG9yPkFsYmFidGFpbiwgTS4gQS48L2F1dGhv
cj48YXV0aG9yPkFsbWFzb29kLCBBLjwvYXV0aG9yPjxhdXRob3I+QWxzaHVyYWZhaCwgSC48L2F1
dGhvcj48YXV0aG9yPkFsYW1yaSwgSC48L2F1dGhvcj48YXV0aG9yPlRhbWltLCBILjwvYXV0aG9y
PjwvYXV0aG9ycz48L2NvbnRyaWJ1dG9ycz48YXV0aC1hZGRyZXNzPkFsYmFidGFpbiwgTS5BLiwg
QWR1bHQgQ2FyZGlvbG9neSBEZXBhcnRtZW50LCBQcmluY2UgU3VsdGFuIENhcmRpYWMgQ2VudGVy
LCBSaXlhZGggMTExNTksIFNhdWRpIEFyYWJpYTwvYXV0aC1hZGRyZXNzPjx0aXRsZXM+PHRpdGxl
PkVmZmljYWN5IG9mIGFzY29yYmljIGFjaWQsIE4tYWNldHlsY3lzdGVpbmUsIG9yIGNvbWJpbmF0
aW9uIG9mIGJvdGggb24gdG9wIG9mIHNhbGluZSBoeWRyYXRpb24gdmVyc3VzIHNhbGluZSBoeWRy
YXRpb24gYWxvbmUgb24gcHJldmVudGlvbiBvZiBjb250cmFzdC1pbmR1Y2VkIG5lcGhyb3BhdGh5
OiBBIHByb3NwZWN0aXZlIHJhbmRvbWl6ZWQgc3R1ZHk8L3RpdGxlPjxzZWNvbmRhcnktdGl0bGU+
Sm91cm5hbCBvZiBJbnRlcnZlbnRpb25hbCBDYXJkaW9sb2d5PC9zZWNvbmRhcnktdGl0bGU+PC90
aXRsZXM+PHBlcmlvZGljYWw+PGZ1bGwtdGl0bGU+Sm91cm5hbCBvZiBJbnRlcnZlbnRpb25hbCBD
YXJkaW9sb2d5PC9mdWxsLXRpdGxlPjwvcGVyaW9kaWNhbD48cGFnZXM+OTAtOTY8L3BhZ2VzPjx2
b2x1bWU+MjY8L3ZvbHVtZT48bnVtYmVyPjE8L251bWJlcj48a2V5d29yZHM+PGtleXdvcmQ+YWNl
dHlsY3lzdGVpbmU8L2tleXdvcmQ+PGtleXdvcmQ+YW50aWRpYWJldGljIGFnZW50PC9rZXl3b3Jk
PjxrZXl3b3JkPmFzY29yYmljIGFjaWQ8L2tleXdvcmQ+PGtleXdvcmQ+Y29udHJhc3QgbWVkaXVt
PC9rZXl3b3JkPjxrZXl3b3JkPmNyZWF0aW5pbmU8L2tleXdvcmQ+PGtleXdvcmQ+cGxhY2Vibzwv
a2V5d29yZD48a2V5d29yZD5zb2RpdW0gY2hsb3JpZGU8L2tleXdvcmQ+PGtleXdvcmQ+YWR1bHQ8
L2tleXdvcmQ+PGtleXdvcmQ+YWdlZDwva2V5d29yZD48a2V5d29yZD5hbmdpb2NhcmRpb2dyYXBo
eTwva2V5d29yZD48a2V5d29yZD5hcnRpY2xlPC9rZXl3b3JkPjxrZXl3b3JkPmNvbnRyYXN0IGlu
ZHVjZWQgbmVwaHJvcGF0aHk8L2tleXdvcmQ+PGtleXdvcmQ+Y29udHJvbGxlZCBzdHVkeTwva2V5
d29yZD48a2V5d29yZD5jcmVhdGluaW5lIGJsb29kIGxldmVsPC9rZXl3b3JkPjxrZXl3b3JkPmNy
ZWF0aW5pbmUgY2xlYXJhbmNlPC9rZXl3b3JkPjxrZXl3b3JkPmRpYWJldGVzIG1lbGxpdHVzPC9r
ZXl3b3JkPjxrZXl3b3JkPmRydWcgZWZmaWNhY3k8L2tleXdvcmQ+PGtleXdvcmQ+ZmVtYWxlPC9r
ZXl3b3JkPjxrZXl3b3JkPmhlYXJ0IGNhdGhldGVyaXphdGlvbjwva2V5d29yZD48a2V5d29yZD5o
aWdoIHJpc2sgcGF0aWVudDwva2V5d29yZD48a2V5d29yZD5odW1hbjwva2V5d29yZD48a2V5d29y
ZD5oeWRyYXRpb248L2tleXdvcmQ+PGtleXdvcmQ+bWFqb3IgY2xpbmljYWwgc3R1ZHk8L2tleXdv
cmQ+PGtleXdvcmQ+bWFsZTwva2V5d29yZD48a2V5d29yZD5vcGVuIHN0dWR5PC9rZXl3b3JkPjxr
ZXl3b3JkPnBlcmN1dGFuZW91cyBjb3JvbmFyeSBpbnRlcnZlbnRpb248L2tleXdvcmQ+PGtleXdv
cmQ+cHJpb3JpdHkgam91cm5hbDwva2V5d29yZD48a2V5d29yZD5wcm9zcGVjdGl2ZSBzdHVkeTwv
a2V5d29yZD48a2V5d29yZD5yYW5kb21pemVkIGNvbnRyb2xsZWQgdHJpYWw8L2tleXdvcmQ+PC9r
ZXl3b3Jkcz48ZGF0ZXM+PHllYXI+MjAxMzwveWVhcj48L2RhdGVzPjxpc2JuPjA4OTYtNDMyNyYj
eEQ7MTU0MC04MTgzPC9pc2JuPjx1cmxzPjxyZWxhdGVkLXVybHM+PHVybD5odHRwOi8vd3d3LmVt
YmFzZS5jb20vc2VhcmNoL3Jlc3VsdHM/c3ViYWN0aW9uPXZpZXdyZWNvcmQmYW1wO2Zyb209ZXhw
b3J0JmFtcDtpZD1MNTIyMjI5Mjk8L3VybD48dXJsPmh0dHA6Ly9keC5kb2kub3JnLzEwLjExMTEv
ai4xNTQwLTgxODMuMjAxMi4wMDc2Ny54PC91cmw+PHVybD5odHRwOi8vZmluZGl0LmxpYnJhcnku
amh1LmVkdS9yZXNvbHZlP3NpZD1FTUJBU0UmYW1wO2lzc249MDg5NjQzMjcmYW1wO2lkPWRvaTox
MC4xMTExJTJGai4xNTQwLTgxODMuMjAxMi4wMDc2Ny54JmFtcDthdGl0bGU9RWZmaWNhY3krb2Yr
YXNjb3JiaWMrYWNpZCUyQytOLWFjZXR5bGN5c3RlaW5lJTJDK29yK2NvbWJpbmF0aW9uK29mK2Jv
dGgrb24rdG9wK29mK3NhbGluZStoeWRyYXRpb24rdmVyc3VzK3NhbGluZStoeWRyYXRpb24rYWxv
bmUrb24rcHJldmVudGlvbitvZitjb250cmFzdC1pbmR1Y2VkK25lcGhyb3BhdGh5JTNBK0ErcHJv
c3BlY3RpdmUrcmFuZG9taXplZCtzdHVkeSZhbXA7c3RpdGxlPUouK0ludGVydmVudC4rQ2FyZGlv
bC4mYW1wO3RpdGxlPUpvdXJuYWwrb2YrSW50ZXJ2ZW50aW9uYWwrQ2FyZGlvbG9neSZhbXA7dm9s
dW1lPTI2JmFtcDtpc3N1ZT0xJmFtcDtzcGFnZT05MCZhbXA7ZXBhZ2U9OTYmYW1wO2F1bGFzdD1B
bGJhYnRhaW4mYW1wO2F1Zmlyc3Q9TW9uaXJhaCtBLiZhbXA7YXVpbml0PU0uQS4mYW1wO2F1ZnVs
bD1BbGJhYnRhaW4rTS5BLiZhbXA7Y29kZW49SklDQUYmYW1wO2lzYm49JmFtcDtwYWdlcz05MC05
NiZhbXA7ZGF0ZT0yMDEzJmFtcDthdWluaXQxPU0mYW1wO2F1aW5pdG09QS48L3VybD48L3JlbGF0
ZWQtdXJscz48L3VybHM+PC9yZWNvcmQ+PC9DaXRlPjwvRW5kTm90ZT5=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PEVuZE5vdGU+PENpdGU+PEF1dGhvcj5BbGJhYnRhaW48L0F1dGhvcj48WWVhcj4yMDEzPC9ZZWFy
PjxSZWNOdW0+NTc1NTwvUmVjTnVtPjxEaXNwbGF5VGV4dD48c3R5bGUgZmFjZT0ic3VwZXJzY3Jp
cHQiIGZvbnQ9IlRpbWVzIE5ldyBSb21hbiI+NDwvc3R5bGU+PC9EaXNwbGF5VGV4dD48cmVjb3Jk
PjxyZWMtbnVtYmVyPjU3NTU8L3JlYy1udW1iZXI+PGZvcmVpZ24ta2V5cz48a2V5IGFwcD0iRU4i
IGRiLWlkPSI5dGRhcnZzdmh4cDlwd2V3eDJvNXhzZjl6NTVhOXhkdDV4OWYiPjU3NTU8L2tleT48
L2ZvcmVpZ24ta2V5cz48cmVmLXR5cGUgbmFtZT0iSm91cm5hbCBBcnRpY2xlIj4xNzwvcmVmLXR5
cGU+PGNvbnRyaWJ1dG9ycz48YXV0aG9ycz48YXV0aG9yPkFsYmFidGFpbiwgTS4gQS48L2F1dGhv
cj48YXV0aG9yPkFsbWFzb29kLCBBLjwvYXV0aG9yPjxhdXRob3I+QWxzaHVyYWZhaCwgSC48L2F1
dGhvcj48YXV0aG9yPkFsYW1yaSwgSC48L2F1dGhvcj48YXV0aG9yPlRhbWltLCBILjwvYXV0aG9y
PjwvYXV0aG9ycz48L2NvbnRyaWJ1dG9ycz48YXV0aC1hZGRyZXNzPkFsYmFidGFpbiwgTS5BLiwg
QWR1bHQgQ2FyZGlvbG9neSBEZXBhcnRtZW50LCBQcmluY2UgU3VsdGFuIENhcmRpYWMgQ2VudGVy
LCBSaXlhZGggMTExNTksIFNhdWRpIEFyYWJpYTwvYXV0aC1hZGRyZXNzPjx0aXRsZXM+PHRpdGxl
PkVmZmljYWN5IG9mIGFzY29yYmljIGFjaWQsIE4tYWNldHlsY3lzdGVpbmUsIG9yIGNvbWJpbmF0
aW9uIG9mIGJvdGggb24gdG9wIG9mIHNhbGluZSBoeWRyYXRpb24gdmVyc3VzIHNhbGluZSBoeWRy
YXRpb24gYWxvbmUgb24gcHJldmVudGlvbiBvZiBjb250cmFzdC1pbmR1Y2VkIG5lcGhyb3BhdGh5
OiBBIHByb3NwZWN0aXZlIHJhbmRvbWl6ZWQgc3R1ZHk8L3RpdGxlPjxzZWNvbmRhcnktdGl0bGU+
Sm91cm5hbCBvZiBJbnRlcnZlbnRpb25hbCBDYXJkaW9sb2d5PC9zZWNvbmRhcnktdGl0bGU+PC90
aXRsZXM+PHBlcmlvZGljYWw+PGZ1bGwtdGl0bGU+Sm91cm5hbCBvZiBJbnRlcnZlbnRpb25hbCBD
YXJkaW9sb2d5PC9mdWxsLXRpdGxlPjwvcGVyaW9kaWNhbD48cGFnZXM+OTAtOTY8L3BhZ2VzPjx2
b2x1bWU+MjY8L3ZvbHVtZT48bnVtYmVyPjE8L251bWJlcj48a2V5d29yZHM+PGtleXdvcmQ+YWNl
dHlsY3lzdGVpbmU8L2tleXdvcmQ+PGtleXdvcmQ+YW50aWRpYWJldGljIGFnZW50PC9rZXl3b3Jk
PjxrZXl3b3JkPmFzY29yYmljIGFjaWQ8L2tleXdvcmQ+PGtleXdvcmQ+Y29udHJhc3QgbWVkaXVt
PC9rZXl3b3JkPjxrZXl3b3JkPmNyZWF0aW5pbmU8L2tleXdvcmQ+PGtleXdvcmQ+cGxhY2Vibzwv
a2V5d29yZD48a2V5d29yZD5zb2RpdW0gY2hsb3JpZGU8L2tleXdvcmQ+PGtleXdvcmQ+YWR1bHQ8
L2tleXdvcmQ+PGtleXdvcmQ+YWdlZDwva2V5d29yZD48a2V5d29yZD5hbmdpb2NhcmRpb2dyYXBo
eTwva2V5d29yZD48a2V5d29yZD5hcnRpY2xlPC9rZXl3b3JkPjxrZXl3b3JkPmNvbnRyYXN0IGlu
ZHVjZWQgbmVwaHJvcGF0aHk8L2tleXdvcmQ+PGtleXdvcmQ+Y29udHJvbGxlZCBzdHVkeTwva2V5
d29yZD48a2V5d29yZD5jcmVhdGluaW5lIGJsb29kIGxldmVsPC9rZXl3b3JkPjxrZXl3b3JkPmNy
ZWF0aW5pbmUgY2xlYXJhbmNlPC9rZXl3b3JkPjxrZXl3b3JkPmRpYWJldGVzIG1lbGxpdHVzPC9r
ZXl3b3JkPjxrZXl3b3JkPmRydWcgZWZmaWNhY3k8L2tleXdvcmQ+PGtleXdvcmQ+ZmVtYWxlPC9r
ZXl3b3JkPjxrZXl3b3JkPmhlYXJ0IGNhdGhldGVyaXphdGlvbjwva2V5d29yZD48a2V5d29yZD5o
aWdoIHJpc2sgcGF0aWVudDwva2V5d29yZD48a2V5d29yZD5odW1hbjwva2V5d29yZD48a2V5d29y
ZD5oeWRyYXRpb248L2tleXdvcmQ+PGtleXdvcmQ+bWFqb3IgY2xpbmljYWwgc3R1ZHk8L2tleXdv
cmQ+PGtleXdvcmQ+bWFsZTwva2V5d29yZD48a2V5d29yZD5vcGVuIHN0dWR5PC9rZXl3b3JkPjxr
ZXl3b3JkPnBlcmN1dGFuZW91cyBjb3JvbmFyeSBpbnRlcnZlbnRpb248L2tleXdvcmQ+PGtleXdv
cmQ+cHJpb3JpdHkgam91cm5hbDwva2V5d29yZD48a2V5d29yZD5wcm9zcGVjdGl2ZSBzdHVkeTwv
a2V5d29yZD48a2V5d29yZD5yYW5kb21pemVkIGNvbnRyb2xsZWQgdHJpYWw8L2tleXdvcmQ+PC9r
ZXl3b3Jkcz48ZGF0ZXM+PHllYXI+MjAxMzwveWVhcj48L2RhdGVzPjxpc2JuPjA4OTYtNDMyNyYj
eEQ7MTU0MC04MTgzPC9pc2JuPjx1cmxzPjxyZWxhdGVkLXVybHM+PHVybD5odHRwOi8vd3d3LmVt
YmFzZS5jb20vc2VhcmNoL3Jlc3VsdHM/c3ViYWN0aW9uPXZpZXdyZWNvcmQmYW1wO2Zyb209ZXhw
b3J0JmFtcDtpZD1MNTIyMjI5Mjk8L3VybD48dXJsPmh0dHA6Ly9keC5kb2kub3JnLzEwLjExMTEv
ai4xNTQwLTgxODMuMjAxMi4wMDc2Ny54PC91cmw+PHVybD5odHRwOi8vZmluZGl0LmxpYnJhcnku
amh1LmVkdS9yZXNvbHZlP3NpZD1FTUJBU0UmYW1wO2lzc249MDg5NjQzMjcmYW1wO2lkPWRvaTox
MC4xMTExJTJGai4xNTQwLTgxODMuMjAxMi4wMDc2Ny54JmFtcDthdGl0bGU9RWZmaWNhY3krb2Yr
YXNjb3JiaWMrYWNpZCUyQytOLWFjZXR5bGN5c3RlaW5lJTJDK29yK2NvbWJpbmF0aW9uK29mK2Jv
dGgrb24rdG9wK29mK3NhbGluZStoeWRyYXRpb24rdmVyc3VzK3NhbGluZStoeWRyYXRpb24rYWxv
bmUrb24rcHJldmVudGlvbitvZitjb250cmFzdC1pbmR1Y2VkK25lcGhyb3BhdGh5JTNBK0ErcHJv
c3BlY3RpdmUrcmFuZG9taXplZCtzdHVkeSZhbXA7c3RpdGxlPUouK0ludGVydmVudC4rQ2FyZGlv
bC4mYW1wO3RpdGxlPUpvdXJuYWwrb2YrSW50ZXJ2ZW50aW9uYWwrQ2FyZGlvbG9neSZhbXA7dm9s
dW1lPTI2JmFtcDtpc3N1ZT0xJmFtcDtzcGFnZT05MCZhbXA7ZXBhZ2U9OTYmYW1wO2F1bGFzdD1B
bGJhYnRhaW4mYW1wO2F1Zmlyc3Q9TW9uaXJhaCtBLiZhbXA7YXVpbml0PU0uQS4mYW1wO2F1ZnVs
bD1BbGJhYnRhaW4rTS5BLiZhbXA7Y29kZW49SklDQUYmYW1wO2lzYm49JmFtcDtwYWdlcz05MC05
NiZhbXA7ZGF0ZT0yMDEzJmFtcDthdWluaXQxPU0mYW1wO2F1aW5pdG09QS48L3VybD48L3JlbGF0
ZWQtdXJscz48L3VybHM+PC9yZWNvcmQ+PC9DaXRlPjwvRW5kTm90ZT5=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w:t>
              </w:r>
              <w:r>
                <w:rPr>
                  <w:rFonts w:ascii="Arial" w:hAnsi="Arial" w:cs="Arial"/>
                  <w:sz w:val="18"/>
                  <w:szCs w:val="18"/>
                </w:rPr>
                <w:fldChar w:fldCharType="end"/>
              </w:r>
            </w:hyperlink>
          </w:p>
        </w:tc>
        <w:tc>
          <w:tcPr>
            <w:tcW w:w="344" w:type="pct"/>
            <w:tcBorders>
              <w:top w:val="single" w:sz="4" w:space="0" w:color="auto"/>
              <w:bottom w:val="nil"/>
            </w:tcBorders>
            <w:shd w:val="clear" w:color="auto" w:fill="auto"/>
          </w:tcPr>
          <w:p w14:paraId="60C9AE7E"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Ioxaglate</w:t>
            </w:r>
          </w:p>
        </w:tc>
        <w:tc>
          <w:tcPr>
            <w:tcW w:w="439" w:type="pct"/>
            <w:tcBorders>
              <w:top w:val="single" w:sz="4" w:space="0" w:color="auto"/>
              <w:bottom w:val="nil"/>
            </w:tcBorders>
            <w:shd w:val="clear" w:color="auto" w:fill="auto"/>
          </w:tcPr>
          <w:p w14:paraId="34380B2A"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IA</w:t>
            </w:r>
          </w:p>
        </w:tc>
        <w:tc>
          <w:tcPr>
            <w:tcW w:w="676" w:type="pct"/>
            <w:tcBorders>
              <w:top w:val="single" w:sz="4" w:space="0" w:color="auto"/>
              <w:bottom w:val="nil"/>
            </w:tcBorders>
            <w:shd w:val="clear" w:color="auto" w:fill="auto"/>
          </w:tcPr>
          <w:p w14:paraId="6511199B"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Dose: 320mg of iodine</w:t>
            </w:r>
          </w:p>
          <w:p w14:paraId="5C1036DC"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Mean volume: 87.6 (SD 80.4) ml</w:t>
            </w:r>
          </w:p>
        </w:tc>
        <w:tc>
          <w:tcPr>
            <w:tcW w:w="186" w:type="pct"/>
            <w:shd w:val="clear" w:color="auto" w:fill="auto"/>
          </w:tcPr>
          <w:p w14:paraId="751570CF"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1</w:t>
            </w:r>
          </w:p>
        </w:tc>
        <w:tc>
          <w:tcPr>
            <w:tcW w:w="542" w:type="pct"/>
            <w:shd w:val="clear" w:color="auto" w:fill="auto"/>
          </w:tcPr>
          <w:p w14:paraId="52959BB3"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IV Normal Saline</w:t>
            </w:r>
          </w:p>
        </w:tc>
        <w:tc>
          <w:tcPr>
            <w:tcW w:w="439" w:type="pct"/>
            <w:shd w:val="clear" w:color="auto" w:fill="auto"/>
          </w:tcPr>
          <w:p w14:paraId="50830E73" w14:textId="77777777" w:rsidR="00B042B0" w:rsidRPr="008D3583" w:rsidRDefault="00B042B0" w:rsidP="009B7FC6">
            <w:pPr>
              <w:rPr>
                <w:rFonts w:ascii="Arial" w:hAnsi="Arial" w:cs="Arial"/>
                <w:sz w:val="18"/>
                <w:szCs w:val="18"/>
              </w:rPr>
            </w:pPr>
            <w:r w:rsidRPr="008D3583">
              <w:rPr>
                <w:rFonts w:ascii="Arial" w:hAnsi="Arial" w:cs="Arial"/>
                <w:sz w:val="18"/>
                <w:szCs w:val="18"/>
              </w:rPr>
              <w:t>Oral, IV</w:t>
            </w:r>
          </w:p>
        </w:tc>
        <w:tc>
          <w:tcPr>
            <w:tcW w:w="906" w:type="pct"/>
            <w:shd w:val="clear" w:color="auto" w:fill="auto"/>
          </w:tcPr>
          <w:p w14:paraId="4ECE253F" w14:textId="77777777" w:rsidR="00B042B0" w:rsidRPr="008D3583" w:rsidRDefault="00B042B0" w:rsidP="009B7FC6">
            <w:pPr>
              <w:contextualSpacing/>
              <w:rPr>
                <w:rFonts w:ascii="Arial" w:hAnsi="Arial" w:cs="Arial"/>
                <w:sz w:val="18"/>
                <w:szCs w:val="18"/>
              </w:rPr>
            </w:pPr>
            <w:r>
              <w:rPr>
                <w:rFonts w:ascii="Arial" w:hAnsi="Arial" w:cs="Arial"/>
                <w:sz w:val="18"/>
                <w:szCs w:val="18"/>
              </w:rPr>
              <w:t>Standard hydration (not specified)</w:t>
            </w:r>
          </w:p>
        </w:tc>
        <w:tc>
          <w:tcPr>
            <w:tcW w:w="852" w:type="pct"/>
            <w:shd w:val="clear" w:color="auto" w:fill="auto"/>
          </w:tcPr>
          <w:p w14:paraId="5577C910" w14:textId="77777777" w:rsidR="00B042B0" w:rsidRPr="008D3583" w:rsidRDefault="00B042B0" w:rsidP="009B7FC6">
            <w:pPr>
              <w:contextualSpacing/>
              <w:rPr>
                <w:rFonts w:ascii="Arial" w:hAnsi="Arial" w:cs="Arial"/>
                <w:sz w:val="18"/>
                <w:szCs w:val="18"/>
              </w:rPr>
            </w:pPr>
            <w:r>
              <w:rPr>
                <w:rFonts w:ascii="Arial" w:hAnsi="Arial" w:cs="Arial"/>
                <w:sz w:val="18"/>
                <w:szCs w:val="18"/>
              </w:rPr>
              <w:t>All participants received IV Normal Saline rate of 50-125 ml/h from randomization until 6 hours after procedure.</w:t>
            </w:r>
          </w:p>
        </w:tc>
      </w:tr>
      <w:tr w:rsidR="00B042B0" w:rsidRPr="00213532" w14:paraId="4BA684A9" w14:textId="77777777" w:rsidTr="009B7FC6">
        <w:trPr>
          <w:cantSplit/>
          <w:trHeight w:val="300"/>
        </w:trPr>
        <w:tc>
          <w:tcPr>
            <w:tcW w:w="616" w:type="pct"/>
            <w:tcBorders>
              <w:top w:val="nil"/>
              <w:bottom w:val="nil"/>
            </w:tcBorders>
            <w:shd w:val="clear" w:color="auto" w:fill="auto"/>
            <w:noWrap/>
          </w:tcPr>
          <w:p w14:paraId="352AE474" w14:textId="77777777" w:rsidR="00B042B0" w:rsidRPr="008D3583" w:rsidRDefault="00B042B0" w:rsidP="009B7FC6">
            <w:pPr>
              <w:contextualSpacing/>
              <w:rPr>
                <w:rFonts w:ascii="Arial" w:hAnsi="Arial" w:cs="Arial"/>
                <w:sz w:val="18"/>
                <w:szCs w:val="18"/>
              </w:rPr>
            </w:pPr>
          </w:p>
        </w:tc>
        <w:tc>
          <w:tcPr>
            <w:tcW w:w="344" w:type="pct"/>
            <w:tcBorders>
              <w:top w:val="nil"/>
              <w:bottom w:val="nil"/>
            </w:tcBorders>
            <w:shd w:val="clear" w:color="auto" w:fill="auto"/>
          </w:tcPr>
          <w:p w14:paraId="498AFA66" w14:textId="77777777" w:rsidR="00B042B0" w:rsidRPr="008D3583" w:rsidRDefault="00B042B0" w:rsidP="009B7FC6">
            <w:pPr>
              <w:contextualSpacing/>
              <w:rPr>
                <w:rFonts w:ascii="Arial" w:hAnsi="Arial" w:cs="Arial"/>
                <w:sz w:val="18"/>
                <w:szCs w:val="18"/>
              </w:rPr>
            </w:pPr>
          </w:p>
        </w:tc>
        <w:tc>
          <w:tcPr>
            <w:tcW w:w="439" w:type="pct"/>
            <w:tcBorders>
              <w:top w:val="nil"/>
              <w:bottom w:val="nil"/>
            </w:tcBorders>
            <w:shd w:val="clear" w:color="auto" w:fill="auto"/>
          </w:tcPr>
          <w:p w14:paraId="73B50719" w14:textId="77777777" w:rsidR="00B042B0" w:rsidRPr="008D3583" w:rsidRDefault="00B042B0" w:rsidP="009B7FC6">
            <w:pPr>
              <w:contextualSpacing/>
              <w:rPr>
                <w:rFonts w:ascii="Arial" w:hAnsi="Arial" w:cs="Arial"/>
                <w:sz w:val="18"/>
                <w:szCs w:val="18"/>
              </w:rPr>
            </w:pPr>
          </w:p>
        </w:tc>
        <w:tc>
          <w:tcPr>
            <w:tcW w:w="676" w:type="pct"/>
            <w:tcBorders>
              <w:top w:val="nil"/>
              <w:bottom w:val="nil"/>
            </w:tcBorders>
            <w:shd w:val="clear" w:color="auto" w:fill="auto"/>
          </w:tcPr>
          <w:p w14:paraId="02DE4771" w14:textId="77777777" w:rsidR="00B042B0" w:rsidRPr="008D3583" w:rsidRDefault="00B042B0" w:rsidP="009B7FC6">
            <w:pPr>
              <w:contextualSpacing/>
              <w:rPr>
                <w:rFonts w:ascii="Arial" w:hAnsi="Arial" w:cs="Arial"/>
                <w:sz w:val="18"/>
                <w:szCs w:val="18"/>
              </w:rPr>
            </w:pPr>
          </w:p>
        </w:tc>
        <w:tc>
          <w:tcPr>
            <w:tcW w:w="186" w:type="pct"/>
            <w:shd w:val="clear" w:color="auto" w:fill="auto"/>
          </w:tcPr>
          <w:p w14:paraId="2467692F"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2</w:t>
            </w:r>
          </w:p>
        </w:tc>
        <w:tc>
          <w:tcPr>
            <w:tcW w:w="542" w:type="pct"/>
            <w:shd w:val="clear" w:color="auto" w:fill="auto"/>
          </w:tcPr>
          <w:p w14:paraId="2E3AED38"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Oral Ascorbic Acid + IV Normal Saline</w:t>
            </w:r>
          </w:p>
        </w:tc>
        <w:tc>
          <w:tcPr>
            <w:tcW w:w="439" w:type="pct"/>
            <w:shd w:val="clear" w:color="auto" w:fill="auto"/>
          </w:tcPr>
          <w:p w14:paraId="25AB5037" w14:textId="77777777" w:rsidR="00B042B0" w:rsidRPr="008D3583" w:rsidRDefault="00B042B0" w:rsidP="009B7FC6">
            <w:pPr>
              <w:rPr>
                <w:rFonts w:ascii="Arial" w:hAnsi="Arial" w:cs="Arial"/>
                <w:sz w:val="18"/>
                <w:szCs w:val="18"/>
              </w:rPr>
            </w:pPr>
            <w:r w:rsidRPr="008D3583">
              <w:rPr>
                <w:rFonts w:ascii="Arial" w:hAnsi="Arial" w:cs="Arial"/>
                <w:sz w:val="18"/>
                <w:szCs w:val="18"/>
              </w:rPr>
              <w:t>Oral, IV</w:t>
            </w:r>
          </w:p>
        </w:tc>
        <w:tc>
          <w:tcPr>
            <w:tcW w:w="906" w:type="pct"/>
            <w:shd w:val="clear" w:color="auto" w:fill="auto"/>
          </w:tcPr>
          <w:p w14:paraId="383123C6" w14:textId="77777777" w:rsidR="00B042B0" w:rsidRPr="008D3583" w:rsidRDefault="00B042B0" w:rsidP="009B7FC6">
            <w:pPr>
              <w:autoSpaceDE w:val="0"/>
              <w:autoSpaceDN w:val="0"/>
              <w:adjustRightInd w:val="0"/>
              <w:rPr>
                <w:rFonts w:ascii="Arial" w:hAnsi="Arial" w:cs="Arial"/>
                <w:sz w:val="18"/>
                <w:szCs w:val="18"/>
              </w:rPr>
            </w:pPr>
            <w:r>
              <w:rPr>
                <w:rFonts w:ascii="Arial" w:hAnsi="Arial" w:cs="Arial"/>
                <w:sz w:val="18"/>
                <w:szCs w:val="18"/>
              </w:rPr>
              <w:t>3g oral ascorbic acid, given 2 hours before angiogram, 2 g after angiogram, and 2 g 24 hours after angiogram.</w:t>
            </w:r>
          </w:p>
        </w:tc>
        <w:tc>
          <w:tcPr>
            <w:tcW w:w="852" w:type="pct"/>
            <w:shd w:val="clear" w:color="auto" w:fill="auto"/>
          </w:tcPr>
          <w:p w14:paraId="50363BF2" w14:textId="77777777" w:rsidR="00B042B0" w:rsidRDefault="00B042B0" w:rsidP="009B7FC6">
            <w:r w:rsidRPr="00E929B8">
              <w:rPr>
                <w:rFonts w:ascii="Arial" w:hAnsi="Arial" w:cs="Arial"/>
                <w:sz w:val="18"/>
                <w:szCs w:val="18"/>
              </w:rPr>
              <w:t>All participants received IV Normal Saline rate of 50-125 ml/h from randomization until 6 hours after procedure.</w:t>
            </w:r>
          </w:p>
        </w:tc>
      </w:tr>
      <w:tr w:rsidR="00B042B0" w:rsidRPr="00213532" w14:paraId="7B7CAC55" w14:textId="77777777" w:rsidTr="009B7FC6">
        <w:trPr>
          <w:cantSplit/>
          <w:trHeight w:val="300"/>
        </w:trPr>
        <w:tc>
          <w:tcPr>
            <w:tcW w:w="616" w:type="pct"/>
            <w:tcBorders>
              <w:top w:val="nil"/>
              <w:bottom w:val="nil"/>
            </w:tcBorders>
            <w:shd w:val="clear" w:color="auto" w:fill="auto"/>
            <w:noWrap/>
          </w:tcPr>
          <w:p w14:paraId="4E3C27C0" w14:textId="77777777" w:rsidR="00B042B0" w:rsidRPr="008D3583" w:rsidRDefault="00B042B0" w:rsidP="009B7FC6">
            <w:pPr>
              <w:contextualSpacing/>
              <w:rPr>
                <w:rFonts w:ascii="Arial" w:hAnsi="Arial" w:cs="Arial"/>
                <w:sz w:val="18"/>
                <w:szCs w:val="18"/>
              </w:rPr>
            </w:pPr>
          </w:p>
        </w:tc>
        <w:tc>
          <w:tcPr>
            <w:tcW w:w="344" w:type="pct"/>
            <w:tcBorders>
              <w:top w:val="nil"/>
              <w:bottom w:val="nil"/>
            </w:tcBorders>
            <w:shd w:val="clear" w:color="auto" w:fill="auto"/>
          </w:tcPr>
          <w:p w14:paraId="74CDE137" w14:textId="77777777" w:rsidR="00B042B0" w:rsidRPr="008D3583" w:rsidRDefault="00B042B0" w:rsidP="009B7FC6">
            <w:pPr>
              <w:contextualSpacing/>
              <w:rPr>
                <w:rFonts w:ascii="Arial" w:hAnsi="Arial" w:cs="Arial"/>
                <w:sz w:val="18"/>
                <w:szCs w:val="18"/>
              </w:rPr>
            </w:pPr>
          </w:p>
        </w:tc>
        <w:tc>
          <w:tcPr>
            <w:tcW w:w="439" w:type="pct"/>
            <w:tcBorders>
              <w:top w:val="nil"/>
              <w:bottom w:val="nil"/>
            </w:tcBorders>
            <w:shd w:val="clear" w:color="auto" w:fill="auto"/>
          </w:tcPr>
          <w:p w14:paraId="1945ED79" w14:textId="77777777" w:rsidR="00B042B0" w:rsidRPr="008D3583" w:rsidRDefault="00B042B0" w:rsidP="009B7FC6">
            <w:pPr>
              <w:contextualSpacing/>
              <w:rPr>
                <w:rFonts w:ascii="Arial" w:hAnsi="Arial" w:cs="Arial"/>
                <w:sz w:val="18"/>
                <w:szCs w:val="18"/>
              </w:rPr>
            </w:pPr>
          </w:p>
        </w:tc>
        <w:tc>
          <w:tcPr>
            <w:tcW w:w="676" w:type="pct"/>
            <w:tcBorders>
              <w:top w:val="nil"/>
              <w:bottom w:val="nil"/>
            </w:tcBorders>
            <w:shd w:val="clear" w:color="auto" w:fill="auto"/>
          </w:tcPr>
          <w:p w14:paraId="2AB4036A" w14:textId="77777777" w:rsidR="00B042B0" w:rsidRPr="008D3583" w:rsidRDefault="00B042B0" w:rsidP="009B7FC6">
            <w:pPr>
              <w:contextualSpacing/>
              <w:rPr>
                <w:rFonts w:ascii="Arial" w:hAnsi="Arial" w:cs="Arial"/>
                <w:sz w:val="18"/>
                <w:szCs w:val="18"/>
              </w:rPr>
            </w:pPr>
          </w:p>
        </w:tc>
        <w:tc>
          <w:tcPr>
            <w:tcW w:w="186" w:type="pct"/>
            <w:shd w:val="clear" w:color="auto" w:fill="auto"/>
          </w:tcPr>
          <w:p w14:paraId="56F3C5C9"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3</w:t>
            </w:r>
          </w:p>
        </w:tc>
        <w:tc>
          <w:tcPr>
            <w:tcW w:w="542" w:type="pct"/>
            <w:shd w:val="clear" w:color="auto" w:fill="auto"/>
          </w:tcPr>
          <w:p w14:paraId="60F78669"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Oral NAC + IV Normal Saline</w:t>
            </w:r>
          </w:p>
        </w:tc>
        <w:tc>
          <w:tcPr>
            <w:tcW w:w="439" w:type="pct"/>
            <w:shd w:val="clear" w:color="auto" w:fill="auto"/>
          </w:tcPr>
          <w:p w14:paraId="12EC548C" w14:textId="77777777" w:rsidR="00B042B0" w:rsidRPr="008D3583" w:rsidRDefault="00B042B0" w:rsidP="009B7FC6">
            <w:pPr>
              <w:rPr>
                <w:rFonts w:ascii="Arial" w:hAnsi="Arial" w:cs="Arial"/>
                <w:sz w:val="18"/>
                <w:szCs w:val="18"/>
              </w:rPr>
            </w:pPr>
            <w:r w:rsidRPr="008D3583">
              <w:rPr>
                <w:rFonts w:ascii="Arial" w:hAnsi="Arial" w:cs="Arial"/>
                <w:sz w:val="18"/>
                <w:szCs w:val="18"/>
              </w:rPr>
              <w:t>Oral, IV</w:t>
            </w:r>
          </w:p>
        </w:tc>
        <w:tc>
          <w:tcPr>
            <w:tcW w:w="906" w:type="pct"/>
            <w:shd w:val="clear" w:color="auto" w:fill="auto"/>
          </w:tcPr>
          <w:p w14:paraId="0F742FA4" w14:textId="77777777" w:rsidR="00B042B0" w:rsidRPr="008D3583" w:rsidRDefault="00B042B0" w:rsidP="009B7FC6">
            <w:pPr>
              <w:autoSpaceDE w:val="0"/>
              <w:autoSpaceDN w:val="0"/>
              <w:adjustRightInd w:val="0"/>
              <w:rPr>
                <w:rFonts w:ascii="Arial" w:hAnsi="Arial" w:cs="Arial"/>
                <w:sz w:val="18"/>
                <w:szCs w:val="18"/>
              </w:rPr>
            </w:pPr>
            <w:r>
              <w:rPr>
                <w:rFonts w:ascii="Arial" w:hAnsi="Arial" w:cs="Arial"/>
                <w:sz w:val="18"/>
                <w:szCs w:val="18"/>
              </w:rPr>
              <w:t>600 mg oral NAC twice daily for 2 days, starting evening before procedure.</w:t>
            </w:r>
          </w:p>
        </w:tc>
        <w:tc>
          <w:tcPr>
            <w:tcW w:w="852" w:type="pct"/>
            <w:shd w:val="clear" w:color="auto" w:fill="auto"/>
          </w:tcPr>
          <w:p w14:paraId="77546391" w14:textId="77777777" w:rsidR="00B042B0" w:rsidRDefault="00B042B0" w:rsidP="009B7FC6">
            <w:r w:rsidRPr="00E929B8">
              <w:rPr>
                <w:rFonts w:ascii="Arial" w:hAnsi="Arial" w:cs="Arial"/>
                <w:sz w:val="18"/>
                <w:szCs w:val="18"/>
              </w:rPr>
              <w:t>All participants received IV Normal Saline rate of 50-125 ml/h from randomization until 6 hours after procedure.</w:t>
            </w:r>
          </w:p>
        </w:tc>
      </w:tr>
      <w:tr w:rsidR="00B042B0" w:rsidRPr="00213532" w14:paraId="74EFE1C0" w14:textId="77777777" w:rsidTr="009B7FC6">
        <w:trPr>
          <w:cantSplit/>
          <w:trHeight w:val="300"/>
        </w:trPr>
        <w:tc>
          <w:tcPr>
            <w:tcW w:w="616" w:type="pct"/>
            <w:tcBorders>
              <w:top w:val="nil"/>
              <w:bottom w:val="single" w:sz="4" w:space="0" w:color="auto"/>
            </w:tcBorders>
            <w:shd w:val="clear" w:color="auto" w:fill="auto"/>
            <w:noWrap/>
          </w:tcPr>
          <w:p w14:paraId="78EC200D" w14:textId="77777777" w:rsidR="00B042B0" w:rsidRPr="008D3583" w:rsidRDefault="00B042B0" w:rsidP="009B7FC6">
            <w:pPr>
              <w:contextualSpacing/>
              <w:rPr>
                <w:rFonts w:ascii="Arial" w:hAnsi="Arial" w:cs="Arial"/>
                <w:sz w:val="18"/>
                <w:szCs w:val="18"/>
              </w:rPr>
            </w:pPr>
          </w:p>
        </w:tc>
        <w:tc>
          <w:tcPr>
            <w:tcW w:w="344" w:type="pct"/>
            <w:tcBorders>
              <w:top w:val="nil"/>
              <w:bottom w:val="single" w:sz="4" w:space="0" w:color="auto"/>
            </w:tcBorders>
            <w:shd w:val="clear" w:color="auto" w:fill="auto"/>
          </w:tcPr>
          <w:p w14:paraId="15969793" w14:textId="77777777" w:rsidR="00B042B0" w:rsidRPr="008D3583" w:rsidRDefault="00B042B0" w:rsidP="009B7FC6">
            <w:pPr>
              <w:contextualSpacing/>
              <w:rPr>
                <w:rFonts w:ascii="Arial" w:hAnsi="Arial" w:cs="Arial"/>
                <w:sz w:val="18"/>
                <w:szCs w:val="18"/>
              </w:rPr>
            </w:pPr>
          </w:p>
        </w:tc>
        <w:tc>
          <w:tcPr>
            <w:tcW w:w="439" w:type="pct"/>
            <w:tcBorders>
              <w:top w:val="nil"/>
              <w:bottom w:val="single" w:sz="4" w:space="0" w:color="auto"/>
            </w:tcBorders>
            <w:shd w:val="clear" w:color="auto" w:fill="auto"/>
          </w:tcPr>
          <w:p w14:paraId="4D4197D3" w14:textId="77777777" w:rsidR="00B042B0" w:rsidRPr="008D3583" w:rsidRDefault="00B042B0" w:rsidP="009B7FC6">
            <w:pPr>
              <w:contextualSpacing/>
              <w:rPr>
                <w:rFonts w:ascii="Arial" w:hAnsi="Arial" w:cs="Arial"/>
                <w:sz w:val="18"/>
                <w:szCs w:val="18"/>
              </w:rPr>
            </w:pPr>
          </w:p>
        </w:tc>
        <w:tc>
          <w:tcPr>
            <w:tcW w:w="676" w:type="pct"/>
            <w:tcBorders>
              <w:top w:val="nil"/>
              <w:bottom w:val="single" w:sz="4" w:space="0" w:color="auto"/>
            </w:tcBorders>
            <w:shd w:val="clear" w:color="auto" w:fill="auto"/>
          </w:tcPr>
          <w:p w14:paraId="686A670C" w14:textId="77777777" w:rsidR="00B042B0" w:rsidRPr="008D3583" w:rsidRDefault="00B042B0" w:rsidP="009B7FC6">
            <w:pPr>
              <w:contextualSpacing/>
              <w:rPr>
                <w:rFonts w:ascii="Arial" w:hAnsi="Arial" w:cs="Arial"/>
                <w:sz w:val="18"/>
                <w:szCs w:val="18"/>
              </w:rPr>
            </w:pPr>
          </w:p>
        </w:tc>
        <w:tc>
          <w:tcPr>
            <w:tcW w:w="186" w:type="pct"/>
            <w:shd w:val="clear" w:color="auto" w:fill="auto"/>
          </w:tcPr>
          <w:p w14:paraId="550018B1"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4</w:t>
            </w:r>
          </w:p>
        </w:tc>
        <w:tc>
          <w:tcPr>
            <w:tcW w:w="542" w:type="pct"/>
            <w:shd w:val="clear" w:color="auto" w:fill="auto"/>
          </w:tcPr>
          <w:p w14:paraId="7FC01643" w14:textId="77777777" w:rsidR="00B042B0" w:rsidRPr="008D3583" w:rsidRDefault="00B042B0" w:rsidP="009B7FC6">
            <w:pPr>
              <w:contextualSpacing/>
              <w:rPr>
                <w:rFonts w:ascii="Arial" w:hAnsi="Arial" w:cs="Arial"/>
                <w:sz w:val="18"/>
                <w:szCs w:val="18"/>
              </w:rPr>
            </w:pPr>
            <w:r w:rsidRPr="008D3583">
              <w:rPr>
                <w:rFonts w:ascii="Arial" w:hAnsi="Arial" w:cs="Arial"/>
                <w:sz w:val="18"/>
                <w:szCs w:val="18"/>
              </w:rPr>
              <w:t xml:space="preserve">Oral NAC + Oral Ascorbic Acid + IV Normal Saline </w:t>
            </w:r>
          </w:p>
        </w:tc>
        <w:tc>
          <w:tcPr>
            <w:tcW w:w="439" w:type="pct"/>
            <w:shd w:val="clear" w:color="auto" w:fill="auto"/>
          </w:tcPr>
          <w:p w14:paraId="072311FD" w14:textId="77777777" w:rsidR="00B042B0" w:rsidRPr="008D3583" w:rsidRDefault="00B042B0" w:rsidP="009B7FC6">
            <w:pPr>
              <w:rPr>
                <w:rFonts w:ascii="Arial" w:hAnsi="Arial" w:cs="Arial"/>
                <w:sz w:val="18"/>
                <w:szCs w:val="18"/>
              </w:rPr>
            </w:pPr>
            <w:r w:rsidRPr="008D3583">
              <w:rPr>
                <w:rFonts w:ascii="Arial" w:hAnsi="Arial" w:cs="Arial"/>
                <w:sz w:val="18"/>
                <w:szCs w:val="18"/>
              </w:rPr>
              <w:t>Oral, IV</w:t>
            </w:r>
          </w:p>
        </w:tc>
        <w:tc>
          <w:tcPr>
            <w:tcW w:w="906" w:type="pct"/>
            <w:shd w:val="clear" w:color="auto" w:fill="auto"/>
          </w:tcPr>
          <w:p w14:paraId="6775BDF2" w14:textId="77777777" w:rsidR="00B042B0" w:rsidRPr="008D3583" w:rsidRDefault="00B042B0" w:rsidP="009B7FC6">
            <w:pPr>
              <w:autoSpaceDE w:val="0"/>
              <w:autoSpaceDN w:val="0"/>
              <w:adjustRightInd w:val="0"/>
              <w:rPr>
                <w:rFonts w:ascii="Arial" w:hAnsi="Arial" w:cs="Arial"/>
                <w:sz w:val="18"/>
                <w:szCs w:val="18"/>
              </w:rPr>
            </w:pPr>
            <w:r>
              <w:rPr>
                <w:rFonts w:ascii="Arial" w:hAnsi="Arial" w:cs="Arial"/>
                <w:sz w:val="18"/>
                <w:szCs w:val="18"/>
              </w:rPr>
              <w:t>3g oral ascorbic acid, given 2 hours before angiogram, 2 g after angiogram, and 2 g 24 hours after angiogram. In addition, given 600 mg oral NAC twice daily for 2 days, starting evening before procedure.</w:t>
            </w:r>
          </w:p>
        </w:tc>
        <w:tc>
          <w:tcPr>
            <w:tcW w:w="852" w:type="pct"/>
            <w:shd w:val="clear" w:color="auto" w:fill="auto"/>
          </w:tcPr>
          <w:p w14:paraId="2B04DF1B" w14:textId="77777777" w:rsidR="00B042B0" w:rsidRDefault="00B042B0" w:rsidP="009B7FC6">
            <w:r w:rsidRPr="00E929B8">
              <w:rPr>
                <w:rFonts w:ascii="Arial" w:hAnsi="Arial" w:cs="Arial"/>
                <w:sz w:val="18"/>
                <w:szCs w:val="18"/>
              </w:rPr>
              <w:t>All participants received IV Normal Saline rate of 50-125 ml/h from randomization until 6 hours after procedure.</w:t>
            </w:r>
          </w:p>
        </w:tc>
      </w:tr>
      <w:tr w:rsidR="00B042B0" w:rsidRPr="00213532" w14:paraId="55E10B9F" w14:textId="77777777" w:rsidTr="009B7FC6">
        <w:trPr>
          <w:cantSplit/>
          <w:trHeight w:val="300"/>
        </w:trPr>
        <w:tc>
          <w:tcPr>
            <w:tcW w:w="616" w:type="pct"/>
            <w:tcBorders>
              <w:top w:val="single" w:sz="4" w:space="0" w:color="auto"/>
              <w:left w:val="single" w:sz="4" w:space="0" w:color="auto"/>
              <w:bottom w:val="nil"/>
            </w:tcBorders>
            <w:shd w:val="clear" w:color="auto" w:fill="auto"/>
            <w:noWrap/>
          </w:tcPr>
          <w:p w14:paraId="31B485E0"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Alexopoulos, 2010</w:t>
            </w:r>
            <w:hyperlink w:anchor="_ENREF_5" w:tooltip="Alexopoulos, 2010 #1081" w:history="1">
              <w:r>
                <w:rPr>
                  <w:rFonts w:ascii="Arial" w:hAnsi="Arial" w:cs="Arial"/>
                  <w:sz w:val="18"/>
                  <w:szCs w:val="18"/>
                </w:rPr>
                <w:fldChar w:fldCharType="begin">
                  <w:fldData xml:space="preserve">PEVuZE5vdGU+PENpdGU+PEF1dGhvcj5BbGV4b3BvdWxvczwvQXV0aG9yPjxZZWFyPjIwMTA8L1ll
YXI+PFJlY051bT4xMDgxPC9SZWNOdW0+PERpc3BsYXlUZXh0PjxzdHlsZSBmYWNlPSJzdXBlcnNj
cmlwdCIgZm9udD0iVGltZXMgTmV3IFJvbWFuIj41PC9zdHlsZT48L0Rpc3BsYXlUZXh0PjxyZWNv
cmQ+PHJlYy1udW1iZXI+MTA4MTwvcmVjLW51bWJlcj48Zm9yZWlnbi1rZXlzPjxrZXkgYXBwPSJF
TiIgZGItaWQ9Ijl0ZGFydnN2aHhwOXB3ZXd4Mm81eHNmOXo1NWE5eGR0NXg5ZiI+MTA4MTwva2V5
PjwvZm9yZWlnbi1rZXlzPjxyZWYtdHlwZSBuYW1lPSJKb3VybmFsIEFydGljbGUiPjE3PC9yZWYt
dHlwZT48Y29udHJpYnV0b3JzPjxhdXRob3JzPjxhdXRob3I+QWxleG9wb3Vsb3MsIEUuPC9hdXRo
b3I+PGF1dGhvcj5TcGFyZ2lhcywgSy48L2F1dGhvcj48YXV0aG9yPkt5cnpvcG91bG9zLCBTLjwv
YXV0aG9yPjxhdXRob3I+TWFuZ2luYXMsIEEuPC9hdXRob3I+PGF1dGhvcj5QYXZsaWRlcywgRy48
L2F1dGhvcj48YXV0aG9yPlZvdWRyaXMsIFYuPC9hdXRob3I+PGF1dGhvcj5MZXJha2lzLCBTLjwv
YXV0aG9yPjxhdXRob3I+TWNMZWFuLCBELiBTLjwvYXV0aG9yPjxhdXRob3I+Q29ra2lub3MsIEQu
IFYuPC9hdXRob3I+PC9hdXRob3JzPjwvY29udHJpYnV0b3JzPjxhdXRoLWFkZHJlc3M+RGVwYXJ0
bWVudCBvZiBDYXJkaW9sb2d5LCBPbmFzc2lzIENhcmRpYWMgU3VyZ2VyeSBDZW50cmUsIEF0aGVu
cywgR3JlZWNlLjwvYXV0aC1hZGRyZXNzPjx0aXRsZXM+PHRpdGxlPkNvbnRyYXN0LWluZHVjZWQg
YWN1dGUga2lkbmV5IGluanVyeSBpbiBwYXRpZW50cyB3aXRoIHJlbmFsIGR5c2Z1bmN0aW9uIHVu
ZGVyZ29pbmcgYSBjb3JvbmFyeSBwcm9jZWR1cmUgYW5kIHJlY2VpdmluZyBub24taW9uaWMgbG93
LW9zbW9sYXIgdmVyc3VzIGlzby1vc21vbGFyIGNvbnRyYXN0IG1lZGlhPC90aXRsZT48c2Vjb25k
YXJ5LXRpdGxlPkFtIEogTWVkIFNjaTwvc2Vjb25kYXJ5LXRpdGxlPjwvdGl0bGVzPjxwZXJpb2Rp
Y2FsPjxmdWxsLXRpdGxlPkFtIEogTWVkIFNjaTwvZnVsbC10aXRsZT48L3BlcmlvZGljYWw+PHBh
Z2VzPjI1LTMwPC9wYWdlcz48dm9sdW1lPjMzOTwvdm9sdW1lPjxudW1iZXI+MTwvbnVtYmVyPjxl
ZGl0aW9uPjIwMDkvMTIvMTA8L2VkaXRpb24+PGtleXdvcmRzPjxrZXl3b3JkPkFjdXRlIERpc2Vh
c2U8L2tleXdvcmQ+PGtleXdvcmQ+QWdlZDwva2V5d29yZD48a2V5d29yZD5Db250cmFzdCBNZWRp
YS8gYWR2ZXJzZSBlZmZlY3RzL2NoZW1pc3RyeTwva2V5d29yZD48a2V5d29yZD5Db3JvbmFyeSBB
bmdpb2dyYXBoeS9hZHZlcnNlIGVmZmVjdHM8L2tleXdvcmQ+PGtleXdvcmQ+RmVtYWxlPC9rZXl3
b3JkPjxrZXl3b3JkPkZvbGxvdy1VcCBTdHVkaWVzPC9rZXl3b3JkPjxrZXl3b3JkPkh1bWFuczwv
a2V5d29yZD48a2V5d29yZD5Jb3BhbWlkb2wvYWR2ZXJzZSBlZmZlY3RzL2FuYWxvZ3MgJmFtcDsg
ZGVyaXZhdGl2ZXMvY2hlbWlzdHJ5PC9rZXl3b3JkPjxrZXl3b3JkPktpZG5leSBEaXNlYXNlcy8g
Y2hlbWljYWxseSBpbmR1Y2VkLyBlcGlkZW1pb2xvZ3kvZXRpb2xvZ3k8L2tleXdvcmQ+PGtleXdv
cmQ+TWFsZTwva2V5d29yZD48a2V5d29yZD5NaWRkbGUgQWdlZDwva2V5d29yZD48a2V5d29yZD5P
c21vbGFyIENvbmNlbnRyYXRpb248L2tleXdvcmQ+PGtleXdvcmQ+VHJpaW9kb2JlbnpvaWMgQWNp
ZHMvYWR2ZXJzZSBlZmZlY3RzL2NoZW1pc3RyeTwva2V5d29yZD48L2tleXdvcmRzPjxkYXRlcz48
eWVhcj4yMDEwPC95ZWFyPjxwdWItZGF0ZXM+PGRhdGU+SmFuPC9kYXRlPjwvcHViLWRhdGVzPjwv
ZGF0ZXM+PGlzYm4+MTUzOC0yOTkwIChFbGVjdHJvbmljKSYjeEQ7MDAwMi05NjI5IChMaW5raW5n
KTwvaXNibj48YWNjZXNzaW9uLW51bT4xOTk5NjcyODwvYWNjZXNzaW9uLW51bT48dXJscz48L3Vy
bHM+PGVsZWN0cm9uaWMtcmVzb3VyY2UtbnVtPjEwLjEwOTcvTUFKLjBiMDEzZTMxODFjMDZlNzA8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PEVuZE5vdGU+PENpdGU+PEF1dGhvcj5BbGV4b3BvdWxvczwvQXV0aG9yPjxZZWFyPjIwMTA8L1ll
YXI+PFJlY051bT4xMDgxPC9SZWNOdW0+PERpc3BsYXlUZXh0PjxzdHlsZSBmYWNlPSJzdXBlcnNj
cmlwdCIgZm9udD0iVGltZXMgTmV3IFJvbWFuIj41PC9zdHlsZT48L0Rpc3BsYXlUZXh0PjxyZWNv
cmQ+PHJlYy1udW1iZXI+MTA4MTwvcmVjLW51bWJlcj48Zm9yZWlnbi1rZXlzPjxrZXkgYXBwPSJF
TiIgZGItaWQ9Ijl0ZGFydnN2aHhwOXB3ZXd4Mm81eHNmOXo1NWE5eGR0NXg5ZiI+MTA4MTwva2V5
PjwvZm9yZWlnbi1rZXlzPjxyZWYtdHlwZSBuYW1lPSJKb3VybmFsIEFydGljbGUiPjE3PC9yZWYt
dHlwZT48Y29udHJpYnV0b3JzPjxhdXRob3JzPjxhdXRob3I+QWxleG9wb3Vsb3MsIEUuPC9hdXRo
b3I+PGF1dGhvcj5TcGFyZ2lhcywgSy48L2F1dGhvcj48YXV0aG9yPkt5cnpvcG91bG9zLCBTLjwv
YXV0aG9yPjxhdXRob3I+TWFuZ2luYXMsIEEuPC9hdXRob3I+PGF1dGhvcj5QYXZsaWRlcywgRy48
L2F1dGhvcj48YXV0aG9yPlZvdWRyaXMsIFYuPC9hdXRob3I+PGF1dGhvcj5MZXJha2lzLCBTLjwv
YXV0aG9yPjxhdXRob3I+TWNMZWFuLCBELiBTLjwvYXV0aG9yPjxhdXRob3I+Q29ra2lub3MsIEQu
IFYuPC9hdXRob3I+PC9hdXRob3JzPjwvY29udHJpYnV0b3JzPjxhdXRoLWFkZHJlc3M+RGVwYXJ0
bWVudCBvZiBDYXJkaW9sb2d5LCBPbmFzc2lzIENhcmRpYWMgU3VyZ2VyeSBDZW50cmUsIEF0aGVu
cywgR3JlZWNlLjwvYXV0aC1hZGRyZXNzPjx0aXRsZXM+PHRpdGxlPkNvbnRyYXN0LWluZHVjZWQg
YWN1dGUga2lkbmV5IGluanVyeSBpbiBwYXRpZW50cyB3aXRoIHJlbmFsIGR5c2Z1bmN0aW9uIHVu
ZGVyZ29pbmcgYSBjb3JvbmFyeSBwcm9jZWR1cmUgYW5kIHJlY2VpdmluZyBub24taW9uaWMgbG93
LW9zbW9sYXIgdmVyc3VzIGlzby1vc21vbGFyIGNvbnRyYXN0IG1lZGlhPC90aXRsZT48c2Vjb25k
YXJ5LXRpdGxlPkFtIEogTWVkIFNjaTwvc2Vjb25kYXJ5LXRpdGxlPjwvdGl0bGVzPjxwZXJpb2Rp
Y2FsPjxmdWxsLXRpdGxlPkFtIEogTWVkIFNjaTwvZnVsbC10aXRsZT48L3BlcmlvZGljYWw+PHBh
Z2VzPjI1LTMwPC9wYWdlcz48dm9sdW1lPjMzOTwvdm9sdW1lPjxudW1iZXI+MTwvbnVtYmVyPjxl
ZGl0aW9uPjIwMDkvMTIvMTA8L2VkaXRpb24+PGtleXdvcmRzPjxrZXl3b3JkPkFjdXRlIERpc2Vh
c2U8L2tleXdvcmQ+PGtleXdvcmQ+QWdlZDwva2V5d29yZD48a2V5d29yZD5Db250cmFzdCBNZWRp
YS8gYWR2ZXJzZSBlZmZlY3RzL2NoZW1pc3RyeTwva2V5d29yZD48a2V5d29yZD5Db3JvbmFyeSBB
bmdpb2dyYXBoeS9hZHZlcnNlIGVmZmVjdHM8L2tleXdvcmQ+PGtleXdvcmQ+RmVtYWxlPC9rZXl3
b3JkPjxrZXl3b3JkPkZvbGxvdy1VcCBTdHVkaWVzPC9rZXl3b3JkPjxrZXl3b3JkPkh1bWFuczwv
a2V5d29yZD48a2V5d29yZD5Jb3BhbWlkb2wvYWR2ZXJzZSBlZmZlY3RzL2FuYWxvZ3MgJmFtcDsg
ZGVyaXZhdGl2ZXMvY2hlbWlzdHJ5PC9rZXl3b3JkPjxrZXl3b3JkPktpZG5leSBEaXNlYXNlcy8g
Y2hlbWljYWxseSBpbmR1Y2VkLyBlcGlkZW1pb2xvZ3kvZXRpb2xvZ3k8L2tleXdvcmQ+PGtleXdv
cmQ+TWFsZTwva2V5d29yZD48a2V5d29yZD5NaWRkbGUgQWdlZDwva2V5d29yZD48a2V5d29yZD5P
c21vbGFyIENvbmNlbnRyYXRpb248L2tleXdvcmQ+PGtleXdvcmQ+VHJpaW9kb2JlbnpvaWMgQWNp
ZHMvYWR2ZXJzZSBlZmZlY3RzL2NoZW1pc3RyeTwva2V5d29yZD48L2tleXdvcmRzPjxkYXRlcz48
eWVhcj4yMDEwPC95ZWFyPjxwdWItZGF0ZXM+PGRhdGU+SmFuPC9kYXRlPjwvcHViLWRhdGVzPjwv
ZGF0ZXM+PGlzYm4+MTUzOC0yOTkwIChFbGVjdHJvbmljKSYjeEQ7MDAwMi05NjI5IChMaW5raW5n
KTwvaXNibj48YWNjZXNzaW9uLW51bT4xOTk5NjcyODwvYWNjZXNzaW9uLW51bT48dXJscz48L3Vy
bHM+PGVsZWN0cm9uaWMtcmVzb3VyY2UtbnVtPjEwLjEwOTcvTUFKLjBiMDEzZTMxODFjMDZlNzA8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w:t>
              </w:r>
              <w:r>
                <w:rPr>
                  <w:rFonts w:ascii="Arial" w:hAnsi="Arial" w:cs="Arial"/>
                  <w:sz w:val="18"/>
                  <w:szCs w:val="18"/>
                </w:rPr>
                <w:fldChar w:fldCharType="end"/>
              </w:r>
            </w:hyperlink>
          </w:p>
        </w:tc>
        <w:tc>
          <w:tcPr>
            <w:tcW w:w="344" w:type="pct"/>
            <w:tcBorders>
              <w:top w:val="single" w:sz="4" w:space="0" w:color="auto"/>
              <w:bottom w:val="nil"/>
            </w:tcBorders>
            <w:shd w:val="clear" w:color="auto" w:fill="auto"/>
          </w:tcPr>
          <w:p w14:paraId="7580B76A"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Iodixanol, Iomeprol, Iobitridol, Iopentol, Ioxaglate</w:t>
            </w:r>
          </w:p>
        </w:tc>
        <w:tc>
          <w:tcPr>
            <w:tcW w:w="439" w:type="pct"/>
            <w:tcBorders>
              <w:top w:val="single" w:sz="4" w:space="0" w:color="auto"/>
              <w:bottom w:val="nil"/>
            </w:tcBorders>
            <w:shd w:val="clear" w:color="auto" w:fill="auto"/>
          </w:tcPr>
          <w:p w14:paraId="660963ED"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IA</w:t>
            </w:r>
          </w:p>
        </w:tc>
        <w:tc>
          <w:tcPr>
            <w:tcW w:w="676" w:type="pct"/>
            <w:tcBorders>
              <w:top w:val="single" w:sz="4" w:space="0" w:color="auto"/>
              <w:bottom w:val="nil"/>
              <w:right w:val="single" w:sz="4" w:space="0" w:color="auto"/>
            </w:tcBorders>
            <w:shd w:val="clear" w:color="auto" w:fill="auto"/>
          </w:tcPr>
          <w:p w14:paraId="114B7635"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Average Volume:</w:t>
            </w:r>
          </w:p>
          <w:p w14:paraId="17029371"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IOCM: 279 ml (SD 138)</w:t>
            </w:r>
          </w:p>
          <w:p w14:paraId="58DF14C4"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LOCM: 259 ml (SD 140)</w:t>
            </w:r>
          </w:p>
        </w:tc>
        <w:tc>
          <w:tcPr>
            <w:tcW w:w="186" w:type="pct"/>
            <w:tcBorders>
              <w:left w:val="single" w:sz="4" w:space="0" w:color="auto"/>
            </w:tcBorders>
            <w:shd w:val="clear" w:color="auto" w:fill="auto"/>
          </w:tcPr>
          <w:p w14:paraId="012C7E52"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1</w:t>
            </w:r>
          </w:p>
        </w:tc>
        <w:tc>
          <w:tcPr>
            <w:tcW w:w="542" w:type="pct"/>
            <w:shd w:val="clear" w:color="auto" w:fill="auto"/>
          </w:tcPr>
          <w:p w14:paraId="22F6BE79"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IV Normal Saline + Oral Placebo</w:t>
            </w:r>
          </w:p>
        </w:tc>
        <w:tc>
          <w:tcPr>
            <w:tcW w:w="439" w:type="pct"/>
            <w:shd w:val="clear" w:color="auto" w:fill="auto"/>
          </w:tcPr>
          <w:p w14:paraId="6EF5E1A7" w14:textId="77777777" w:rsidR="00B042B0" w:rsidRPr="00213532" w:rsidRDefault="00B042B0" w:rsidP="009B7FC6">
            <w:pPr>
              <w:rPr>
                <w:rFonts w:ascii="Arial" w:hAnsi="Arial" w:cs="Arial"/>
                <w:sz w:val="18"/>
                <w:szCs w:val="18"/>
              </w:rPr>
            </w:pPr>
            <w:r w:rsidRPr="00213532">
              <w:rPr>
                <w:rFonts w:ascii="Arial" w:hAnsi="Arial" w:cs="Arial"/>
                <w:color w:val="000000"/>
                <w:sz w:val="18"/>
                <w:szCs w:val="18"/>
              </w:rPr>
              <w:t xml:space="preserve">Oral, IV </w:t>
            </w:r>
          </w:p>
        </w:tc>
        <w:tc>
          <w:tcPr>
            <w:tcW w:w="906" w:type="pct"/>
            <w:shd w:val="clear" w:color="auto" w:fill="auto"/>
          </w:tcPr>
          <w:p w14:paraId="69DEA3C3" w14:textId="77777777" w:rsidR="00B042B0" w:rsidRPr="00213532" w:rsidRDefault="00B042B0" w:rsidP="009B7FC6">
            <w:pPr>
              <w:autoSpaceDE w:val="0"/>
              <w:autoSpaceDN w:val="0"/>
              <w:adjustRightInd w:val="0"/>
              <w:rPr>
                <w:rFonts w:ascii="Arial" w:hAnsi="Arial" w:cs="Arial"/>
                <w:color w:val="000000"/>
                <w:sz w:val="18"/>
                <w:szCs w:val="18"/>
              </w:rPr>
            </w:pPr>
            <w:r w:rsidRPr="00213532">
              <w:rPr>
                <w:rFonts w:ascii="Arial" w:hAnsi="Arial" w:cs="Arial"/>
                <w:sz w:val="18"/>
                <w:szCs w:val="18"/>
              </w:rPr>
              <w:t xml:space="preserve">Placebo at least 2 hours before the start of the index </w:t>
            </w:r>
            <w:proofErr w:type="gramStart"/>
            <w:r w:rsidRPr="00213532">
              <w:rPr>
                <w:rFonts w:ascii="Arial" w:hAnsi="Arial" w:cs="Arial"/>
                <w:sz w:val="18"/>
                <w:szCs w:val="18"/>
              </w:rPr>
              <w:t>procedure,</w:t>
            </w:r>
            <w:proofErr w:type="gramEnd"/>
            <w:r w:rsidRPr="00213532">
              <w:rPr>
                <w:rFonts w:ascii="Arial" w:hAnsi="Arial" w:cs="Arial"/>
                <w:sz w:val="18"/>
                <w:szCs w:val="18"/>
              </w:rPr>
              <w:t xml:space="preserve"> followed by 2 g of placebo the night and the subsequent morning after the procedure.</w:t>
            </w:r>
          </w:p>
        </w:tc>
        <w:tc>
          <w:tcPr>
            <w:tcW w:w="852" w:type="pct"/>
            <w:shd w:val="clear" w:color="auto" w:fill="auto"/>
          </w:tcPr>
          <w:p w14:paraId="1D3D5B37" w14:textId="77777777" w:rsidR="00B042B0" w:rsidRPr="00213532" w:rsidRDefault="00B042B0" w:rsidP="009B7FC6">
            <w:pPr>
              <w:autoSpaceDE w:val="0"/>
              <w:autoSpaceDN w:val="0"/>
              <w:adjustRightInd w:val="0"/>
              <w:rPr>
                <w:rFonts w:ascii="Arial" w:hAnsi="Arial" w:cs="Arial"/>
                <w:sz w:val="18"/>
                <w:szCs w:val="18"/>
              </w:rPr>
            </w:pPr>
            <w:r w:rsidRPr="00213532">
              <w:rPr>
                <w:rFonts w:ascii="Arial" w:hAnsi="Arial" w:cs="Arial"/>
                <w:sz w:val="18"/>
                <w:szCs w:val="18"/>
              </w:rPr>
              <w:t>All participants given 50 to 125 mL/hr intravenous normal saline was started in all patients from randomization until at least 6 hours after the procedure.</w:t>
            </w:r>
          </w:p>
        </w:tc>
      </w:tr>
      <w:tr w:rsidR="00B042B0" w:rsidRPr="00213532" w14:paraId="50FFA180" w14:textId="77777777" w:rsidTr="009B7FC6">
        <w:trPr>
          <w:cantSplit/>
          <w:trHeight w:val="300"/>
        </w:trPr>
        <w:tc>
          <w:tcPr>
            <w:tcW w:w="616" w:type="pct"/>
            <w:tcBorders>
              <w:top w:val="nil"/>
              <w:left w:val="single" w:sz="4" w:space="0" w:color="auto"/>
              <w:bottom w:val="single" w:sz="4" w:space="0" w:color="auto"/>
            </w:tcBorders>
            <w:shd w:val="clear" w:color="auto" w:fill="auto"/>
            <w:noWrap/>
          </w:tcPr>
          <w:p w14:paraId="3587A6E8" w14:textId="77777777" w:rsidR="00B042B0" w:rsidRPr="00213532" w:rsidRDefault="00B042B0" w:rsidP="009B7FC6">
            <w:pPr>
              <w:contextualSpacing/>
              <w:rPr>
                <w:rFonts w:ascii="Arial" w:hAnsi="Arial" w:cs="Arial"/>
                <w:sz w:val="18"/>
                <w:szCs w:val="18"/>
              </w:rPr>
            </w:pPr>
          </w:p>
        </w:tc>
        <w:tc>
          <w:tcPr>
            <w:tcW w:w="344" w:type="pct"/>
            <w:tcBorders>
              <w:top w:val="nil"/>
              <w:bottom w:val="single" w:sz="4" w:space="0" w:color="auto"/>
            </w:tcBorders>
            <w:shd w:val="clear" w:color="auto" w:fill="auto"/>
          </w:tcPr>
          <w:p w14:paraId="301AEB72" w14:textId="77777777" w:rsidR="00B042B0" w:rsidRPr="00213532" w:rsidRDefault="00B042B0" w:rsidP="009B7FC6">
            <w:pPr>
              <w:contextualSpacing/>
              <w:rPr>
                <w:rFonts w:ascii="Arial" w:hAnsi="Arial" w:cs="Arial"/>
                <w:sz w:val="18"/>
                <w:szCs w:val="18"/>
              </w:rPr>
            </w:pPr>
          </w:p>
        </w:tc>
        <w:tc>
          <w:tcPr>
            <w:tcW w:w="439" w:type="pct"/>
            <w:tcBorders>
              <w:top w:val="nil"/>
              <w:bottom w:val="single" w:sz="4" w:space="0" w:color="auto"/>
            </w:tcBorders>
            <w:shd w:val="clear" w:color="auto" w:fill="auto"/>
          </w:tcPr>
          <w:p w14:paraId="13C7541A" w14:textId="77777777" w:rsidR="00B042B0" w:rsidRPr="00213532" w:rsidRDefault="00B042B0" w:rsidP="009B7FC6">
            <w:pPr>
              <w:contextualSpacing/>
              <w:rPr>
                <w:rFonts w:ascii="Arial" w:hAnsi="Arial" w:cs="Arial"/>
                <w:sz w:val="18"/>
                <w:szCs w:val="18"/>
              </w:rPr>
            </w:pPr>
          </w:p>
        </w:tc>
        <w:tc>
          <w:tcPr>
            <w:tcW w:w="676" w:type="pct"/>
            <w:tcBorders>
              <w:top w:val="nil"/>
              <w:bottom w:val="single" w:sz="4" w:space="0" w:color="auto"/>
              <w:right w:val="single" w:sz="4" w:space="0" w:color="auto"/>
            </w:tcBorders>
            <w:shd w:val="clear" w:color="auto" w:fill="auto"/>
          </w:tcPr>
          <w:p w14:paraId="60F21B32" w14:textId="77777777" w:rsidR="00B042B0" w:rsidRPr="00213532" w:rsidRDefault="00B042B0" w:rsidP="009B7FC6">
            <w:pPr>
              <w:contextualSpacing/>
              <w:rPr>
                <w:rFonts w:ascii="Arial" w:hAnsi="Arial" w:cs="Arial"/>
                <w:sz w:val="18"/>
                <w:szCs w:val="18"/>
              </w:rPr>
            </w:pPr>
          </w:p>
        </w:tc>
        <w:tc>
          <w:tcPr>
            <w:tcW w:w="186" w:type="pct"/>
            <w:tcBorders>
              <w:left w:val="single" w:sz="4" w:space="0" w:color="auto"/>
            </w:tcBorders>
            <w:shd w:val="clear" w:color="auto" w:fill="auto"/>
          </w:tcPr>
          <w:p w14:paraId="430A3E61"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2</w:t>
            </w:r>
          </w:p>
        </w:tc>
        <w:tc>
          <w:tcPr>
            <w:tcW w:w="542" w:type="pct"/>
            <w:shd w:val="clear" w:color="auto" w:fill="auto"/>
          </w:tcPr>
          <w:p w14:paraId="7B07FAAF"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IV Normal Saline + Oral Ascorbic Acid</w:t>
            </w:r>
          </w:p>
        </w:tc>
        <w:tc>
          <w:tcPr>
            <w:tcW w:w="439" w:type="pct"/>
            <w:shd w:val="clear" w:color="auto" w:fill="auto"/>
          </w:tcPr>
          <w:p w14:paraId="7C28F78B" w14:textId="77777777" w:rsidR="00B042B0" w:rsidRPr="00213532" w:rsidRDefault="00B042B0" w:rsidP="009B7FC6">
            <w:pPr>
              <w:rPr>
                <w:rFonts w:ascii="Arial" w:hAnsi="Arial" w:cs="Arial"/>
                <w:sz w:val="18"/>
                <w:szCs w:val="18"/>
              </w:rPr>
            </w:pPr>
            <w:r w:rsidRPr="00213532">
              <w:rPr>
                <w:rFonts w:ascii="Arial" w:hAnsi="Arial" w:cs="Arial"/>
                <w:color w:val="000000"/>
                <w:sz w:val="18"/>
                <w:szCs w:val="18"/>
              </w:rPr>
              <w:t xml:space="preserve">Oral, IV </w:t>
            </w:r>
          </w:p>
        </w:tc>
        <w:tc>
          <w:tcPr>
            <w:tcW w:w="906" w:type="pct"/>
            <w:shd w:val="clear" w:color="auto" w:fill="auto"/>
          </w:tcPr>
          <w:p w14:paraId="4AAD85F5" w14:textId="77777777" w:rsidR="00B042B0" w:rsidRPr="00213532" w:rsidRDefault="00B042B0" w:rsidP="009B7FC6">
            <w:pPr>
              <w:autoSpaceDE w:val="0"/>
              <w:autoSpaceDN w:val="0"/>
              <w:adjustRightInd w:val="0"/>
              <w:rPr>
                <w:rFonts w:ascii="Arial" w:hAnsi="Arial" w:cs="Arial"/>
                <w:color w:val="000000"/>
                <w:sz w:val="18"/>
                <w:szCs w:val="18"/>
              </w:rPr>
            </w:pPr>
            <w:r w:rsidRPr="00213532">
              <w:rPr>
                <w:rFonts w:ascii="Arial" w:hAnsi="Arial" w:cs="Arial"/>
                <w:sz w:val="18"/>
                <w:szCs w:val="18"/>
              </w:rPr>
              <w:t>3 g of ascorbic acid, supplied in chewable tablets, at least 2 hours before the start of the index procedure, followed by 2 g of ascorbic acid the night and the subsequent morning after the procedure.</w:t>
            </w:r>
          </w:p>
        </w:tc>
        <w:tc>
          <w:tcPr>
            <w:tcW w:w="852" w:type="pct"/>
            <w:shd w:val="clear" w:color="auto" w:fill="auto"/>
          </w:tcPr>
          <w:p w14:paraId="7DF8E895"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All participants given 50 to 125 mL/hr intravenous normal saline was started in all patients from randomization until at least 6 hours after the procedure.</w:t>
            </w:r>
          </w:p>
        </w:tc>
      </w:tr>
    </w:tbl>
    <w:p w14:paraId="79E391A0" w14:textId="77777777" w:rsidR="00B042B0" w:rsidRDefault="00B042B0" w:rsidP="00B042B0">
      <w:r>
        <w:br w:type="page"/>
      </w:r>
    </w:p>
    <w:p w14:paraId="2A569712"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6EE4F66" w14:textId="77777777" w:rsidR="00B042B0" w:rsidRPr="00D01219" w:rsidRDefault="00B042B0" w:rsidP="00B042B0"/>
    <w:tbl>
      <w:tblPr>
        <w:tblW w:w="4990"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4"/>
        <w:gridCol w:w="1170"/>
        <w:gridCol w:w="1530"/>
        <w:gridCol w:w="2340"/>
        <w:gridCol w:w="629"/>
        <w:gridCol w:w="1889"/>
        <w:gridCol w:w="1620"/>
        <w:gridCol w:w="3244"/>
        <w:gridCol w:w="2878"/>
      </w:tblGrid>
      <w:tr w:rsidR="00B042B0" w:rsidRPr="00213532" w14:paraId="57FC9CEE" w14:textId="77777777" w:rsidTr="009B7FC6">
        <w:trPr>
          <w:cantSplit/>
          <w:trHeight w:val="980"/>
        </w:trPr>
        <w:tc>
          <w:tcPr>
            <w:tcW w:w="615" w:type="pct"/>
            <w:tcBorders>
              <w:bottom w:val="single" w:sz="4" w:space="0" w:color="000000"/>
            </w:tcBorders>
            <w:noWrap/>
            <w:vAlign w:val="bottom"/>
            <w:hideMark/>
          </w:tcPr>
          <w:p w14:paraId="0F68EF4C"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Author, year</w:t>
            </w:r>
          </w:p>
        </w:tc>
        <w:tc>
          <w:tcPr>
            <w:tcW w:w="339" w:type="pct"/>
            <w:gridSpan w:val="2"/>
            <w:tcBorders>
              <w:bottom w:val="single" w:sz="4" w:space="0" w:color="000000"/>
            </w:tcBorders>
            <w:vAlign w:val="bottom"/>
          </w:tcPr>
          <w:p w14:paraId="47B0F806"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Contrast Medium</w:t>
            </w:r>
          </w:p>
        </w:tc>
        <w:tc>
          <w:tcPr>
            <w:tcW w:w="438" w:type="pct"/>
            <w:tcBorders>
              <w:bottom w:val="single" w:sz="4" w:space="0" w:color="000000"/>
            </w:tcBorders>
            <w:vAlign w:val="bottom"/>
          </w:tcPr>
          <w:p w14:paraId="6B27C79B"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Contrast Administration</w:t>
            </w:r>
          </w:p>
        </w:tc>
        <w:tc>
          <w:tcPr>
            <w:tcW w:w="670" w:type="pct"/>
            <w:tcBorders>
              <w:bottom w:val="single" w:sz="4" w:space="0" w:color="000000"/>
            </w:tcBorders>
            <w:vAlign w:val="bottom"/>
          </w:tcPr>
          <w:p w14:paraId="702185CF"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Dose, Duration, Volume</w:t>
            </w:r>
          </w:p>
        </w:tc>
        <w:tc>
          <w:tcPr>
            <w:tcW w:w="180" w:type="pct"/>
            <w:vAlign w:val="bottom"/>
          </w:tcPr>
          <w:p w14:paraId="511743D2"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Arm</w:t>
            </w:r>
          </w:p>
        </w:tc>
        <w:tc>
          <w:tcPr>
            <w:tcW w:w="541" w:type="pct"/>
            <w:vAlign w:val="bottom"/>
          </w:tcPr>
          <w:p w14:paraId="04919F3E"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Intervention</w:t>
            </w:r>
          </w:p>
        </w:tc>
        <w:tc>
          <w:tcPr>
            <w:tcW w:w="464" w:type="pct"/>
            <w:vAlign w:val="bottom"/>
          </w:tcPr>
          <w:p w14:paraId="6196B9BB"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Administration</w:t>
            </w:r>
          </w:p>
        </w:tc>
        <w:tc>
          <w:tcPr>
            <w:tcW w:w="929" w:type="pct"/>
            <w:vAlign w:val="bottom"/>
          </w:tcPr>
          <w:p w14:paraId="6E601B37"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Intervention: dose, duration temporal association to contrast</w:t>
            </w:r>
          </w:p>
        </w:tc>
        <w:tc>
          <w:tcPr>
            <w:tcW w:w="824" w:type="pct"/>
            <w:vAlign w:val="bottom"/>
          </w:tcPr>
          <w:p w14:paraId="7800F67A" w14:textId="77777777" w:rsidR="00B042B0" w:rsidRPr="00213532" w:rsidRDefault="00B042B0" w:rsidP="009B7FC6">
            <w:pPr>
              <w:contextualSpacing/>
              <w:rPr>
                <w:rFonts w:ascii="Arial" w:hAnsi="Arial" w:cs="Arial"/>
                <w:b/>
                <w:bCs/>
                <w:sz w:val="18"/>
                <w:szCs w:val="18"/>
              </w:rPr>
            </w:pPr>
            <w:r w:rsidRPr="00213532">
              <w:rPr>
                <w:rFonts w:ascii="Arial" w:hAnsi="Arial" w:cs="Arial"/>
                <w:b/>
                <w:bCs/>
                <w:sz w:val="18"/>
                <w:szCs w:val="18"/>
              </w:rPr>
              <w:t>Other intervention details</w:t>
            </w:r>
          </w:p>
        </w:tc>
      </w:tr>
      <w:tr w:rsidR="00B042B0" w:rsidRPr="00213532" w14:paraId="7FB4ECDA" w14:textId="77777777" w:rsidTr="009B7FC6">
        <w:trPr>
          <w:cantSplit/>
          <w:trHeight w:val="300"/>
        </w:trPr>
        <w:tc>
          <w:tcPr>
            <w:tcW w:w="615" w:type="pct"/>
            <w:tcBorders>
              <w:top w:val="single" w:sz="4" w:space="0" w:color="auto"/>
              <w:left w:val="single" w:sz="4" w:space="0" w:color="auto"/>
              <w:bottom w:val="nil"/>
            </w:tcBorders>
            <w:noWrap/>
            <w:hideMark/>
          </w:tcPr>
          <w:p w14:paraId="111D44FC"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Alioglu, 2013 </w:t>
            </w:r>
            <w:hyperlink w:anchor="_ENREF_6" w:tooltip="Alioglu, 2013 #431"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&lt;EndNote&gt;&lt;Cite&gt;&lt;Author&gt;Alioglu&lt;/Author&gt;&lt;Year&gt;2013&lt;/Year&gt;&lt;RecNum&gt;431&lt;/RecNum&gt;&lt;DisplayText&gt;&lt;style face="superscript" font="Times New Roman"&gt;6&lt;/style&gt;&lt;/DisplayText&gt;&lt;record&gt;&lt;rec-number&gt;431&lt;/rec-number&gt;&lt;foreign-keys&gt;&lt;key app="EN" db-id="9tdarvsvhxp9pwewx2o5xsf9z55a9xdt5x9f"&gt;431&lt;/key&gt;&lt;/foreign-keys&gt;&lt;ref-type name="Journal Article"&gt;17&lt;/ref-type&gt;&lt;contributors&gt;&lt;authors&gt;&lt;author&gt;Alioglu, E.&lt;/author&gt;&lt;author&gt;Saygi, S.&lt;/author&gt;&lt;author&gt;Turk, U.&lt;/author&gt;&lt;author&gt;Kirilmaz, B.&lt;/author&gt;&lt;author&gt;Tuzun, N.&lt;/author&gt;&lt;author&gt;Duman, C.&lt;/author&gt;&lt;author&gt;Tengiz, I.&lt;/author&gt;&lt;author&gt;Yildiz, S.&lt;/author&gt;&lt;author&gt;Ercan, E.&lt;/author&gt;&lt;/authors&gt;&lt;/contributors&gt;&lt;auth-address&gt;Department of Cardiology, Izmir University Faculty of Medicine, Izmir, Turkey.&lt;/auth-address&gt;&lt;titles&gt;&lt;title&gt;N-acetylcysteine in preventing contrast-induced nephropathy assessed by cystatin C&lt;/title&gt;&lt;secondary-title&gt;Cardiovasc Ther&lt;/secondary-title&gt;&lt;/titles&gt;&lt;periodical&gt;&lt;full-title&gt;Cardiovasc Ther&lt;/full-title&gt;&lt;/periodical&gt;&lt;pages&gt;168-73&lt;/pages&gt;&lt;volume&gt;31&lt;/volume&gt;&lt;number&gt;3&lt;/number&gt;&lt;edition&gt;2012/01/04&lt;/edition&gt;&lt;dates&gt;&lt;year&gt;2013&lt;/year&gt;&lt;pub-dates&gt;&lt;date&gt;Jun&lt;/date&gt;&lt;/pub-dates&gt;&lt;/dates&gt;&lt;isbn&gt;1755-5922 (Electronic)&amp;#xD;1755-5914 (Linking)&lt;/isbn&gt;&lt;accession-num&gt;22212518&lt;/accession-num&gt;&lt;urls&gt;&lt;/urls&gt;&lt;electronic-resource-num&gt;10.1111/j.1755-5922.2011.00309.x&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6</w:t>
              </w:r>
              <w:r>
                <w:rPr>
                  <w:rFonts w:ascii="Arial" w:hAnsi="Arial" w:cs="Arial"/>
                  <w:color w:val="000000"/>
                  <w:sz w:val="18"/>
                  <w:szCs w:val="18"/>
                </w:rPr>
                <w:fldChar w:fldCharType="end"/>
              </w:r>
            </w:hyperlink>
          </w:p>
        </w:tc>
        <w:tc>
          <w:tcPr>
            <w:tcW w:w="339" w:type="pct"/>
            <w:gridSpan w:val="2"/>
            <w:tcBorders>
              <w:top w:val="single" w:sz="4" w:space="0" w:color="auto"/>
              <w:bottom w:val="nil"/>
            </w:tcBorders>
          </w:tcPr>
          <w:p w14:paraId="2AEC27F4"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Iomeprol </w:t>
            </w:r>
          </w:p>
        </w:tc>
        <w:tc>
          <w:tcPr>
            <w:tcW w:w="438" w:type="pct"/>
            <w:tcBorders>
              <w:top w:val="single" w:sz="4" w:space="0" w:color="auto"/>
              <w:bottom w:val="nil"/>
            </w:tcBorders>
          </w:tcPr>
          <w:p w14:paraId="40C57C27" w14:textId="77777777" w:rsidR="00B042B0" w:rsidRPr="00213532" w:rsidRDefault="00B042B0" w:rsidP="009B7FC6">
            <w:pPr>
              <w:contextualSpacing/>
              <w:rPr>
                <w:rFonts w:ascii="Arial" w:hAnsi="Arial" w:cs="Arial"/>
                <w:color w:val="000000"/>
                <w:sz w:val="18"/>
                <w:szCs w:val="18"/>
              </w:rPr>
            </w:pPr>
            <w:r w:rsidRPr="00213532">
              <w:rPr>
                <w:rFonts w:ascii="Arial" w:hAnsi="Arial" w:cs="Arial"/>
                <w:sz w:val="18"/>
                <w:szCs w:val="18"/>
              </w:rPr>
              <w:t>IA</w:t>
            </w:r>
          </w:p>
        </w:tc>
        <w:tc>
          <w:tcPr>
            <w:tcW w:w="670" w:type="pct"/>
            <w:tcBorders>
              <w:top w:val="single" w:sz="4" w:space="0" w:color="auto"/>
              <w:bottom w:val="nil"/>
              <w:right w:val="single" w:sz="4" w:space="0" w:color="auto"/>
            </w:tcBorders>
          </w:tcPr>
          <w:p w14:paraId="7338CD11"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Not specified</w:t>
            </w:r>
          </w:p>
        </w:tc>
        <w:tc>
          <w:tcPr>
            <w:tcW w:w="180" w:type="pct"/>
            <w:tcBorders>
              <w:left w:val="single" w:sz="4" w:space="0" w:color="auto"/>
            </w:tcBorders>
          </w:tcPr>
          <w:p w14:paraId="651FEA67"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1</w:t>
            </w:r>
          </w:p>
        </w:tc>
        <w:tc>
          <w:tcPr>
            <w:tcW w:w="541" w:type="pct"/>
          </w:tcPr>
          <w:p w14:paraId="14705A8C"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Control</w:t>
            </w:r>
          </w:p>
        </w:tc>
        <w:tc>
          <w:tcPr>
            <w:tcW w:w="464" w:type="pct"/>
          </w:tcPr>
          <w:p w14:paraId="354E5A44"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IV </w:t>
            </w:r>
          </w:p>
        </w:tc>
        <w:tc>
          <w:tcPr>
            <w:tcW w:w="929" w:type="pct"/>
          </w:tcPr>
          <w:p w14:paraId="19E9BF64"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IV infusion of 1 ml/kg/h with 0.45% saline for 24 h (12 h before and 12 h after exposure to contrast media, Prior to CM administration After CM administration </w:t>
            </w:r>
          </w:p>
        </w:tc>
        <w:tc>
          <w:tcPr>
            <w:tcW w:w="824" w:type="pct"/>
          </w:tcPr>
          <w:p w14:paraId="37602D41" w14:textId="77777777" w:rsidR="00B042B0" w:rsidRPr="00213532" w:rsidRDefault="00B042B0" w:rsidP="009B7FC6">
            <w:pPr>
              <w:contextualSpacing/>
              <w:rPr>
                <w:rFonts w:ascii="Arial" w:hAnsi="Arial" w:cs="Arial"/>
                <w:sz w:val="18"/>
                <w:szCs w:val="18"/>
              </w:rPr>
            </w:pPr>
          </w:p>
        </w:tc>
      </w:tr>
      <w:tr w:rsidR="00B042B0" w:rsidRPr="00213532" w14:paraId="7ABCF00A" w14:textId="77777777" w:rsidTr="009B7FC6">
        <w:trPr>
          <w:cantSplit/>
          <w:trHeight w:val="300"/>
        </w:trPr>
        <w:tc>
          <w:tcPr>
            <w:tcW w:w="615" w:type="pct"/>
            <w:tcBorders>
              <w:top w:val="nil"/>
            </w:tcBorders>
            <w:noWrap/>
            <w:hideMark/>
          </w:tcPr>
          <w:p w14:paraId="5AEF6A05" w14:textId="77777777" w:rsidR="00B042B0" w:rsidRPr="00213532" w:rsidRDefault="00B042B0" w:rsidP="009B7FC6">
            <w:pPr>
              <w:contextualSpacing/>
              <w:rPr>
                <w:rFonts w:ascii="Arial" w:hAnsi="Arial" w:cs="Arial"/>
                <w:color w:val="000000"/>
                <w:sz w:val="18"/>
                <w:szCs w:val="18"/>
              </w:rPr>
            </w:pPr>
          </w:p>
        </w:tc>
        <w:tc>
          <w:tcPr>
            <w:tcW w:w="339" w:type="pct"/>
            <w:gridSpan w:val="2"/>
            <w:tcBorders>
              <w:top w:val="nil"/>
            </w:tcBorders>
          </w:tcPr>
          <w:p w14:paraId="2DC3215A" w14:textId="77777777" w:rsidR="00B042B0" w:rsidRPr="00213532" w:rsidRDefault="00B042B0" w:rsidP="009B7FC6">
            <w:pPr>
              <w:contextualSpacing/>
              <w:rPr>
                <w:rFonts w:ascii="Arial" w:hAnsi="Arial" w:cs="Arial"/>
                <w:color w:val="000000"/>
                <w:sz w:val="18"/>
                <w:szCs w:val="18"/>
              </w:rPr>
            </w:pPr>
          </w:p>
        </w:tc>
        <w:tc>
          <w:tcPr>
            <w:tcW w:w="438" w:type="pct"/>
            <w:tcBorders>
              <w:top w:val="nil"/>
            </w:tcBorders>
          </w:tcPr>
          <w:p w14:paraId="31E343E0" w14:textId="77777777" w:rsidR="00B042B0" w:rsidRPr="00213532" w:rsidRDefault="00B042B0" w:rsidP="009B7FC6">
            <w:pPr>
              <w:contextualSpacing/>
              <w:rPr>
                <w:rFonts w:ascii="Arial" w:hAnsi="Arial" w:cs="Arial"/>
                <w:color w:val="000000"/>
                <w:sz w:val="18"/>
                <w:szCs w:val="18"/>
              </w:rPr>
            </w:pPr>
          </w:p>
        </w:tc>
        <w:tc>
          <w:tcPr>
            <w:tcW w:w="670" w:type="pct"/>
            <w:tcBorders>
              <w:top w:val="nil"/>
            </w:tcBorders>
          </w:tcPr>
          <w:p w14:paraId="76AFBB78" w14:textId="77777777" w:rsidR="00B042B0" w:rsidRPr="00213532" w:rsidRDefault="00B042B0" w:rsidP="009B7FC6">
            <w:pPr>
              <w:contextualSpacing/>
              <w:rPr>
                <w:rFonts w:ascii="Arial" w:hAnsi="Arial" w:cs="Arial"/>
                <w:color w:val="000000"/>
                <w:sz w:val="18"/>
                <w:szCs w:val="18"/>
              </w:rPr>
            </w:pPr>
          </w:p>
        </w:tc>
        <w:tc>
          <w:tcPr>
            <w:tcW w:w="180" w:type="pct"/>
          </w:tcPr>
          <w:p w14:paraId="4EB7D54B"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2</w:t>
            </w:r>
          </w:p>
        </w:tc>
        <w:tc>
          <w:tcPr>
            <w:tcW w:w="541" w:type="pct"/>
          </w:tcPr>
          <w:p w14:paraId="7D7E6AE5"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NAC</w:t>
            </w:r>
          </w:p>
        </w:tc>
        <w:tc>
          <w:tcPr>
            <w:tcW w:w="464" w:type="pct"/>
          </w:tcPr>
          <w:p w14:paraId="75D7CC6C"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Oral, IV lol</w:t>
            </w:r>
          </w:p>
          <w:p w14:paraId="72CA478A" w14:textId="77777777" w:rsidR="00B042B0" w:rsidRPr="00213532" w:rsidRDefault="00B042B0" w:rsidP="009B7FC6">
            <w:pPr>
              <w:contextualSpacing/>
              <w:rPr>
                <w:rFonts w:ascii="Arial" w:hAnsi="Arial" w:cs="Arial"/>
                <w:color w:val="000000"/>
                <w:sz w:val="18"/>
                <w:szCs w:val="18"/>
              </w:rPr>
            </w:pPr>
          </w:p>
        </w:tc>
        <w:tc>
          <w:tcPr>
            <w:tcW w:w="929" w:type="pct"/>
          </w:tcPr>
          <w:p w14:paraId="55276029"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 xml:space="preserve">Acetylcysteine 600 mg twice a day, on the day before and on the day of cardiovascular procedure, Prior to CM administration After CM administration </w:t>
            </w:r>
          </w:p>
          <w:p w14:paraId="62A0D571" w14:textId="77777777" w:rsidR="00B042B0" w:rsidRPr="00213532" w:rsidRDefault="00B042B0" w:rsidP="009B7FC6">
            <w:pPr>
              <w:contextualSpacing/>
              <w:rPr>
                <w:rFonts w:ascii="Arial" w:hAnsi="Arial" w:cs="Arial"/>
                <w:color w:val="000000"/>
                <w:sz w:val="18"/>
                <w:szCs w:val="18"/>
              </w:rPr>
            </w:pPr>
          </w:p>
        </w:tc>
        <w:tc>
          <w:tcPr>
            <w:tcW w:w="824" w:type="pct"/>
          </w:tcPr>
          <w:p w14:paraId="4F293401" w14:textId="77777777" w:rsidR="00B042B0" w:rsidRPr="00213532" w:rsidRDefault="00B042B0" w:rsidP="009B7FC6">
            <w:pPr>
              <w:contextualSpacing/>
              <w:rPr>
                <w:rFonts w:ascii="Arial" w:hAnsi="Arial" w:cs="Arial"/>
                <w:sz w:val="18"/>
                <w:szCs w:val="18"/>
              </w:rPr>
            </w:pPr>
            <w:r w:rsidRPr="00213532">
              <w:rPr>
                <w:rFonts w:ascii="Arial" w:hAnsi="Arial" w:cs="Arial"/>
                <w:sz w:val="18"/>
                <w:szCs w:val="18"/>
              </w:rPr>
              <w:t>All patients received IV infusion of 1 ml/kg/h with 0.45% saline for 24 h (12 h before and 12 h after exposure to contrast media</w:t>
            </w:r>
          </w:p>
        </w:tc>
      </w:tr>
      <w:tr w:rsidR="00B042B0" w:rsidRPr="00D01219" w14:paraId="0BA6E8AB" w14:textId="77777777" w:rsidTr="009B7FC6">
        <w:trPr>
          <w:cantSplit/>
          <w:trHeight w:val="300"/>
        </w:trPr>
        <w:tc>
          <w:tcPr>
            <w:tcW w:w="619" w:type="pct"/>
            <w:gridSpan w:val="2"/>
            <w:tcBorders>
              <w:bottom w:val="nil"/>
            </w:tcBorders>
            <w:noWrap/>
            <w:hideMark/>
          </w:tcPr>
          <w:p w14:paraId="3D519C2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Allaqaband, 2002 </w:t>
            </w:r>
            <w:hyperlink w:anchor="_ENREF_7" w:tooltip="Allaqaband, 2002 #2899" w:history="1">
              <w:r>
                <w:rPr>
                  <w:rFonts w:ascii="Arial" w:hAnsi="Arial" w:cs="Arial"/>
                  <w:color w:val="000000"/>
                  <w:sz w:val="18"/>
                  <w:szCs w:val="18"/>
                </w:rPr>
                <w:fldChar w:fldCharType="begin">
                  <w:fldData xml:space="preserve">PEVuZE5vdGU+PENpdGU+PEF1dGhvcj5BbGxhcWFiYW5kPC9BdXRob3I+PFllYXI+MjAwMjwvWWVh
cj48UmVjTnVtPjI4OTk8L1JlY051bT48RGlzcGxheVRleHQ+PHN0eWxlIGZhY2U9InN1cGVyc2Ny
aXB0IiBmb250PSJUaW1lcyBOZXcgUm9tYW4iPjc8L3N0eWxlPjwvRGlzcGxheVRleHQ+PHJlY29y
ZD48cmVjLW51bWJlcj4yODk5PC9yZWMtbnVtYmVyPjxmb3JlaWduLWtleXM+PGtleSBhcHA9IkVO
IiBkYi1pZD0iOXRkYXJ2c3ZoeHA5cHdld3gybzV4c2Y5ejU1YTl4ZHQ1eDlmIj4yODk5PC9rZXk+
PC9mb3JlaWduLWtleXM+PHJlZi10eXBlIG5hbWU9IkpvdXJuYWwgQXJ0aWNsZSI+MTc8L3JlZi10
eXBlPjxjb250cmlidXRvcnM+PGF1dGhvcnM+PGF1dGhvcj5BbGxhcWFiYW5kLCBTLjwvYXV0aG9y
PjxhdXRob3I+VHVtdWx1cmksIFIuPC9hdXRob3I+PGF1dGhvcj5NYWxpaywgQS4gTS48L2F1dGhv
cj48YXV0aG9yPkd1cHRhLCBBLjwvYXV0aG9yPjxhdXRob3I+Vm9sa2VydCwgUC48L2F1dGhvcj48
YXV0aG9yPlNoYWxldiwgWS48L2F1dGhvcj48YXV0aG9yPkJhandhLCBULiBLLjwvYXV0aG9yPjwv
YXV0aG9ycz48L2NvbnRyaWJ1dG9ycz48YXV0aC1hZGRyZXNzPkRlcGFydG1lbnQgb2YgQ2FyZGlv
bG9neSwgVW5pdmVyc2l0eSBvZiBXaXNjb25zaW4gTWVkaWNhbCBTY2hvb2wsIE1pbHdhdWtlZSBD
bGluaWNhbCBDYW1wdXMsIEF1cm9yYS1TaW5haSBNZWRpY2FsIENlbnRlciwgTWlsd2F1a2VlLCBX
aXNjb25zaW4gNTMyMDEsIFVTQS4gc2FsbGFxYWJAZmFjc3RhZmYud2lzYy5lZHU8L2F1dGgtYWRk
cmVzcz48dGl0bGVzPjx0aXRsZT5Qcm9zcGVjdGl2ZSByYW5kb21pemVkIHN0dWR5IG9mIE4tYWNl
dHlsY3lzdGVpbmUsIGZlbm9sZG9wYW0sIGFuZCBzYWxpbmUgZm9yIHByZXZlbnRpb24gb2YgcmFk
aW9jb250cmFzdC1pbmR1Y2VkIG5lcGhyb3BhdGh5PC90aXRsZT48c2Vjb25kYXJ5LXRpdGxlPkNh
dGhldGVyIENhcmRpb3Zhc2MgSW50ZXJ2PC9zZWNvbmRhcnktdGl0bGU+PC90aXRsZXM+PHBlcmlv
ZGljYWw+PGZ1bGwtdGl0bGU+Q2F0aGV0ZXIgQ2FyZGlvdmFzYyBJbnRlcnY8L2Z1bGwtdGl0bGU+
PC9wZXJpb2RpY2FsPjxwYWdlcz4yNzktODM8L3BhZ2VzPjx2b2x1bWU+NTc8L3ZvbHVtZT48bnVt
YmVyPjM8L251bWJlcj48ZWRpdGlvbj4yMDAyLzExLzAxPC9lZGl0aW9uPjxrZXl3b3Jkcz48a2V5
d29yZD5BY2V0eWxjeXN0ZWluZS8gdGhlcmFwZXV0aWMgdXNlPC9rZXl3b3JkPjxrZXl3b3JkPkFn
ZWQ8L2tleXdvcmQ+PGtleXdvcmQ+QWdlZCwgODAgYW5kIG92ZXI8L2tleXdvcmQ+PGtleXdvcmQ+
QW5naW9wbGFzdHksIEJhbGxvb24sIENvcm9uYXJ5PC9rZXl3b3JkPjxrZXl3b3JkPkFuZ2lvdGVu
c2luLUNvbnZlcnRpbmcgRW56eW1lIEluaGliaXRvcnMvdGhlcmFwZXV0aWMgdXNlPC9rZXl3b3Jk
PjxrZXl3b3JkPkFudGloeXBlcnRlbnNpdmUgQWdlbnRzLyB0aGVyYXBldXRpYyB1c2U8L2tleXdv
cmQ+PGtleXdvcmQ+Q2FyZGlvdmFzY3VsYXIgRGlzZWFzZXMvY29tcGxpY2F0aW9ucy9kaWFnbm9z
aXMvdGhlcmFweTwva2V5d29yZD48a2V5d29yZD5Db250cmFzdCBNZWRpYS9hZG1pbmlzdHJhdGlv
biAmYW1wOyBkb3NhZ2UvIGFkdmVyc2UgZWZmZWN0czwva2V5d29yZD48a2V5d29yZD5Db3JvbmFy
eSBBbmdpb2dyYXBoeTwva2V5d29yZD48a2V5d29yZD5DcmVhdGluaW5lL2Jsb29kPC9rZXl3b3Jk
PjxrZXl3b3JkPkZlbWFsZTwva2V5d29yZD48a2V5d29yZD5GZW5vbGRvcGFtLyB0aGVyYXBldXRp
YyB1c2U8L2tleXdvcmQ+PGtleXdvcmQ+RnJlZSBSYWRpY2FsIFNjYXZlbmdlcnMvIHRoZXJhcGV1
dGljIHVzZTwva2V5d29yZD48a2V5d29yZD5IdW1hbnM8L2tleXdvcmQ+PGtleXdvcmQ+S2lkbmV5
IERpc2Vhc2VzLyBjaGVtaWNhbGx5IGluZHVjZWQvZXBpZGVtaW9sb2d5LyBwcmV2ZW50aW9uICZh
bXA7IGNvbnRyb2w8L2tleXdvcmQ+PGtleXdvcmQ+TWFsZTwva2V5d29yZD48a2V5d29yZD5NaWRk
bGUgQWdlZDwva2V5d29yZD48a2V5d29yZD5Qcm9zcGVjdGl2ZSBTdHVkaWVzPC9rZXl3b3JkPjxr
ZXl3b3JkPlJhZGlvcGhhcm1hY2V1dGljYWxzL2FkbWluaXN0cmF0aW9uICZhbXA7IGRvc2FnZS8g
YWR2ZXJzZSBlZmZlY3RzPC9rZXl3b3JkPjxrZXl3b3JkPlJpc2sgRmFjdG9yczwva2V5d29yZD48
a2V5d29yZD5Tb2RpdW0gQ2hsb3JpZGUvIHRoZXJhcGV1dGljIHVzZTwva2V5d29yZD48a2V5d29y
ZD5TdHJva2UgVm9sdW1lL3BoeXNpb2xvZ3k8L2tleXdvcmQ+PGtleXdvcmQ+VHJlYXRtZW50IE91
dGNvbWU8L2tleXdvcmQ+PC9rZXl3b3Jkcz48ZGF0ZXM+PHllYXI+MjAwMjwveWVhcj48cHViLWRh
dGVzPjxkYXRlPk5vdjwvZGF0ZT48L3B1Yi1kYXRlcz48L2RhdGVzPjxpc2JuPjE1MjItMTk0NiAo
UHJpbnQpJiN4RDsxNTIyLTE5NDYgKExpbmtpbmcpPC9pc2JuPjxhY2Nlc3Npb24tbnVtPjEyNDEw
NDk3PC9hY2Nlc3Npb24tbnVtPjx1cmxzPjwvdXJscz48ZWxlY3Ryb25pYy1yZXNvdXJjZS1udW0+
MTAuMTAwMi9jY2QuMTAzMjM8L2VsZWN0cm9uaWMtcmVzb3VyY2UtbnVtPjxyZW1vdGUtZGF0YWJh
c2UtcHJvdmlkZXI+TkxNPC9yZW1vdGUtZGF0YWJhc2UtcHJvdmlkZXI+PGxhbmd1YWdlPmVuZzwv
bGFuZ3VhZ2U+PC9yZWNvcmQ+PC9DaXRlPjwvRW5kTm90ZT4A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PEVuZE5vdGU+PENpdGU+PEF1dGhvcj5BbGxhcWFiYW5kPC9BdXRob3I+PFllYXI+MjAwMjwvWWVh
cj48UmVjTnVtPjI4OTk8L1JlY051bT48RGlzcGxheVRleHQ+PHN0eWxlIGZhY2U9InN1cGVyc2Ny
aXB0IiBmb250PSJUaW1lcyBOZXcgUm9tYW4iPjc8L3N0eWxlPjwvRGlzcGxheVRleHQ+PHJlY29y
ZD48cmVjLW51bWJlcj4yODk5PC9yZWMtbnVtYmVyPjxmb3JlaWduLWtleXM+PGtleSBhcHA9IkVO
IiBkYi1pZD0iOXRkYXJ2c3ZoeHA5cHdld3gybzV4c2Y5ejU1YTl4ZHQ1eDlmIj4yODk5PC9rZXk+
PC9mb3JlaWduLWtleXM+PHJlZi10eXBlIG5hbWU9IkpvdXJuYWwgQXJ0aWNsZSI+MTc8L3JlZi10
eXBlPjxjb250cmlidXRvcnM+PGF1dGhvcnM+PGF1dGhvcj5BbGxhcWFiYW5kLCBTLjwvYXV0aG9y
PjxhdXRob3I+VHVtdWx1cmksIFIuPC9hdXRob3I+PGF1dGhvcj5NYWxpaywgQS4gTS48L2F1dGhv
cj48YXV0aG9yPkd1cHRhLCBBLjwvYXV0aG9yPjxhdXRob3I+Vm9sa2VydCwgUC48L2F1dGhvcj48
YXV0aG9yPlNoYWxldiwgWS48L2F1dGhvcj48YXV0aG9yPkJhandhLCBULiBLLjwvYXV0aG9yPjwv
YXV0aG9ycz48L2NvbnRyaWJ1dG9ycz48YXV0aC1hZGRyZXNzPkRlcGFydG1lbnQgb2YgQ2FyZGlv
bG9neSwgVW5pdmVyc2l0eSBvZiBXaXNjb25zaW4gTWVkaWNhbCBTY2hvb2wsIE1pbHdhdWtlZSBD
bGluaWNhbCBDYW1wdXMsIEF1cm9yYS1TaW5haSBNZWRpY2FsIENlbnRlciwgTWlsd2F1a2VlLCBX
aXNjb25zaW4gNTMyMDEsIFVTQS4gc2FsbGFxYWJAZmFjc3RhZmYud2lzYy5lZHU8L2F1dGgtYWRk
cmVzcz48dGl0bGVzPjx0aXRsZT5Qcm9zcGVjdGl2ZSByYW5kb21pemVkIHN0dWR5IG9mIE4tYWNl
dHlsY3lzdGVpbmUsIGZlbm9sZG9wYW0sIGFuZCBzYWxpbmUgZm9yIHByZXZlbnRpb24gb2YgcmFk
aW9jb250cmFzdC1pbmR1Y2VkIG5lcGhyb3BhdGh5PC90aXRsZT48c2Vjb25kYXJ5LXRpdGxlPkNh
dGhldGVyIENhcmRpb3Zhc2MgSW50ZXJ2PC9zZWNvbmRhcnktdGl0bGU+PC90aXRsZXM+PHBlcmlv
ZGljYWw+PGZ1bGwtdGl0bGU+Q2F0aGV0ZXIgQ2FyZGlvdmFzYyBJbnRlcnY8L2Z1bGwtdGl0bGU+
PC9wZXJpb2RpY2FsPjxwYWdlcz4yNzktODM8L3BhZ2VzPjx2b2x1bWU+NTc8L3ZvbHVtZT48bnVt
YmVyPjM8L251bWJlcj48ZWRpdGlvbj4yMDAyLzExLzAxPC9lZGl0aW9uPjxrZXl3b3Jkcz48a2V5
d29yZD5BY2V0eWxjeXN0ZWluZS8gdGhlcmFwZXV0aWMgdXNlPC9rZXl3b3JkPjxrZXl3b3JkPkFn
ZWQ8L2tleXdvcmQ+PGtleXdvcmQ+QWdlZCwgODAgYW5kIG92ZXI8L2tleXdvcmQ+PGtleXdvcmQ+
QW5naW9wbGFzdHksIEJhbGxvb24sIENvcm9uYXJ5PC9rZXl3b3JkPjxrZXl3b3JkPkFuZ2lvdGVu
c2luLUNvbnZlcnRpbmcgRW56eW1lIEluaGliaXRvcnMvdGhlcmFwZXV0aWMgdXNlPC9rZXl3b3Jk
PjxrZXl3b3JkPkFudGloeXBlcnRlbnNpdmUgQWdlbnRzLyB0aGVyYXBldXRpYyB1c2U8L2tleXdv
cmQ+PGtleXdvcmQ+Q2FyZGlvdmFzY3VsYXIgRGlzZWFzZXMvY29tcGxpY2F0aW9ucy9kaWFnbm9z
aXMvdGhlcmFweTwva2V5d29yZD48a2V5d29yZD5Db250cmFzdCBNZWRpYS9hZG1pbmlzdHJhdGlv
biAmYW1wOyBkb3NhZ2UvIGFkdmVyc2UgZWZmZWN0czwva2V5d29yZD48a2V5d29yZD5Db3JvbmFy
eSBBbmdpb2dyYXBoeTwva2V5d29yZD48a2V5d29yZD5DcmVhdGluaW5lL2Jsb29kPC9rZXl3b3Jk
PjxrZXl3b3JkPkZlbWFsZTwva2V5d29yZD48a2V5d29yZD5GZW5vbGRvcGFtLyB0aGVyYXBldXRp
YyB1c2U8L2tleXdvcmQ+PGtleXdvcmQ+RnJlZSBSYWRpY2FsIFNjYXZlbmdlcnMvIHRoZXJhcGV1
dGljIHVzZTwva2V5d29yZD48a2V5d29yZD5IdW1hbnM8L2tleXdvcmQ+PGtleXdvcmQ+S2lkbmV5
IERpc2Vhc2VzLyBjaGVtaWNhbGx5IGluZHVjZWQvZXBpZGVtaW9sb2d5LyBwcmV2ZW50aW9uICZh
bXA7IGNvbnRyb2w8L2tleXdvcmQ+PGtleXdvcmQ+TWFsZTwva2V5d29yZD48a2V5d29yZD5NaWRk
bGUgQWdlZDwva2V5d29yZD48a2V5d29yZD5Qcm9zcGVjdGl2ZSBTdHVkaWVzPC9rZXl3b3JkPjxr
ZXl3b3JkPlJhZGlvcGhhcm1hY2V1dGljYWxzL2FkbWluaXN0cmF0aW9uICZhbXA7IGRvc2FnZS8g
YWR2ZXJzZSBlZmZlY3RzPC9rZXl3b3JkPjxrZXl3b3JkPlJpc2sgRmFjdG9yczwva2V5d29yZD48
a2V5d29yZD5Tb2RpdW0gQ2hsb3JpZGUvIHRoZXJhcGV1dGljIHVzZTwva2V5d29yZD48a2V5d29y
ZD5TdHJva2UgVm9sdW1lL3BoeXNpb2xvZ3k8L2tleXdvcmQ+PGtleXdvcmQ+VHJlYXRtZW50IE91
dGNvbWU8L2tleXdvcmQ+PC9rZXl3b3Jkcz48ZGF0ZXM+PHllYXI+MjAwMjwveWVhcj48cHViLWRh
dGVzPjxkYXRlPk5vdjwvZGF0ZT48L3B1Yi1kYXRlcz48L2RhdGVzPjxpc2JuPjE1MjItMTk0NiAo
UHJpbnQpJiN4RDsxNTIyLTE5NDYgKExpbmtpbmcpPC9pc2JuPjxhY2Nlc3Npb24tbnVtPjEyNDEw
NDk3PC9hY2Nlc3Npb24tbnVtPjx1cmxzPjwvdXJscz48ZWxlY3Ryb25pYy1yZXNvdXJjZS1udW0+
MTAuMTAwMi9jY2QuMTAzMjM8L2VsZWN0cm9uaWMtcmVzb3VyY2UtbnVtPjxyZW1vdGUtZGF0YWJh
c2UtcHJvdmlkZXI+TkxNPC9yZW1vdGUtZGF0YWJhc2UtcHJvdmlkZXI+PGxhbmd1YWdlPmVuZzwv
bGFuZ3VhZ2U+PC9yZWNvcmQ+PC9DaXRlPjwvRW5kTm90ZT4A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w:t>
              </w:r>
              <w:r>
                <w:rPr>
                  <w:rFonts w:ascii="Arial" w:hAnsi="Arial" w:cs="Arial"/>
                  <w:color w:val="000000"/>
                  <w:sz w:val="18"/>
                  <w:szCs w:val="18"/>
                </w:rPr>
                <w:fldChar w:fldCharType="end"/>
              </w:r>
            </w:hyperlink>
          </w:p>
        </w:tc>
        <w:tc>
          <w:tcPr>
            <w:tcW w:w="335" w:type="pct"/>
            <w:tcBorders>
              <w:bottom w:val="nil"/>
            </w:tcBorders>
          </w:tcPr>
          <w:p w14:paraId="7EDF786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LOCM </w:t>
            </w:r>
          </w:p>
        </w:tc>
        <w:tc>
          <w:tcPr>
            <w:tcW w:w="438" w:type="pct"/>
            <w:tcBorders>
              <w:bottom w:val="nil"/>
            </w:tcBorders>
          </w:tcPr>
          <w:p w14:paraId="5E1BD0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6C20759A" w14:textId="77777777" w:rsidR="00B042B0" w:rsidRPr="00D01219" w:rsidRDefault="00B042B0" w:rsidP="009B7FC6">
            <w:pPr>
              <w:contextualSpacing/>
              <w:rPr>
                <w:rFonts w:ascii="Arial" w:hAnsi="Arial" w:cs="Arial"/>
                <w:color w:val="000000"/>
                <w:sz w:val="18"/>
                <w:szCs w:val="18"/>
              </w:rPr>
            </w:pPr>
          </w:p>
        </w:tc>
        <w:tc>
          <w:tcPr>
            <w:tcW w:w="670" w:type="pct"/>
            <w:tcBorders>
              <w:bottom w:val="nil"/>
            </w:tcBorders>
          </w:tcPr>
          <w:p w14:paraId="344C741B"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Mean: </w:t>
            </w:r>
          </w:p>
          <w:p w14:paraId="740EFDA8"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Arm1 1.47 ml/kg (SD 0.</w:t>
            </w:r>
            <w:r>
              <w:rPr>
                <w:rFonts w:ascii="Arial" w:hAnsi="Arial" w:cs="Arial"/>
                <w:color w:val="000000"/>
                <w:sz w:val="18"/>
                <w:szCs w:val="18"/>
              </w:rPr>
              <w:t>9</w:t>
            </w:r>
            <w:r w:rsidRPr="00D01219">
              <w:rPr>
                <w:rFonts w:ascii="Arial" w:hAnsi="Arial" w:cs="Arial"/>
                <w:color w:val="000000"/>
                <w:sz w:val="18"/>
                <w:szCs w:val="18"/>
              </w:rPr>
              <w:t xml:space="preserve">0), </w:t>
            </w:r>
          </w:p>
          <w:p w14:paraId="7E260BAA"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Arm2 1.52ml./kg (SD 0.81), </w:t>
            </w:r>
          </w:p>
          <w:p w14:paraId="149A7FDB"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Arm3 1.63ml/kg (SD 0.67),</w:t>
            </w:r>
            <w:r>
              <w:rPr>
                <w:rFonts w:ascii="Arial" w:hAnsi="Arial" w:cs="Arial"/>
                <w:color w:val="000000"/>
                <w:sz w:val="18"/>
                <w:szCs w:val="18"/>
              </w:rPr>
              <w:t xml:space="preserve"> </w:t>
            </w:r>
          </w:p>
          <w:p w14:paraId="0627BB3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Duration and volume n</w:t>
            </w:r>
            <w:r w:rsidRPr="00D01219">
              <w:rPr>
                <w:rFonts w:ascii="Arial" w:hAnsi="Arial" w:cs="Arial"/>
                <w:color w:val="000000"/>
                <w:sz w:val="18"/>
                <w:szCs w:val="18"/>
              </w:rPr>
              <w:t>ot specified</w:t>
            </w:r>
          </w:p>
        </w:tc>
        <w:tc>
          <w:tcPr>
            <w:tcW w:w="180" w:type="pct"/>
          </w:tcPr>
          <w:p w14:paraId="3D4611D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1" w:type="pct"/>
          </w:tcPr>
          <w:p w14:paraId="442704F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0.45% saline</w:t>
            </w:r>
          </w:p>
        </w:tc>
        <w:tc>
          <w:tcPr>
            <w:tcW w:w="464" w:type="pct"/>
          </w:tcPr>
          <w:p w14:paraId="27F5BFB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9" w:type="pct"/>
          </w:tcPr>
          <w:p w14:paraId="19C77B8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0.45% Saline: 1 ml/kg/hr, 12 hour before procedure, during procedure, and 12 </w:t>
            </w:r>
            <w:r>
              <w:rPr>
                <w:rFonts w:ascii="Arial" w:hAnsi="Arial" w:cs="Arial"/>
                <w:color w:val="000000"/>
                <w:sz w:val="18"/>
                <w:szCs w:val="18"/>
              </w:rPr>
              <w:t>hrs</w:t>
            </w:r>
            <w:r w:rsidRPr="00D01219">
              <w:rPr>
                <w:rFonts w:ascii="Arial" w:hAnsi="Arial" w:cs="Arial"/>
                <w:color w:val="000000"/>
                <w:sz w:val="18"/>
                <w:szCs w:val="18"/>
              </w:rPr>
              <w:t xml:space="preserve"> after procedure, Prior </w:t>
            </w:r>
            <w:r>
              <w:rPr>
                <w:rFonts w:ascii="Arial" w:hAnsi="Arial" w:cs="Arial"/>
                <w:color w:val="000000"/>
                <w:sz w:val="18"/>
                <w:szCs w:val="18"/>
              </w:rPr>
              <w:t>, d</w:t>
            </w:r>
            <w:r w:rsidRPr="00D01219">
              <w:rPr>
                <w:rFonts w:ascii="Arial" w:hAnsi="Arial" w:cs="Arial"/>
                <w:color w:val="000000"/>
                <w:sz w:val="18"/>
                <w:szCs w:val="18"/>
              </w:rPr>
              <w:t>uring CM</w:t>
            </w:r>
            <w:r>
              <w:rPr>
                <w:rFonts w:ascii="Arial" w:hAnsi="Arial" w:cs="Arial"/>
                <w:color w:val="000000"/>
                <w:sz w:val="18"/>
                <w:szCs w:val="18"/>
              </w:rPr>
              <w:t>, and a</w:t>
            </w:r>
            <w:r w:rsidRPr="00D01219">
              <w:rPr>
                <w:rFonts w:ascii="Arial" w:hAnsi="Arial" w:cs="Arial"/>
                <w:color w:val="000000"/>
                <w:sz w:val="18"/>
                <w:szCs w:val="18"/>
              </w:rPr>
              <w:t xml:space="preserve">fter CM administration </w:t>
            </w:r>
          </w:p>
        </w:tc>
        <w:tc>
          <w:tcPr>
            <w:tcW w:w="824" w:type="pct"/>
          </w:tcPr>
          <w:p w14:paraId="14DA0963" w14:textId="77777777" w:rsidR="00B042B0" w:rsidRPr="00D01219" w:rsidRDefault="00B042B0" w:rsidP="009B7FC6">
            <w:pPr>
              <w:contextualSpacing/>
              <w:rPr>
                <w:rFonts w:ascii="Arial" w:hAnsi="Arial" w:cs="Arial"/>
                <w:sz w:val="18"/>
                <w:szCs w:val="18"/>
              </w:rPr>
            </w:pPr>
          </w:p>
        </w:tc>
      </w:tr>
      <w:tr w:rsidR="00B042B0" w:rsidRPr="00D01219" w14:paraId="6C4EEA55" w14:textId="77777777" w:rsidTr="009B7FC6">
        <w:trPr>
          <w:cantSplit/>
          <w:trHeight w:val="300"/>
        </w:trPr>
        <w:tc>
          <w:tcPr>
            <w:tcW w:w="619" w:type="pct"/>
            <w:gridSpan w:val="2"/>
            <w:tcBorders>
              <w:top w:val="nil"/>
              <w:bottom w:val="nil"/>
            </w:tcBorders>
            <w:noWrap/>
          </w:tcPr>
          <w:p w14:paraId="1D38A976" w14:textId="77777777" w:rsidR="00B042B0" w:rsidRPr="00D01219" w:rsidRDefault="00B042B0" w:rsidP="009B7FC6">
            <w:pPr>
              <w:contextualSpacing/>
              <w:rPr>
                <w:rFonts w:ascii="Arial" w:hAnsi="Arial" w:cs="Arial"/>
                <w:color w:val="000000"/>
                <w:sz w:val="18"/>
                <w:szCs w:val="18"/>
              </w:rPr>
            </w:pPr>
          </w:p>
        </w:tc>
        <w:tc>
          <w:tcPr>
            <w:tcW w:w="335" w:type="pct"/>
            <w:tcBorders>
              <w:top w:val="nil"/>
              <w:bottom w:val="nil"/>
            </w:tcBorders>
          </w:tcPr>
          <w:p w14:paraId="21C9D655"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nil"/>
            </w:tcBorders>
          </w:tcPr>
          <w:p w14:paraId="573032C6" w14:textId="77777777" w:rsidR="00B042B0" w:rsidRPr="00D01219" w:rsidRDefault="00B042B0" w:rsidP="009B7FC6">
            <w:pPr>
              <w:contextualSpacing/>
              <w:rPr>
                <w:rFonts w:ascii="Arial" w:hAnsi="Arial" w:cs="Arial"/>
                <w:color w:val="000000"/>
                <w:sz w:val="18"/>
                <w:szCs w:val="18"/>
              </w:rPr>
            </w:pPr>
          </w:p>
        </w:tc>
        <w:tc>
          <w:tcPr>
            <w:tcW w:w="670" w:type="pct"/>
            <w:tcBorders>
              <w:top w:val="nil"/>
              <w:bottom w:val="nil"/>
            </w:tcBorders>
          </w:tcPr>
          <w:p w14:paraId="6F18C319" w14:textId="77777777" w:rsidR="00B042B0" w:rsidRPr="00D01219" w:rsidRDefault="00B042B0" w:rsidP="009B7FC6">
            <w:pPr>
              <w:contextualSpacing/>
              <w:rPr>
                <w:rFonts w:ascii="Arial" w:hAnsi="Arial" w:cs="Arial"/>
                <w:color w:val="000000"/>
                <w:sz w:val="18"/>
                <w:szCs w:val="18"/>
              </w:rPr>
            </w:pPr>
          </w:p>
        </w:tc>
        <w:tc>
          <w:tcPr>
            <w:tcW w:w="180" w:type="pct"/>
          </w:tcPr>
          <w:p w14:paraId="240188E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1" w:type="pct"/>
          </w:tcPr>
          <w:p w14:paraId="69ECB75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0.45% saline + </w:t>
            </w:r>
            <w:r>
              <w:rPr>
                <w:rFonts w:ascii="Arial" w:hAnsi="Arial" w:cs="Arial"/>
                <w:color w:val="000000"/>
                <w:sz w:val="18"/>
                <w:szCs w:val="18"/>
              </w:rPr>
              <w:t>NAC</w:t>
            </w:r>
          </w:p>
        </w:tc>
        <w:tc>
          <w:tcPr>
            <w:tcW w:w="464" w:type="pct"/>
          </w:tcPr>
          <w:p w14:paraId="394266C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9" w:type="pct"/>
          </w:tcPr>
          <w:p w14:paraId="436D1EB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1 ml/kg/hr  +  NAC: 600mg 2x daily, Saline same as Arm 1, NAC: given 12 </w:t>
            </w:r>
            <w:r>
              <w:rPr>
                <w:rFonts w:ascii="Arial" w:hAnsi="Arial" w:cs="Arial"/>
                <w:color w:val="000000"/>
                <w:sz w:val="18"/>
                <w:szCs w:val="18"/>
              </w:rPr>
              <w:t>hrs</w:t>
            </w:r>
            <w:r w:rsidRPr="00D01219">
              <w:rPr>
                <w:rFonts w:ascii="Arial" w:hAnsi="Arial" w:cs="Arial"/>
                <w:color w:val="000000"/>
                <w:sz w:val="18"/>
                <w:szCs w:val="18"/>
              </w:rPr>
              <w:t xml:space="preserve"> before and 12 </w:t>
            </w:r>
            <w:r>
              <w:rPr>
                <w:rFonts w:ascii="Arial" w:hAnsi="Arial" w:cs="Arial"/>
                <w:color w:val="000000"/>
                <w:sz w:val="18"/>
                <w:szCs w:val="18"/>
              </w:rPr>
              <w:t>hrs</w:t>
            </w:r>
            <w:r w:rsidRPr="00D01219">
              <w:rPr>
                <w:rFonts w:ascii="Arial" w:hAnsi="Arial" w:cs="Arial"/>
                <w:color w:val="000000"/>
                <w:sz w:val="18"/>
                <w:szCs w:val="18"/>
              </w:rPr>
              <w:t xml:space="preserve"> after procedure, </w:t>
            </w:r>
            <w:r>
              <w:rPr>
                <w:rFonts w:ascii="Arial" w:hAnsi="Arial" w:cs="Arial"/>
                <w:color w:val="000000"/>
                <w:sz w:val="18"/>
                <w:szCs w:val="18"/>
              </w:rPr>
              <w:t>Prior to CM, d</w:t>
            </w:r>
            <w:r w:rsidRPr="00D01219">
              <w:rPr>
                <w:rFonts w:ascii="Arial" w:hAnsi="Arial" w:cs="Arial"/>
                <w:color w:val="000000"/>
                <w:sz w:val="18"/>
                <w:szCs w:val="18"/>
              </w:rPr>
              <w:t xml:space="preserve">uring CM </w:t>
            </w:r>
            <w:r>
              <w:rPr>
                <w:rFonts w:ascii="Arial" w:hAnsi="Arial" w:cs="Arial"/>
                <w:color w:val="000000"/>
                <w:sz w:val="18"/>
                <w:szCs w:val="18"/>
              </w:rPr>
              <w:t>and a</w:t>
            </w:r>
            <w:r w:rsidRPr="00D01219">
              <w:rPr>
                <w:rFonts w:ascii="Arial" w:hAnsi="Arial" w:cs="Arial"/>
                <w:color w:val="000000"/>
                <w:sz w:val="18"/>
                <w:szCs w:val="18"/>
              </w:rPr>
              <w:t>fter CM administration</w:t>
            </w:r>
          </w:p>
        </w:tc>
        <w:tc>
          <w:tcPr>
            <w:tcW w:w="824" w:type="pct"/>
          </w:tcPr>
          <w:p w14:paraId="4C40C83F" w14:textId="77777777" w:rsidR="00B042B0" w:rsidRPr="00D01219" w:rsidRDefault="00B042B0" w:rsidP="009B7FC6">
            <w:pPr>
              <w:contextualSpacing/>
              <w:rPr>
                <w:rFonts w:ascii="Arial" w:hAnsi="Arial" w:cs="Arial"/>
                <w:sz w:val="18"/>
                <w:szCs w:val="18"/>
              </w:rPr>
            </w:pPr>
          </w:p>
        </w:tc>
      </w:tr>
      <w:tr w:rsidR="00B042B0" w:rsidRPr="00D01219" w14:paraId="27255C50" w14:textId="77777777" w:rsidTr="009B7FC6">
        <w:trPr>
          <w:cantSplit/>
          <w:trHeight w:val="300"/>
        </w:trPr>
        <w:tc>
          <w:tcPr>
            <w:tcW w:w="619" w:type="pct"/>
            <w:gridSpan w:val="2"/>
            <w:tcBorders>
              <w:top w:val="nil"/>
            </w:tcBorders>
            <w:noWrap/>
          </w:tcPr>
          <w:p w14:paraId="2A80A9BA" w14:textId="77777777" w:rsidR="00B042B0" w:rsidRPr="00D01219" w:rsidRDefault="00B042B0" w:rsidP="009B7FC6">
            <w:pPr>
              <w:contextualSpacing/>
              <w:rPr>
                <w:rFonts w:ascii="Arial" w:hAnsi="Arial" w:cs="Arial"/>
                <w:color w:val="000000"/>
                <w:sz w:val="18"/>
                <w:szCs w:val="18"/>
              </w:rPr>
            </w:pPr>
          </w:p>
        </w:tc>
        <w:tc>
          <w:tcPr>
            <w:tcW w:w="335" w:type="pct"/>
            <w:tcBorders>
              <w:top w:val="nil"/>
            </w:tcBorders>
          </w:tcPr>
          <w:p w14:paraId="24FC1F4F" w14:textId="77777777" w:rsidR="00B042B0" w:rsidRPr="00D01219" w:rsidRDefault="00B042B0" w:rsidP="009B7FC6">
            <w:pPr>
              <w:contextualSpacing/>
              <w:rPr>
                <w:rFonts w:ascii="Arial" w:hAnsi="Arial" w:cs="Arial"/>
                <w:color w:val="000000"/>
                <w:sz w:val="18"/>
                <w:szCs w:val="18"/>
              </w:rPr>
            </w:pPr>
          </w:p>
        </w:tc>
        <w:tc>
          <w:tcPr>
            <w:tcW w:w="438" w:type="pct"/>
            <w:tcBorders>
              <w:top w:val="nil"/>
            </w:tcBorders>
          </w:tcPr>
          <w:p w14:paraId="7749F243" w14:textId="77777777" w:rsidR="00B042B0" w:rsidRPr="00D01219" w:rsidRDefault="00B042B0" w:rsidP="009B7FC6">
            <w:pPr>
              <w:contextualSpacing/>
              <w:rPr>
                <w:rFonts w:ascii="Arial" w:hAnsi="Arial" w:cs="Arial"/>
                <w:color w:val="000000"/>
                <w:sz w:val="18"/>
                <w:szCs w:val="18"/>
              </w:rPr>
            </w:pPr>
          </w:p>
        </w:tc>
        <w:tc>
          <w:tcPr>
            <w:tcW w:w="670" w:type="pct"/>
            <w:tcBorders>
              <w:top w:val="nil"/>
            </w:tcBorders>
          </w:tcPr>
          <w:p w14:paraId="6ADFE900" w14:textId="77777777" w:rsidR="00B042B0" w:rsidRPr="00D01219" w:rsidRDefault="00B042B0" w:rsidP="009B7FC6">
            <w:pPr>
              <w:contextualSpacing/>
              <w:rPr>
                <w:rFonts w:ascii="Arial" w:hAnsi="Arial" w:cs="Arial"/>
                <w:color w:val="000000"/>
                <w:sz w:val="18"/>
                <w:szCs w:val="18"/>
              </w:rPr>
            </w:pPr>
          </w:p>
        </w:tc>
        <w:tc>
          <w:tcPr>
            <w:tcW w:w="180" w:type="pct"/>
          </w:tcPr>
          <w:p w14:paraId="2AFA9E2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41" w:type="pct"/>
          </w:tcPr>
          <w:p w14:paraId="6B9259C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0.45% saline + fenoldopam</w:t>
            </w:r>
          </w:p>
        </w:tc>
        <w:tc>
          <w:tcPr>
            <w:tcW w:w="464" w:type="pct"/>
          </w:tcPr>
          <w:p w14:paraId="688BA4D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9" w:type="pct"/>
          </w:tcPr>
          <w:p w14:paraId="50400C7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1 ml/kg/hr + Fenoldopam: 0.1 microgram/kg/hr, Saline: same as Arm 1, Fenoldopam: starting 4 </w:t>
            </w:r>
            <w:r>
              <w:rPr>
                <w:rFonts w:ascii="Arial" w:hAnsi="Arial" w:cs="Arial"/>
                <w:color w:val="000000"/>
                <w:sz w:val="18"/>
                <w:szCs w:val="18"/>
              </w:rPr>
              <w:t>hrs</w:t>
            </w:r>
            <w:r w:rsidRPr="00D01219">
              <w:rPr>
                <w:rFonts w:ascii="Arial" w:hAnsi="Arial" w:cs="Arial"/>
                <w:color w:val="000000"/>
                <w:sz w:val="18"/>
                <w:szCs w:val="18"/>
              </w:rPr>
              <w:t xml:space="preserve"> before procedure and ending 4 </w:t>
            </w:r>
            <w:r>
              <w:rPr>
                <w:rFonts w:ascii="Arial" w:hAnsi="Arial" w:cs="Arial"/>
                <w:color w:val="000000"/>
                <w:sz w:val="18"/>
                <w:szCs w:val="18"/>
              </w:rPr>
              <w:t>hrs</w:t>
            </w:r>
            <w:r w:rsidRPr="00D01219">
              <w:rPr>
                <w:rFonts w:ascii="Arial" w:hAnsi="Arial" w:cs="Arial"/>
                <w:color w:val="000000"/>
                <w:sz w:val="18"/>
                <w:szCs w:val="18"/>
              </w:rPr>
              <w:t xml:space="preserve"> after, </w:t>
            </w:r>
            <w:r>
              <w:rPr>
                <w:rFonts w:ascii="Arial" w:hAnsi="Arial" w:cs="Arial"/>
                <w:color w:val="000000"/>
                <w:sz w:val="18"/>
                <w:szCs w:val="18"/>
              </w:rPr>
              <w:t>Prior to CM, d</w:t>
            </w:r>
            <w:r w:rsidRPr="00D01219">
              <w:rPr>
                <w:rFonts w:ascii="Arial" w:hAnsi="Arial" w:cs="Arial"/>
                <w:color w:val="000000"/>
                <w:sz w:val="18"/>
                <w:szCs w:val="18"/>
              </w:rPr>
              <w:t xml:space="preserve">uring CM </w:t>
            </w:r>
            <w:r>
              <w:rPr>
                <w:rFonts w:ascii="Arial" w:hAnsi="Arial" w:cs="Arial"/>
                <w:color w:val="000000"/>
                <w:sz w:val="18"/>
                <w:szCs w:val="18"/>
              </w:rPr>
              <w:t>and a</w:t>
            </w:r>
            <w:r w:rsidRPr="00D01219">
              <w:rPr>
                <w:rFonts w:ascii="Arial" w:hAnsi="Arial" w:cs="Arial"/>
                <w:color w:val="000000"/>
                <w:sz w:val="18"/>
                <w:szCs w:val="18"/>
              </w:rPr>
              <w:t>fter CM administration</w:t>
            </w:r>
          </w:p>
        </w:tc>
        <w:tc>
          <w:tcPr>
            <w:tcW w:w="824" w:type="pct"/>
          </w:tcPr>
          <w:p w14:paraId="442A55AB" w14:textId="77777777" w:rsidR="00B042B0" w:rsidRPr="00D01219" w:rsidRDefault="00B042B0" w:rsidP="009B7FC6">
            <w:pPr>
              <w:contextualSpacing/>
              <w:rPr>
                <w:rFonts w:ascii="Arial" w:hAnsi="Arial" w:cs="Arial"/>
                <w:sz w:val="18"/>
                <w:szCs w:val="18"/>
              </w:rPr>
            </w:pPr>
          </w:p>
        </w:tc>
      </w:tr>
    </w:tbl>
    <w:p w14:paraId="5F531EB6"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2CE080F" w14:textId="77777777" w:rsidR="00B042B0" w:rsidRPr="00D01219" w:rsidRDefault="00B042B0" w:rsidP="00B042B0"/>
    <w:tbl>
      <w:tblPr>
        <w:tblW w:w="4964"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171"/>
        <w:gridCol w:w="1529"/>
        <w:gridCol w:w="2432"/>
        <w:gridCol w:w="632"/>
        <w:gridCol w:w="1890"/>
        <w:gridCol w:w="1529"/>
        <w:gridCol w:w="3151"/>
        <w:gridCol w:w="2876"/>
      </w:tblGrid>
      <w:tr w:rsidR="00B042B0" w:rsidRPr="00D01219" w14:paraId="18E107A6" w14:textId="77777777" w:rsidTr="009B7FC6">
        <w:trPr>
          <w:cantSplit/>
          <w:trHeight w:val="980"/>
        </w:trPr>
        <w:tc>
          <w:tcPr>
            <w:tcW w:w="622" w:type="pct"/>
            <w:noWrap/>
            <w:vAlign w:val="bottom"/>
            <w:hideMark/>
          </w:tcPr>
          <w:p w14:paraId="0517D60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7" w:type="pct"/>
            <w:vAlign w:val="bottom"/>
          </w:tcPr>
          <w:p w14:paraId="7E7BB02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40" w:type="pct"/>
            <w:vAlign w:val="bottom"/>
          </w:tcPr>
          <w:p w14:paraId="6A22870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700" w:type="pct"/>
            <w:vAlign w:val="bottom"/>
          </w:tcPr>
          <w:p w14:paraId="49A44D0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2" w:type="pct"/>
            <w:vAlign w:val="bottom"/>
          </w:tcPr>
          <w:p w14:paraId="3F2CB63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4" w:type="pct"/>
            <w:vAlign w:val="bottom"/>
          </w:tcPr>
          <w:p w14:paraId="3156B17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40" w:type="pct"/>
            <w:vAlign w:val="bottom"/>
          </w:tcPr>
          <w:p w14:paraId="65E42F5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07" w:type="pct"/>
            <w:vAlign w:val="bottom"/>
          </w:tcPr>
          <w:p w14:paraId="7DF95DD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28" w:type="pct"/>
            <w:vAlign w:val="bottom"/>
          </w:tcPr>
          <w:p w14:paraId="6292129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16D75F8F" w14:textId="77777777" w:rsidTr="009B7FC6">
        <w:trPr>
          <w:cantSplit/>
          <w:trHeight w:val="300"/>
        </w:trPr>
        <w:tc>
          <w:tcPr>
            <w:tcW w:w="622" w:type="pct"/>
            <w:tcBorders>
              <w:bottom w:val="nil"/>
            </w:tcBorders>
            <w:noWrap/>
          </w:tcPr>
          <w:p w14:paraId="0BEF336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Amini, 2009</w:t>
            </w:r>
            <w:hyperlink w:anchor="_ENREF_8" w:tooltip="Amini, 2009 #1237" w:history="1">
              <w:r>
                <w:rPr>
                  <w:rFonts w:ascii="Arial" w:hAnsi="Arial" w:cs="Arial"/>
                  <w:sz w:val="18"/>
                  <w:szCs w:val="18"/>
                </w:rPr>
                <w:fldChar w:fldCharType="begin">
                  <w:fldData xml:space="preserve">PEVuZE5vdGU+PENpdGU+PEF1dGhvcj5BbWluaTwvQXV0aG9yPjxZZWFyPjIwMDk8L1llYXI+PFJl
Y051bT4xMjM3PC9SZWNOdW0+PERpc3BsYXlUZXh0PjxzdHlsZSBmYWNlPSJzdXBlcnNjcmlwdCIg
Zm9udD0iVGltZXMgTmV3IFJvbWFuIj44PC9zdHlsZT48L0Rpc3BsYXlUZXh0PjxyZWNvcmQ+PHJl
Yy1udW1iZXI+MTIzNzwvcmVjLW51bWJlcj48Zm9yZWlnbi1rZXlzPjxrZXkgYXBwPSJFTiIgZGIt
aWQ9Ijl0ZGFydnN2aHhwOXB3ZXd4Mm81eHNmOXo1NWE5eGR0NXg5ZiI+MTIzNzwva2V5PjwvZm9y
ZWlnbi1rZXlzPjxyZWYtdHlwZSBuYW1lPSJKb3VybmFsIEFydGljbGUiPjE3PC9yZWYtdHlwZT48
Y29udHJpYnV0b3JzPjxhdXRob3JzPjxhdXRob3I+QW1pbmksIE0uPC9hdXRob3I+PGF1dGhvcj5T
YWxhcmlmYXIsIE0uPC9hdXRob3I+PGF1dGhvcj5BbWlyYmFpZ2xvbywgQS48L2F1dGhvcj48YXV0
aG9yPk1hc291ZGthYmlyLCBGLjwvYXV0aG9yPjxhdXRob3I+RXNmYWhhbmksIEYuPC9hdXRob3I+
PC9hdXRob3JzPjwvY29udHJpYnV0b3JzPjxhdXRoLWFkZHJlc3M+RGVwYXJ0bWVudCBvZiBjYXJk
aW9sb2d5LCBUZWhyYW4gSGVhcnQgQ2VudGVyLCBUZWhyYW4gVW5pdmVyc2l0eSBvZiBNZWRpY2Fs
IFNjaWVuY2VzLCBUZWhyYW4sIElyYW4uIGFtaW5pbWRAc2luYS50dW1zLmFjLmlyPC9hdXRoLWFk
ZHJlc3M+PHRpdGxlcz48dGl0bGU+Ti1hY2V0eWxjeXN0ZWluZSBkb2VzIG5vdCBwcmV2ZW50IGNv
bnRyYXN0LWluZHVjZWQgbmVwaHJvcGF0aHkgYWZ0ZXIgY2FyZGlhYyBjYXRoZXRlcml6YXRpb24g
aW4gcGF0aWVudHMgd2l0aCBkaWFiZXRlcyBtZWxsaXR1cyBhbmQgY2hyb25pYyBraWRuZXkgZGlz
ZWFzZTogYSByYW5kb21pemVkIGNsaW5pY2FsIHRyaWFsPC90aXRsZT48c2Vjb25kYXJ5LXRpdGxl
PlRyaWFsczwvc2Vjb25kYXJ5LXRpdGxlPjwvdGl0bGVzPjxwZXJpb2RpY2FsPjxmdWxsLXRpdGxl
PlRyaWFsczwvZnVsbC10aXRsZT48L3BlcmlvZGljYWw+PHBhZ2VzPjQ1PC9wYWdlcz48dm9sdW1l
PjEwPC92b2x1bWU+PGVkaXRpb24+MjAwOS8wNy8wMTwvZWRpdGlvbj48a2V5d29yZHM+PGtleXdv
cmQ+QWNldHlsY3lzdGVpbmUvIGFkbWluaXN0cmF0aW9uICZhbXA7IGRvc2FnZTwva2V5d29yZD48
a2V5d29yZD5BZG1pbmlzdHJhdGlvbiwgT3JhbDwva2V5d29yZD48a2V5d29yZD5BZ2VkPC9rZXl3
b3JkPjxrZXl3b3JkPkNhcmRpYWMgQ2F0aGV0ZXJpemF0aW9uL2FkdmVyc2UgZWZmZWN0czwva2V5
d29yZD48a2V5d29yZD5Db250cmFzdCBNZWRpYS8gYWR2ZXJzZSBlZmZlY3RzPC9rZXl3b3JkPjxr
ZXl3b3JkPkNvcm9uYXJ5IEFuZ2lvZ3JhcGh5L2FkdmVyc2UgZWZmZWN0czwva2V5d29yZD48a2V5
d29yZD5DcmVhdGluaW5lL2Jsb29kPC9rZXl3b3JkPjxrZXl3b3JkPkRpYWJldGVzIE1lbGxpdHVz
L2VwaWRlbWlvbG9neTwva2V5d29yZD48a2V5d29yZD5GZW1hbGU8L2tleXdvcmQ+PGtleXdvcmQ+
RnJlZSBSYWRpY2FsIFNjYXZlbmdlcnMvIGFkbWluaXN0cmF0aW9uICZhbXA7IGRvc2FnZTwva2V5
d29yZD48a2V5d29yZD5IdW1hbnM8L2tleXdvcmQ+PGtleXdvcmQ+SW5jaWRlbmNlPC9rZXl3b3Jk
PjxrZXl3b3JkPktpZG5leSBEaXNlYXNlcy8gY2hlbWljYWxseSBpbmR1Y2VkL2VwaWRlbWlvbG9n
eS8gcHJldmVudGlvbiAmYW1wOyBjb250cm9sPC9rZXl3b3JkPjxrZXl3b3JkPk1hbGU8L2tleXdv
cmQ+PGtleXdvcmQ+TWlkZGxlIEFnZWQ8L2tleXdvcmQ+PGtleXdvcmQ+UGxhY2Vib3M8L2tleXdv
cmQ+PGtleXdvcmQ+UHJvc3BlY3RpdmUgU3R1ZGllczwva2V5d29yZD48a2V5d29yZD5SZW5hbCBJ
bnN1ZmZpY2llbmN5LCBDaHJvbmljL2VwaWRlbWlvbG9neTwva2V5d29yZD48a2V5d29yZD5SaXNr
IEZhY3RvcnM8L2tleXdvcmQ+PC9rZXl3b3Jkcz48ZGF0ZXM+PHllYXI+MjAwOTwveWVhcj48L2Rh
dGVzPjxpc2JuPjE3NDUtNjIxNSAoRWxlY3Ryb25pYykmI3hEOzE3NDUtNjIxNSAoTGlua2luZyk8
L2lzYm4+PGFjY2Vzc2lvbi1udW0+MTk1NjM2NDg8L2FjY2Vzc2lvbi1udW0+PHVybHM+PC91cmxz
PjxjdXN0b20yPjI3MTQyOTQ8L2N1c3RvbTI+PGVsZWN0cm9uaWMtcmVzb3VyY2UtbnVtPjEwLjEx
ODYvMTc0NS02MjE1LTEwLTQ1PC9lbGVjdHJvbmljLXJlc291cmNlLW51bT48cmVtb3RlLWRhdGFi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PEVuZE5vdGU+PENpdGU+PEF1dGhvcj5BbWluaTwvQXV0aG9yPjxZZWFyPjIwMDk8L1llYXI+PFJl
Y051bT4xMjM3PC9SZWNOdW0+PERpc3BsYXlUZXh0PjxzdHlsZSBmYWNlPSJzdXBlcnNjcmlwdCIg
Zm9udD0iVGltZXMgTmV3IFJvbWFuIj44PC9zdHlsZT48L0Rpc3BsYXlUZXh0PjxyZWNvcmQ+PHJl
Yy1udW1iZXI+MTIzNzwvcmVjLW51bWJlcj48Zm9yZWlnbi1rZXlzPjxrZXkgYXBwPSJFTiIgZGIt
aWQ9Ijl0ZGFydnN2aHhwOXB3ZXd4Mm81eHNmOXo1NWE5eGR0NXg5ZiI+MTIzNzwva2V5PjwvZm9y
ZWlnbi1rZXlzPjxyZWYtdHlwZSBuYW1lPSJKb3VybmFsIEFydGljbGUiPjE3PC9yZWYtdHlwZT48
Y29udHJpYnV0b3JzPjxhdXRob3JzPjxhdXRob3I+QW1pbmksIE0uPC9hdXRob3I+PGF1dGhvcj5T
YWxhcmlmYXIsIE0uPC9hdXRob3I+PGF1dGhvcj5BbWlyYmFpZ2xvbywgQS48L2F1dGhvcj48YXV0
aG9yPk1hc291ZGthYmlyLCBGLjwvYXV0aG9yPjxhdXRob3I+RXNmYWhhbmksIEYuPC9hdXRob3I+
PC9hdXRob3JzPjwvY29udHJpYnV0b3JzPjxhdXRoLWFkZHJlc3M+RGVwYXJ0bWVudCBvZiBjYXJk
aW9sb2d5LCBUZWhyYW4gSGVhcnQgQ2VudGVyLCBUZWhyYW4gVW5pdmVyc2l0eSBvZiBNZWRpY2Fs
IFNjaWVuY2VzLCBUZWhyYW4sIElyYW4uIGFtaW5pbWRAc2luYS50dW1zLmFjLmlyPC9hdXRoLWFk
ZHJlc3M+PHRpdGxlcz48dGl0bGU+Ti1hY2V0eWxjeXN0ZWluZSBkb2VzIG5vdCBwcmV2ZW50IGNv
bnRyYXN0LWluZHVjZWQgbmVwaHJvcGF0aHkgYWZ0ZXIgY2FyZGlhYyBjYXRoZXRlcml6YXRpb24g
aW4gcGF0aWVudHMgd2l0aCBkaWFiZXRlcyBtZWxsaXR1cyBhbmQgY2hyb25pYyBraWRuZXkgZGlz
ZWFzZTogYSByYW5kb21pemVkIGNsaW5pY2FsIHRyaWFsPC90aXRsZT48c2Vjb25kYXJ5LXRpdGxl
PlRyaWFsczwvc2Vjb25kYXJ5LXRpdGxlPjwvdGl0bGVzPjxwZXJpb2RpY2FsPjxmdWxsLXRpdGxl
PlRyaWFsczwvZnVsbC10aXRsZT48L3BlcmlvZGljYWw+PHBhZ2VzPjQ1PC9wYWdlcz48dm9sdW1l
PjEwPC92b2x1bWU+PGVkaXRpb24+MjAwOS8wNy8wMTwvZWRpdGlvbj48a2V5d29yZHM+PGtleXdv
cmQ+QWNldHlsY3lzdGVpbmUvIGFkbWluaXN0cmF0aW9uICZhbXA7IGRvc2FnZTwva2V5d29yZD48
a2V5d29yZD5BZG1pbmlzdHJhdGlvbiwgT3JhbDwva2V5d29yZD48a2V5d29yZD5BZ2VkPC9rZXl3
b3JkPjxrZXl3b3JkPkNhcmRpYWMgQ2F0aGV0ZXJpemF0aW9uL2FkdmVyc2UgZWZmZWN0czwva2V5
d29yZD48a2V5d29yZD5Db250cmFzdCBNZWRpYS8gYWR2ZXJzZSBlZmZlY3RzPC9rZXl3b3JkPjxr
ZXl3b3JkPkNvcm9uYXJ5IEFuZ2lvZ3JhcGh5L2FkdmVyc2UgZWZmZWN0czwva2V5d29yZD48a2V5
d29yZD5DcmVhdGluaW5lL2Jsb29kPC9rZXl3b3JkPjxrZXl3b3JkPkRpYWJldGVzIE1lbGxpdHVz
L2VwaWRlbWlvbG9neTwva2V5d29yZD48a2V5d29yZD5GZW1hbGU8L2tleXdvcmQ+PGtleXdvcmQ+
RnJlZSBSYWRpY2FsIFNjYXZlbmdlcnMvIGFkbWluaXN0cmF0aW9uICZhbXA7IGRvc2FnZTwva2V5
d29yZD48a2V5d29yZD5IdW1hbnM8L2tleXdvcmQ+PGtleXdvcmQ+SW5jaWRlbmNlPC9rZXl3b3Jk
PjxrZXl3b3JkPktpZG5leSBEaXNlYXNlcy8gY2hlbWljYWxseSBpbmR1Y2VkL2VwaWRlbWlvbG9n
eS8gcHJldmVudGlvbiAmYW1wOyBjb250cm9sPC9rZXl3b3JkPjxrZXl3b3JkPk1hbGU8L2tleXdv
cmQ+PGtleXdvcmQ+TWlkZGxlIEFnZWQ8L2tleXdvcmQ+PGtleXdvcmQ+UGxhY2Vib3M8L2tleXdv
cmQ+PGtleXdvcmQ+UHJvc3BlY3RpdmUgU3R1ZGllczwva2V5d29yZD48a2V5d29yZD5SZW5hbCBJ
bnN1ZmZpY2llbmN5LCBDaHJvbmljL2VwaWRlbWlvbG9neTwva2V5d29yZD48a2V5d29yZD5SaXNr
IEZhY3RvcnM8L2tleXdvcmQ+PC9rZXl3b3Jkcz48ZGF0ZXM+PHllYXI+MjAwOTwveWVhcj48L2Rh
dGVzPjxpc2JuPjE3NDUtNjIxNSAoRWxlY3Ryb25pYykmI3hEOzE3NDUtNjIxNSAoTGlua2luZyk8
L2lzYm4+PGFjY2Vzc2lvbi1udW0+MTk1NjM2NDg8L2FjY2Vzc2lvbi1udW0+PHVybHM+PC91cmxz
PjxjdXN0b20yPjI3MTQyOTQ8L2N1c3RvbTI+PGVsZWN0cm9uaWMtcmVzb3VyY2UtbnVtPjEwLjEx
ODYvMTc0NS02MjE1LTEwLTQ1PC9lbGVjdHJvbmljLXJlc291cmNlLW51bT48cmVtb3RlLWRhdGFi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w:t>
              </w:r>
              <w:r>
                <w:rPr>
                  <w:rFonts w:ascii="Arial" w:hAnsi="Arial" w:cs="Arial"/>
                  <w:sz w:val="18"/>
                  <w:szCs w:val="18"/>
                </w:rPr>
                <w:fldChar w:fldCharType="end"/>
              </w:r>
            </w:hyperlink>
          </w:p>
        </w:tc>
        <w:tc>
          <w:tcPr>
            <w:tcW w:w="337" w:type="pct"/>
            <w:tcBorders>
              <w:bottom w:val="nil"/>
            </w:tcBorders>
          </w:tcPr>
          <w:p w14:paraId="72932CC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 Iohexol</w:t>
            </w:r>
          </w:p>
        </w:tc>
        <w:tc>
          <w:tcPr>
            <w:tcW w:w="440" w:type="pct"/>
            <w:tcBorders>
              <w:bottom w:val="nil"/>
            </w:tcBorders>
          </w:tcPr>
          <w:p w14:paraId="13291F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700" w:type="pct"/>
            <w:tcBorders>
              <w:bottom w:val="nil"/>
            </w:tcBorders>
          </w:tcPr>
          <w:p w14:paraId="2BB73D4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2" w:type="pct"/>
          </w:tcPr>
          <w:p w14:paraId="2FB6427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4" w:type="pct"/>
          </w:tcPr>
          <w:p w14:paraId="7E20336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40" w:type="pct"/>
          </w:tcPr>
          <w:p w14:paraId="3461F441"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907" w:type="pct"/>
          </w:tcPr>
          <w:p w14:paraId="2CE42DA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NR, 24</w:t>
            </w:r>
            <w:r>
              <w:rPr>
                <w:rFonts w:ascii="Arial" w:hAnsi="Arial" w:cs="Arial"/>
                <w:sz w:val="18"/>
                <w:szCs w:val="18"/>
              </w:rPr>
              <w:t>hrs</w:t>
            </w:r>
            <w:r w:rsidRPr="00D01219">
              <w:rPr>
                <w:rFonts w:ascii="Arial" w:hAnsi="Arial" w:cs="Arial"/>
                <w:sz w:val="18"/>
                <w:szCs w:val="18"/>
              </w:rPr>
              <w:t xml:space="preserve"> before and 24</w:t>
            </w:r>
            <w:r>
              <w:rPr>
                <w:rFonts w:ascii="Arial" w:hAnsi="Arial" w:cs="Arial"/>
                <w:sz w:val="18"/>
                <w:szCs w:val="18"/>
              </w:rPr>
              <w:t>hrs</w:t>
            </w:r>
            <w:r w:rsidRPr="00D01219">
              <w:rPr>
                <w:rFonts w:ascii="Arial" w:hAnsi="Arial" w:cs="Arial"/>
                <w:sz w:val="18"/>
                <w:szCs w:val="18"/>
              </w:rPr>
              <w:t xml:space="preserve"> after, Prior and After CM administration</w:t>
            </w:r>
          </w:p>
        </w:tc>
        <w:tc>
          <w:tcPr>
            <w:tcW w:w="828" w:type="pct"/>
          </w:tcPr>
          <w:p w14:paraId="48B8BA9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The patients were hydrated orally and intravenously. All the patients were encouraged to drink fluids like water and fruit juice for at least 8 glasses over 12 h before the procedure and memorize the number of glasses. The oral preprocedural hydration was estimated by multiplying the number of glasses drunk by 200 ml</w:t>
            </w:r>
          </w:p>
          <w:p w14:paraId="71DBC31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Patients were hydrated intravenously by 1 L of 0.9 normal saline, which was commenced in the catheterization laboratory</w:t>
            </w:r>
          </w:p>
        </w:tc>
      </w:tr>
      <w:tr w:rsidR="00B042B0" w:rsidRPr="00D01219" w14:paraId="3E4BC588" w14:textId="77777777" w:rsidTr="009B7FC6">
        <w:trPr>
          <w:cantSplit/>
          <w:trHeight w:val="300"/>
        </w:trPr>
        <w:tc>
          <w:tcPr>
            <w:tcW w:w="622" w:type="pct"/>
            <w:tcBorders>
              <w:top w:val="nil"/>
            </w:tcBorders>
            <w:noWrap/>
          </w:tcPr>
          <w:p w14:paraId="5F79B881" w14:textId="77777777" w:rsidR="00B042B0" w:rsidRPr="00D01219" w:rsidRDefault="00B042B0" w:rsidP="009B7FC6">
            <w:pPr>
              <w:contextualSpacing/>
              <w:rPr>
                <w:rFonts w:ascii="Arial" w:hAnsi="Arial" w:cs="Arial"/>
                <w:sz w:val="18"/>
                <w:szCs w:val="18"/>
              </w:rPr>
            </w:pPr>
          </w:p>
        </w:tc>
        <w:tc>
          <w:tcPr>
            <w:tcW w:w="337" w:type="pct"/>
            <w:tcBorders>
              <w:top w:val="nil"/>
            </w:tcBorders>
          </w:tcPr>
          <w:p w14:paraId="5BA8189C" w14:textId="77777777" w:rsidR="00B042B0" w:rsidRPr="00D01219" w:rsidRDefault="00B042B0" w:rsidP="009B7FC6">
            <w:pPr>
              <w:contextualSpacing/>
              <w:rPr>
                <w:rFonts w:ascii="Arial" w:hAnsi="Arial" w:cs="Arial"/>
                <w:color w:val="000000"/>
                <w:sz w:val="18"/>
                <w:szCs w:val="18"/>
              </w:rPr>
            </w:pPr>
          </w:p>
        </w:tc>
        <w:tc>
          <w:tcPr>
            <w:tcW w:w="440" w:type="pct"/>
            <w:tcBorders>
              <w:top w:val="nil"/>
            </w:tcBorders>
          </w:tcPr>
          <w:p w14:paraId="5AC4FA27" w14:textId="77777777" w:rsidR="00B042B0" w:rsidRPr="00D01219" w:rsidRDefault="00B042B0" w:rsidP="009B7FC6">
            <w:pPr>
              <w:contextualSpacing/>
              <w:rPr>
                <w:rFonts w:ascii="Arial" w:hAnsi="Arial" w:cs="Arial"/>
                <w:color w:val="000000"/>
                <w:sz w:val="18"/>
                <w:szCs w:val="18"/>
              </w:rPr>
            </w:pPr>
          </w:p>
        </w:tc>
        <w:tc>
          <w:tcPr>
            <w:tcW w:w="700" w:type="pct"/>
            <w:tcBorders>
              <w:top w:val="nil"/>
            </w:tcBorders>
          </w:tcPr>
          <w:p w14:paraId="51BD9012" w14:textId="77777777" w:rsidR="00B042B0" w:rsidRPr="00D01219" w:rsidRDefault="00B042B0" w:rsidP="009B7FC6">
            <w:pPr>
              <w:contextualSpacing/>
              <w:rPr>
                <w:rFonts w:ascii="Arial" w:hAnsi="Arial" w:cs="Arial"/>
                <w:color w:val="000000"/>
                <w:sz w:val="18"/>
                <w:szCs w:val="18"/>
              </w:rPr>
            </w:pPr>
          </w:p>
        </w:tc>
        <w:tc>
          <w:tcPr>
            <w:tcW w:w="182" w:type="pct"/>
          </w:tcPr>
          <w:p w14:paraId="704CDD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4" w:type="pct"/>
          </w:tcPr>
          <w:p w14:paraId="4FDD44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N-acetylcysteine</w:t>
            </w:r>
          </w:p>
        </w:tc>
        <w:tc>
          <w:tcPr>
            <w:tcW w:w="440" w:type="pct"/>
          </w:tcPr>
          <w:p w14:paraId="76A6D06E"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907" w:type="pct"/>
          </w:tcPr>
          <w:p w14:paraId="7897147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600mg b.i.d, 24</w:t>
            </w:r>
            <w:r>
              <w:rPr>
                <w:rFonts w:ascii="Arial" w:hAnsi="Arial" w:cs="Arial"/>
                <w:sz w:val="18"/>
                <w:szCs w:val="18"/>
              </w:rPr>
              <w:t>hrs</w:t>
            </w:r>
            <w:r w:rsidRPr="00D01219">
              <w:rPr>
                <w:rFonts w:ascii="Arial" w:hAnsi="Arial" w:cs="Arial"/>
                <w:sz w:val="18"/>
                <w:szCs w:val="18"/>
              </w:rPr>
              <w:t xml:space="preserve"> before and 24</w:t>
            </w:r>
            <w:r>
              <w:rPr>
                <w:rFonts w:ascii="Arial" w:hAnsi="Arial" w:cs="Arial"/>
                <w:sz w:val="18"/>
                <w:szCs w:val="18"/>
              </w:rPr>
              <w:t>hrs</w:t>
            </w:r>
            <w:r w:rsidRPr="00D01219">
              <w:rPr>
                <w:rFonts w:ascii="Arial" w:hAnsi="Arial" w:cs="Arial"/>
                <w:sz w:val="18"/>
                <w:szCs w:val="18"/>
              </w:rPr>
              <w:t xml:space="preserve"> after, Prior and After CM administration</w:t>
            </w:r>
          </w:p>
        </w:tc>
        <w:tc>
          <w:tcPr>
            <w:tcW w:w="828" w:type="pct"/>
          </w:tcPr>
          <w:p w14:paraId="56F98AB9" w14:textId="77777777" w:rsidR="00B042B0" w:rsidRPr="00D01219" w:rsidRDefault="00B042B0" w:rsidP="009B7FC6">
            <w:pPr>
              <w:contextualSpacing/>
              <w:rPr>
                <w:rFonts w:ascii="Arial" w:hAnsi="Arial" w:cs="Arial"/>
                <w:sz w:val="18"/>
                <w:szCs w:val="18"/>
              </w:rPr>
            </w:pPr>
          </w:p>
        </w:tc>
      </w:tr>
      <w:tr w:rsidR="00B042B0" w:rsidRPr="00D01219" w14:paraId="3D0F2C97" w14:textId="77777777" w:rsidTr="009B7FC6">
        <w:trPr>
          <w:cantSplit/>
          <w:trHeight w:val="300"/>
        </w:trPr>
        <w:tc>
          <w:tcPr>
            <w:tcW w:w="622" w:type="pct"/>
            <w:tcBorders>
              <w:bottom w:val="nil"/>
            </w:tcBorders>
            <w:noWrap/>
            <w:hideMark/>
          </w:tcPr>
          <w:p w14:paraId="7BE5C29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Aslanger, 2012 </w:t>
            </w:r>
            <w:hyperlink w:anchor="_ENREF_9" w:tooltip="Aslanger, 2012 #384" w:history="1">
              <w:r>
                <w:rPr>
                  <w:rFonts w:ascii="Arial" w:hAnsi="Arial" w:cs="Arial"/>
                  <w:color w:val="000000"/>
                  <w:sz w:val="18"/>
                  <w:szCs w:val="18"/>
                </w:rPr>
                <w:fldChar w:fldCharType="begin">
                  <w:fldData xml:space="preserve">PEVuZE5vdGU+PENpdGU+PEF1dGhvcj5Bc2xhbmdlcjwvQXV0aG9yPjxZZWFyPjIwMTI8L1llYXI+
PFJlY051bT4zODQ8L1JlY051bT48RGlzcGxheVRleHQ+PHN0eWxlIGZhY2U9InN1cGVyc2NyaXB0
IiBmb250PSJUaW1lcyBOZXcgUm9tYW4iPjk8L3N0eWxlPjwvRGlzcGxheVRleHQ+PHJlY29yZD48
cmVjLW51bWJlcj4zODQ8L3JlYy1udW1iZXI+PGZvcmVpZ24ta2V5cz48a2V5IGFwcD0iRU4iIGRi
LWlkPSI5dGRhcnZzdmh4cDlwd2V3eDJvNXhzZjl6NTVhOXhkdDV4OWYiPjM4NDwva2V5PjwvZm9y
ZWlnbi1rZXlzPjxyZWYtdHlwZSBuYW1lPSJKb3VybmFsIEFydGljbGUiPjE3PC9yZWYtdHlwZT48
Y29udHJpYnV0b3JzPjxhdXRob3JzPjxhdXRob3I+QXNsYW5nZXIsIEUuPC9hdXRob3I+PGF1dGhv
cj5Vc2x1LCBCLjwvYXV0aG9yPjxhdXRob3I+QWtkZW5peiwgQy48L2F1dGhvcj48YXV0aG9yPlBv
bGF0LCBOLjwvYXV0aG9yPjxhdXRob3I+Q2l6Z2ljaSwgWS48L2F1dGhvcj48YXV0aG9yPk9mbGF6
LCBILjwvYXV0aG9yPjwvYXV0aG9ycz48L2NvbnRyaWJ1dG9ycz48YXV0aC1hZGRyZXNzPkRlcGFy
dG1lbnQgb2YgQ2FyZGlvbG9neSwgSXN0YW5idWwgRmFjdWx0eSBvZiBNZWRpY2luZSwgSXN0YW5i
dWwgVW5pdmVyc2l0eSwgVHVya2V5LiBtcl9hc2xhbmdlckBob3RtYWlsLmNvbTwvYXV0aC1hZGRy
ZXNzPjx0aXRsZXM+PHRpdGxlPkludHJhcmVuYWwgYXBwbGljYXRpb24gb2YgTi1hY2V0eWxjeXN0
ZWluZSBmb3IgdGhlIHByZXZlbnRpb24gb2YgY29udHJhc3QgbWVkaXVtLWluZHVjZWQgbmVwaHJv
cGF0aHkgaW4gcHJpbWFyeSBhbmdpb3BsYXN0eTwvdGl0bGU+PHNlY29uZGFyeS10aXRsZT5Db3Jv
biBBcnRlcnkgRGlzPC9zZWNvbmRhcnktdGl0bGU+PC90aXRsZXM+PHBlcmlvZGljYWw+PGZ1bGwt
dGl0bGU+Q29yb24gQXJ0ZXJ5IERpczwvZnVsbC10aXRsZT48L3BlcmlvZGljYWw+PHBhZ2VzPjI2
NS03MDwvcGFnZXM+PHZvbHVtZT4yMzwvdm9sdW1lPjxudW1iZXI+NDwvbnVtYmVyPjxlZGl0aW9u
PjIwMTIvMDIvMjI8L2VkaXRpb24+PGtleXdvcmRzPjxrZXl3b3JkPkFjZXR5bGN5c3RlaW5lLyBh
ZG1pbmlzdHJhdGlvbiAmYW1wOyBkb3NhZ2U8L2tleXdvcmQ+PGtleXdvcmQ+QWdlZDwva2V5d29y
ZD48a2V5d29yZD5Bbmdpb3BsYXN0eSwgQmFsbG9vbiwgQ29yb25hcnk8L2tleXdvcmQ+PGtleXdv
cmQ+Q29udHJhc3QgTWVkaWEvIGFkdmVyc2UgZWZmZWN0czwva2V5d29yZD48a2V5d29yZD5Db3Jv
bmFyeSBBbmdpb2dyYXBoeS8gYWR2ZXJzZSBlZmZlY3RzPC9rZXl3b3JkPjxrZXl3b3JkPkZlbWFs
ZTwva2V5d29yZD48a2V5d29yZD5IdW1hbnM8L2tleXdvcmQ+PGtleXdvcmQ+SW5qZWN0aW9ucywg
SW50cmEtQXJ0ZXJpYWw8L2tleXdvcmQ+PGtleXdvcmQ+SW5qZWN0aW9ucywgSW50cmF2ZW5vdXM8
L2tleXdvcmQ+PGtleXdvcmQ+SW94YWdsaWMgQWNpZC8gYWR2ZXJzZSBlZmZlY3RzPC9rZXl3b3Jk
PjxrZXl3b3JkPktpZG5leSBEaXNlYXNlcy9jaGVtaWNhbGx5IGluZHVjZWQvIHByZXZlbnRpb24g
JmFtcDsgY29udHJvbDwva2V5d29yZD48a2V5d29yZD5NYWxlPC9rZXl3b3JkPjxrZXl3b3JkPk1p
ZGRsZSBBZ2VkPC9rZXl3b3JkPjxrZXl3b3JkPk15b2NhcmRpYWwgSW5mYXJjdGlvbi8gdGhlcmFw
eTwva2V5d29yZD48a2V5d29yZD5Qcm9zcGVjdGl2ZSBTdHVkaWVzPC9rZXl3b3JkPjxrZXl3b3Jk
PlJlbmFsIEFydGVyeTwva2V5d29yZD48a2V5d29yZD5UcmVhdG1lbnQgT3V0Y29tZTwva2V5d29y
ZD48L2tleXdvcmRzPjxkYXRlcz48eWVhcj4yMDEyPC95ZWFyPjxwdWItZGF0ZXM+PGRhdGU+SnVu
PC9kYXRlPjwvcHViLWRhdGVzPjwvZGF0ZXM+PGlzYm4+MTQ3My01ODMwIChFbGVjdHJvbmljKSYj
eEQ7MDk1NC02OTI4IChMaW5raW5nKTwvaXNibj48YWNjZXNzaW9uLW51bT4yMjM0Mzc5ODwvYWNj
ZXNzaW9uLW51bT48dXJscz48L3VybHM+PGVsZWN0cm9uaWMtcmVzb3VyY2UtbnVtPjEwLjEwOTcv
TUNBLjBiMDEzZTMyODM1MWFhY2M8L2VsZWN0cm9uaWMtcmVzb3VyY2UtbnVtPjxyZW1vdGUtZGF0
YWJhc2UtcHJvdmlkZXI+TkxNPC9yZW1vdGUtZGF0YWJhc2UtcHJvdmlkZXI+PGxhbmd1YWdlPmVu
ZzwvbGFuZ3VhZ2U+PC9yZWNvcmQ+PC9DaXRlPjwvRW5kTm90ZT4A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PEVuZE5vdGU+PENpdGU+PEF1dGhvcj5Bc2xhbmdlcjwvQXV0aG9yPjxZZWFyPjIwMTI8L1llYXI+
PFJlY051bT4zODQ8L1JlY051bT48RGlzcGxheVRleHQ+PHN0eWxlIGZhY2U9InN1cGVyc2NyaXB0
IiBmb250PSJUaW1lcyBOZXcgUm9tYW4iPjk8L3N0eWxlPjwvRGlzcGxheVRleHQ+PHJlY29yZD48
cmVjLW51bWJlcj4zODQ8L3JlYy1udW1iZXI+PGZvcmVpZ24ta2V5cz48a2V5IGFwcD0iRU4iIGRi
LWlkPSI5dGRhcnZzdmh4cDlwd2V3eDJvNXhzZjl6NTVhOXhkdDV4OWYiPjM4NDwva2V5PjwvZm9y
ZWlnbi1rZXlzPjxyZWYtdHlwZSBuYW1lPSJKb3VybmFsIEFydGljbGUiPjE3PC9yZWYtdHlwZT48
Y29udHJpYnV0b3JzPjxhdXRob3JzPjxhdXRob3I+QXNsYW5nZXIsIEUuPC9hdXRob3I+PGF1dGhv
cj5Vc2x1LCBCLjwvYXV0aG9yPjxhdXRob3I+QWtkZW5peiwgQy48L2F1dGhvcj48YXV0aG9yPlBv
bGF0LCBOLjwvYXV0aG9yPjxhdXRob3I+Q2l6Z2ljaSwgWS48L2F1dGhvcj48YXV0aG9yPk9mbGF6
LCBILjwvYXV0aG9yPjwvYXV0aG9ycz48L2NvbnRyaWJ1dG9ycz48YXV0aC1hZGRyZXNzPkRlcGFy
dG1lbnQgb2YgQ2FyZGlvbG9neSwgSXN0YW5idWwgRmFjdWx0eSBvZiBNZWRpY2luZSwgSXN0YW5i
dWwgVW5pdmVyc2l0eSwgVHVya2V5LiBtcl9hc2xhbmdlckBob3RtYWlsLmNvbTwvYXV0aC1hZGRy
ZXNzPjx0aXRsZXM+PHRpdGxlPkludHJhcmVuYWwgYXBwbGljYXRpb24gb2YgTi1hY2V0eWxjeXN0
ZWluZSBmb3IgdGhlIHByZXZlbnRpb24gb2YgY29udHJhc3QgbWVkaXVtLWluZHVjZWQgbmVwaHJv
cGF0aHkgaW4gcHJpbWFyeSBhbmdpb3BsYXN0eTwvdGl0bGU+PHNlY29uZGFyeS10aXRsZT5Db3Jv
biBBcnRlcnkgRGlzPC9zZWNvbmRhcnktdGl0bGU+PC90aXRsZXM+PHBlcmlvZGljYWw+PGZ1bGwt
dGl0bGU+Q29yb24gQXJ0ZXJ5IERpczwvZnVsbC10aXRsZT48L3BlcmlvZGljYWw+PHBhZ2VzPjI2
NS03MDwvcGFnZXM+PHZvbHVtZT4yMzwvdm9sdW1lPjxudW1iZXI+NDwvbnVtYmVyPjxlZGl0aW9u
PjIwMTIvMDIvMjI8L2VkaXRpb24+PGtleXdvcmRzPjxrZXl3b3JkPkFjZXR5bGN5c3RlaW5lLyBh
ZG1pbmlzdHJhdGlvbiAmYW1wOyBkb3NhZ2U8L2tleXdvcmQ+PGtleXdvcmQ+QWdlZDwva2V5d29y
ZD48a2V5d29yZD5Bbmdpb3BsYXN0eSwgQmFsbG9vbiwgQ29yb25hcnk8L2tleXdvcmQ+PGtleXdv
cmQ+Q29udHJhc3QgTWVkaWEvIGFkdmVyc2UgZWZmZWN0czwva2V5d29yZD48a2V5d29yZD5Db3Jv
bmFyeSBBbmdpb2dyYXBoeS8gYWR2ZXJzZSBlZmZlY3RzPC9rZXl3b3JkPjxrZXl3b3JkPkZlbWFs
ZTwva2V5d29yZD48a2V5d29yZD5IdW1hbnM8L2tleXdvcmQ+PGtleXdvcmQ+SW5qZWN0aW9ucywg
SW50cmEtQXJ0ZXJpYWw8L2tleXdvcmQ+PGtleXdvcmQ+SW5qZWN0aW9ucywgSW50cmF2ZW5vdXM8
L2tleXdvcmQ+PGtleXdvcmQ+SW94YWdsaWMgQWNpZC8gYWR2ZXJzZSBlZmZlY3RzPC9rZXl3b3Jk
PjxrZXl3b3JkPktpZG5leSBEaXNlYXNlcy9jaGVtaWNhbGx5IGluZHVjZWQvIHByZXZlbnRpb24g
JmFtcDsgY29udHJvbDwva2V5d29yZD48a2V5d29yZD5NYWxlPC9rZXl3b3JkPjxrZXl3b3JkPk1p
ZGRsZSBBZ2VkPC9rZXl3b3JkPjxrZXl3b3JkPk15b2NhcmRpYWwgSW5mYXJjdGlvbi8gdGhlcmFw
eTwva2V5d29yZD48a2V5d29yZD5Qcm9zcGVjdGl2ZSBTdHVkaWVzPC9rZXl3b3JkPjxrZXl3b3Jk
PlJlbmFsIEFydGVyeTwva2V5d29yZD48a2V5d29yZD5UcmVhdG1lbnQgT3V0Y29tZTwva2V5d29y
ZD48L2tleXdvcmRzPjxkYXRlcz48eWVhcj4yMDEyPC95ZWFyPjxwdWItZGF0ZXM+PGRhdGU+SnVu
PC9kYXRlPjwvcHViLWRhdGVzPjwvZGF0ZXM+PGlzYm4+MTQ3My01ODMwIChFbGVjdHJvbmljKSYj
eEQ7MDk1NC02OTI4IChMaW5raW5nKTwvaXNibj48YWNjZXNzaW9uLW51bT4yMjM0Mzc5ODwvYWNj
ZXNzaW9uLW51bT48dXJscz48L3VybHM+PGVsZWN0cm9uaWMtcmVzb3VyY2UtbnVtPjEwLjEwOTcv
TUNBLjBiMDEzZTMyODM1MWFhY2M8L2VsZWN0cm9uaWMtcmVzb3VyY2UtbnVtPjxyZW1vdGUtZGF0
YWJhc2UtcHJvdmlkZXI+TkxNPC9yZW1vdGUtZGF0YWJhc2UtcHJvdmlkZXI+PGxhbmd1YWdlPmVu
ZzwvbGFuZ3VhZ2U+PC9yZWNvcmQ+PC9DaXRlPjwvRW5kTm90ZT4A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9</w:t>
              </w:r>
              <w:r>
                <w:rPr>
                  <w:rFonts w:ascii="Arial" w:hAnsi="Arial" w:cs="Arial"/>
                  <w:color w:val="000000"/>
                  <w:sz w:val="18"/>
                  <w:szCs w:val="18"/>
                </w:rPr>
                <w:fldChar w:fldCharType="end"/>
              </w:r>
            </w:hyperlink>
          </w:p>
        </w:tc>
        <w:tc>
          <w:tcPr>
            <w:tcW w:w="337" w:type="pct"/>
            <w:tcBorders>
              <w:bottom w:val="nil"/>
            </w:tcBorders>
          </w:tcPr>
          <w:p w14:paraId="38668F3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Ioxaglate </w:t>
            </w:r>
          </w:p>
        </w:tc>
        <w:tc>
          <w:tcPr>
            <w:tcW w:w="440" w:type="pct"/>
            <w:tcBorders>
              <w:bottom w:val="nil"/>
            </w:tcBorders>
          </w:tcPr>
          <w:p w14:paraId="5192118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6BB6E68B" w14:textId="77777777" w:rsidR="00B042B0" w:rsidRPr="00D01219" w:rsidRDefault="00B042B0" w:rsidP="009B7FC6">
            <w:pPr>
              <w:contextualSpacing/>
              <w:rPr>
                <w:rFonts w:ascii="Arial" w:hAnsi="Arial" w:cs="Arial"/>
                <w:color w:val="000000"/>
                <w:sz w:val="18"/>
                <w:szCs w:val="18"/>
              </w:rPr>
            </w:pPr>
          </w:p>
        </w:tc>
        <w:tc>
          <w:tcPr>
            <w:tcW w:w="700" w:type="pct"/>
            <w:tcBorders>
              <w:bottom w:val="nil"/>
            </w:tcBorders>
          </w:tcPr>
          <w:p w14:paraId="62B74A6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Arm1 - 204ml, Arm2 - 193ml, Arm3 - 205ml</w:t>
            </w:r>
          </w:p>
        </w:tc>
        <w:tc>
          <w:tcPr>
            <w:tcW w:w="182" w:type="pct"/>
          </w:tcPr>
          <w:p w14:paraId="2CAEE8A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4" w:type="pct"/>
          </w:tcPr>
          <w:p w14:paraId="4D210DB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40" w:type="pct"/>
          </w:tcPr>
          <w:p w14:paraId="0817E9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07" w:type="pct"/>
          </w:tcPr>
          <w:p w14:paraId="185DA47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12ml saline during procedure, placebo capsules presumably twice daily for 2 days, 48 </w:t>
            </w:r>
            <w:r>
              <w:rPr>
                <w:rFonts w:ascii="Arial" w:hAnsi="Arial" w:cs="Arial"/>
                <w:color w:val="000000"/>
                <w:sz w:val="18"/>
                <w:szCs w:val="18"/>
              </w:rPr>
              <w:t>hrs</w:t>
            </w:r>
            <w:r w:rsidRPr="00D01219">
              <w:rPr>
                <w:rFonts w:ascii="Arial" w:hAnsi="Arial" w:cs="Arial"/>
                <w:color w:val="000000"/>
                <w:sz w:val="18"/>
                <w:szCs w:val="18"/>
              </w:rPr>
              <w:t xml:space="preserve">, During CM administration After CM administration </w:t>
            </w:r>
          </w:p>
        </w:tc>
        <w:tc>
          <w:tcPr>
            <w:tcW w:w="828" w:type="pct"/>
          </w:tcPr>
          <w:p w14:paraId="5B7BF26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0.9% saline for 12 </w:t>
            </w:r>
            <w:r>
              <w:rPr>
                <w:rFonts w:ascii="Arial" w:hAnsi="Arial" w:cs="Arial"/>
                <w:sz w:val="18"/>
                <w:szCs w:val="18"/>
              </w:rPr>
              <w:t>hrs</w:t>
            </w:r>
            <w:r w:rsidRPr="00D01219">
              <w:rPr>
                <w:rFonts w:ascii="Arial" w:hAnsi="Arial" w:cs="Arial"/>
                <w:sz w:val="18"/>
                <w:szCs w:val="18"/>
              </w:rPr>
              <w:t xml:space="preserve"> at 1 ml/kg/hr</w:t>
            </w:r>
          </w:p>
        </w:tc>
      </w:tr>
      <w:tr w:rsidR="00B042B0" w:rsidRPr="00D01219" w14:paraId="37F3EDB5" w14:textId="77777777" w:rsidTr="009B7FC6">
        <w:trPr>
          <w:cantSplit/>
          <w:trHeight w:val="300"/>
        </w:trPr>
        <w:tc>
          <w:tcPr>
            <w:tcW w:w="622" w:type="pct"/>
            <w:tcBorders>
              <w:top w:val="nil"/>
              <w:bottom w:val="nil"/>
            </w:tcBorders>
            <w:noWrap/>
          </w:tcPr>
          <w:p w14:paraId="0A2E6829" w14:textId="77777777" w:rsidR="00B042B0" w:rsidRPr="00D01219" w:rsidRDefault="00B042B0" w:rsidP="009B7FC6">
            <w:pPr>
              <w:contextualSpacing/>
              <w:rPr>
                <w:rFonts w:ascii="Arial" w:hAnsi="Arial" w:cs="Arial"/>
                <w:sz w:val="18"/>
                <w:szCs w:val="18"/>
              </w:rPr>
            </w:pPr>
          </w:p>
        </w:tc>
        <w:tc>
          <w:tcPr>
            <w:tcW w:w="337" w:type="pct"/>
            <w:tcBorders>
              <w:top w:val="nil"/>
              <w:bottom w:val="nil"/>
            </w:tcBorders>
          </w:tcPr>
          <w:p w14:paraId="315EB56D" w14:textId="77777777" w:rsidR="00B042B0" w:rsidRPr="00D01219" w:rsidRDefault="00B042B0" w:rsidP="009B7FC6">
            <w:pPr>
              <w:contextualSpacing/>
              <w:rPr>
                <w:rFonts w:ascii="Arial" w:hAnsi="Arial" w:cs="Arial"/>
                <w:color w:val="000000"/>
                <w:sz w:val="18"/>
                <w:szCs w:val="18"/>
              </w:rPr>
            </w:pPr>
          </w:p>
        </w:tc>
        <w:tc>
          <w:tcPr>
            <w:tcW w:w="440" w:type="pct"/>
            <w:tcBorders>
              <w:top w:val="nil"/>
              <w:bottom w:val="nil"/>
            </w:tcBorders>
          </w:tcPr>
          <w:p w14:paraId="1962E9D8" w14:textId="77777777" w:rsidR="00B042B0" w:rsidRPr="00D01219" w:rsidRDefault="00B042B0" w:rsidP="009B7FC6">
            <w:pPr>
              <w:contextualSpacing/>
              <w:rPr>
                <w:rFonts w:ascii="Arial" w:hAnsi="Arial" w:cs="Arial"/>
                <w:color w:val="000000"/>
                <w:sz w:val="18"/>
                <w:szCs w:val="18"/>
              </w:rPr>
            </w:pPr>
          </w:p>
        </w:tc>
        <w:tc>
          <w:tcPr>
            <w:tcW w:w="700" w:type="pct"/>
            <w:tcBorders>
              <w:top w:val="nil"/>
              <w:bottom w:val="nil"/>
            </w:tcBorders>
          </w:tcPr>
          <w:p w14:paraId="02B1D5BE" w14:textId="77777777" w:rsidR="00B042B0" w:rsidRPr="00D01219" w:rsidRDefault="00B042B0" w:rsidP="009B7FC6">
            <w:pPr>
              <w:contextualSpacing/>
              <w:rPr>
                <w:rFonts w:ascii="Arial" w:hAnsi="Arial" w:cs="Arial"/>
                <w:color w:val="000000"/>
                <w:sz w:val="18"/>
                <w:szCs w:val="18"/>
              </w:rPr>
            </w:pPr>
          </w:p>
        </w:tc>
        <w:tc>
          <w:tcPr>
            <w:tcW w:w="182" w:type="pct"/>
          </w:tcPr>
          <w:p w14:paraId="7B619E6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4" w:type="pct"/>
          </w:tcPr>
          <w:p w14:paraId="6B07DBF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 NAC</w:t>
            </w:r>
          </w:p>
        </w:tc>
        <w:tc>
          <w:tcPr>
            <w:tcW w:w="440" w:type="pct"/>
          </w:tcPr>
          <w:p w14:paraId="278DB8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07" w:type="pct"/>
          </w:tcPr>
          <w:p w14:paraId="02F5252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1200mg IV during procedure, 1200mg by mouth twice daily for 2 days, 48 </w:t>
            </w:r>
            <w:r>
              <w:rPr>
                <w:rFonts w:ascii="Arial" w:hAnsi="Arial" w:cs="Arial"/>
                <w:color w:val="000000"/>
                <w:sz w:val="18"/>
                <w:szCs w:val="18"/>
              </w:rPr>
              <w:t>hrs</w:t>
            </w:r>
            <w:r w:rsidRPr="00D01219">
              <w:rPr>
                <w:rFonts w:ascii="Arial" w:hAnsi="Arial" w:cs="Arial"/>
                <w:color w:val="000000"/>
                <w:sz w:val="18"/>
                <w:szCs w:val="18"/>
              </w:rPr>
              <w:t xml:space="preserve">, During CM administration After CM administration </w:t>
            </w:r>
          </w:p>
        </w:tc>
        <w:tc>
          <w:tcPr>
            <w:tcW w:w="828" w:type="pct"/>
          </w:tcPr>
          <w:p w14:paraId="119FBBCA" w14:textId="77777777" w:rsidR="00B042B0" w:rsidRPr="00D01219" w:rsidRDefault="00B042B0" w:rsidP="009B7FC6">
            <w:pPr>
              <w:contextualSpacing/>
              <w:rPr>
                <w:rFonts w:ascii="Arial" w:hAnsi="Arial" w:cs="Arial"/>
                <w:sz w:val="18"/>
                <w:szCs w:val="18"/>
              </w:rPr>
            </w:pPr>
          </w:p>
        </w:tc>
      </w:tr>
      <w:tr w:rsidR="00B042B0" w:rsidRPr="00D01219" w14:paraId="3C3F63DF" w14:textId="77777777" w:rsidTr="009B7FC6">
        <w:trPr>
          <w:cantSplit/>
          <w:trHeight w:val="300"/>
        </w:trPr>
        <w:tc>
          <w:tcPr>
            <w:tcW w:w="622" w:type="pct"/>
            <w:tcBorders>
              <w:top w:val="nil"/>
            </w:tcBorders>
            <w:noWrap/>
          </w:tcPr>
          <w:p w14:paraId="23F30183" w14:textId="77777777" w:rsidR="00B042B0" w:rsidRPr="00D01219" w:rsidRDefault="00B042B0" w:rsidP="009B7FC6">
            <w:pPr>
              <w:contextualSpacing/>
              <w:rPr>
                <w:rFonts w:ascii="Arial" w:hAnsi="Arial" w:cs="Arial"/>
                <w:sz w:val="18"/>
                <w:szCs w:val="18"/>
              </w:rPr>
            </w:pPr>
          </w:p>
        </w:tc>
        <w:tc>
          <w:tcPr>
            <w:tcW w:w="337" w:type="pct"/>
            <w:tcBorders>
              <w:top w:val="nil"/>
            </w:tcBorders>
          </w:tcPr>
          <w:p w14:paraId="3C8DC061" w14:textId="77777777" w:rsidR="00B042B0" w:rsidRPr="00D01219" w:rsidRDefault="00B042B0" w:rsidP="009B7FC6">
            <w:pPr>
              <w:contextualSpacing/>
              <w:rPr>
                <w:rFonts w:ascii="Arial" w:hAnsi="Arial" w:cs="Arial"/>
                <w:color w:val="000000"/>
                <w:sz w:val="18"/>
                <w:szCs w:val="18"/>
              </w:rPr>
            </w:pPr>
          </w:p>
        </w:tc>
        <w:tc>
          <w:tcPr>
            <w:tcW w:w="440" w:type="pct"/>
            <w:tcBorders>
              <w:top w:val="nil"/>
            </w:tcBorders>
          </w:tcPr>
          <w:p w14:paraId="251A0F26" w14:textId="77777777" w:rsidR="00B042B0" w:rsidRPr="00D01219" w:rsidRDefault="00B042B0" w:rsidP="009B7FC6">
            <w:pPr>
              <w:contextualSpacing/>
              <w:rPr>
                <w:rFonts w:ascii="Arial" w:hAnsi="Arial" w:cs="Arial"/>
                <w:color w:val="000000"/>
                <w:sz w:val="18"/>
                <w:szCs w:val="18"/>
              </w:rPr>
            </w:pPr>
          </w:p>
        </w:tc>
        <w:tc>
          <w:tcPr>
            <w:tcW w:w="700" w:type="pct"/>
            <w:tcBorders>
              <w:top w:val="nil"/>
            </w:tcBorders>
          </w:tcPr>
          <w:p w14:paraId="73C3EA56" w14:textId="77777777" w:rsidR="00B042B0" w:rsidRPr="00D01219" w:rsidRDefault="00B042B0" w:rsidP="009B7FC6">
            <w:pPr>
              <w:contextualSpacing/>
              <w:rPr>
                <w:rFonts w:ascii="Arial" w:hAnsi="Arial" w:cs="Arial"/>
                <w:color w:val="000000"/>
                <w:sz w:val="18"/>
                <w:szCs w:val="18"/>
              </w:rPr>
            </w:pPr>
          </w:p>
        </w:tc>
        <w:tc>
          <w:tcPr>
            <w:tcW w:w="182" w:type="pct"/>
          </w:tcPr>
          <w:p w14:paraId="3E01D4A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44" w:type="pct"/>
          </w:tcPr>
          <w:p w14:paraId="6748352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 NAC</w:t>
            </w:r>
          </w:p>
        </w:tc>
        <w:tc>
          <w:tcPr>
            <w:tcW w:w="440" w:type="pct"/>
          </w:tcPr>
          <w:p w14:paraId="582B15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 Other, IA</w:t>
            </w:r>
          </w:p>
        </w:tc>
        <w:tc>
          <w:tcPr>
            <w:tcW w:w="907" w:type="pct"/>
          </w:tcPr>
          <w:p w14:paraId="07EE034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IA before procedure, 1200mg by mouth twice daily for 2 days, 48 </w:t>
            </w:r>
            <w:r>
              <w:rPr>
                <w:rFonts w:ascii="Arial" w:hAnsi="Arial" w:cs="Arial"/>
                <w:color w:val="000000"/>
                <w:sz w:val="18"/>
                <w:szCs w:val="18"/>
              </w:rPr>
              <w:t>hrs</w:t>
            </w:r>
            <w:r w:rsidRPr="00D01219">
              <w:rPr>
                <w:rFonts w:ascii="Arial" w:hAnsi="Arial" w:cs="Arial"/>
                <w:color w:val="000000"/>
                <w:sz w:val="18"/>
                <w:szCs w:val="18"/>
              </w:rPr>
              <w:t xml:space="preserve">, Prior to CM administration After CM administration </w:t>
            </w:r>
          </w:p>
        </w:tc>
        <w:tc>
          <w:tcPr>
            <w:tcW w:w="828" w:type="pct"/>
          </w:tcPr>
          <w:p w14:paraId="51015C51" w14:textId="77777777" w:rsidR="00B042B0" w:rsidRPr="00D01219" w:rsidRDefault="00B042B0" w:rsidP="009B7FC6">
            <w:pPr>
              <w:contextualSpacing/>
              <w:rPr>
                <w:rFonts w:ascii="Arial" w:hAnsi="Arial" w:cs="Arial"/>
                <w:sz w:val="18"/>
                <w:szCs w:val="18"/>
              </w:rPr>
            </w:pPr>
          </w:p>
        </w:tc>
      </w:tr>
    </w:tbl>
    <w:p w14:paraId="66E730AF"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E439F23"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264"/>
        <w:gridCol w:w="1618"/>
        <w:gridCol w:w="2338"/>
        <w:gridCol w:w="632"/>
        <w:gridCol w:w="1801"/>
        <w:gridCol w:w="1618"/>
        <w:gridCol w:w="3247"/>
        <w:gridCol w:w="2963"/>
      </w:tblGrid>
      <w:tr w:rsidR="00B042B0" w:rsidRPr="00D01219" w14:paraId="01387397" w14:textId="77777777" w:rsidTr="009B7FC6">
        <w:trPr>
          <w:cantSplit/>
          <w:trHeight w:val="980"/>
        </w:trPr>
        <w:tc>
          <w:tcPr>
            <w:tcW w:w="590" w:type="pct"/>
            <w:noWrap/>
            <w:vAlign w:val="bottom"/>
            <w:hideMark/>
          </w:tcPr>
          <w:p w14:paraId="133CDB5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60" w:type="pct"/>
            <w:vAlign w:val="bottom"/>
          </w:tcPr>
          <w:p w14:paraId="20B708A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1" w:type="pct"/>
            <w:vAlign w:val="bottom"/>
          </w:tcPr>
          <w:p w14:paraId="28D387B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vAlign w:val="bottom"/>
          </w:tcPr>
          <w:p w14:paraId="560984C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0" w:type="pct"/>
            <w:vAlign w:val="bottom"/>
          </w:tcPr>
          <w:p w14:paraId="4637298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13" w:type="pct"/>
            <w:vAlign w:val="bottom"/>
          </w:tcPr>
          <w:p w14:paraId="4D40B6B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1" w:type="pct"/>
            <w:vAlign w:val="bottom"/>
          </w:tcPr>
          <w:p w14:paraId="46AF98A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5" w:type="pct"/>
            <w:vAlign w:val="bottom"/>
          </w:tcPr>
          <w:p w14:paraId="597FFB4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vAlign w:val="bottom"/>
          </w:tcPr>
          <w:p w14:paraId="1DD7F75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3243D138" w14:textId="77777777" w:rsidTr="009B7FC6">
        <w:trPr>
          <w:cantSplit/>
          <w:trHeight w:val="300"/>
        </w:trPr>
        <w:tc>
          <w:tcPr>
            <w:tcW w:w="590" w:type="pct"/>
            <w:tcBorders>
              <w:bottom w:val="nil"/>
            </w:tcBorders>
            <w:noWrap/>
            <w:hideMark/>
          </w:tcPr>
          <w:p w14:paraId="6DB7170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Awal, 2011</w:t>
            </w:r>
            <w:hyperlink w:anchor="_ENREF_10" w:tooltip="Awal, 2011 #664" w:history="1">
              <w:r>
                <w:rPr>
                  <w:rFonts w:ascii="Arial" w:hAnsi="Arial" w:cs="Arial"/>
                  <w:sz w:val="18"/>
                  <w:szCs w:val="18"/>
                </w:rPr>
                <w:fldChar w:fldCharType="begin">
                  <w:fldData xml:space="preserve">PEVuZE5vdGU+PENpdGU+PEF1dGhvcj5Bd2FsPC9BdXRob3I+PFllYXI+MjAxMTwvWWVhcj48UmVj
TnVtPjY2NDwvUmVjTnVtPjxEaXNwbGF5VGV4dD48c3R5bGUgZmFjZT0ic3VwZXJzY3JpcHQiIGZv
bnQ9IlRpbWVzIE5ldyBSb21hbiI+MTA8L3N0eWxlPjwvRGlzcGxheVRleHQ+PHJlY29yZD48cmVj
LW51bWJlcj42NjQ8L3JlYy1udW1iZXI+PGZvcmVpZ24ta2V5cz48a2V5IGFwcD0iRU4iIGRiLWlk
PSI5dGRhcnZzdmh4cDlwd2V3eDJvNXhzZjl6NTVhOXhkdDV4OWYiPjY2NDwva2V5PjwvZm9yZWln
bi1rZXlzPjxyZWYtdHlwZSBuYW1lPSJKb3VybmFsIEFydGljbGUiPjE3PC9yZWYtdHlwZT48Y29u
dHJpYnV0b3JzPjxhdXRob3JzPjxhdXRob3I+QXdhbCwgQS48L2F1dGhvcj48YXV0aG9yPkFoc2Fu
LCBTLiBBLjwvYXV0aG9yPjxhdXRob3I+U2lkZGlxdWUsIE0uIEEuPC9hdXRob3I+PGF1dGhvcj5C
YW5lcmplZSwgUy48L2F1dGhvcj48YXV0aG9yPkhhc2FuLCBNLiBJLjwvYXV0aG9yPjxhdXRob3I+
WmFtYW4sIFMuIE0uPC9hdXRob3I+PGF1dGhvcj5Bcnp1LCBKLjwvYXV0aG9yPjxhdXRob3I+U3Vi
ZWRpLCBCLjwvYXV0aG9yPjwvYXV0aG9ycz48L2NvbnRyaWJ1dG9ycz48YXV0aC1hZGRyZXNzPkRl
cGFydG1lbnQgb2YgQ2FyZGlvbG9neSwgQmFuZ2FiYW5kaHUgU2hlaWtoIE11amliIE1lZGljYWwg
VW5pdmVyc2l0eSwgU2hhaGJhZ2gsIERoYWthLCBCYW5nbGFkZXNoLjwvYXV0aC1hZGRyZXNzPjx0
aXRsZXM+PHRpdGxlPkVmZmVjdCBvZiBoeWRyYXRpb24gd2l0aCBvciB3aXRob3V0IG4tYWNldHls
Y3lzdGVpbmUgb24gY29udHJhc3QgaW5kdWNlZCBuZXBocm9wYXRoeSBpbiBwYXRpZW50cyB1bmRl
cmdvaW5nIGNvcm9uYXJ5IGFuZ2lvZ3JhcGh5IGFuZCBwZXJjdXRhbmVvdXMgY29yb25hcnkgaW50
ZXJ2ZW50aW9uPC90aXRsZT48c2Vjb25kYXJ5LXRpdGxlPk15bWVuc2luZ2ggTWVkIEo8L3NlY29u
ZGFyeS10aXRsZT48L3RpdGxlcz48cGVyaW9kaWNhbD48ZnVsbC10aXRsZT5NeW1lbnNpbmdoIE1l
ZCBKPC9mdWxsLXRpdGxlPjwvcGVyaW9kaWNhbD48cGFnZXM+MjY0LTk8L3BhZ2VzPjx2b2x1bWU+
MjA8L3ZvbHVtZT48bnVtYmVyPjI8L251bWJlcj48ZWRpdGlvbj4yMDExLzA0LzI4PC9lZGl0aW9u
PjxrZXl3b3Jkcz48a2V5d29yZD5BY2V0eWxjeXN0ZWluZS8gdGhlcmFwZXV0aWMgdXNlPC9rZXl3
b3JkPjxrZXl3b3JkPkFjdXRlIEtpZG5leSBJbmp1cnkvY2hlbWljYWxseSBpbmR1Y2VkLyBwcmV2
ZW50aW9uICZhbXA7IGNvbnRyb2w8L2tleXdvcmQ+PGtleXdvcmQ+QWR1bHQ8L2tleXdvcmQ+PGtl
eXdvcmQ+QWdlZDwva2V5d29yZD48a2V5d29yZD5BZ2VkLCA4MCBhbmQgb3Zlcjwva2V5d29yZD48
a2V5d29yZD5Bbmdpb3BsYXN0eSwgQmFsbG9vbiwgQ29yb25hcnkvYWR2ZXJzZSBlZmZlY3RzLyBt
ZXRob2RzPC9rZXl3b3JkPjxrZXl3b3JkPkNvbnRyYXN0IE1lZGlhLyBhZHZlcnNlIGVmZmVjdHM8
L2tleXdvcmQ+PGtleXdvcmQ+Q29yb25hcnkgQW5naW9ncmFwaHk8L2tleXdvcmQ+PGtleXdvcmQ+
RGVoeWRyYXRpb24vcHJldmVudGlvbiAmYW1wOyBjb250cm9sPC9rZXl3b3JkPjxrZXl3b3JkPkZl
bWFsZTwva2V5d29yZD48a2V5d29yZD5GbHVpZCBUaGVyYXB5LyBtZXRob2RzPC9rZXl3b3JkPjxr
ZXl3b3JkPkZyZWUgUmFkaWNhbCBTY2F2ZW5nZXJzLyB0aGVyYXBldXRpYyB1c2U8L2tleXdvcmQ+
PGtleXdvcmQ+SHVtYW5zPC9rZXl3b3JkPjxrZXl3b3JkPktpZG5leS9kcnVnIGVmZmVjdHM8L2tl
eXdvcmQ+PGtleXdvcmQ+TWFsZTwva2V5d29yZD48a2V5d29yZD5NaWRkbGUgQWdlZDwva2V5d29y
ZD48a2V5d29yZD5Qcm9zcGVjdGl2ZSBTdHVkaWVzPC9rZXl3b3JkPjwva2V5d29yZHM+PGRhdGVz
Pjx5ZWFyPjIwMTE8L3llYXI+PHB1Yi1kYXRlcz48ZGF0ZT5BcHI8L2RhdGU+PC9wdWItZGF0ZXM+
PC9kYXRlcz48aXNibj4xMDIyLTQ3NDIgKFByaW50KSYjeEQ7MTAyMi00NzQyIChMaW5raW5nKTwv
aXNibj48YWNjZXNzaW9uLW51bT4yMTUyMjA5ODwvYWNjZXNzaW9uLW51bT48dXJscz48L3VybHM+
PHJlbW90ZS1kYXRhYmFzZS1wcm92aWRlcj5OTE08L3JlbW90ZS1kYXRhYmFzZS1wcm92aWRlcj48
bGFuZ3VhZ2U+ZW5nPC9sYW5ndWFnZT48L3JlY29yZD48L0NpdGU+PC9FbmROb3RlPn==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PEVuZE5vdGU+PENpdGU+PEF1dGhvcj5Bd2FsPC9BdXRob3I+PFllYXI+MjAxMTwvWWVhcj48UmVj
TnVtPjY2NDwvUmVjTnVtPjxEaXNwbGF5VGV4dD48c3R5bGUgZmFjZT0ic3VwZXJzY3JpcHQiIGZv
bnQ9IlRpbWVzIE5ldyBSb21hbiI+MTA8L3N0eWxlPjwvRGlzcGxheVRleHQ+PHJlY29yZD48cmVj
LW51bWJlcj42NjQ8L3JlYy1udW1iZXI+PGZvcmVpZ24ta2V5cz48a2V5IGFwcD0iRU4iIGRiLWlk
PSI5dGRhcnZzdmh4cDlwd2V3eDJvNXhzZjl6NTVhOXhkdDV4OWYiPjY2NDwva2V5PjwvZm9yZWln
bi1rZXlzPjxyZWYtdHlwZSBuYW1lPSJKb3VybmFsIEFydGljbGUiPjE3PC9yZWYtdHlwZT48Y29u
dHJpYnV0b3JzPjxhdXRob3JzPjxhdXRob3I+QXdhbCwgQS48L2F1dGhvcj48YXV0aG9yPkFoc2Fu
LCBTLiBBLjwvYXV0aG9yPjxhdXRob3I+U2lkZGlxdWUsIE0uIEEuPC9hdXRob3I+PGF1dGhvcj5C
YW5lcmplZSwgUy48L2F1dGhvcj48YXV0aG9yPkhhc2FuLCBNLiBJLjwvYXV0aG9yPjxhdXRob3I+
WmFtYW4sIFMuIE0uPC9hdXRob3I+PGF1dGhvcj5Bcnp1LCBKLjwvYXV0aG9yPjxhdXRob3I+U3Vi
ZWRpLCBCLjwvYXV0aG9yPjwvYXV0aG9ycz48L2NvbnRyaWJ1dG9ycz48YXV0aC1hZGRyZXNzPkRl
cGFydG1lbnQgb2YgQ2FyZGlvbG9neSwgQmFuZ2FiYW5kaHUgU2hlaWtoIE11amliIE1lZGljYWwg
VW5pdmVyc2l0eSwgU2hhaGJhZ2gsIERoYWthLCBCYW5nbGFkZXNoLjwvYXV0aC1hZGRyZXNzPjx0
aXRsZXM+PHRpdGxlPkVmZmVjdCBvZiBoeWRyYXRpb24gd2l0aCBvciB3aXRob3V0IG4tYWNldHls
Y3lzdGVpbmUgb24gY29udHJhc3QgaW5kdWNlZCBuZXBocm9wYXRoeSBpbiBwYXRpZW50cyB1bmRl
cmdvaW5nIGNvcm9uYXJ5IGFuZ2lvZ3JhcGh5IGFuZCBwZXJjdXRhbmVvdXMgY29yb25hcnkgaW50
ZXJ2ZW50aW9uPC90aXRsZT48c2Vjb25kYXJ5LXRpdGxlPk15bWVuc2luZ2ggTWVkIEo8L3NlY29u
ZGFyeS10aXRsZT48L3RpdGxlcz48cGVyaW9kaWNhbD48ZnVsbC10aXRsZT5NeW1lbnNpbmdoIE1l
ZCBKPC9mdWxsLXRpdGxlPjwvcGVyaW9kaWNhbD48cGFnZXM+MjY0LTk8L3BhZ2VzPjx2b2x1bWU+
MjA8L3ZvbHVtZT48bnVtYmVyPjI8L251bWJlcj48ZWRpdGlvbj4yMDExLzA0LzI4PC9lZGl0aW9u
PjxrZXl3b3Jkcz48a2V5d29yZD5BY2V0eWxjeXN0ZWluZS8gdGhlcmFwZXV0aWMgdXNlPC9rZXl3
b3JkPjxrZXl3b3JkPkFjdXRlIEtpZG5leSBJbmp1cnkvY2hlbWljYWxseSBpbmR1Y2VkLyBwcmV2
ZW50aW9uICZhbXA7IGNvbnRyb2w8L2tleXdvcmQ+PGtleXdvcmQ+QWR1bHQ8L2tleXdvcmQ+PGtl
eXdvcmQ+QWdlZDwva2V5d29yZD48a2V5d29yZD5BZ2VkLCA4MCBhbmQgb3Zlcjwva2V5d29yZD48
a2V5d29yZD5Bbmdpb3BsYXN0eSwgQmFsbG9vbiwgQ29yb25hcnkvYWR2ZXJzZSBlZmZlY3RzLyBt
ZXRob2RzPC9rZXl3b3JkPjxrZXl3b3JkPkNvbnRyYXN0IE1lZGlhLyBhZHZlcnNlIGVmZmVjdHM8
L2tleXdvcmQ+PGtleXdvcmQ+Q29yb25hcnkgQW5naW9ncmFwaHk8L2tleXdvcmQ+PGtleXdvcmQ+
RGVoeWRyYXRpb24vcHJldmVudGlvbiAmYW1wOyBjb250cm9sPC9rZXl3b3JkPjxrZXl3b3JkPkZl
bWFsZTwva2V5d29yZD48a2V5d29yZD5GbHVpZCBUaGVyYXB5LyBtZXRob2RzPC9rZXl3b3JkPjxr
ZXl3b3JkPkZyZWUgUmFkaWNhbCBTY2F2ZW5nZXJzLyB0aGVyYXBldXRpYyB1c2U8L2tleXdvcmQ+
PGtleXdvcmQ+SHVtYW5zPC9rZXl3b3JkPjxrZXl3b3JkPktpZG5leS9kcnVnIGVmZmVjdHM8L2tl
eXdvcmQ+PGtleXdvcmQ+TWFsZTwva2V5d29yZD48a2V5d29yZD5NaWRkbGUgQWdlZDwva2V5d29y
ZD48a2V5d29yZD5Qcm9zcGVjdGl2ZSBTdHVkaWVzPC9rZXl3b3JkPjwva2V5d29yZHM+PGRhdGVz
Pjx5ZWFyPjIwMTE8L3llYXI+PHB1Yi1kYXRlcz48ZGF0ZT5BcHI8L2RhdGU+PC9wdWItZGF0ZXM+
PC9kYXRlcz48aXNibj4xMDIyLTQ3NDIgKFByaW50KSYjeEQ7MTAyMi00NzQyIChMaW5raW5nKTwv
aXNibj48YWNjZXNzaW9uLW51bT4yMTUyMjA5ODwvYWNjZXNzaW9uLW51bT48dXJscz48L3VybHM+
PHJlbW90ZS1kYXRhYmFzZS1wcm92aWRlcj5OTE08L3JlbW90ZS1kYXRhYmFzZS1wcm92aWRlcj48
bGFuZ3VhZ2U+ZW5nPC9sYW5ndWFnZT48L3JlY29yZD48L0NpdGU+PC9FbmROb3RlPn==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w:t>
              </w:r>
              <w:r>
                <w:rPr>
                  <w:rFonts w:ascii="Arial" w:hAnsi="Arial" w:cs="Arial"/>
                  <w:sz w:val="18"/>
                  <w:szCs w:val="18"/>
                </w:rPr>
                <w:fldChar w:fldCharType="end"/>
              </w:r>
            </w:hyperlink>
          </w:p>
        </w:tc>
        <w:tc>
          <w:tcPr>
            <w:tcW w:w="360" w:type="pct"/>
            <w:tcBorders>
              <w:bottom w:val="nil"/>
            </w:tcBorders>
          </w:tcPr>
          <w:p w14:paraId="23FC84E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Not specified, </w:t>
            </w:r>
          </w:p>
        </w:tc>
        <w:tc>
          <w:tcPr>
            <w:tcW w:w="461" w:type="pct"/>
            <w:tcBorders>
              <w:bottom w:val="nil"/>
            </w:tcBorders>
          </w:tcPr>
          <w:p w14:paraId="29843B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50E9DCA8" w14:textId="77777777" w:rsidR="00B042B0" w:rsidRPr="00D01219" w:rsidRDefault="00B042B0" w:rsidP="009B7FC6">
            <w:pPr>
              <w:contextualSpacing/>
              <w:rPr>
                <w:rFonts w:ascii="Arial" w:hAnsi="Arial" w:cs="Arial"/>
                <w:color w:val="000000"/>
                <w:sz w:val="18"/>
                <w:szCs w:val="18"/>
              </w:rPr>
            </w:pPr>
          </w:p>
        </w:tc>
        <w:tc>
          <w:tcPr>
            <w:tcW w:w="666" w:type="pct"/>
            <w:tcBorders>
              <w:bottom w:val="nil"/>
            </w:tcBorders>
          </w:tcPr>
          <w:p w14:paraId="36C2FB1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Not specified </w:t>
            </w:r>
          </w:p>
        </w:tc>
        <w:tc>
          <w:tcPr>
            <w:tcW w:w="180" w:type="pct"/>
          </w:tcPr>
          <w:p w14:paraId="7128587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3" w:type="pct"/>
          </w:tcPr>
          <w:p w14:paraId="33D660F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IVF Normal saline</w:t>
            </w:r>
          </w:p>
        </w:tc>
        <w:tc>
          <w:tcPr>
            <w:tcW w:w="461" w:type="pct"/>
          </w:tcPr>
          <w:p w14:paraId="4251A85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5" w:type="pct"/>
          </w:tcPr>
          <w:p w14:paraId="51B3BA3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1ml/kg 12</w:t>
            </w:r>
            <w:r>
              <w:rPr>
                <w:rFonts w:ascii="Arial" w:hAnsi="Arial" w:cs="Arial"/>
                <w:sz w:val="18"/>
                <w:szCs w:val="18"/>
              </w:rPr>
              <w:t>hrs</w:t>
            </w:r>
            <w:r w:rsidRPr="00D01219">
              <w:rPr>
                <w:rFonts w:ascii="Arial" w:hAnsi="Arial" w:cs="Arial"/>
                <w:sz w:val="18"/>
                <w:szCs w:val="18"/>
              </w:rPr>
              <w:t xml:space="preserve"> before and 12</w:t>
            </w:r>
            <w:r>
              <w:rPr>
                <w:rFonts w:ascii="Arial" w:hAnsi="Arial" w:cs="Arial"/>
                <w:sz w:val="18"/>
                <w:szCs w:val="18"/>
              </w:rPr>
              <w:t>hrs</w:t>
            </w:r>
            <w:r w:rsidRPr="00D01219">
              <w:rPr>
                <w:rFonts w:ascii="Arial" w:hAnsi="Arial" w:cs="Arial"/>
                <w:sz w:val="18"/>
                <w:szCs w:val="18"/>
              </w:rPr>
              <w:t xml:space="preserve"> after procedure, 12</w:t>
            </w:r>
            <w:r>
              <w:rPr>
                <w:rFonts w:ascii="Arial" w:hAnsi="Arial" w:cs="Arial"/>
                <w:sz w:val="18"/>
                <w:szCs w:val="18"/>
              </w:rPr>
              <w:t>hrs</w:t>
            </w:r>
            <w:r w:rsidRPr="00D01219">
              <w:rPr>
                <w:rFonts w:ascii="Arial" w:hAnsi="Arial" w:cs="Arial"/>
                <w:sz w:val="18"/>
                <w:szCs w:val="18"/>
              </w:rPr>
              <w:t xml:space="preserve"> before and 12</w:t>
            </w:r>
            <w:r>
              <w:rPr>
                <w:rFonts w:ascii="Arial" w:hAnsi="Arial" w:cs="Arial"/>
                <w:sz w:val="18"/>
                <w:szCs w:val="18"/>
              </w:rPr>
              <w:t>hrs</w:t>
            </w:r>
            <w:r w:rsidRPr="00D01219">
              <w:rPr>
                <w:rFonts w:ascii="Arial" w:hAnsi="Arial" w:cs="Arial"/>
                <w:sz w:val="18"/>
                <w:szCs w:val="18"/>
              </w:rPr>
              <w:t xml:space="preserve"> after procedure, Prior to CM administration After CM administration </w:t>
            </w:r>
          </w:p>
        </w:tc>
        <w:tc>
          <w:tcPr>
            <w:tcW w:w="844" w:type="pct"/>
          </w:tcPr>
          <w:p w14:paraId="76FBBB0D" w14:textId="77777777" w:rsidR="00B042B0" w:rsidRPr="00D01219" w:rsidRDefault="00B042B0" w:rsidP="009B7FC6">
            <w:pPr>
              <w:contextualSpacing/>
              <w:rPr>
                <w:rFonts w:ascii="Arial" w:hAnsi="Arial" w:cs="Arial"/>
                <w:sz w:val="18"/>
                <w:szCs w:val="18"/>
              </w:rPr>
            </w:pPr>
          </w:p>
        </w:tc>
      </w:tr>
      <w:tr w:rsidR="00B042B0" w:rsidRPr="00D01219" w14:paraId="6A0BD485" w14:textId="77777777" w:rsidTr="009B7FC6">
        <w:trPr>
          <w:cantSplit/>
          <w:trHeight w:val="300"/>
        </w:trPr>
        <w:tc>
          <w:tcPr>
            <w:tcW w:w="590" w:type="pct"/>
            <w:tcBorders>
              <w:top w:val="nil"/>
            </w:tcBorders>
            <w:noWrap/>
            <w:hideMark/>
          </w:tcPr>
          <w:p w14:paraId="6EBE0F9B" w14:textId="77777777" w:rsidR="00B042B0" w:rsidRPr="00D01219" w:rsidRDefault="00B042B0" w:rsidP="009B7FC6">
            <w:pPr>
              <w:contextualSpacing/>
              <w:rPr>
                <w:rFonts w:ascii="Arial" w:hAnsi="Arial" w:cs="Arial"/>
                <w:sz w:val="18"/>
                <w:szCs w:val="18"/>
              </w:rPr>
            </w:pPr>
          </w:p>
        </w:tc>
        <w:tc>
          <w:tcPr>
            <w:tcW w:w="360" w:type="pct"/>
            <w:tcBorders>
              <w:top w:val="nil"/>
            </w:tcBorders>
          </w:tcPr>
          <w:p w14:paraId="0C69AB57" w14:textId="77777777" w:rsidR="00B042B0" w:rsidRPr="00D01219" w:rsidRDefault="00B042B0" w:rsidP="009B7FC6">
            <w:pPr>
              <w:contextualSpacing/>
              <w:rPr>
                <w:rFonts w:ascii="Arial" w:hAnsi="Arial" w:cs="Arial"/>
                <w:color w:val="000000"/>
                <w:sz w:val="18"/>
                <w:szCs w:val="18"/>
              </w:rPr>
            </w:pPr>
          </w:p>
        </w:tc>
        <w:tc>
          <w:tcPr>
            <w:tcW w:w="461" w:type="pct"/>
            <w:tcBorders>
              <w:top w:val="nil"/>
            </w:tcBorders>
          </w:tcPr>
          <w:p w14:paraId="4CDEF029"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tcPr>
          <w:p w14:paraId="1FB040A5" w14:textId="77777777" w:rsidR="00B042B0" w:rsidRPr="00D01219" w:rsidRDefault="00B042B0" w:rsidP="009B7FC6">
            <w:pPr>
              <w:contextualSpacing/>
              <w:rPr>
                <w:rFonts w:ascii="Arial" w:hAnsi="Arial" w:cs="Arial"/>
                <w:color w:val="000000"/>
                <w:sz w:val="18"/>
                <w:szCs w:val="18"/>
              </w:rPr>
            </w:pPr>
          </w:p>
        </w:tc>
        <w:tc>
          <w:tcPr>
            <w:tcW w:w="180" w:type="pct"/>
          </w:tcPr>
          <w:p w14:paraId="47ACB50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3" w:type="pct"/>
          </w:tcPr>
          <w:p w14:paraId="47AAE65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IVF Normal saline+</w:t>
            </w:r>
            <w:r>
              <w:rPr>
                <w:rFonts w:ascii="Arial" w:hAnsi="Arial" w:cs="Arial"/>
                <w:color w:val="000000"/>
                <w:sz w:val="18"/>
                <w:szCs w:val="18"/>
              </w:rPr>
              <w:t xml:space="preserve"> </w:t>
            </w:r>
            <w:r w:rsidRPr="00D01219">
              <w:rPr>
                <w:rFonts w:ascii="Arial" w:hAnsi="Arial" w:cs="Arial"/>
                <w:color w:val="000000"/>
                <w:sz w:val="18"/>
                <w:szCs w:val="18"/>
              </w:rPr>
              <w:t>N acetylcyst</w:t>
            </w:r>
            <w:r>
              <w:rPr>
                <w:rFonts w:ascii="Arial" w:hAnsi="Arial" w:cs="Arial"/>
                <w:color w:val="000000"/>
                <w:sz w:val="18"/>
                <w:szCs w:val="18"/>
              </w:rPr>
              <w:t>e</w:t>
            </w:r>
            <w:r w:rsidRPr="00D01219">
              <w:rPr>
                <w:rFonts w:ascii="Arial" w:hAnsi="Arial" w:cs="Arial"/>
                <w:color w:val="000000"/>
                <w:sz w:val="18"/>
                <w:szCs w:val="18"/>
              </w:rPr>
              <w:t>ine</w:t>
            </w:r>
          </w:p>
        </w:tc>
        <w:tc>
          <w:tcPr>
            <w:tcW w:w="461" w:type="pct"/>
          </w:tcPr>
          <w:p w14:paraId="0253E5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5" w:type="pct"/>
          </w:tcPr>
          <w:p w14:paraId="67A12B5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600mg NAC twice daily for 2 days plus control group treatment, Starting a day before procedure plus control group treatment, Prior to CM administration After CM administration </w:t>
            </w:r>
          </w:p>
        </w:tc>
        <w:tc>
          <w:tcPr>
            <w:tcW w:w="844" w:type="pct"/>
          </w:tcPr>
          <w:p w14:paraId="2D09BFB2" w14:textId="77777777" w:rsidR="00B042B0" w:rsidRPr="00D01219" w:rsidRDefault="00B042B0" w:rsidP="009B7FC6">
            <w:pPr>
              <w:contextualSpacing/>
              <w:rPr>
                <w:rFonts w:ascii="Arial" w:hAnsi="Arial" w:cs="Arial"/>
                <w:sz w:val="18"/>
                <w:szCs w:val="18"/>
              </w:rPr>
            </w:pPr>
          </w:p>
        </w:tc>
      </w:tr>
      <w:tr w:rsidR="00B042B0" w:rsidRPr="00D01219" w14:paraId="259A2A07" w14:textId="77777777" w:rsidTr="009B7FC6">
        <w:trPr>
          <w:cantSplit/>
          <w:trHeight w:val="300"/>
        </w:trPr>
        <w:tc>
          <w:tcPr>
            <w:tcW w:w="590" w:type="pct"/>
            <w:tcBorders>
              <w:bottom w:val="nil"/>
            </w:tcBorders>
            <w:noWrap/>
            <w:hideMark/>
          </w:tcPr>
          <w:p w14:paraId="62E4EFB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Azmus, 2005 </w:t>
            </w:r>
            <w:hyperlink w:anchor="_ENREF_11" w:tooltip="Azmus, 2005 #2484" w:history="1">
              <w:r>
                <w:rPr>
                  <w:rFonts w:ascii="Arial" w:hAnsi="Arial" w:cs="Arial"/>
                  <w:color w:val="000000"/>
                  <w:sz w:val="18"/>
                  <w:szCs w:val="18"/>
                </w:rPr>
                <w:fldChar w:fldCharType="begin">
                  <w:fldData xml:space="preserve">PEVuZE5vdGU+PENpdGU+PEF1dGhvcj5Bem11czwvQXV0aG9yPjxZZWFyPjIwMDU8L1llYXI+PFJl
Y051bT4yNDg0PC9SZWNOdW0+PERpc3BsYXlUZXh0PjxzdHlsZSBmYWNlPSJzdXBlcnNjcmlwdCIg
Zm9udD0iVGltZXMgTmV3IFJvbWFuIj4xMTwvc3R5bGU+PC9EaXNwbGF5VGV4dD48cmVjb3JkPjxy
ZWMtbnVtYmVyPjI0ODQ8L3JlYy1udW1iZXI+PGZvcmVpZ24ta2V5cz48a2V5IGFwcD0iRU4iIGRi
LWlkPSI5dGRhcnZzdmh4cDlwd2V3eDJvNXhzZjl6NTVhOXhkdDV4OWYiPjI0ODQ8L2tleT48L2Zv
cmVpZ24ta2V5cz48cmVmLXR5cGUgbmFtZT0iSm91cm5hbCBBcnRpY2xlIj4xNzwvcmVmLXR5cGU+
PGNvbnRyaWJ1dG9ycz48YXV0aG9ycz48YXV0aG9yPkF6bXVzLCBBLiBELjwvYXV0aG9yPjxhdXRo
b3I+R290dHNjaGFsbCwgQy48L2F1dGhvcj48YXV0aG9yPk1hbmljYSwgQS48L2F1dGhvcj48YXV0
aG9yPk1hbmljYSwgSi48L2F1dGhvcj48YXV0aG9yPkR1cm8sIEsuPC9hdXRob3I+PGF1dGhvcj5G
cmV5LCBNLjwvYXV0aG9yPjxhdXRob3I+QnVsY2FvLCBMLjwvYXV0aG9yPjxhdXRob3I+TGltYSwg
Qy48L2F1dGhvcj48L2F1dGhvcnM+PC9jb250cmlidXRvcnM+PGF1dGgtYWRkcmVzcz5IZW1vZHlu
YW1pYyBTZXJ2aWNlLCBJbnN0aXR1dGUgb2YgQ2FyZGlvbG9neSBvZiBSaW8gR3JhbmRlIGRvIFN1
bC9GdW5kYWNhbyBVbml2ZXJzaXRhcmlhIGRlIENhcmRpb2xvZ2lhLCBBdi4gUHJpbmNlc2EgSXNh
YmVsLCAzMTAgVS4gUGVzcXVpc2EsIFBvcnRvIEFsZWdyZSwgUlMsIDkwNjIwLTAwMSwgQnJhemls
LiBwZXNxdWlzYUBjYXJkaW9sb2dpYS5vcmcuYnI8L2F1dGgtYWRkcmVzcz48dGl0bGVzPjx0aXRs
ZT5FZmZlY3RpdmVuZXNzIG9mIGFjZXR5bGN5c3RlaW5lIGluIHByZXZlbnRpb24gb2YgY29udHJh
c3QgbmVwaHJvcGF0aHk8L3RpdGxlPjxzZWNvbmRhcnktdGl0bGU+SiBJbnZhc2l2ZSBDYXJkaW9s
PC9zZWNvbmRhcnktdGl0bGU+PC90aXRsZXM+PHBlcmlvZGljYWw+PGZ1bGwtdGl0bGU+SiBJbnZh
c2l2ZSBDYXJkaW9sPC9mdWxsLXRpdGxlPjwvcGVyaW9kaWNhbD48cGFnZXM+ODAtNDwvcGFnZXM+
PHZvbHVtZT4xNzwvdm9sdW1lPjxudW1iZXI+MjwvbnVtYmVyPjxlZGl0aW9uPjIwMDUvMDIvMDM8
L2VkaXRpb24+PGtleXdvcmRzPjxrZXl3b3JkPkFjZXR5bGN5c3RlaW5lLyB0aGVyYXBldXRpYyB1
c2U8L2tleXdvcmQ+PGtleXdvcmQ+QWdlZDwva2V5d29yZD48a2V5d29yZD5Bbmdpb3BsYXN0eSwg
QmFsbG9vbiwgQ29yb25hcnk8L2tleXdvcmQ+PGtleXdvcmQ+Qmxvb2QgVXJlYSBOaXRyb2dlbjwv
a2V5d29yZD48a2V5d29yZD5CcmF6aWwvZXBpZGVtaW9sb2d5PC9rZXl3b3JkPjxrZXl3b3JkPkNv
bnRyYXN0IE1lZGlhLyBhZHZlcnNlIGVmZmVjdHM8L2tleXdvcmQ+PGtleXdvcmQ+Q29yb25hcnkg
QW5naW9ncmFwaHk8L2tleXdvcmQ+PGtleXdvcmQ+Q29yb25hcnkgRGlzZWFzZS9tZXRhYm9saXNt
LyByYWRpb2dyYXBoeS90aGVyYXB5PC9rZXl3b3JkPjxrZXl3b3JkPkNyZWF0aW5pbmUvbWV0YWJv
bGlzbTwva2V5d29yZD48a2V5d29yZD5Eb3VibGUtQmxpbmQgTWV0aG9kPC9rZXl3b3JkPjxrZXl3
b3JkPkZlbWFsZTwva2V5d29yZD48a2V5d29yZD5Gb2xsb3ctVXAgU3R1ZGllczwva2V5d29yZD48
a2V5d29yZD5HbG9tZXJ1bGFyIEZpbHRyYXRpb24gUmF0ZS9kcnVnIGVmZmVjdHM8L2tleXdvcmQ+
PGtleXdvcmQ+SHVtYW5zPC9rZXl3b3JkPjxrZXl3b3JkPktpZG5leSBEaXNlYXNlcy8gY2hlbWlj
YWxseSBpbmR1Y2VkL21ldGFib2xpc20vIHByZXZlbnRpb24gJmFtcDsgY29udHJvbDwva2V5d29y
ZD48a2V5d29yZD5NYWxlPC9rZXl3b3JkPjxrZXl3b3JkPk1pZGRsZSBBZ2VkPC9rZXl3b3JkPjxr
ZXl3b3JkPk9zbW9sYXIgQ29uY2VudHJhdGlvbjwva2V5d29yZD48a2V5d29yZD5Qcm9zcGVjdGl2
ZSBTdHVkaWVzPC9rZXl3b3JkPjxrZXl3b3JkPlN0cm9rZSBWb2x1bWU8L2tleXdvcmQ+PGtleXdv
cmQ+VHJlYXRtZW50IE91dGNvbWU8L2tleXdvcmQ+PC9rZXl3b3Jkcz48ZGF0ZXM+PHllYXI+MjAw
NTwveWVhcj48cHViLWRhdGVzPjxkYXRlPkZlYjwvZGF0ZT48L3B1Yi1kYXRlcz48L2RhdGVzPjxp
c2JuPjEwNDItMzkzMSAoUHJpbnQpJiN4RDsxMDQyLTM5MzEgKExpbmtpbmcpPC9pc2JuPjxhY2Nl
c3Npb24tbnVtPjE1Njg3NTMwPC9hY2Nlc3Npb24tbnVtPjx1cmxzPjwvdXJscz48cmVtb3RlLWRh
dGFiYXNlLXByb3ZpZGVyPk5MTTwvcmVtb3RlLWRhdGFiYXNlLXByb3ZpZGVyPjxsYW5ndWFnZT5l
bmc8L2xhbmd1YWdlPjwvcmVjb3JkPjwvQ2l0ZT48L0VuZE5vdGU+AG==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PEVuZE5vdGU+PENpdGU+PEF1dGhvcj5Bem11czwvQXV0aG9yPjxZZWFyPjIwMDU8L1llYXI+PFJl
Y051bT4yNDg0PC9SZWNOdW0+PERpc3BsYXlUZXh0PjxzdHlsZSBmYWNlPSJzdXBlcnNjcmlwdCIg
Zm9udD0iVGltZXMgTmV3IFJvbWFuIj4xMTwvc3R5bGU+PC9EaXNwbGF5VGV4dD48cmVjb3JkPjxy
ZWMtbnVtYmVyPjI0ODQ8L3JlYy1udW1iZXI+PGZvcmVpZ24ta2V5cz48a2V5IGFwcD0iRU4iIGRi
LWlkPSI5dGRhcnZzdmh4cDlwd2V3eDJvNXhzZjl6NTVhOXhkdDV4OWYiPjI0ODQ8L2tleT48L2Zv
cmVpZ24ta2V5cz48cmVmLXR5cGUgbmFtZT0iSm91cm5hbCBBcnRpY2xlIj4xNzwvcmVmLXR5cGU+
PGNvbnRyaWJ1dG9ycz48YXV0aG9ycz48YXV0aG9yPkF6bXVzLCBBLiBELjwvYXV0aG9yPjxhdXRo
b3I+R290dHNjaGFsbCwgQy48L2F1dGhvcj48YXV0aG9yPk1hbmljYSwgQS48L2F1dGhvcj48YXV0
aG9yPk1hbmljYSwgSi48L2F1dGhvcj48YXV0aG9yPkR1cm8sIEsuPC9hdXRob3I+PGF1dGhvcj5G
cmV5LCBNLjwvYXV0aG9yPjxhdXRob3I+QnVsY2FvLCBMLjwvYXV0aG9yPjxhdXRob3I+TGltYSwg
Qy48L2F1dGhvcj48L2F1dGhvcnM+PC9jb250cmlidXRvcnM+PGF1dGgtYWRkcmVzcz5IZW1vZHlu
YW1pYyBTZXJ2aWNlLCBJbnN0aXR1dGUgb2YgQ2FyZGlvbG9neSBvZiBSaW8gR3JhbmRlIGRvIFN1
bC9GdW5kYWNhbyBVbml2ZXJzaXRhcmlhIGRlIENhcmRpb2xvZ2lhLCBBdi4gUHJpbmNlc2EgSXNh
YmVsLCAzMTAgVS4gUGVzcXVpc2EsIFBvcnRvIEFsZWdyZSwgUlMsIDkwNjIwLTAwMSwgQnJhemls
LiBwZXNxdWlzYUBjYXJkaW9sb2dpYS5vcmcuYnI8L2F1dGgtYWRkcmVzcz48dGl0bGVzPjx0aXRs
ZT5FZmZlY3RpdmVuZXNzIG9mIGFjZXR5bGN5c3RlaW5lIGluIHByZXZlbnRpb24gb2YgY29udHJh
c3QgbmVwaHJvcGF0aHk8L3RpdGxlPjxzZWNvbmRhcnktdGl0bGU+SiBJbnZhc2l2ZSBDYXJkaW9s
PC9zZWNvbmRhcnktdGl0bGU+PC90aXRsZXM+PHBlcmlvZGljYWw+PGZ1bGwtdGl0bGU+SiBJbnZh
c2l2ZSBDYXJkaW9sPC9mdWxsLXRpdGxlPjwvcGVyaW9kaWNhbD48cGFnZXM+ODAtNDwvcGFnZXM+
PHZvbHVtZT4xNzwvdm9sdW1lPjxudW1iZXI+MjwvbnVtYmVyPjxlZGl0aW9uPjIwMDUvMDIvMDM8
L2VkaXRpb24+PGtleXdvcmRzPjxrZXl3b3JkPkFjZXR5bGN5c3RlaW5lLyB0aGVyYXBldXRpYyB1
c2U8L2tleXdvcmQ+PGtleXdvcmQ+QWdlZDwva2V5d29yZD48a2V5d29yZD5Bbmdpb3BsYXN0eSwg
QmFsbG9vbiwgQ29yb25hcnk8L2tleXdvcmQ+PGtleXdvcmQ+Qmxvb2QgVXJlYSBOaXRyb2dlbjwv
a2V5d29yZD48a2V5d29yZD5CcmF6aWwvZXBpZGVtaW9sb2d5PC9rZXl3b3JkPjxrZXl3b3JkPkNv
bnRyYXN0IE1lZGlhLyBhZHZlcnNlIGVmZmVjdHM8L2tleXdvcmQ+PGtleXdvcmQ+Q29yb25hcnkg
QW5naW9ncmFwaHk8L2tleXdvcmQ+PGtleXdvcmQ+Q29yb25hcnkgRGlzZWFzZS9tZXRhYm9saXNt
LyByYWRpb2dyYXBoeS90aGVyYXB5PC9rZXl3b3JkPjxrZXl3b3JkPkNyZWF0aW5pbmUvbWV0YWJv
bGlzbTwva2V5d29yZD48a2V5d29yZD5Eb3VibGUtQmxpbmQgTWV0aG9kPC9rZXl3b3JkPjxrZXl3
b3JkPkZlbWFsZTwva2V5d29yZD48a2V5d29yZD5Gb2xsb3ctVXAgU3R1ZGllczwva2V5d29yZD48
a2V5d29yZD5HbG9tZXJ1bGFyIEZpbHRyYXRpb24gUmF0ZS9kcnVnIGVmZmVjdHM8L2tleXdvcmQ+
PGtleXdvcmQ+SHVtYW5zPC9rZXl3b3JkPjxrZXl3b3JkPktpZG5leSBEaXNlYXNlcy8gY2hlbWlj
YWxseSBpbmR1Y2VkL21ldGFib2xpc20vIHByZXZlbnRpb24gJmFtcDsgY29udHJvbDwva2V5d29y
ZD48a2V5d29yZD5NYWxlPC9rZXl3b3JkPjxrZXl3b3JkPk1pZGRsZSBBZ2VkPC9rZXl3b3JkPjxr
ZXl3b3JkPk9zbW9sYXIgQ29uY2VudHJhdGlvbjwva2V5d29yZD48a2V5d29yZD5Qcm9zcGVjdGl2
ZSBTdHVkaWVzPC9rZXl3b3JkPjxrZXl3b3JkPlN0cm9rZSBWb2x1bWU8L2tleXdvcmQ+PGtleXdv
cmQ+VHJlYXRtZW50IE91dGNvbWU8L2tleXdvcmQ+PC9rZXl3b3Jkcz48ZGF0ZXM+PHllYXI+MjAw
NTwveWVhcj48cHViLWRhdGVzPjxkYXRlPkZlYjwvZGF0ZT48L3B1Yi1kYXRlcz48L2RhdGVzPjxp
c2JuPjEwNDItMzkzMSAoUHJpbnQpJiN4RDsxMDQyLTM5MzEgKExpbmtpbmcpPC9pc2JuPjxhY2Nl
c3Npb24tbnVtPjE1Njg3NTMwPC9hY2Nlc3Npb24tbnVtPjx1cmxzPjwvdXJscz48cmVtb3RlLWRh
dGFiYXNlLXByb3ZpZGVyPk5MTTwvcmVtb3RlLWRhdGFiYXNlLXByb3ZpZGVyPjxsYW5ndWFnZT5l
bmc8L2xhbmd1YWdlPjwvcmVjb3JkPjwvQ2l0ZT48L0VuZE5vdGU+AG==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11</w:t>
              </w:r>
              <w:r>
                <w:rPr>
                  <w:rFonts w:ascii="Arial" w:hAnsi="Arial" w:cs="Arial"/>
                  <w:color w:val="000000"/>
                  <w:sz w:val="18"/>
                  <w:szCs w:val="18"/>
                </w:rPr>
                <w:fldChar w:fldCharType="end"/>
              </w:r>
            </w:hyperlink>
          </w:p>
        </w:tc>
        <w:tc>
          <w:tcPr>
            <w:tcW w:w="360" w:type="pct"/>
            <w:tcBorders>
              <w:bottom w:val="nil"/>
            </w:tcBorders>
          </w:tcPr>
          <w:p w14:paraId="03CE4EC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 IA</w:t>
            </w:r>
            <w:r w:rsidRPr="00D01219">
              <w:rPr>
                <w:rFonts w:ascii="Arial" w:hAnsi="Arial" w:cs="Arial"/>
                <w:color w:val="000000"/>
                <w:sz w:val="18"/>
                <w:szCs w:val="18"/>
              </w:rPr>
              <w:t xml:space="preserve">, </w:t>
            </w:r>
          </w:p>
        </w:tc>
        <w:tc>
          <w:tcPr>
            <w:tcW w:w="461" w:type="pct"/>
            <w:tcBorders>
              <w:bottom w:val="nil"/>
            </w:tcBorders>
          </w:tcPr>
          <w:p w14:paraId="1CB0DA5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6" w:type="pct"/>
            <w:tcBorders>
              <w:bottom w:val="nil"/>
            </w:tcBorders>
          </w:tcPr>
          <w:p w14:paraId="47B548B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0" w:type="pct"/>
          </w:tcPr>
          <w:p w14:paraId="10B2AFA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3" w:type="pct"/>
          </w:tcPr>
          <w:p w14:paraId="32087A9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61" w:type="pct"/>
          </w:tcPr>
          <w:p w14:paraId="0A54018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5" w:type="pct"/>
          </w:tcPr>
          <w:p w14:paraId="53CB1F2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72 </w:t>
            </w:r>
            <w:r>
              <w:rPr>
                <w:rFonts w:ascii="Arial" w:hAnsi="Arial" w:cs="Arial"/>
                <w:color w:val="000000"/>
                <w:sz w:val="18"/>
                <w:szCs w:val="18"/>
              </w:rPr>
              <w:t>hrs</w:t>
            </w:r>
            <w:r w:rsidRPr="00D01219">
              <w:rPr>
                <w:rFonts w:ascii="Arial" w:hAnsi="Arial" w:cs="Arial"/>
                <w:color w:val="000000"/>
                <w:sz w:val="18"/>
                <w:szCs w:val="18"/>
              </w:rPr>
              <w:t xml:space="preserve">, Prior to CM administration During CM administration After CM administration </w:t>
            </w:r>
          </w:p>
        </w:tc>
        <w:tc>
          <w:tcPr>
            <w:tcW w:w="844" w:type="pct"/>
          </w:tcPr>
          <w:p w14:paraId="32774B8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2 doses prior to procedure, 2 doses day of procedure, 1 dose after procedure</w:t>
            </w:r>
          </w:p>
        </w:tc>
      </w:tr>
      <w:tr w:rsidR="00B042B0" w:rsidRPr="00D01219" w14:paraId="55E2345D" w14:textId="77777777" w:rsidTr="009B7FC6">
        <w:trPr>
          <w:cantSplit/>
          <w:trHeight w:val="300"/>
        </w:trPr>
        <w:tc>
          <w:tcPr>
            <w:tcW w:w="590" w:type="pct"/>
            <w:tcBorders>
              <w:top w:val="nil"/>
            </w:tcBorders>
            <w:noWrap/>
            <w:hideMark/>
          </w:tcPr>
          <w:p w14:paraId="264B2529" w14:textId="77777777" w:rsidR="00B042B0" w:rsidRPr="00D01219" w:rsidRDefault="00B042B0" w:rsidP="009B7FC6">
            <w:pPr>
              <w:contextualSpacing/>
              <w:rPr>
                <w:rFonts w:ascii="Arial" w:hAnsi="Arial" w:cs="Arial"/>
                <w:color w:val="000000"/>
                <w:sz w:val="18"/>
                <w:szCs w:val="18"/>
              </w:rPr>
            </w:pPr>
          </w:p>
        </w:tc>
        <w:tc>
          <w:tcPr>
            <w:tcW w:w="360" w:type="pct"/>
            <w:tcBorders>
              <w:top w:val="nil"/>
            </w:tcBorders>
          </w:tcPr>
          <w:p w14:paraId="2BDD6ED6" w14:textId="77777777" w:rsidR="00B042B0" w:rsidRPr="00D01219" w:rsidRDefault="00B042B0" w:rsidP="009B7FC6">
            <w:pPr>
              <w:contextualSpacing/>
              <w:rPr>
                <w:rFonts w:ascii="Arial" w:hAnsi="Arial" w:cs="Arial"/>
                <w:color w:val="000000"/>
                <w:sz w:val="18"/>
                <w:szCs w:val="18"/>
              </w:rPr>
            </w:pPr>
          </w:p>
        </w:tc>
        <w:tc>
          <w:tcPr>
            <w:tcW w:w="461" w:type="pct"/>
            <w:tcBorders>
              <w:top w:val="nil"/>
            </w:tcBorders>
          </w:tcPr>
          <w:p w14:paraId="68F1D285"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tcPr>
          <w:p w14:paraId="20261CCC" w14:textId="77777777" w:rsidR="00B042B0" w:rsidRPr="00D01219" w:rsidRDefault="00B042B0" w:rsidP="009B7FC6">
            <w:pPr>
              <w:contextualSpacing/>
              <w:rPr>
                <w:rFonts w:ascii="Arial" w:hAnsi="Arial" w:cs="Arial"/>
                <w:color w:val="000000"/>
                <w:sz w:val="18"/>
                <w:szCs w:val="18"/>
              </w:rPr>
            </w:pPr>
          </w:p>
        </w:tc>
        <w:tc>
          <w:tcPr>
            <w:tcW w:w="180" w:type="pct"/>
          </w:tcPr>
          <w:p w14:paraId="712B87D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3" w:type="pct"/>
          </w:tcPr>
          <w:p w14:paraId="2E0712C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w:t>
            </w:r>
            <w:r>
              <w:rPr>
                <w:rFonts w:ascii="Arial" w:hAnsi="Arial" w:cs="Arial"/>
                <w:color w:val="000000"/>
                <w:sz w:val="18"/>
                <w:szCs w:val="18"/>
              </w:rPr>
              <w:t>AC</w:t>
            </w:r>
          </w:p>
        </w:tc>
        <w:tc>
          <w:tcPr>
            <w:tcW w:w="461" w:type="pct"/>
          </w:tcPr>
          <w:p w14:paraId="6067533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5" w:type="pct"/>
          </w:tcPr>
          <w:p w14:paraId="76F18F9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72 </w:t>
            </w:r>
            <w:r>
              <w:rPr>
                <w:rFonts w:ascii="Arial" w:hAnsi="Arial" w:cs="Arial"/>
                <w:color w:val="000000"/>
                <w:sz w:val="18"/>
                <w:szCs w:val="18"/>
              </w:rPr>
              <w:t>hrs</w:t>
            </w:r>
            <w:r w:rsidRPr="00D01219">
              <w:rPr>
                <w:rFonts w:ascii="Arial" w:hAnsi="Arial" w:cs="Arial"/>
                <w:color w:val="000000"/>
                <w:sz w:val="18"/>
                <w:szCs w:val="18"/>
              </w:rPr>
              <w:t xml:space="preserve">, Prior to CM administration During CM administration After CM administration </w:t>
            </w:r>
          </w:p>
        </w:tc>
        <w:tc>
          <w:tcPr>
            <w:tcW w:w="844" w:type="pct"/>
          </w:tcPr>
          <w:p w14:paraId="2C1FAAA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2 doses prior to procedure, 2 doses day of procedure, 1 dose after procedure</w:t>
            </w:r>
          </w:p>
        </w:tc>
      </w:tr>
      <w:tr w:rsidR="00B042B0" w:rsidRPr="00D01219" w14:paraId="21D81D2A" w14:textId="77777777" w:rsidTr="009B7FC6">
        <w:trPr>
          <w:cantSplit/>
          <w:trHeight w:val="300"/>
        </w:trPr>
        <w:tc>
          <w:tcPr>
            <w:tcW w:w="590" w:type="pct"/>
            <w:tcBorders>
              <w:bottom w:val="nil"/>
            </w:tcBorders>
            <w:noWrap/>
            <w:hideMark/>
          </w:tcPr>
          <w:p w14:paraId="61FFA50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Baker, 2003 </w:t>
            </w:r>
            <w:hyperlink w:anchor="_ENREF_12" w:tooltip="Baker, 2003 #2778" w:history="1">
              <w:r>
                <w:rPr>
                  <w:rFonts w:ascii="Arial" w:hAnsi="Arial" w:cs="Arial"/>
                  <w:color w:val="000000"/>
                  <w:sz w:val="18"/>
                  <w:szCs w:val="18"/>
                </w:rPr>
                <w:fldChar w:fldCharType="begin">
                  <w:fldData xml:space="preserve">PEVuZE5vdGU+PENpdGU+PEF1dGhvcj5CYWtlcjwvQXV0aG9yPjxZZWFyPjIwMDM8L1llYXI+PFJl
Y051bT4yNzc4PC9SZWNOdW0+PERpc3BsYXlUZXh0PjxzdHlsZSBmYWNlPSJzdXBlcnNjcmlwdCIg
Zm9udD0iVGltZXMgTmV3IFJvbWFuIj4xMjwvc3R5bGU+PC9EaXNwbGF5VGV4dD48cmVjb3JkPjxy
ZWMtbnVtYmVyPjI3Nzg8L3JlYy1udW1iZXI+PGZvcmVpZ24ta2V5cz48a2V5IGFwcD0iRU4iIGRi
LWlkPSI5dGRhcnZzdmh4cDlwd2V3eDJvNXhzZjl6NTVhOXhkdDV4OWYiPjI3Nzg8L2tleT48L2Zv
cmVpZ24ta2V5cz48cmVmLXR5cGUgbmFtZT0iSm91cm5hbCBBcnRpY2xlIj4xNzwvcmVmLXR5cGU+
PGNvbnRyaWJ1dG9ycz48YXV0aG9ycz48YXV0aG9yPkJha2VyLCBDLiBTLjwvYXV0aG9yPjxhdXRo
b3I+V3JhZ2csIEEuPC9hdXRob3I+PGF1dGhvcj5LdW1hciwgUy48L2F1dGhvcj48YXV0aG9yPkRl
IFBhbG1hLCBSLjwvYXV0aG9yPjxhdXRob3I+QmFrZXIsIEwuIFIuPC9hdXRob3I+PGF1dGhvcj5L
bmlnaHQsIEMuIEouPC9hdXRob3I+PC9hdXRob3JzPjwvY29udHJpYnV0b3JzPjxhdXRoLWFkZHJl
c3M+RGVwYXJ0bWVudCBvZiBDYXJkaW9sb2d5LCBDaGFyaW5nIENyb3NzIEhvc3BpdGFsLCBIYW1t
ZXJzbWl0aCBIb3NwaXRhbHMgTkhTIFRydXN0LCBMb25kb24sIFVuaXRlZCBLaW5nZG9tLiBjYmFr
ZXJAaGhudC5vcmc8L2F1dGgtYWRkcmVzcz48dGl0bGVzPjx0aXRsZT5BIHJhcGlkIHByb3RvY29s
IGZvciB0aGUgcHJldmVudGlvbiBvZiBjb250cmFzdC1pbmR1Y2VkIHJlbmFsIGR5c2Z1bmN0aW9u
OiB0aGUgUkFQUElEIHN0dWR5PC90aXRsZT48c2Vjb25kYXJ5LXRpdGxlPkogQW0gQ29sbCBDYXJk
aW9sPC9zZWNvbmRhcnktdGl0bGU+PC90aXRsZXM+PHBlcmlvZGljYWw+PGZ1bGwtdGl0bGU+SiBB
bSBDb2xsIENhcmRpb2w8L2Z1bGwtdGl0bGU+PC9wZXJpb2RpY2FsPjxwYWdlcz4yMTE0LTg8L3Bh
Z2VzPjx2b2x1bWU+NDE8L3ZvbHVtZT48bnVtYmVyPjEyPC9udW1iZXI+PGVkaXRpb24+MjAwMy8w
Ni8yNTwvZWRpdGlvbj48a2V5d29yZHM+PGtleXdvcmQ+QWNldHlsY3lzdGVpbmUvIGFkbWluaXN0
cmF0aW9uICZhbXA7IGRvc2FnZS8gdGhlcmFwZXV0aWMgdXNlPC9rZXl3b3JkPjxrZXl3b3JkPkFn
ZWQ8L2tleXdvcmQ+PGtleXdvcmQ+Q2FyZGlhYyBDYXRoZXRlcml6YXRpb24vIGFkdmVyc2UgZWZm
ZWN0czwva2V5d29yZD48a2V5d29yZD5DbGluaWNhbCBQcm90b2NvbHM8L2tleXdvcmQ+PGtleXdv
cmQ+Q29udHJhc3QgTWVkaWEvIGFkbWluaXN0cmF0aW9uICZhbXA7IGRvc2FnZS8gYWR2ZXJzZSBl
ZmZlY3RzPC9rZXl3b3JkPjxrZXl3b3JkPkNyZWF0aW5pbmUvYmxvb2Q8L2tleXdvcmQ+PGtleXdv
cmQ+RHJ1ZyBBZG1pbmlzdHJhdGlvbiBTY2hlZHVsZTwva2V5d29yZD48a2V5d29yZD5EcnVnIFRo
ZXJhcHksIENvbWJpbmF0aW9uPC9rZXl3b3JkPjxrZXl3b3JkPkZlbWFsZTwva2V5d29yZD48a2V5
d29yZD5IdW1hbnM8L2tleXdvcmQ+PGtleXdvcmQ+SW5mdXNpb25zLCBJbnRyYXZlbm91czwva2V5
d29yZD48a2V5d29yZD5NYWxlPC9rZXl3b3JkPjxrZXl3b3JkPk1pZGRsZSBBZ2VkPC9rZXl3b3Jk
PjxrZXl3b3JkPlByb3NwZWN0aXZlIFN0dWRpZXM8L2tleXdvcmQ+PGtleXdvcmQ+UmVoeWRyYXRp
b24gU29sdXRpb25zLyBhZG1pbmlzdHJhdGlvbiAmYW1wOyBkb3NhZ2UvIHRoZXJhcGV1dGljIHVz
ZTwva2V5d29yZD48a2V5d29yZD5SZW5hbCBJbnN1ZmZpY2llbmN5L2Jsb29kLyBjaGVtaWNhbGx5
IGluZHVjZWQvIHByZXZlbnRpb24gJmFtcDsgY29udHJvbDwva2V5d29yZD48a2V5d29yZD5Tb2Rp
dW0gQ2hsb3JpZGUvIGFkbWluaXN0cmF0aW9uICZhbXA7IGRvc2FnZS8gdGhlcmFwZXV0aWMgdXNl
PC9rZXl3b3JkPjxrZXl3b3JkPlRpbWUgRmFjdG9yczwva2V5d29yZD48a2V5d29yZD5Ucmlpb2Rv
YmVuem9pYyBBY2lkcy8gYWRtaW5pc3RyYXRpb24gJmFtcDsgZG9zYWdlLyBhZHZlcnNlIGVmZmVj
dHM8L2tleXdvcmQ+PC9rZXl3b3Jkcz48ZGF0ZXM+PHllYXI+MjAwMzwveWVhcj48cHViLWRhdGVz
PjxkYXRlPkp1biAxODwvZGF0ZT48L3B1Yi1kYXRlcz48L2RhdGVzPjxpc2JuPjA3MzUtMTA5NyAo
UHJpbnQpJiN4RDswNzM1LTEwOTcgKExpbmtpbmcpPC9pc2JuPjxhY2Nlc3Npb24tbnVtPjEyODIx
MjMzPC9hY2Nlc3Npb24tbnVtPjx1cmxzPjwvdXJscz48cmVtb3RlLWRhdGFiYXNlLXByb3ZpZGVy
Pk5MTTwvcmVtb3RlLWRhdGFiYXNlLXByb3ZpZGVyPjxsYW5ndWFnZT5lbmc8L2xhbmd1YWdlPjwv
cmVjb3JkPjwvQ2l0ZT48L0VuZE5vdGU+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PEVuZE5vdGU+PENpdGU+PEF1dGhvcj5CYWtlcjwvQXV0aG9yPjxZZWFyPjIwMDM8L1llYXI+PFJl
Y051bT4yNzc4PC9SZWNOdW0+PERpc3BsYXlUZXh0PjxzdHlsZSBmYWNlPSJzdXBlcnNjcmlwdCIg
Zm9udD0iVGltZXMgTmV3IFJvbWFuIj4xMjwvc3R5bGU+PC9EaXNwbGF5VGV4dD48cmVjb3JkPjxy
ZWMtbnVtYmVyPjI3Nzg8L3JlYy1udW1iZXI+PGZvcmVpZ24ta2V5cz48a2V5IGFwcD0iRU4iIGRi
LWlkPSI5dGRhcnZzdmh4cDlwd2V3eDJvNXhzZjl6NTVhOXhkdDV4OWYiPjI3Nzg8L2tleT48L2Zv
cmVpZ24ta2V5cz48cmVmLXR5cGUgbmFtZT0iSm91cm5hbCBBcnRpY2xlIj4xNzwvcmVmLXR5cGU+
PGNvbnRyaWJ1dG9ycz48YXV0aG9ycz48YXV0aG9yPkJha2VyLCBDLiBTLjwvYXV0aG9yPjxhdXRo
b3I+V3JhZ2csIEEuPC9hdXRob3I+PGF1dGhvcj5LdW1hciwgUy48L2F1dGhvcj48YXV0aG9yPkRl
IFBhbG1hLCBSLjwvYXV0aG9yPjxhdXRob3I+QmFrZXIsIEwuIFIuPC9hdXRob3I+PGF1dGhvcj5L
bmlnaHQsIEMuIEouPC9hdXRob3I+PC9hdXRob3JzPjwvY29udHJpYnV0b3JzPjxhdXRoLWFkZHJl
c3M+RGVwYXJ0bWVudCBvZiBDYXJkaW9sb2d5LCBDaGFyaW5nIENyb3NzIEhvc3BpdGFsLCBIYW1t
ZXJzbWl0aCBIb3NwaXRhbHMgTkhTIFRydXN0LCBMb25kb24sIFVuaXRlZCBLaW5nZG9tLiBjYmFr
ZXJAaGhudC5vcmc8L2F1dGgtYWRkcmVzcz48dGl0bGVzPjx0aXRsZT5BIHJhcGlkIHByb3RvY29s
IGZvciB0aGUgcHJldmVudGlvbiBvZiBjb250cmFzdC1pbmR1Y2VkIHJlbmFsIGR5c2Z1bmN0aW9u
OiB0aGUgUkFQUElEIHN0dWR5PC90aXRsZT48c2Vjb25kYXJ5LXRpdGxlPkogQW0gQ29sbCBDYXJk
aW9sPC9zZWNvbmRhcnktdGl0bGU+PC90aXRsZXM+PHBlcmlvZGljYWw+PGZ1bGwtdGl0bGU+SiBB
bSBDb2xsIENhcmRpb2w8L2Z1bGwtdGl0bGU+PC9wZXJpb2RpY2FsPjxwYWdlcz4yMTE0LTg8L3Bh
Z2VzPjx2b2x1bWU+NDE8L3ZvbHVtZT48bnVtYmVyPjEyPC9udW1iZXI+PGVkaXRpb24+MjAwMy8w
Ni8yNTwvZWRpdGlvbj48a2V5d29yZHM+PGtleXdvcmQ+QWNldHlsY3lzdGVpbmUvIGFkbWluaXN0
cmF0aW9uICZhbXA7IGRvc2FnZS8gdGhlcmFwZXV0aWMgdXNlPC9rZXl3b3JkPjxrZXl3b3JkPkFn
ZWQ8L2tleXdvcmQ+PGtleXdvcmQ+Q2FyZGlhYyBDYXRoZXRlcml6YXRpb24vIGFkdmVyc2UgZWZm
ZWN0czwva2V5d29yZD48a2V5d29yZD5DbGluaWNhbCBQcm90b2NvbHM8L2tleXdvcmQ+PGtleXdv
cmQ+Q29udHJhc3QgTWVkaWEvIGFkbWluaXN0cmF0aW9uICZhbXA7IGRvc2FnZS8gYWR2ZXJzZSBl
ZmZlY3RzPC9rZXl3b3JkPjxrZXl3b3JkPkNyZWF0aW5pbmUvYmxvb2Q8L2tleXdvcmQ+PGtleXdv
cmQ+RHJ1ZyBBZG1pbmlzdHJhdGlvbiBTY2hlZHVsZTwva2V5d29yZD48a2V5d29yZD5EcnVnIFRo
ZXJhcHksIENvbWJpbmF0aW9uPC9rZXl3b3JkPjxrZXl3b3JkPkZlbWFsZTwva2V5d29yZD48a2V5
d29yZD5IdW1hbnM8L2tleXdvcmQ+PGtleXdvcmQ+SW5mdXNpb25zLCBJbnRyYXZlbm91czwva2V5
d29yZD48a2V5d29yZD5NYWxlPC9rZXl3b3JkPjxrZXl3b3JkPk1pZGRsZSBBZ2VkPC9rZXl3b3Jk
PjxrZXl3b3JkPlByb3NwZWN0aXZlIFN0dWRpZXM8L2tleXdvcmQ+PGtleXdvcmQ+UmVoeWRyYXRp
b24gU29sdXRpb25zLyBhZG1pbmlzdHJhdGlvbiAmYW1wOyBkb3NhZ2UvIHRoZXJhcGV1dGljIHVz
ZTwva2V5d29yZD48a2V5d29yZD5SZW5hbCBJbnN1ZmZpY2llbmN5L2Jsb29kLyBjaGVtaWNhbGx5
IGluZHVjZWQvIHByZXZlbnRpb24gJmFtcDsgY29udHJvbDwva2V5d29yZD48a2V5d29yZD5Tb2Rp
dW0gQ2hsb3JpZGUvIGFkbWluaXN0cmF0aW9uICZhbXA7IGRvc2FnZS8gdGhlcmFwZXV0aWMgdXNl
PC9rZXl3b3JkPjxrZXl3b3JkPlRpbWUgRmFjdG9yczwva2V5d29yZD48a2V5d29yZD5Ucmlpb2Rv
YmVuem9pYyBBY2lkcy8gYWRtaW5pc3RyYXRpb24gJmFtcDsgZG9zYWdlLyBhZHZlcnNlIGVmZmVj
dHM8L2tleXdvcmQ+PC9rZXl3b3Jkcz48ZGF0ZXM+PHllYXI+MjAwMzwveWVhcj48cHViLWRhdGVz
PjxkYXRlPkp1biAxODwvZGF0ZT48L3B1Yi1kYXRlcz48L2RhdGVzPjxpc2JuPjA3MzUtMTA5NyAo
UHJpbnQpJiN4RDswNzM1LTEwOTcgKExpbmtpbmcpPC9pc2JuPjxhY2Nlc3Npb24tbnVtPjEyODIx
MjMzPC9hY2Nlc3Npb24tbnVtPjx1cmxzPjwvdXJscz48cmVtb3RlLWRhdGFiYXNlLXByb3ZpZGVy
Pk5MTTwvcmVtb3RlLWRhdGFiYXNlLXByb3ZpZGVyPjxsYW5ndWFnZT5lbmc8L2xhbmd1YWdlPjwv
cmVjb3JkPjwvQ2l0ZT48L0VuZE5vdGU+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12</w:t>
              </w:r>
              <w:r>
                <w:rPr>
                  <w:rFonts w:ascii="Arial" w:hAnsi="Arial" w:cs="Arial"/>
                  <w:color w:val="000000"/>
                  <w:sz w:val="18"/>
                  <w:szCs w:val="18"/>
                </w:rPr>
                <w:fldChar w:fldCharType="end"/>
              </w:r>
            </w:hyperlink>
          </w:p>
        </w:tc>
        <w:tc>
          <w:tcPr>
            <w:tcW w:w="360" w:type="pct"/>
            <w:tcBorders>
              <w:bottom w:val="nil"/>
            </w:tcBorders>
          </w:tcPr>
          <w:p w14:paraId="276A13A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p>
        </w:tc>
        <w:tc>
          <w:tcPr>
            <w:tcW w:w="461" w:type="pct"/>
            <w:tcBorders>
              <w:bottom w:val="nil"/>
            </w:tcBorders>
          </w:tcPr>
          <w:p w14:paraId="2B816E1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1F689869" w14:textId="77777777" w:rsidR="00B042B0" w:rsidRPr="00D01219" w:rsidRDefault="00B042B0" w:rsidP="009B7FC6">
            <w:pPr>
              <w:contextualSpacing/>
              <w:rPr>
                <w:rFonts w:ascii="Arial" w:hAnsi="Arial" w:cs="Arial"/>
                <w:color w:val="000000"/>
                <w:sz w:val="18"/>
                <w:szCs w:val="18"/>
              </w:rPr>
            </w:pPr>
          </w:p>
        </w:tc>
        <w:tc>
          <w:tcPr>
            <w:tcW w:w="666" w:type="pct"/>
            <w:tcBorders>
              <w:bottom w:val="nil"/>
            </w:tcBorders>
          </w:tcPr>
          <w:p w14:paraId="0AABAEE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Arm1 222ml (SD 162), Arm2 238ml (SD 155)</w:t>
            </w:r>
          </w:p>
        </w:tc>
        <w:tc>
          <w:tcPr>
            <w:tcW w:w="180" w:type="pct"/>
          </w:tcPr>
          <w:p w14:paraId="776123E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3" w:type="pct"/>
          </w:tcPr>
          <w:p w14:paraId="64AAAB1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 only</w:t>
            </w:r>
          </w:p>
        </w:tc>
        <w:tc>
          <w:tcPr>
            <w:tcW w:w="461" w:type="pct"/>
          </w:tcPr>
          <w:p w14:paraId="02731D8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5" w:type="pct"/>
          </w:tcPr>
          <w:p w14:paraId="15407B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1ml/kg/h, 12 </w:t>
            </w:r>
            <w:r>
              <w:rPr>
                <w:rFonts w:ascii="Arial" w:hAnsi="Arial" w:cs="Arial"/>
                <w:color w:val="000000"/>
                <w:sz w:val="18"/>
                <w:szCs w:val="18"/>
              </w:rPr>
              <w:t>hrs</w:t>
            </w:r>
            <w:r w:rsidRPr="00D01219">
              <w:rPr>
                <w:rFonts w:ascii="Arial" w:hAnsi="Arial" w:cs="Arial"/>
                <w:color w:val="000000"/>
                <w:sz w:val="18"/>
                <w:szCs w:val="18"/>
              </w:rPr>
              <w:t xml:space="preserve"> pre-procedure and 12 </w:t>
            </w:r>
            <w:r>
              <w:rPr>
                <w:rFonts w:ascii="Arial" w:hAnsi="Arial" w:cs="Arial"/>
                <w:color w:val="000000"/>
                <w:sz w:val="18"/>
                <w:szCs w:val="18"/>
              </w:rPr>
              <w:t>hr</w:t>
            </w:r>
            <w:r w:rsidRPr="00D01219">
              <w:rPr>
                <w:rFonts w:ascii="Arial" w:hAnsi="Arial" w:cs="Arial"/>
                <w:color w:val="000000"/>
                <w:sz w:val="18"/>
                <w:szCs w:val="18"/>
              </w:rPr>
              <w:t xml:space="preserve">s post-procedure, Prior to CM administration After CM administration </w:t>
            </w:r>
          </w:p>
        </w:tc>
        <w:tc>
          <w:tcPr>
            <w:tcW w:w="844" w:type="pct"/>
          </w:tcPr>
          <w:p w14:paraId="65BD14E9" w14:textId="77777777" w:rsidR="00B042B0" w:rsidRPr="00D01219" w:rsidRDefault="00B042B0" w:rsidP="009B7FC6">
            <w:pPr>
              <w:contextualSpacing/>
              <w:rPr>
                <w:rFonts w:ascii="Arial" w:hAnsi="Arial" w:cs="Arial"/>
                <w:sz w:val="18"/>
                <w:szCs w:val="18"/>
              </w:rPr>
            </w:pPr>
          </w:p>
        </w:tc>
      </w:tr>
      <w:tr w:rsidR="00B042B0" w:rsidRPr="00D01219" w14:paraId="789E8634" w14:textId="77777777" w:rsidTr="009B7FC6">
        <w:trPr>
          <w:cantSplit/>
          <w:trHeight w:val="300"/>
        </w:trPr>
        <w:tc>
          <w:tcPr>
            <w:tcW w:w="590" w:type="pct"/>
            <w:tcBorders>
              <w:top w:val="nil"/>
            </w:tcBorders>
            <w:noWrap/>
            <w:hideMark/>
          </w:tcPr>
          <w:p w14:paraId="7AE3AB06" w14:textId="77777777" w:rsidR="00B042B0" w:rsidRPr="00D01219" w:rsidRDefault="00B042B0" w:rsidP="009B7FC6">
            <w:pPr>
              <w:contextualSpacing/>
              <w:rPr>
                <w:rFonts w:ascii="Arial" w:hAnsi="Arial" w:cs="Arial"/>
                <w:color w:val="000000"/>
                <w:sz w:val="18"/>
                <w:szCs w:val="18"/>
              </w:rPr>
            </w:pPr>
          </w:p>
        </w:tc>
        <w:tc>
          <w:tcPr>
            <w:tcW w:w="360" w:type="pct"/>
            <w:tcBorders>
              <w:top w:val="nil"/>
            </w:tcBorders>
          </w:tcPr>
          <w:p w14:paraId="0B24EC0F" w14:textId="77777777" w:rsidR="00B042B0" w:rsidRPr="00D01219" w:rsidRDefault="00B042B0" w:rsidP="009B7FC6">
            <w:pPr>
              <w:contextualSpacing/>
              <w:rPr>
                <w:rFonts w:ascii="Arial" w:hAnsi="Arial" w:cs="Arial"/>
                <w:color w:val="000000"/>
                <w:sz w:val="18"/>
                <w:szCs w:val="18"/>
              </w:rPr>
            </w:pPr>
          </w:p>
        </w:tc>
        <w:tc>
          <w:tcPr>
            <w:tcW w:w="461" w:type="pct"/>
            <w:tcBorders>
              <w:top w:val="nil"/>
            </w:tcBorders>
          </w:tcPr>
          <w:p w14:paraId="2280BE10"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tcPr>
          <w:p w14:paraId="400831A5" w14:textId="77777777" w:rsidR="00B042B0" w:rsidRPr="00D01219" w:rsidRDefault="00B042B0" w:rsidP="009B7FC6">
            <w:pPr>
              <w:contextualSpacing/>
              <w:rPr>
                <w:rFonts w:ascii="Arial" w:hAnsi="Arial" w:cs="Arial"/>
                <w:color w:val="000000"/>
                <w:sz w:val="18"/>
                <w:szCs w:val="18"/>
              </w:rPr>
            </w:pPr>
          </w:p>
        </w:tc>
        <w:tc>
          <w:tcPr>
            <w:tcW w:w="180" w:type="pct"/>
          </w:tcPr>
          <w:p w14:paraId="15656BD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3" w:type="pct"/>
          </w:tcPr>
          <w:p w14:paraId="6EE8172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saline + NAC</w:t>
            </w:r>
          </w:p>
        </w:tc>
        <w:tc>
          <w:tcPr>
            <w:tcW w:w="461" w:type="pct"/>
          </w:tcPr>
          <w:p w14:paraId="58CE69B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5" w:type="pct"/>
          </w:tcPr>
          <w:p w14:paraId="01BABD9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NAC: 150/mg/kg in 500ml saline, 4.5 </w:t>
            </w:r>
            <w:r>
              <w:rPr>
                <w:rFonts w:ascii="Arial" w:hAnsi="Arial" w:cs="Arial"/>
                <w:color w:val="000000"/>
                <w:sz w:val="18"/>
                <w:szCs w:val="18"/>
              </w:rPr>
              <w:t>hrs</w:t>
            </w:r>
            <w:r w:rsidRPr="00D01219">
              <w:rPr>
                <w:rFonts w:ascii="Arial" w:hAnsi="Arial" w:cs="Arial"/>
                <w:color w:val="000000"/>
                <w:sz w:val="18"/>
                <w:szCs w:val="18"/>
              </w:rPr>
              <w:t xml:space="preserve">, Prior to CM administration After CM administration </w:t>
            </w:r>
          </w:p>
        </w:tc>
        <w:tc>
          <w:tcPr>
            <w:tcW w:w="844" w:type="pct"/>
          </w:tcPr>
          <w:p w14:paraId="74082C75" w14:textId="77777777" w:rsidR="00B042B0" w:rsidRPr="00D01219" w:rsidRDefault="00B042B0" w:rsidP="009B7FC6">
            <w:pPr>
              <w:contextualSpacing/>
              <w:rPr>
                <w:rFonts w:ascii="Arial" w:hAnsi="Arial" w:cs="Arial"/>
                <w:sz w:val="18"/>
                <w:szCs w:val="18"/>
              </w:rPr>
            </w:pPr>
          </w:p>
        </w:tc>
      </w:tr>
    </w:tbl>
    <w:p w14:paraId="748F79D7"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F421E2C"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2"/>
        <w:gridCol w:w="1261"/>
        <w:gridCol w:w="1532"/>
        <w:gridCol w:w="2339"/>
        <w:gridCol w:w="628"/>
        <w:gridCol w:w="1980"/>
        <w:gridCol w:w="1527"/>
        <w:gridCol w:w="3240"/>
        <w:gridCol w:w="2973"/>
      </w:tblGrid>
      <w:tr w:rsidR="00B042B0" w:rsidRPr="00D01219" w14:paraId="35096E8D" w14:textId="77777777" w:rsidTr="009B7FC6">
        <w:trPr>
          <w:cantSplit/>
          <w:trHeight w:val="980"/>
        </w:trPr>
        <w:tc>
          <w:tcPr>
            <w:tcW w:w="590" w:type="pct"/>
            <w:tcBorders>
              <w:bottom w:val="single" w:sz="4" w:space="0" w:color="000000"/>
            </w:tcBorders>
            <w:shd w:val="clear" w:color="auto" w:fill="auto"/>
            <w:noWrap/>
            <w:vAlign w:val="bottom"/>
            <w:hideMark/>
          </w:tcPr>
          <w:p w14:paraId="668C5B9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tcBorders>
              <w:bottom w:val="single" w:sz="4" w:space="0" w:color="000000"/>
            </w:tcBorders>
            <w:shd w:val="clear" w:color="auto" w:fill="auto"/>
            <w:vAlign w:val="bottom"/>
          </w:tcPr>
          <w:p w14:paraId="31A1C4D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tcBorders>
              <w:bottom w:val="single" w:sz="4" w:space="0" w:color="000000"/>
            </w:tcBorders>
            <w:shd w:val="clear" w:color="auto" w:fill="auto"/>
            <w:vAlign w:val="bottom"/>
          </w:tcPr>
          <w:p w14:paraId="2609F71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tcBorders>
              <w:bottom w:val="single" w:sz="4" w:space="0" w:color="000000"/>
            </w:tcBorders>
            <w:shd w:val="clear" w:color="auto" w:fill="auto"/>
            <w:vAlign w:val="bottom"/>
          </w:tcPr>
          <w:p w14:paraId="675874D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shd w:val="clear" w:color="auto" w:fill="auto"/>
            <w:vAlign w:val="bottom"/>
          </w:tcPr>
          <w:p w14:paraId="4787F76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64" w:type="pct"/>
            <w:shd w:val="clear" w:color="auto" w:fill="auto"/>
            <w:vAlign w:val="bottom"/>
          </w:tcPr>
          <w:p w14:paraId="462B48A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5" w:type="pct"/>
            <w:shd w:val="clear" w:color="auto" w:fill="auto"/>
            <w:vAlign w:val="bottom"/>
          </w:tcPr>
          <w:p w14:paraId="058F939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shd w:val="clear" w:color="auto" w:fill="auto"/>
            <w:vAlign w:val="bottom"/>
          </w:tcPr>
          <w:p w14:paraId="701D44D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7" w:type="pct"/>
            <w:shd w:val="clear" w:color="auto" w:fill="auto"/>
            <w:vAlign w:val="bottom"/>
          </w:tcPr>
          <w:p w14:paraId="2DE7EA0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30169F59" w14:textId="77777777" w:rsidTr="009B7FC6">
        <w:trPr>
          <w:cantSplit/>
          <w:trHeight w:val="300"/>
        </w:trPr>
        <w:tc>
          <w:tcPr>
            <w:tcW w:w="590" w:type="pct"/>
            <w:tcBorders>
              <w:bottom w:val="nil"/>
            </w:tcBorders>
            <w:shd w:val="clear" w:color="auto" w:fill="auto"/>
            <w:noWrap/>
          </w:tcPr>
          <w:p w14:paraId="45E2DB8F" w14:textId="77777777" w:rsidR="00B042B0" w:rsidRPr="00D01219" w:rsidRDefault="00B042B0" w:rsidP="009B7FC6">
            <w:pPr>
              <w:contextualSpacing/>
              <w:rPr>
                <w:rFonts w:ascii="Arial" w:hAnsi="Arial" w:cs="Arial"/>
                <w:sz w:val="18"/>
                <w:szCs w:val="18"/>
              </w:rPr>
            </w:pPr>
            <w:r w:rsidRPr="004F2D38">
              <w:rPr>
                <w:rFonts w:ascii="Arial" w:hAnsi="Arial" w:cs="Arial"/>
                <w:sz w:val="18"/>
                <w:szCs w:val="18"/>
              </w:rPr>
              <w:t>BaraNSka-Kosakowska, 2007</w:t>
            </w:r>
            <w:hyperlink w:anchor="_ENREF_14" w:tooltip="Baranska-Kosakowska, 2007 #8928" w:history="1">
              <w:r>
                <w:rPr>
                  <w:rFonts w:ascii="Arial" w:hAnsi="Arial" w:cs="Arial"/>
                  <w:sz w:val="18"/>
                  <w:szCs w:val="18"/>
                </w:rPr>
                <w:fldChar w:fldCharType="begin">
                  <w:fldData xml:space="preserve">PEVuZE5vdGU+PENpdGU+PEF1dGhvcj5CYXJhTlNrYS1Lb3Nha293c2thPC9BdXRob3I+PFllYXI+
MjAwNzwvWWVhcj48UmVjTnVtPjg5Mjg8L1JlY051bT48RGlzcGxheVRleHQ+PHN0eWxlIGZhY2U9
InN1cGVyc2NyaXB0IiBmb250PSJUaW1lcyBOZXcgUm9tYW4iPjE0PC9zdHlsZT48L0Rpc3BsYXlU
ZXh0PjxyZWNvcmQ+PHJlYy1udW1iZXI+ODkyODwvcmVjLW51bWJlcj48Zm9yZWlnbi1rZXlzPjxr
ZXkgYXBwPSJFTiIgZGItaWQ9Ijl0ZGFydnN2aHhwOXB3ZXd4Mm81eHNmOXo1NWE5eGR0NXg5ZiI+
ODkyODwva2V5PjwvZm9yZWlnbi1rZXlzPjxyZWYtdHlwZSBuYW1lPSJKb3VybmFsIEFydGljbGUi
PjE3PC9yZWYtdHlwZT48Y29udHJpYnV0b3JzPjxhdXRob3JzPjxhdXRob3I+QmFyYW5za2EtS29z
YWtvd3NrYSwgQS48L2F1dGhvcj48YXV0aG9yPlpha2xpY3p5bnNraSwgTS48L2F1dGhvcj48YXV0
aG9yPlByenlieWxza2ksIFIuPC9hdXRob3I+PGF1dGhvcj5aZW1iYWxhLCBNLjwvYXV0aG9yPjwv
YXV0aG9ycz48L2NvbnRyaWJ1dG9ycz48YXV0aC1hZGRyZXNzPkJhcmFuc2thLUtvc2Frb3dza2Es
IEEuLCBEZXBhcnRtZW50IGFuZCBDbGluaWMgb2YgQ2FyZGlvc3VyZ2VyeSBhbmQgVHJhbnNwbGFu
dG9sb2d5LCBTaWxlc2lhbiBDZW50ZXIgZm9yIEhlYXJ0IERpc2Vhc2UsIFphYnJ6ZSwgUG9sYW5k
PC9hdXRoLWFkZHJlc3M+PHRpdGxlcz48dGl0bGU+Um9sZSBvZiBOLUFjZXR5bGN5c3RlaW5lIG9u
IFJlbmFsIEZ1bmN0aW9uIGluIFBhdGllbnRzIEFmdGVyIE9ydGhvdG9waWMgSGVhcnQgVHJhbnNw
bGFudGF0aW9uIFVuZGVyZ29pbmcgQ29yb25hcnkgQW5naW9ncmFwaHk8L3RpdGxlPjxzZWNvbmRh
cnktdGl0bGU+VHJhbnNwbGFudGF0aW9uIFByb2NlZWRpbmdzPC9zZWNvbmRhcnktdGl0bGU+PC90
aXRsZXM+PHBlcmlvZGljYWw+PGZ1bGwtdGl0bGU+VHJhbnNwbGFudGF0aW9uIFByb2NlZWRpbmdz
PC9mdWxsLXRpdGxlPjwvcGVyaW9kaWNhbD48cGFnZXM+Mjg1My0yODU1PC9wYWdlcz48dm9sdW1l
PjM5PC92b2x1bWU+PG51bWJlcj45PC9udW1iZXI+PGtleXdvcmRzPjxrZXl3b3JkPmFjZXR5bGN5
c3RlaW5lPC9rZXl3b3JkPjxrZXl3b3JkPmNhbGNpbmV1cmluIGluaGliaXRvcjwva2V5d29yZD48
a2V5d29yZD5jb250cmFzdCBtZWRpdW08L2tleXdvcmQ+PGtleXdvcmQ+Y3JlYXRpbmluZTwva2V5
d29yZD48a2V5d29yZD5jeWNsb3Nwb3Jpbjwva2V5d29yZD48a2V5d29yZD5lbGVjdHJvbHl0ZTwv
a2V5d29yZD48a2V5d29yZD5mdXJvc2VtaWRlPC9rZXl3b3JkPjxrZXl3b3JkPmltbXVub3N1cHBy
ZXNzaXZlIGFnZW50PC9rZXl3b3JkPjxrZXl3b3JkPmlvdmVyc29sPC9rZXl3b3JkPjxrZXl3b3Jk
PnRhY3JvbGltdXM8L2tleXdvcmQ+PGtleXdvcmQ+YWR1bHQ8L2tleXdvcmQ+PGtleXdvcmQ+YWdl
ZDwva2V5d29yZD48a2V5d29yZD5hbmdpb2NhcmRpb2dyYXBoeTwva2V5d29yZD48a2V5d29yZD5h
cnRpY2xlPC9rZXl3b3JkPjxrZXl3b3JkPmNhdGhldGVyaXphdGlvbjwva2V5d29yZD48a2V5d29y
ZD5jbGluaWNhbCB0cmlhbDwva2V5d29yZD48a2V5d29yZD5jb250cm9sbGVkIGNsaW5pY2FsIHRy
aWFsPC9rZXl3b3JkPjxrZXl3b3JkPmNvbnRyb2xsZWQgc3R1ZHk8L2tleXdvcmQ+PGtleXdvcmQ+
Y3JlYXRpbmluZSBibG9vZCBsZXZlbDwva2V5d29yZD48a2V5d29yZD5jcmVhdGluaW5lIGNsZWFy
YW5jZTwva2V5d29yZD48a2V5d29yZD5mZW1hbGU8L2tleXdvcmQ+PGtleXdvcmQ+aGVhcnQgdHJh
bnNwbGFudGF0aW9uPC9rZXl3b3JkPjxrZXl3b3JkPmh1bWFuPC9rZXl3b3JkPjxrZXl3b3JkPmh5
ZHJhdGlvbjwva2V5d29yZD48a2V5d29yZD5raWRuZXkgZnVuY3Rpb248L2tleXdvcmQ+PGtleXdv
cmQ+a2lkbmV5IGluanVyeTwva2V5d29yZD48a2V5d29yZD5tYWxlPC9rZXl3b3JkPjxrZXl3b3Jk
Pm9wZW4gc3R1ZHk8L2tleXdvcmQ+PGtleXdvcmQ+cHJpb3JpdHkgam91cm5hbDwva2V5d29yZD48
a2V5d29yZD5wcm9zcGVjdGl2ZSBzdHVkeTwva2V5d29yZD48a2V5d29yZD5yYW5kb21pemVkIGNv
bnRyb2xsZWQgdHJpYWw8L2tleXdvcmQ+PGtleXdvcmQ+b3B0aXJheTwva2V5d29yZD48L2tleXdv
cmRzPjxkYXRlcz48eWVhcj4yMDA3PC95ZWFyPjwvZGF0ZXM+PGlzYm4+MDA0MS0xMzQ1PC9pc2Ju
Pjx1cmxzPjxyZWxhdGVkLXVybHM+PHVybD5odHRwOi8vd3d3LmVtYmFzZS5jb20vc2VhcmNoL3Jl
c3VsdHM/c3ViYWN0aW9uPXZpZXdyZWNvcmQmYW1wO2Zyb209ZXhwb3J0JmFtcDtpZD1MMzUwMDg4
MDg4PC91cmw+PHVybD5odHRwOi8vZHguZG9pLm9yZy8xMC4xMDE2L2oudHJhbnNwcm9jZWVkLjIw
MDcuMDguMDU3PC91cmw+PHVybD5odHRwOi8vZmluZGl0LmxpYnJhcnkuamh1LmVkdS9yZXNvbHZl
P3NpZD1FTUJBU0UmYW1wO2lzc249MDA0MTEzNDUmYW1wO2lkPWRvaToxMC4xMDE2JTJGai50cmFu
c3Byb2NlZWQuMjAwNy4wOC4wNTcmYW1wO2F0aXRsZT1Sb2xlK29mK04tQWNldHlsY3lzdGVpbmUr
b24rUmVuYWwrRnVuY3Rpb24raW4rUGF0aWVudHMrQWZ0ZXIrT3J0aG90b3BpYytIZWFydCtUcmFu
c3BsYW50YXRpb24rVW5kZXJnb2luZytDb3JvbmFyeStBbmdpb2dyYXBoeSZhbXA7c3RpdGxlPVRy
YW5zcGxhbnQuK1Byb2MuJmFtcDt0aXRsZT1UcmFuc3BsYW50YXRpb24rUHJvY2VlZGluZ3MmYW1w
O3ZvbHVtZT0zOSZhbXA7aXNzdWU9OSZhbXA7c3BhZ2U9Mjg1MyZhbXA7ZXBhZ2U9Mjg1NSZhbXA7
YXVsYXN0PUJhcmElQzUlODRza2EtS29zYWtvd3NrYSZhbXA7YXVmaXJzdD1BLiZhbXA7YXVpbml0
PUEuJmFtcDthdWZ1bGw9QmFyYSVDNSU4NHNrYS1Lb3Nha293c2thK0EuJmFtcDtjb2Rlbj1UUlBQ
QSZhbXA7aXNibj0mYW1wO3BhZ2VzPTI4NTMtMjg1NSZhbXA7ZGF0ZT0yMDA3JmFtcDthdWluaXQx
PUEmYW1wO2F1aW5pdG09PC91cmw+PC9yZWxhdGVkLXVybHM+PC91cmxzPjwvcmVjb3JkPjwvQ2l0
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PEVuZE5vdGU+PENpdGU+PEF1dGhvcj5CYXJhTlNrYS1Lb3Nha293c2thPC9BdXRob3I+PFllYXI+
MjAwNzwvWWVhcj48UmVjTnVtPjg5Mjg8L1JlY051bT48RGlzcGxheVRleHQ+PHN0eWxlIGZhY2U9
InN1cGVyc2NyaXB0IiBmb250PSJUaW1lcyBOZXcgUm9tYW4iPjE0PC9zdHlsZT48L0Rpc3BsYXlU
ZXh0PjxyZWNvcmQ+PHJlYy1udW1iZXI+ODkyODwvcmVjLW51bWJlcj48Zm9yZWlnbi1rZXlzPjxr
ZXkgYXBwPSJFTiIgZGItaWQ9Ijl0ZGFydnN2aHhwOXB3ZXd4Mm81eHNmOXo1NWE5eGR0NXg5ZiI+
ODkyODwva2V5PjwvZm9yZWlnbi1rZXlzPjxyZWYtdHlwZSBuYW1lPSJKb3VybmFsIEFydGljbGUi
PjE3PC9yZWYtdHlwZT48Y29udHJpYnV0b3JzPjxhdXRob3JzPjxhdXRob3I+QmFyYW5za2EtS29z
YWtvd3NrYSwgQS48L2F1dGhvcj48YXV0aG9yPlpha2xpY3p5bnNraSwgTS48L2F1dGhvcj48YXV0
aG9yPlByenlieWxza2ksIFIuPC9hdXRob3I+PGF1dGhvcj5aZW1iYWxhLCBNLjwvYXV0aG9yPjwv
YXV0aG9ycz48L2NvbnRyaWJ1dG9ycz48YXV0aC1hZGRyZXNzPkJhcmFuc2thLUtvc2Frb3dza2Es
IEEuLCBEZXBhcnRtZW50IGFuZCBDbGluaWMgb2YgQ2FyZGlvc3VyZ2VyeSBhbmQgVHJhbnNwbGFu
dG9sb2d5LCBTaWxlc2lhbiBDZW50ZXIgZm9yIEhlYXJ0IERpc2Vhc2UsIFphYnJ6ZSwgUG9sYW5k
PC9hdXRoLWFkZHJlc3M+PHRpdGxlcz48dGl0bGU+Um9sZSBvZiBOLUFjZXR5bGN5c3RlaW5lIG9u
IFJlbmFsIEZ1bmN0aW9uIGluIFBhdGllbnRzIEFmdGVyIE9ydGhvdG9waWMgSGVhcnQgVHJhbnNw
bGFudGF0aW9uIFVuZGVyZ29pbmcgQ29yb25hcnkgQW5naW9ncmFwaHk8L3RpdGxlPjxzZWNvbmRh
cnktdGl0bGU+VHJhbnNwbGFudGF0aW9uIFByb2NlZWRpbmdzPC9zZWNvbmRhcnktdGl0bGU+PC90
aXRsZXM+PHBlcmlvZGljYWw+PGZ1bGwtdGl0bGU+VHJhbnNwbGFudGF0aW9uIFByb2NlZWRpbmdz
PC9mdWxsLXRpdGxlPjwvcGVyaW9kaWNhbD48cGFnZXM+Mjg1My0yODU1PC9wYWdlcz48dm9sdW1l
PjM5PC92b2x1bWU+PG51bWJlcj45PC9udW1iZXI+PGtleXdvcmRzPjxrZXl3b3JkPmFjZXR5bGN5
c3RlaW5lPC9rZXl3b3JkPjxrZXl3b3JkPmNhbGNpbmV1cmluIGluaGliaXRvcjwva2V5d29yZD48
a2V5d29yZD5jb250cmFzdCBtZWRpdW08L2tleXdvcmQ+PGtleXdvcmQ+Y3JlYXRpbmluZTwva2V5
d29yZD48a2V5d29yZD5jeWNsb3Nwb3Jpbjwva2V5d29yZD48a2V5d29yZD5lbGVjdHJvbHl0ZTwv
a2V5d29yZD48a2V5d29yZD5mdXJvc2VtaWRlPC9rZXl3b3JkPjxrZXl3b3JkPmltbXVub3N1cHBy
ZXNzaXZlIGFnZW50PC9rZXl3b3JkPjxrZXl3b3JkPmlvdmVyc29sPC9rZXl3b3JkPjxrZXl3b3Jk
PnRhY3JvbGltdXM8L2tleXdvcmQ+PGtleXdvcmQ+YWR1bHQ8L2tleXdvcmQ+PGtleXdvcmQ+YWdl
ZDwva2V5d29yZD48a2V5d29yZD5hbmdpb2NhcmRpb2dyYXBoeTwva2V5d29yZD48a2V5d29yZD5h
cnRpY2xlPC9rZXl3b3JkPjxrZXl3b3JkPmNhdGhldGVyaXphdGlvbjwva2V5d29yZD48a2V5d29y
ZD5jbGluaWNhbCB0cmlhbDwva2V5d29yZD48a2V5d29yZD5jb250cm9sbGVkIGNsaW5pY2FsIHRy
aWFsPC9rZXl3b3JkPjxrZXl3b3JkPmNvbnRyb2xsZWQgc3R1ZHk8L2tleXdvcmQ+PGtleXdvcmQ+
Y3JlYXRpbmluZSBibG9vZCBsZXZlbDwva2V5d29yZD48a2V5d29yZD5jcmVhdGluaW5lIGNsZWFy
YW5jZTwva2V5d29yZD48a2V5d29yZD5mZW1hbGU8L2tleXdvcmQ+PGtleXdvcmQ+aGVhcnQgdHJh
bnNwbGFudGF0aW9uPC9rZXl3b3JkPjxrZXl3b3JkPmh1bWFuPC9rZXl3b3JkPjxrZXl3b3JkPmh5
ZHJhdGlvbjwva2V5d29yZD48a2V5d29yZD5raWRuZXkgZnVuY3Rpb248L2tleXdvcmQ+PGtleXdv
cmQ+a2lkbmV5IGluanVyeTwva2V5d29yZD48a2V5d29yZD5tYWxlPC9rZXl3b3JkPjxrZXl3b3Jk
Pm9wZW4gc3R1ZHk8L2tleXdvcmQ+PGtleXdvcmQ+cHJpb3JpdHkgam91cm5hbDwva2V5d29yZD48
a2V5d29yZD5wcm9zcGVjdGl2ZSBzdHVkeTwva2V5d29yZD48a2V5d29yZD5yYW5kb21pemVkIGNv
bnRyb2xsZWQgdHJpYWw8L2tleXdvcmQ+PGtleXdvcmQ+b3B0aXJheTwva2V5d29yZD48L2tleXdv
cmRzPjxkYXRlcz48eWVhcj4yMDA3PC95ZWFyPjwvZGF0ZXM+PGlzYm4+MDA0MS0xMzQ1PC9pc2Ju
Pjx1cmxzPjxyZWxhdGVkLXVybHM+PHVybD5odHRwOi8vd3d3LmVtYmFzZS5jb20vc2VhcmNoL3Jl
c3VsdHM/c3ViYWN0aW9uPXZpZXdyZWNvcmQmYW1wO2Zyb209ZXhwb3J0JmFtcDtpZD1MMzUwMDg4
MDg4PC91cmw+PHVybD5odHRwOi8vZHguZG9pLm9yZy8xMC4xMDE2L2oudHJhbnNwcm9jZWVkLjIw
MDcuMDguMDU3PC91cmw+PHVybD5odHRwOi8vZmluZGl0LmxpYnJhcnkuamh1LmVkdS9yZXNvbHZl
P3NpZD1FTUJBU0UmYW1wO2lzc249MDA0MTEzNDUmYW1wO2lkPWRvaToxMC4xMDE2JTJGai50cmFu
c3Byb2NlZWQuMjAwNy4wOC4wNTcmYW1wO2F0aXRsZT1Sb2xlK29mK04tQWNldHlsY3lzdGVpbmUr
b24rUmVuYWwrRnVuY3Rpb24raW4rUGF0aWVudHMrQWZ0ZXIrT3J0aG90b3BpYytIZWFydCtUcmFu
c3BsYW50YXRpb24rVW5kZXJnb2luZytDb3JvbmFyeStBbmdpb2dyYXBoeSZhbXA7c3RpdGxlPVRy
YW5zcGxhbnQuK1Byb2MuJmFtcDt0aXRsZT1UcmFuc3BsYW50YXRpb24rUHJvY2VlZGluZ3MmYW1w
O3ZvbHVtZT0zOSZhbXA7aXNzdWU9OSZhbXA7c3BhZ2U9Mjg1MyZhbXA7ZXBhZ2U9Mjg1NSZhbXA7
YXVsYXN0PUJhcmElQzUlODRza2EtS29zYWtvd3NrYSZhbXA7YXVmaXJzdD1BLiZhbXA7YXVpbml0
PUEuJmFtcDthdWZ1bGw9QmFyYSVDNSU4NHNrYS1Lb3Nha293c2thK0EuJmFtcDtjb2Rlbj1UUlBQ
QSZhbXA7aXNibj0mYW1wO3BhZ2VzPTI4NTMtMjg1NSZhbXA7ZGF0ZT0yMDA3JmFtcDthdWluaXQx
PUEmYW1wO2F1aW5pdG09PC91cmw+PC9yZWxhdGVkLXVybHM+PC91cmxzPjwvcmVjb3JkPjwvQ2l0
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14</w:t>
              </w:r>
              <w:r>
                <w:rPr>
                  <w:rFonts w:ascii="Arial" w:hAnsi="Arial" w:cs="Arial"/>
                  <w:sz w:val="18"/>
                  <w:szCs w:val="18"/>
                </w:rPr>
                <w:fldChar w:fldCharType="end"/>
              </w:r>
            </w:hyperlink>
          </w:p>
        </w:tc>
        <w:tc>
          <w:tcPr>
            <w:tcW w:w="359" w:type="pct"/>
            <w:tcBorders>
              <w:bottom w:val="nil"/>
            </w:tcBorders>
            <w:shd w:val="clear" w:color="auto" w:fill="auto"/>
          </w:tcPr>
          <w:p w14:paraId="2B0DC99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LOCM</w:t>
            </w:r>
          </w:p>
        </w:tc>
        <w:tc>
          <w:tcPr>
            <w:tcW w:w="436" w:type="pct"/>
            <w:tcBorders>
              <w:bottom w:val="nil"/>
            </w:tcBorders>
            <w:shd w:val="clear" w:color="auto" w:fill="auto"/>
          </w:tcPr>
          <w:p w14:paraId="4AFBEBD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6" w:type="pct"/>
            <w:tcBorders>
              <w:bottom w:val="nil"/>
            </w:tcBorders>
            <w:shd w:val="clear" w:color="auto" w:fill="auto"/>
          </w:tcPr>
          <w:p w14:paraId="3D9286B8"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Mean Volume:</w:t>
            </w:r>
          </w:p>
          <w:p w14:paraId="394719DC" w14:textId="77777777" w:rsidR="00B042B0" w:rsidRDefault="00B042B0" w:rsidP="009B7FC6">
            <w:pPr>
              <w:contextualSpacing/>
              <w:rPr>
                <w:rFonts w:ascii="Arial" w:hAnsi="Arial" w:cs="Arial"/>
                <w:color w:val="000000"/>
                <w:sz w:val="18"/>
                <w:szCs w:val="18"/>
              </w:rPr>
            </w:pPr>
            <w:r w:rsidRPr="004F2D38">
              <w:rPr>
                <w:rFonts w:ascii="Arial" w:hAnsi="Arial" w:cs="Arial"/>
                <w:color w:val="000000"/>
                <w:sz w:val="18"/>
                <w:szCs w:val="18"/>
              </w:rPr>
              <w:t xml:space="preserve">Arm 1 </w:t>
            </w:r>
            <w:r>
              <w:rPr>
                <w:rFonts w:ascii="Arial" w:hAnsi="Arial" w:cs="Arial"/>
                <w:color w:val="000000"/>
                <w:sz w:val="18"/>
                <w:szCs w:val="18"/>
              </w:rPr>
              <w:t>:</w:t>
            </w:r>
            <w:r w:rsidRPr="004F2D38">
              <w:rPr>
                <w:rFonts w:ascii="Arial" w:hAnsi="Arial" w:cs="Arial"/>
                <w:color w:val="000000"/>
                <w:sz w:val="18"/>
                <w:szCs w:val="18"/>
              </w:rPr>
              <w:t>148+/- 58</w:t>
            </w:r>
            <w:r>
              <w:rPr>
                <w:rFonts w:ascii="Arial" w:hAnsi="Arial" w:cs="Arial"/>
                <w:color w:val="000000"/>
                <w:sz w:val="18"/>
                <w:szCs w:val="18"/>
              </w:rPr>
              <w:t>ml</w:t>
            </w:r>
          </w:p>
          <w:p w14:paraId="77B7DEAA" w14:textId="77777777" w:rsidR="00B042B0" w:rsidRPr="00D01219" w:rsidRDefault="00B042B0" w:rsidP="009B7FC6">
            <w:pPr>
              <w:contextualSpacing/>
              <w:rPr>
                <w:rFonts w:ascii="Arial" w:hAnsi="Arial" w:cs="Arial"/>
                <w:color w:val="000000"/>
                <w:sz w:val="18"/>
                <w:szCs w:val="18"/>
              </w:rPr>
            </w:pPr>
            <w:r w:rsidRPr="004F2D38">
              <w:rPr>
                <w:rFonts w:ascii="Arial" w:hAnsi="Arial" w:cs="Arial"/>
                <w:color w:val="000000"/>
                <w:sz w:val="18"/>
                <w:szCs w:val="18"/>
              </w:rPr>
              <w:t xml:space="preserve">Arm 2 </w:t>
            </w:r>
            <w:r>
              <w:rPr>
                <w:rFonts w:ascii="Arial" w:hAnsi="Arial" w:cs="Arial"/>
                <w:color w:val="000000"/>
                <w:sz w:val="18"/>
                <w:szCs w:val="18"/>
              </w:rPr>
              <w:t>:</w:t>
            </w:r>
            <w:r w:rsidRPr="004F2D38">
              <w:rPr>
                <w:rFonts w:ascii="Arial" w:hAnsi="Arial" w:cs="Arial"/>
                <w:color w:val="000000"/>
                <w:sz w:val="18"/>
                <w:szCs w:val="18"/>
              </w:rPr>
              <w:t>125+/-51ml</w:t>
            </w:r>
          </w:p>
        </w:tc>
        <w:tc>
          <w:tcPr>
            <w:tcW w:w="179" w:type="pct"/>
            <w:shd w:val="clear" w:color="auto" w:fill="auto"/>
          </w:tcPr>
          <w:p w14:paraId="63E6267A"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64" w:type="pct"/>
            <w:shd w:val="clear" w:color="auto" w:fill="auto"/>
          </w:tcPr>
          <w:p w14:paraId="0F5F06F1" w14:textId="77777777" w:rsidR="00B042B0" w:rsidRPr="009B4923" w:rsidRDefault="00B042B0" w:rsidP="009B7FC6">
            <w:pPr>
              <w:contextualSpacing/>
              <w:rPr>
                <w:rFonts w:ascii="Arial" w:hAnsi="Arial" w:cs="Arial"/>
                <w:sz w:val="18"/>
                <w:szCs w:val="18"/>
              </w:rPr>
            </w:pPr>
            <w:r>
              <w:rPr>
                <w:rFonts w:ascii="Arial" w:hAnsi="Arial" w:cs="Arial"/>
                <w:sz w:val="18"/>
                <w:szCs w:val="18"/>
              </w:rPr>
              <w:t>IV Normal Saline</w:t>
            </w:r>
          </w:p>
        </w:tc>
        <w:tc>
          <w:tcPr>
            <w:tcW w:w="435" w:type="pct"/>
            <w:shd w:val="clear" w:color="auto" w:fill="auto"/>
          </w:tcPr>
          <w:p w14:paraId="4B99FF40" w14:textId="77777777" w:rsidR="00B042B0" w:rsidRDefault="00B042B0" w:rsidP="009B7FC6">
            <w:r w:rsidRPr="00462E4B">
              <w:rPr>
                <w:rFonts w:ascii="Arial" w:hAnsi="Arial" w:cs="Arial"/>
                <w:color w:val="000000"/>
                <w:sz w:val="18"/>
                <w:szCs w:val="18"/>
              </w:rPr>
              <w:t xml:space="preserve">IV </w:t>
            </w:r>
          </w:p>
        </w:tc>
        <w:tc>
          <w:tcPr>
            <w:tcW w:w="923" w:type="pct"/>
            <w:shd w:val="clear" w:color="auto" w:fill="auto"/>
          </w:tcPr>
          <w:p w14:paraId="6DE220D3" w14:textId="77777777" w:rsidR="00B042B0" w:rsidRPr="00D01219" w:rsidRDefault="00B042B0" w:rsidP="009B7FC6">
            <w:pPr>
              <w:contextualSpacing/>
              <w:rPr>
                <w:rFonts w:ascii="Arial" w:hAnsi="Arial" w:cs="Arial"/>
                <w:sz w:val="18"/>
                <w:szCs w:val="18"/>
              </w:rPr>
            </w:pPr>
            <w:r w:rsidRPr="004F2D38">
              <w:rPr>
                <w:rFonts w:ascii="Arial" w:hAnsi="Arial" w:cs="Arial"/>
                <w:sz w:val="18"/>
                <w:szCs w:val="18"/>
              </w:rPr>
              <w:t>IV 500ml multielectrolyte fluid beforeprocedure and 500ml 0.9% saline with 20mg IV furosemide after the procedure</w:t>
            </w:r>
          </w:p>
        </w:tc>
        <w:tc>
          <w:tcPr>
            <w:tcW w:w="847" w:type="pct"/>
            <w:shd w:val="clear" w:color="auto" w:fill="auto"/>
          </w:tcPr>
          <w:p w14:paraId="1712320B" w14:textId="77777777" w:rsidR="00B042B0" w:rsidRPr="00D01219" w:rsidRDefault="00B042B0" w:rsidP="009B7FC6">
            <w:pPr>
              <w:contextualSpacing/>
              <w:rPr>
                <w:rFonts w:ascii="Arial" w:hAnsi="Arial" w:cs="Arial"/>
                <w:sz w:val="18"/>
                <w:szCs w:val="18"/>
              </w:rPr>
            </w:pPr>
          </w:p>
        </w:tc>
      </w:tr>
      <w:tr w:rsidR="00B042B0" w:rsidRPr="00D01219" w14:paraId="453015AC" w14:textId="77777777" w:rsidTr="009B7FC6">
        <w:trPr>
          <w:cantSplit/>
          <w:trHeight w:val="300"/>
        </w:trPr>
        <w:tc>
          <w:tcPr>
            <w:tcW w:w="590" w:type="pct"/>
            <w:tcBorders>
              <w:top w:val="nil"/>
              <w:bottom w:val="nil"/>
            </w:tcBorders>
            <w:shd w:val="clear" w:color="auto" w:fill="auto"/>
            <w:noWrap/>
          </w:tcPr>
          <w:p w14:paraId="6EEBDA84"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shd w:val="clear" w:color="auto" w:fill="auto"/>
          </w:tcPr>
          <w:p w14:paraId="692AFB34"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30F3E078"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nil"/>
            </w:tcBorders>
            <w:shd w:val="clear" w:color="auto" w:fill="auto"/>
          </w:tcPr>
          <w:p w14:paraId="16F7289F" w14:textId="77777777" w:rsidR="00B042B0" w:rsidRPr="00D01219" w:rsidRDefault="00B042B0" w:rsidP="009B7FC6">
            <w:pPr>
              <w:contextualSpacing/>
              <w:rPr>
                <w:rFonts w:ascii="Arial" w:hAnsi="Arial" w:cs="Arial"/>
                <w:color w:val="000000"/>
                <w:sz w:val="18"/>
                <w:szCs w:val="18"/>
              </w:rPr>
            </w:pPr>
          </w:p>
        </w:tc>
        <w:tc>
          <w:tcPr>
            <w:tcW w:w="179" w:type="pct"/>
            <w:shd w:val="clear" w:color="auto" w:fill="auto"/>
          </w:tcPr>
          <w:p w14:paraId="22DE2B1D"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64" w:type="pct"/>
            <w:shd w:val="clear" w:color="auto" w:fill="auto"/>
          </w:tcPr>
          <w:p w14:paraId="4028B8B9" w14:textId="77777777" w:rsidR="00B042B0" w:rsidRPr="009B4923" w:rsidRDefault="00B042B0" w:rsidP="009B7FC6">
            <w:pPr>
              <w:contextualSpacing/>
              <w:rPr>
                <w:rFonts w:ascii="Arial" w:hAnsi="Arial" w:cs="Arial"/>
                <w:sz w:val="18"/>
                <w:szCs w:val="18"/>
              </w:rPr>
            </w:pPr>
            <w:r>
              <w:rPr>
                <w:rFonts w:ascii="Arial" w:hAnsi="Arial" w:cs="Arial"/>
                <w:sz w:val="18"/>
                <w:szCs w:val="18"/>
              </w:rPr>
              <w:t>IV NAC + IV Normal Saline</w:t>
            </w:r>
          </w:p>
        </w:tc>
        <w:tc>
          <w:tcPr>
            <w:tcW w:w="435" w:type="pct"/>
            <w:shd w:val="clear" w:color="auto" w:fill="auto"/>
          </w:tcPr>
          <w:p w14:paraId="75436C18" w14:textId="77777777" w:rsidR="00B042B0" w:rsidRDefault="00B042B0" w:rsidP="009B7FC6">
            <w:r w:rsidRPr="00462E4B">
              <w:rPr>
                <w:rFonts w:ascii="Arial" w:hAnsi="Arial" w:cs="Arial"/>
                <w:color w:val="000000"/>
                <w:sz w:val="18"/>
                <w:szCs w:val="18"/>
              </w:rPr>
              <w:t xml:space="preserve">IV </w:t>
            </w:r>
          </w:p>
        </w:tc>
        <w:tc>
          <w:tcPr>
            <w:tcW w:w="923" w:type="pct"/>
            <w:shd w:val="clear" w:color="auto" w:fill="auto"/>
          </w:tcPr>
          <w:p w14:paraId="3696BB39" w14:textId="77777777" w:rsidR="00B042B0" w:rsidRPr="00D01219" w:rsidRDefault="00B042B0" w:rsidP="009B7FC6">
            <w:pPr>
              <w:contextualSpacing/>
              <w:rPr>
                <w:rFonts w:ascii="Arial" w:hAnsi="Arial" w:cs="Arial"/>
                <w:sz w:val="18"/>
                <w:szCs w:val="18"/>
              </w:rPr>
            </w:pPr>
            <w:r w:rsidRPr="004F2D38">
              <w:rPr>
                <w:rFonts w:ascii="Arial" w:hAnsi="Arial" w:cs="Arial"/>
                <w:sz w:val="18"/>
                <w:szCs w:val="18"/>
              </w:rPr>
              <w:t>300mg IV NAC before procedure +500ml multielectrolyte fluid before procedure. Then 500ml 0.9% saline with 20mg IV furosemide After procedure</w:t>
            </w:r>
          </w:p>
        </w:tc>
        <w:tc>
          <w:tcPr>
            <w:tcW w:w="847" w:type="pct"/>
            <w:shd w:val="clear" w:color="auto" w:fill="auto"/>
          </w:tcPr>
          <w:p w14:paraId="4F993FC4" w14:textId="77777777" w:rsidR="00B042B0" w:rsidRPr="00D01219" w:rsidRDefault="00B042B0" w:rsidP="009B7FC6">
            <w:pPr>
              <w:contextualSpacing/>
              <w:rPr>
                <w:rFonts w:ascii="Arial" w:hAnsi="Arial" w:cs="Arial"/>
                <w:sz w:val="18"/>
                <w:szCs w:val="18"/>
              </w:rPr>
            </w:pPr>
          </w:p>
        </w:tc>
      </w:tr>
      <w:tr w:rsidR="00B042B0" w:rsidRPr="00D01219" w14:paraId="1F24122E" w14:textId="77777777" w:rsidTr="009B7FC6">
        <w:trPr>
          <w:cantSplit/>
          <w:trHeight w:val="300"/>
        </w:trPr>
        <w:tc>
          <w:tcPr>
            <w:tcW w:w="590" w:type="pct"/>
            <w:tcBorders>
              <w:top w:val="single" w:sz="4" w:space="0" w:color="000000"/>
              <w:bottom w:val="nil"/>
            </w:tcBorders>
            <w:shd w:val="clear" w:color="auto" w:fill="auto"/>
            <w:noWrap/>
            <w:hideMark/>
          </w:tcPr>
          <w:p w14:paraId="60BC4EA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Baskurt, 2009</w:t>
            </w:r>
            <w:hyperlink w:anchor="_ENREF_13" w:tooltip="Baskurt, 2009 #1256" w:history="1">
              <w:r>
                <w:rPr>
                  <w:rFonts w:ascii="Arial" w:hAnsi="Arial" w:cs="Arial"/>
                  <w:sz w:val="18"/>
                  <w:szCs w:val="18"/>
                </w:rPr>
                <w:fldChar w:fldCharType="begin"/>
              </w:r>
              <w:r>
                <w:rPr>
                  <w:rFonts w:ascii="Arial" w:hAnsi="Arial" w:cs="Arial"/>
                  <w:sz w:val="18"/>
                  <w:szCs w:val="18"/>
                </w:rPr>
                <w:instrText xml:space="preserve"> ADDIN EN.CITE &lt;EndNote&gt;&lt;Cite&gt;&lt;Author&gt;Baskurt&lt;/Author&gt;&lt;Year&gt;2009&lt;/Year&gt;&lt;RecNum&gt;1256&lt;/RecNum&gt;&lt;DisplayText&gt;&lt;style face="superscript" font="Times New Roman"&gt;13&lt;/style&gt;&lt;/DisplayText&gt;&lt;record&gt;&lt;rec-number&gt;1256&lt;/rec-number&gt;&lt;foreign-keys&gt;&lt;key app="EN" db-id="9tdarvsvhxp9pwewx2o5xsf9z55a9xdt5x9f"&gt;1256&lt;/key&gt;&lt;/foreign-keys&gt;&lt;ref-type name="Journal Article"&gt;17&lt;/ref-type&gt;&lt;contributors&gt;&lt;authors&gt;&lt;author&gt;Baskurt, M.&lt;/author&gt;&lt;author&gt;Okcun, B.&lt;/author&gt;&lt;author&gt;Abaci, O.&lt;/author&gt;&lt;author&gt;Dogan, G. M.&lt;/author&gt;&lt;author&gt;Kilickesmez, K.&lt;/author&gt;&lt;author&gt;Ozkan, A. A.&lt;/author&gt;&lt;author&gt;Ersanli, M.&lt;/author&gt;&lt;author&gt;Gurmen, T.&lt;/author&gt;&lt;/authors&gt;&lt;/contributors&gt;&lt;auth-address&gt;Institute of Cardiology, Istanbul University, Istanbul, Turkey. drmuratbaskurt@yahoo.com&lt;/auth-address&gt;&lt;titles&gt;&lt;title&gt;N-acetylcysteine versus N-acetylcysteine + theophylline for the prevention of contrast nephropathy&lt;/title&gt;&lt;secondary-title&gt;Eur J Clin Invest&lt;/secondary-title&gt;&lt;/titles&gt;&lt;periodical&gt;&lt;full-title&gt;Eur J Clin Invest&lt;/full-title&gt;&lt;/periodical&gt;&lt;pages&gt;793-9&lt;/pages&gt;&lt;volume&gt;39&lt;/volume&gt;&lt;number&gt;9&lt;/number&gt;&lt;edition&gt;2009/06/09&lt;/edition&gt;&lt;keywords&gt;&lt;keyword&gt;Acetylcysteine/ administration &amp;amp; dosage&lt;/keyword&gt;&lt;keyword&gt;Aged&lt;/keyword&gt;&lt;keyword&gt;Contrast Media/ adverse effects&lt;/keyword&gt;&lt;keyword&gt;Coronary Angiography/adverse effects&lt;/keyword&gt;&lt;keyword&gt;Drug Therapy, Combination&lt;/keyword&gt;&lt;keyword&gt;Female&lt;/keyword&gt;&lt;keyword&gt;Humans&lt;/keyword&gt;&lt;keyword&gt;Incidence&lt;/keyword&gt;&lt;keyword&gt;Kidney Diseases/chemically induced/ prevention &amp;amp; control&lt;/keyword&gt;&lt;keyword&gt;Male&lt;/keyword&gt;&lt;keyword&gt;Sodium Chloride/administration &amp;amp; dosage&lt;/keyword&gt;&lt;keyword&gt;Theophylline/ administration &amp;amp; dosage&lt;/keyword&gt;&lt;/keywords&gt;&lt;dates&gt;&lt;year&gt;2009&lt;/year&gt;&lt;pub-dates&gt;&lt;date&gt;Sep&lt;/date&gt;&lt;/pub-dates&gt;&lt;/dates&gt;&lt;isbn&gt;1365-2362 (Electronic)&amp;#xD;0014-2972 (Linking)&lt;/isbn&gt;&lt;accession-num&gt;19500141&lt;/accession-num&gt;&lt;urls&gt;&lt;/urls&gt;&lt;electronic-resource-num&gt;10.1111/j.1365-2362.2009.02173.x&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13</w:t>
              </w:r>
              <w:r>
                <w:rPr>
                  <w:rFonts w:ascii="Arial" w:hAnsi="Arial" w:cs="Arial"/>
                  <w:sz w:val="18"/>
                  <w:szCs w:val="18"/>
                </w:rPr>
                <w:fldChar w:fldCharType="end"/>
              </w:r>
            </w:hyperlink>
          </w:p>
        </w:tc>
        <w:tc>
          <w:tcPr>
            <w:tcW w:w="359" w:type="pct"/>
            <w:tcBorders>
              <w:top w:val="single" w:sz="4" w:space="0" w:color="000000"/>
              <w:bottom w:val="nil"/>
            </w:tcBorders>
            <w:shd w:val="clear" w:color="auto" w:fill="auto"/>
          </w:tcPr>
          <w:p w14:paraId="332287C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LOCM, Ioversol</w:t>
            </w:r>
          </w:p>
        </w:tc>
        <w:tc>
          <w:tcPr>
            <w:tcW w:w="436" w:type="pct"/>
            <w:tcBorders>
              <w:top w:val="single" w:sz="4" w:space="0" w:color="000000"/>
              <w:bottom w:val="nil"/>
            </w:tcBorders>
            <w:shd w:val="clear" w:color="auto" w:fill="auto"/>
          </w:tcPr>
          <w:p w14:paraId="4EC0BE9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535C1E50" w14:textId="77777777" w:rsidR="00B042B0" w:rsidRPr="00D01219" w:rsidRDefault="00B042B0" w:rsidP="009B7FC6">
            <w:pPr>
              <w:contextualSpacing/>
              <w:rPr>
                <w:rFonts w:ascii="Arial" w:hAnsi="Arial" w:cs="Arial"/>
                <w:color w:val="000000"/>
                <w:sz w:val="18"/>
                <w:szCs w:val="18"/>
              </w:rPr>
            </w:pPr>
          </w:p>
        </w:tc>
        <w:tc>
          <w:tcPr>
            <w:tcW w:w="666" w:type="pct"/>
            <w:tcBorders>
              <w:top w:val="single" w:sz="4" w:space="0" w:color="000000"/>
              <w:bottom w:val="nil"/>
            </w:tcBorders>
            <w:shd w:val="clear" w:color="auto" w:fill="auto"/>
          </w:tcPr>
          <w:p w14:paraId="1003C82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79" w:type="pct"/>
            <w:shd w:val="clear" w:color="auto" w:fill="auto"/>
          </w:tcPr>
          <w:p w14:paraId="7C21E83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4" w:type="pct"/>
            <w:shd w:val="clear" w:color="auto" w:fill="auto"/>
          </w:tcPr>
          <w:p w14:paraId="3BD574D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w:t>
            </w:r>
          </w:p>
        </w:tc>
        <w:tc>
          <w:tcPr>
            <w:tcW w:w="435" w:type="pct"/>
            <w:shd w:val="clear" w:color="auto" w:fill="auto"/>
          </w:tcPr>
          <w:p w14:paraId="06F0629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shd w:val="clear" w:color="auto" w:fill="auto"/>
          </w:tcPr>
          <w:p w14:paraId="4F03898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ml /kg/ h for 12 h before and after contrast exposure, 12 h before and after contrast exposure, Prior to CM administration After CM administration </w:t>
            </w:r>
          </w:p>
        </w:tc>
        <w:tc>
          <w:tcPr>
            <w:tcW w:w="847" w:type="pct"/>
            <w:shd w:val="clear" w:color="auto" w:fill="auto"/>
          </w:tcPr>
          <w:p w14:paraId="55BF18B7" w14:textId="77777777" w:rsidR="00B042B0" w:rsidRPr="00D01219" w:rsidRDefault="00B042B0" w:rsidP="009B7FC6">
            <w:pPr>
              <w:contextualSpacing/>
              <w:rPr>
                <w:rFonts w:ascii="Arial" w:hAnsi="Arial" w:cs="Arial"/>
                <w:sz w:val="18"/>
                <w:szCs w:val="18"/>
              </w:rPr>
            </w:pPr>
          </w:p>
        </w:tc>
      </w:tr>
      <w:tr w:rsidR="00B042B0" w:rsidRPr="00D01219" w14:paraId="7FA59EB5" w14:textId="77777777" w:rsidTr="009B7FC6">
        <w:trPr>
          <w:cantSplit/>
          <w:trHeight w:val="300"/>
        </w:trPr>
        <w:tc>
          <w:tcPr>
            <w:tcW w:w="590" w:type="pct"/>
            <w:tcBorders>
              <w:top w:val="nil"/>
              <w:bottom w:val="nil"/>
            </w:tcBorders>
            <w:shd w:val="clear" w:color="auto" w:fill="auto"/>
            <w:noWrap/>
          </w:tcPr>
          <w:p w14:paraId="45DA1F31"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shd w:val="clear" w:color="auto" w:fill="auto"/>
          </w:tcPr>
          <w:p w14:paraId="5BEB6248"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702648EF"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nil"/>
            </w:tcBorders>
            <w:shd w:val="clear" w:color="auto" w:fill="auto"/>
          </w:tcPr>
          <w:p w14:paraId="07C8DE6E" w14:textId="77777777" w:rsidR="00B042B0" w:rsidRPr="00D01219" w:rsidRDefault="00B042B0" w:rsidP="009B7FC6">
            <w:pPr>
              <w:contextualSpacing/>
              <w:rPr>
                <w:rFonts w:ascii="Arial" w:hAnsi="Arial" w:cs="Arial"/>
                <w:color w:val="000000"/>
                <w:sz w:val="18"/>
                <w:szCs w:val="18"/>
              </w:rPr>
            </w:pPr>
          </w:p>
        </w:tc>
        <w:tc>
          <w:tcPr>
            <w:tcW w:w="179" w:type="pct"/>
            <w:shd w:val="clear" w:color="auto" w:fill="auto"/>
          </w:tcPr>
          <w:p w14:paraId="4009E12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4" w:type="pct"/>
            <w:shd w:val="clear" w:color="auto" w:fill="auto"/>
          </w:tcPr>
          <w:p w14:paraId="560E672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 N-acetylcysteine</w:t>
            </w:r>
          </w:p>
        </w:tc>
        <w:tc>
          <w:tcPr>
            <w:tcW w:w="435" w:type="pct"/>
            <w:shd w:val="clear" w:color="auto" w:fill="auto"/>
          </w:tcPr>
          <w:p w14:paraId="019958C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shd w:val="clear" w:color="auto" w:fill="auto"/>
          </w:tcPr>
          <w:p w14:paraId="72EEC66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ml /kg/ h of Isotonic Saline for 12 h before and after contrast exposure + NAC: 600 mg p.o. Twice daily the preceding day and the day of angiography, 12 h before and after contrast exposure, Prior to CM administration </w:t>
            </w:r>
          </w:p>
        </w:tc>
        <w:tc>
          <w:tcPr>
            <w:tcW w:w="847" w:type="pct"/>
            <w:shd w:val="clear" w:color="auto" w:fill="auto"/>
          </w:tcPr>
          <w:p w14:paraId="4D3EDCB3" w14:textId="77777777" w:rsidR="00B042B0" w:rsidRPr="00D01219" w:rsidRDefault="00B042B0" w:rsidP="009B7FC6">
            <w:pPr>
              <w:contextualSpacing/>
              <w:rPr>
                <w:rFonts w:ascii="Arial" w:hAnsi="Arial" w:cs="Arial"/>
                <w:sz w:val="18"/>
                <w:szCs w:val="18"/>
              </w:rPr>
            </w:pPr>
          </w:p>
        </w:tc>
      </w:tr>
      <w:tr w:rsidR="00B042B0" w:rsidRPr="00D01219" w14:paraId="55DD9EDE" w14:textId="77777777" w:rsidTr="009B7FC6">
        <w:trPr>
          <w:cantSplit/>
          <w:trHeight w:val="300"/>
        </w:trPr>
        <w:tc>
          <w:tcPr>
            <w:tcW w:w="590" w:type="pct"/>
            <w:tcBorders>
              <w:top w:val="nil"/>
              <w:bottom w:val="single" w:sz="4" w:space="0" w:color="auto"/>
            </w:tcBorders>
            <w:shd w:val="clear" w:color="auto" w:fill="auto"/>
            <w:noWrap/>
          </w:tcPr>
          <w:p w14:paraId="0FC6843C" w14:textId="77777777" w:rsidR="00B042B0" w:rsidRPr="00D01219" w:rsidRDefault="00B042B0" w:rsidP="009B7FC6">
            <w:pPr>
              <w:contextualSpacing/>
              <w:rPr>
                <w:rFonts w:ascii="Arial" w:hAnsi="Arial" w:cs="Arial"/>
                <w:sz w:val="18"/>
                <w:szCs w:val="18"/>
              </w:rPr>
            </w:pPr>
          </w:p>
        </w:tc>
        <w:tc>
          <w:tcPr>
            <w:tcW w:w="359" w:type="pct"/>
            <w:tcBorders>
              <w:top w:val="nil"/>
              <w:bottom w:val="single" w:sz="4" w:space="0" w:color="auto"/>
            </w:tcBorders>
            <w:shd w:val="clear" w:color="auto" w:fill="auto"/>
          </w:tcPr>
          <w:p w14:paraId="4DCBBCA6"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shd w:val="clear" w:color="auto" w:fill="auto"/>
          </w:tcPr>
          <w:p w14:paraId="1C1117C1"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shd w:val="clear" w:color="auto" w:fill="auto"/>
          </w:tcPr>
          <w:p w14:paraId="56C90CB8" w14:textId="77777777" w:rsidR="00B042B0" w:rsidRPr="00D01219" w:rsidRDefault="00B042B0" w:rsidP="009B7FC6">
            <w:pPr>
              <w:contextualSpacing/>
              <w:rPr>
                <w:rFonts w:ascii="Arial" w:hAnsi="Arial" w:cs="Arial"/>
                <w:color w:val="000000"/>
                <w:sz w:val="18"/>
                <w:szCs w:val="18"/>
              </w:rPr>
            </w:pPr>
          </w:p>
        </w:tc>
        <w:tc>
          <w:tcPr>
            <w:tcW w:w="179" w:type="pct"/>
            <w:shd w:val="clear" w:color="auto" w:fill="auto"/>
          </w:tcPr>
          <w:p w14:paraId="79F9E53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64" w:type="pct"/>
            <w:shd w:val="clear" w:color="auto" w:fill="auto"/>
          </w:tcPr>
          <w:p w14:paraId="02DBE1F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 N-acetylcysteine + theophylline</w:t>
            </w:r>
          </w:p>
        </w:tc>
        <w:tc>
          <w:tcPr>
            <w:tcW w:w="435" w:type="pct"/>
            <w:tcBorders>
              <w:bottom w:val="single" w:sz="4" w:space="0" w:color="000000"/>
            </w:tcBorders>
            <w:shd w:val="clear" w:color="auto" w:fill="auto"/>
          </w:tcPr>
          <w:p w14:paraId="4878E9B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shd w:val="clear" w:color="auto" w:fill="auto"/>
          </w:tcPr>
          <w:p w14:paraId="61AA1C2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ml /kg/ h of isotonic </w:t>
            </w:r>
            <w:proofErr w:type="gramStart"/>
            <w:r w:rsidRPr="00D01219">
              <w:rPr>
                <w:rFonts w:ascii="Arial" w:hAnsi="Arial" w:cs="Arial"/>
                <w:sz w:val="18"/>
                <w:szCs w:val="18"/>
              </w:rPr>
              <w:t>saline  for</w:t>
            </w:r>
            <w:proofErr w:type="gramEnd"/>
            <w:r w:rsidRPr="00D01219">
              <w:rPr>
                <w:rFonts w:ascii="Arial" w:hAnsi="Arial" w:cs="Arial"/>
                <w:sz w:val="18"/>
                <w:szCs w:val="18"/>
              </w:rPr>
              <w:t xml:space="preserve"> 12 h before and after contrast exposure.NAC + theophylline (600 mg NAC p.o. And 200 mg theophylline p.o. Twice daily for the preceding day and the day of angiography, 12 h before and after contrast exposure, Prior to CM administration </w:t>
            </w:r>
          </w:p>
        </w:tc>
        <w:tc>
          <w:tcPr>
            <w:tcW w:w="847" w:type="pct"/>
            <w:shd w:val="clear" w:color="auto" w:fill="auto"/>
          </w:tcPr>
          <w:p w14:paraId="5606970D" w14:textId="77777777" w:rsidR="00B042B0" w:rsidRPr="00D01219" w:rsidRDefault="00B042B0" w:rsidP="009B7FC6">
            <w:pPr>
              <w:contextualSpacing/>
              <w:rPr>
                <w:rFonts w:ascii="Arial" w:hAnsi="Arial" w:cs="Arial"/>
                <w:sz w:val="18"/>
                <w:szCs w:val="18"/>
              </w:rPr>
            </w:pPr>
          </w:p>
        </w:tc>
      </w:tr>
    </w:tbl>
    <w:p w14:paraId="32249FFD" w14:textId="77777777" w:rsidR="00B042B0" w:rsidRDefault="00B042B0" w:rsidP="00B042B0">
      <w:r>
        <w:br w:type="page"/>
      </w:r>
    </w:p>
    <w:p w14:paraId="421A719F"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0B85A9E5"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2"/>
        <w:gridCol w:w="1261"/>
        <w:gridCol w:w="1532"/>
        <w:gridCol w:w="2339"/>
        <w:gridCol w:w="628"/>
        <w:gridCol w:w="1980"/>
        <w:gridCol w:w="1527"/>
        <w:gridCol w:w="3240"/>
        <w:gridCol w:w="2973"/>
      </w:tblGrid>
      <w:tr w:rsidR="00B042B0" w:rsidRPr="00D01219" w14:paraId="425279A2" w14:textId="77777777" w:rsidTr="009B7FC6">
        <w:trPr>
          <w:cantSplit/>
          <w:trHeight w:val="980"/>
        </w:trPr>
        <w:tc>
          <w:tcPr>
            <w:tcW w:w="590" w:type="pct"/>
            <w:tcBorders>
              <w:bottom w:val="single" w:sz="4" w:space="0" w:color="000000"/>
            </w:tcBorders>
            <w:shd w:val="clear" w:color="auto" w:fill="auto"/>
            <w:noWrap/>
            <w:vAlign w:val="bottom"/>
            <w:hideMark/>
          </w:tcPr>
          <w:p w14:paraId="21D3747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tcBorders>
              <w:bottom w:val="single" w:sz="4" w:space="0" w:color="000000"/>
            </w:tcBorders>
            <w:shd w:val="clear" w:color="auto" w:fill="auto"/>
            <w:vAlign w:val="bottom"/>
          </w:tcPr>
          <w:p w14:paraId="4827842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tcBorders>
              <w:bottom w:val="single" w:sz="4" w:space="0" w:color="000000"/>
            </w:tcBorders>
            <w:shd w:val="clear" w:color="auto" w:fill="auto"/>
            <w:vAlign w:val="bottom"/>
          </w:tcPr>
          <w:p w14:paraId="2F06536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tcBorders>
              <w:bottom w:val="single" w:sz="4" w:space="0" w:color="000000"/>
            </w:tcBorders>
            <w:shd w:val="clear" w:color="auto" w:fill="auto"/>
            <w:vAlign w:val="bottom"/>
          </w:tcPr>
          <w:p w14:paraId="20BA012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shd w:val="clear" w:color="auto" w:fill="auto"/>
            <w:vAlign w:val="bottom"/>
          </w:tcPr>
          <w:p w14:paraId="1ACA857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64" w:type="pct"/>
            <w:shd w:val="clear" w:color="auto" w:fill="auto"/>
            <w:vAlign w:val="bottom"/>
          </w:tcPr>
          <w:p w14:paraId="666DFED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5" w:type="pct"/>
            <w:shd w:val="clear" w:color="auto" w:fill="auto"/>
            <w:vAlign w:val="bottom"/>
          </w:tcPr>
          <w:p w14:paraId="24D6603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shd w:val="clear" w:color="auto" w:fill="auto"/>
            <w:vAlign w:val="bottom"/>
          </w:tcPr>
          <w:p w14:paraId="4F34E25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7" w:type="pct"/>
            <w:shd w:val="clear" w:color="auto" w:fill="auto"/>
            <w:vAlign w:val="bottom"/>
          </w:tcPr>
          <w:p w14:paraId="3ADCC3D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35DF5BA6" w14:textId="77777777" w:rsidTr="009B7FC6">
        <w:trPr>
          <w:cantSplit/>
          <w:trHeight w:val="300"/>
        </w:trPr>
        <w:tc>
          <w:tcPr>
            <w:tcW w:w="590" w:type="pct"/>
            <w:tcBorders>
              <w:top w:val="single" w:sz="4" w:space="0" w:color="auto"/>
              <w:left w:val="single" w:sz="4" w:space="0" w:color="auto"/>
              <w:bottom w:val="nil"/>
              <w:right w:val="single" w:sz="4" w:space="0" w:color="auto"/>
            </w:tcBorders>
            <w:shd w:val="clear" w:color="auto" w:fill="auto"/>
            <w:noWrap/>
          </w:tcPr>
          <w:p w14:paraId="711103DB"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Beyazal, 2014</w:t>
            </w:r>
            <w:hyperlink w:anchor="_ENREF_15" w:tooltip="Beyazal, 2014 #14805"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&lt;EndNote&gt;&lt;Cite&gt;&lt;Author&gt;Beyazal&lt;/Author&gt;&lt;Year&gt;2014&lt;/Year&gt;&lt;RecNum&gt;14805&lt;/RecNum&gt;&lt;DisplayText&gt;&lt;style face="superscript" font="Times New Roman"&gt;15&lt;/style&gt;&lt;/DisplayText&gt;&lt;record&gt;&lt;rec-number&gt;14805&lt;/rec-number&gt;&lt;foreign-keys&gt;&lt;key app="EN" db-id="9tdarvsvhxp9pwewx2o5xsf9z55a9xdt5x9f"&gt;14805&lt;/key&gt;&lt;/foreign-keys&gt;&lt;ref-type name="Journal Article"&gt;17&lt;/ref-type&gt;&lt;contributors&gt;&lt;authors&gt;&lt;author&gt;Beyazal, H.&lt;/author&gt;&lt;author&gt;Caliskan, Z.&lt;/author&gt;&lt;author&gt;Utac, C.&lt;/author&gt;&lt;/authors&gt;&lt;/contributors&gt;&lt;auth-address&gt;Internal Medicine Department, Medical Faculty, Erciyes University , Kayseri , Turkey and.&lt;/auth-address&gt;&lt;titles&gt;&lt;title&gt;Comparison of effects of isotonic sodium chloride with diltiazem in prevention of contrast-induced nephropathy&lt;/title&gt;&lt;secondary-title&gt;Ren Fail&lt;/secondary-title&gt;&lt;alt-title&gt;Renal failure&lt;/alt-title&gt;&lt;/titles&gt;&lt;periodical&gt;&lt;full-title&gt;Ren Fail&lt;/full-title&gt;&lt;/periodical&gt;&lt;alt-periodical&gt;&lt;full-title&gt;Renal Failure&lt;/full-title&gt;&lt;/alt-periodical&gt;&lt;pages&gt;351-5&lt;/pages&gt;&lt;volume&gt;36&lt;/volume&gt;&lt;number&gt;3&lt;/number&gt;&lt;edition&gt;2013/12/18&lt;/edition&gt;&lt;dates&gt;&lt;year&gt;2014&lt;/year&gt;&lt;pub-dates&gt;&lt;date&gt;Apr&lt;/date&gt;&lt;/pub-dates&gt;&lt;/dates&gt;&lt;isbn&gt;1525-6049 (Electronic)&amp;#xD;0886-022X (Linking)&lt;/isbn&gt;&lt;accession-num&gt;24341598&lt;/accession-num&gt;&lt;urls&gt;&lt;/urls&gt;&lt;electronic-resource-num&gt;10.3109/0886022x.2013.866016&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15</w:t>
              </w:r>
              <w:r>
                <w:rPr>
                  <w:rFonts w:ascii="Arial" w:hAnsi="Arial" w:cs="Arial"/>
                  <w:color w:val="000000"/>
                  <w:sz w:val="18"/>
                  <w:szCs w:val="18"/>
                </w:rPr>
                <w:fldChar w:fldCharType="end"/>
              </w:r>
            </w:hyperlink>
          </w:p>
        </w:tc>
        <w:tc>
          <w:tcPr>
            <w:tcW w:w="359" w:type="pct"/>
            <w:tcBorders>
              <w:top w:val="single" w:sz="4" w:space="0" w:color="auto"/>
              <w:left w:val="single" w:sz="4" w:space="0" w:color="auto"/>
              <w:bottom w:val="nil"/>
              <w:right w:val="single" w:sz="4" w:space="0" w:color="auto"/>
            </w:tcBorders>
            <w:shd w:val="clear" w:color="auto" w:fill="auto"/>
          </w:tcPr>
          <w:p w14:paraId="34CDD7C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Iohexol</w:t>
            </w:r>
          </w:p>
        </w:tc>
        <w:tc>
          <w:tcPr>
            <w:tcW w:w="436" w:type="pct"/>
            <w:tcBorders>
              <w:top w:val="single" w:sz="4" w:space="0" w:color="000000"/>
              <w:left w:val="single" w:sz="4" w:space="0" w:color="auto"/>
              <w:bottom w:val="nil"/>
            </w:tcBorders>
            <w:shd w:val="clear" w:color="auto" w:fill="auto"/>
          </w:tcPr>
          <w:p w14:paraId="57DACFD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666" w:type="pct"/>
            <w:tcBorders>
              <w:top w:val="single" w:sz="4" w:space="0" w:color="000000"/>
              <w:bottom w:val="nil"/>
            </w:tcBorders>
            <w:shd w:val="clear" w:color="auto" w:fill="auto"/>
          </w:tcPr>
          <w:p w14:paraId="00655FC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30-60</w:t>
            </w:r>
          </w:p>
        </w:tc>
        <w:tc>
          <w:tcPr>
            <w:tcW w:w="179" w:type="pct"/>
            <w:shd w:val="clear" w:color="auto" w:fill="auto"/>
          </w:tcPr>
          <w:p w14:paraId="4C19016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4" w:type="pct"/>
            <w:shd w:val="clear" w:color="auto" w:fill="auto"/>
          </w:tcPr>
          <w:p w14:paraId="7656D222" w14:textId="77777777" w:rsidR="00B042B0" w:rsidRPr="009B4923" w:rsidRDefault="00B042B0" w:rsidP="009B7FC6">
            <w:pPr>
              <w:contextualSpacing/>
              <w:rPr>
                <w:rFonts w:ascii="Arial" w:hAnsi="Arial" w:cs="Arial"/>
                <w:sz w:val="18"/>
                <w:szCs w:val="18"/>
              </w:rPr>
            </w:pPr>
            <w:r>
              <w:rPr>
                <w:rFonts w:ascii="Arial" w:hAnsi="Arial" w:cs="Arial"/>
                <w:sz w:val="18"/>
                <w:szCs w:val="18"/>
              </w:rPr>
              <w:t>0.9% Normal Saline</w:t>
            </w:r>
          </w:p>
        </w:tc>
        <w:tc>
          <w:tcPr>
            <w:tcW w:w="435" w:type="pct"/>
            <w:tcBorders>
              <w:bottom w:val="single" w:sz="4" w:space="0" w:color="auto"/>
            </w:tcBorders>
            <w:shd w:val="clear" w:color="auto" w:fill="auto"/>
          </w:tcPr>
          <w:p w14:paraId="7BC8602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23" w:type="pct"/>
            <w:shd w:val="clear" w:color="auto" w:fill="auto"/>
          </w:tcPr>
          <w:p w14:paraId="511DB778" w14:textId="77777777" w:rsidR="00B042B0" w:rsidRPr="00D01219" w:rsidRDefault="00B042B0" w:rsidP="009B7FC6">
            <w:pPr>
              <w:contextualSpacing/>
              <w:rPr>
                <w:rFonts w:ascii="Arial" w:hAnsi="Arial" w:cs="Arial"/>
                <w:sz w:val="18"/>
                <w:szCs w:val="18"/>
              </w:rPr>
            </w:pPr>
            <w:r w:rsidRPr="00211D48">
              <w:rPr>
                <w:rFonts w:ascii="Arial" w:hAnsi="Arial" w:cs="Arial"/>
                <w:sz w:val="18"/>
                <w:szCs w:val="18"/>
              </w:rPr>
              <w:t>3 ml/kg 0.9% normal saline 1 hour prior CM and 1ml/kh/hr for 6 hours post CM</w:t>
            </w:r>
            <w:r>
              <w:rPr>
                <w:rFonts w:ascii="Arial" w:hAnsi="Arial" w:cs="Arial"/>
                <w:sz w:val="18"/>
                <w:szCs w:val="18"/>
              </w:rPr>
              <w:t>. Intervention given prior and after CM.</w:t>
            </w:r>
          </w:p>
        </w:tc>
        <w:tc>
          <w:tcPr>
            <w:tcW w:w="847" w:type="pct"/>
            <w:shd w:val="clear" w:color="auto" w:fill="auto"/>
          </w:tcPr>
          <w:p w14:paraId="7C1467CF" w14:textId="77777777" w:rsidR="00B042B0" w:rsidRPr="00D01219" w:rsidRDefault="00B042B0" w:rsidP="009B7FC6">
            <w:pPr>
              <w:contextualSpacing/>
              <w:rPr>
                <w:rFonts w:ascii="Arial" w:hAnsi="Arial" w:cs="Arial"/>
                <w:sz w:val="18"/>
                <w:szCs w:val="18"/>
              </w:rPr>
            </w:pPr>
          </w:p>
        </w:tc>
      </w:tr>
      <w:tr w:rsidR="00B042B0" w:rsidRPr="00D01219" w14:paraId="484A7455" w14:textId="77777777" w:rsidTr="009B7FC6">
        <w:trPr>
          <w:cantSplit/>
          <w:trHeight w:val="300"/>
        </w:trPr>
        <w:tc>
          <w:tcPr>
            <w:tcW w:w="590" w:type="pct"/>
            <w:tcBorders>
              <w:top w:val="nil"/>
              <w:left w:val="single" w:sz="4" w:space="0" w:color="auto"/>
              <w:bottom w:val="nil"/>
              <w:right w:val="single" w:sz="4" w:space="0" w:color="auto"/>
            </w:tcBorders>
            <w:shd w:val="clear" w:color="auto" w:fill="auto"/>
            <w:noWrap/>
          </w:tcPr>
          <w:p w14:paraId="54CBB510" w14:textId="77777777" w:rsidR="00B042B0" w:rsidRPr="00D01219" w:rsidRDefault="00B042B0" w:rsidP="009B7FC6">
            <w:pPr>
              <w:contextualSpacing/>
              <w:rPr>
                <w:rFonts w:ascii="Arial" w:hAnsi="Arial" w:cs="Arial"/>
                <w:sz w:val="18"/>
                <w:szCs w:val="18"/>
              </w:rPr>
            </w:pPr>
          </w:p>
        </w:tc>
        <w:tc>
          <w:tcPr>
            <w:tcW w:w="359" w:type="pct"/>
            <w:tcBorders>
              <w:top w:val="nil"/>
              <w:left w:val="single" w:sz="4" w:space="0" w:color="auto"/>
              <w:bottom w:val="nil"/>
              <w:right w:val="single" w:sz="4" w:space="0" w:color="auto"/>
            </w:tcBorders>
            <w:shd w:val="clear" w:color="auto" w:fill="auto"/>
          </w:tcPr>
          <w:p w14:paraId="25EE04C6" w14:textId="77777777" w:rsidR="00B042B0" w:rsidRPr="00D01219" w:rsidRDefault="00B042B0" w:rsidP="009B7FC6">
            <w:pPr>
              <w:contextualSpacing/>
              <w:rPr>
                <w:rFonts w:ascii="Arial" w:hAnsi="Arial" w:cs="Arial"/>
                <w:color w:val="000000"/>
                <w:sz w:val="18"/>
                <w:szCs w:val="18"/>
              </w:rPr>
            </w:pPr>
          </w:p>
        </w:tc>
        <w:tc>
          <w:tcPr>
            <w:tcW w:w="436" w:type="pct"/>
            <w:tcBorders>
              <w:top w:val="nil"/>
              <w:left w:val="single" w:sz="4" w:space="0" w:color="auto"/>
              <w:bottom w:val="nil"/>
            </w:tcBorders>
            <w:shd w:val="clear" w:color="auto" w:fill="auto"/>
          </w:tcPr>
          <w:p w14:paraId="3739F13A"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nil"/>
            </w:tcBorders>
            <w:shd w:val="clear" w:color="auto" w:fill="auto"/>
          </w:tcPr>
          <w:p w14:paraId="44E81AFB" w14:textId="77777777" w:rsidR="00B042B0" w:rsidRPr="00D01219" w:rsidRDefault="00B042B0" w:rsidP="009B7FC6">
            <w:pPr>
              <w:contextualSpacing/>
              <w:rPr>
                <w:rFonts w:ascii="Arial" w:hAnsi="Arial" w:cs="Arial"/>
                <w:color w:val="000000"/>
                <w:sz w:val="18"/>
                <w:szCs w:val="18"/>
              </w:rPr>
            </w:pPr>
          </w:p>
        </w:tc>
        <w:tc>
          <w:tcPr>
            <w:tcW w:w="179" w:type="pct"/>
            <w:shd w:val="clear" w:color="auto" w:fill="auto"/>
          </w:tcPr>
          <w:p w14:paraId="175FF20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4" w:type="pct"/>
            <w:shd w:val="clear" w:color="auto" w:fill="auto"/>
          </w:tcPr>
          <w:p w14:paraId="56D44D55" w14:textId="77777777" w:rsidR="00B042B0" w:rsidRPr="009B4923" w:rsidRDefault="00B042B0" w:rsidP="009B7FC6">
            <w:pPr>
              <w:contextualSpacing/>
              <w:rPr>
                <w:rFonts w:ascii="Arial" w:hAnsi="Arial" w:cs="Arial"/>
                <w:sz w:val="18"/>
                <w:szCs w:val="18"/>
              </w:rPr>
            </w:pPr>
            <w:r>
              <w:rPr>
                <w:rFonts w:ascii="Arial" w:hAnsi="Arial" w:cs="Arial"/>
                <w:sz w:val="18"/>
                <w:szCs w:val="18"/>
              </w:rPr>
              <w:t>NaHCO3 + 5% dextrose</w:t>
            </w:r>
          </w:p>
        </w:tc>
        <w:tc>
          <w:tcPr>
            <w:tcW w:w="435" w:type="pct"/>
            <w:tcBorders>
              <w:top w:val="single" w:sz="4" w:space="0" w:color="auto"/>
              <w:bottom w:val="single" w:sz="4" w:space="0" w:color="auto"/>
            </w:tcBorders>
            <w:shd w:val="clear" w:color="auto" w:fill="auto"/>
          </w:tcPr>
          <w:p w14:paraId="29A7937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23" w:type="pct"/>
            <w:shd w:val="clear" w:color="auto" w:fill="auto"/>
          </w:tcPr>
          <w:p w14:paraId="1CD1110D" w14:textId="77777777" w:rsidR="00B042B0" w:rsidRPr="00D01219" w:rsidRDefault="00B042B0" w:rsidP="009B7FC6">
            <w:pPr>
              <w:contextualSpacing/>
              <w:rPr>
                <w:rFonts w:ascii="Arial" w:hAnsi="Arial" w:cs="Arial"/>
                <w:sz w:val="18"/>
                <w:szCs w:val="18"/>
              </w:rPr>
            </w:pPr>
            <w:r w:rsidRPr="00211D48">
              <w:rPr>
                <w:rFonts w:ascii="Arial" w:hAnsi="Arial" w:cs="Arial"/>
                <w:sz w:val="18"/>
                <w:szCs w:val="18"/>
              </w:rPr>
              <w:t>150 mEq NaHCO3 in 850ml 5% dextrose, at 3 ml/kg</w:t>
            </w:r>
          </w:p>
        </w:tc>
        <w:tc>
          <w:tcPr>
            <w:tcW w:w="847" w:type="pct"/>
            <w:shd w:val="clear" w:color="auto" w:fill="auto"/>
          </w:tcPr>
          <w:p w14:paraId="1B87EAE1" w14:textId="77777777" w:rsidR="00B042B0" w:rsidRPr="00D01219" w:rsidRDefault="00B042B0" w:rsidP="009B7FC6">
            <w:pPr>
              <w:contextualSpacing/>
              <w:rPr>
                <w:rFonts w:ascii="Arial" w:hAnsi="Arial" w:cs="Arial"/>
                <w:sz w:val="18"/>
                <w:szCs w:val="18"/>
              </w:rPr>
            </w:pPr>
            <w:r w:rsidRPr="00211D48">
              <w:rPr>
                <w:rFonts w:ascii="Arial" w:hAnsi="Arial" w:cs="Arial"/>
                <w:sz w:val="18"/>
                <w:szCs w:val="18"/>
              </w:rPr>
              <w:t>3 mL/kg for 1 hour before injection of iohexol. After the iohexol injection, 1 mL/kg/h of sodium bicarbonate solution was administered for 6 hours.</w:t>
            </w:r>
          </w:p>
        </w:tc>
      </w:tr>
      <w:tr w:rsidR="00B042B0" w:rsidRPr="00D01219" w14:paraId="11E390AD" w14:textId="77777777" w:rsidTr="009B7FC6">
        <w:trPr>
          <w:cantSplit/>
          <w:trHeight w:val="386"/>
        </w:trPr>
        <w:tc>
          <w:tcPr>
            <w:tcW w:w="590" w:type="pct"/>
            <w:tcBorders>
              <w:top w:val="nil"/>
              <w:left w:val="single" w:sz="4" w:space="0" w:color="auto"/>
              <w:bottom w:val="single" w:sz="4" w:space="0" w:color="auto"/>
              <w:right w:val="single" w:sz="4" w:space="0" w:color="auto"/>
            </w:tcBorders>
            <w:shd w:val="clear" w:color="auto" w:fill="auto"/>
            <w:noWrap/>
          </w:tcPr>
          <w:p w14:paraId="6B5DBC5D" w14:textId="77777777" w:rsidR="00B042B0" w:rsidRPr="00D01219" w:rsidRDefault="00B042B0" w:rsidP="009B7FC6">
            <w:pPr>
              <w:contextualSpacing/>
              <w:rPr>
                <w:rFonts w:ascii="Arial" w:hAnsi="Arial" w:cs="Arial"/>
                <w:sz w:val="18"/>
                <w:szCs w:val="18"/>
              </w:rPr>
            </w:pPr>
          </w:p>
        </w:tc>
        <w:tc>
          <w:tcPr>
            <w:tcW w:w="359" w:type="pct"/>
            <w:tcBorders>
              <w:top w:val="nil"/>
              <w:left w:val="single" w:sz="4" w:space="0" w:color="auto"/>
              <w:bottom w:val="single" w:sz="4" w:space="0" w:color="auto"/>
              <w:right w:val="single" w:sz="4" w:space="0" w:color="auto"/>
            </w:tcBorders>
            <w:shd w:val="clear" w:color="auto" w:fill="auto"/>
          </w:tcPr>
          <w:p w14:paraId="061033AD" w14:textId="77777777" w:rsidR="00B042B0" w:rsidRPr="00D01219" w:rsidRDefault="00B042B0" w:rsidP="009B7FC6">
            <w:pPr>
              <w:contextualSpacing/>
              <w:rPr>
                <w:rFonts w:ascii="Arial" w:hAnsi="Arial" w:cs="Arial"/>
                <w:color w:val="000000"/>
                <w:sz w:val="18"/>
                <w:szCs w:val="18"/>
              </w:rPr>
            </w:pPr>
          </w:p>
        </w:tc>
        <w:tc>
          <w:tcPr>
            <w:tcW w:w="436" w:type="pct"/>
            <w:tcBorders>
              <w:top w:val="nil"/>
              <w:left w:val="single" w:sz="4" w:space="0" w:color="auto"/>
            </w:tcBorders>
            <w:shd w:val="clear" w:color="auto" w:fill="auto"/>
          </w:tcPr>
          <w:p w14:paraId="369B18F0"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shd w:val="clear" w:color="auto" w:fill="auto"/>
          </w:tcPr>
          <w:p w14:paraId="771885A7" w14:textId="77777777" w:rsidR="00B042B0" w:rsidRPr="00D01219" w:rsidRDefault="00B042B0" w:rsidP="009B7FC6">
            <w:pPr>
              <w:contextualSpacing/>
              <w:rPr>
                <w:rFonts w:ascii="Arial" w:hAnsi="Arial" w:cs="Arial"/>
                <w:color w:val="000000"/>
                <w:sz w:val="18"/>
                <w:szCs w:val="18"/>
              </w:rPr>
            </w:pPr>
          </w:p>
        </w:tc>
        <w:tc>
          <w:tcPr>
            <w:tcW w:w="179" w:type="pct"/>
            <w:shd w:val="clear" w:color="auto" w:fill="auto"/>
          </w:tcPr>
          <w:p w14:paraId="02CC490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64" w:type="pct"/>
            <w:shd w:val="clear" w:color="auto" w:fill="auto"/>
          </w:tcPr>
          <w:p w14:paraId="721AB15D" w14:textId="77777777" w:rsidR="00B042B0" w:rsidRPr="009B4923" w:rsidRDefault="00B042B0" w:rsidP="009B7FC6">
            <w:pPr>
              <w:contextualSpacing/>
              <w:rPr>
                <w:rFonts w:ascii="Arial" w:hAnsi="Arial" w:cs="Arial"/>
                <w:sz w:val="18"/>
                <w:szCs w:val="18"/>
              </w:rPr>
            </w:pPr>
            <w:r>
              <w:rPr>
                <w:rFonts w:ascii="Arial" w:hAnsi="Arial" w:cs="Arial"/>
                <w:sz w:val="18"/>
                <w:szCs w:val="18"/>
              </w:rPr>
              <w:t>0.9% Normal Saline + Diltiazem</w:t>
            </w:r>
          </w:p>
        </w:tc>
        <w:tc>
          <w:tcPr>
            <w:tcW w:w="435" w:type="pct"/>
            <w:tcBorders>
              <w:top w:val="single" w:sz="4" w:space="0" w:color="auto"/>
            </w:tcBorders>
            <w:shd w:val="clear" w:color="auto" w:fill="auto"/>
          </w:tcPr>
          <w:p w14:paraId="0513277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923" w:type="pct"/>
            <w:shd w:val="clear" w:color="auto" w:fill="auto"/>
          </w:tcPr>
          <w:p w14:paraId="4ADEA3C7" w14:textId="77777777" w:rsidR="00B042B0" w:rsidRPr="00D01219" w:rsidRDefault="00B042B0" w:rsidP="009B7FC6">
            <w:pPr>
              <w:contextualSpacing/>
              <w:rPr>
                <w:rFonts w:ascii="Arial" w:hAnsi="Arial" w:cs="Arial"/>
                <w:sz w:val="18"/>
                <w:szCs w:val="18"/>
              </w:rPr>
            </w:pPr>
            <w:r w:rsidRPr="00211D48">
              <w:rPr>
                <w:rFonts w:ascii="Arial" w:hAnsi="Arial" w:cs="Arial"/>
                <w:sz w:val="18"/>
                <w:szCs w:val="18"/>
              </w:rPr>
              <w:t>3 ml/kg 0.9% normal saline 1 hour prior CM and 1ml/kh/hr for 6 hours post CM Diltiazem 2x60mg orally, one day prior CM and 2 days post CM</w:t>
            </w:r>
          </w:p>
        </w:tc>
        <w:tc>
          <w:tcPr>
            <w:tcW w:w="847" w:type="pct"/>
            <w:shd w:val="clear" w:color="auto" w:fill="auto"/>
          </w:tcPr>
          <w:p w14:paraId="5A3DDA10" w14:textId="77777777" w:rsidR="00B042B0" w:rsidRPr="00D01219" w:rsidRDefault="00B042B0" w:rsidP="009B7FC6">
            <w:pPr>
              <w:contextualSpacing/>
              <w:rPr>
                <w:rFonts w:ascii="Arial" w:hAnsi="Arial" w:cs="Arial"/>
                <w:sz w:val="18"/>
                <w:szCs w:val="18"/>
              </w:rPr>
            </w:pPr>
            <w:r w:rsidRPr="00211D48">
              <w:rPr>
                <w:rFonts w:ascii="Arial" w:hAnsi="Arial" w:cs="Arial"/>
                <w:sz w:val="18"/>
                <w:szCs w:val="18"/>
              </w:rPr>
              <w:t>Diltiazem given at at 10:00 and at 22:00.</w:t>
            </w:r>
          </w:p>
        </w:tc>
      </w:tr>
    </w:tbl>
    <w:p w14:paraId="6231EFCC" w14:textId="77777777" w:rsidR="00B042B0" w:rsidRDefault="00B042B0" w:rsidP="00B042B0">
      <w:r>
        <w:br w:type="page"/>
      </w:r>
    </w:p>
    <w:p w14:paraId="30C952BB"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6779FCF"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081"/>
        <w:gridCol w:w="1534"/>
        <w:gridCol w:w="2612"/>
        <w:gridCol w:w="628"/>
        <w:gridCol w:w="1983"/>
        <w:gridCol w:w="1531"/>
        <w:gridCol w:w="3244"/>
        <w:gridCol w:w="2959"/>
      </w:tblGrid>
      <w:tr w:rsidR="00B042B0" w:rsidRPr="00D01219" w14:paraId="4A6278C0" w14:textId="77777777" w:rsidTr="009B7FC6">
        <w:trPr>
          <w:cantSplit/>
          <w:trHeight w:val="980"/>
        </w:trPr>
        <w:tc>
          <w:tcPr>
            <w:tcW w:w="564" w:type="pct"/>
            <w:noWrap/>
            <w:vAlign w:val="bottom"/>
            <w:hideMark/>
          </w:tcPr>
          <w:p w14:paraId="263A93C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08" w:type="pct"/>
            <w:vAlign w:val="bottom"/>
          </w:tcPr>
          <w:p w14:paraId="304503E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vAlign w:val="bottom"/>
          </w:tcPr>
          <w:p w14:paraId="62B2917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744" w:type="pct"/>
            <w:vAlign w:val="bottom"/>
          </w:tcPr>
          <w:p w14:paraId="7784AF4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vAlign w:val="bottom"/>
          </w:tcPr>
          <w:p w14:paraId="3844C6C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65" w:type="pct"/>
            <w:vAlign w:val="bottom"/>
          </w:tcPr>
          <w:p w14:paraId="4189A81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vAlign w:val="bottom"/>
          </w:tcPr>
          <w:p w14:paraId="59033DB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4" w:type="pct"/>
            <w:vAlign w:val="bottom"/>
          </w:tcPr>
          <w:p w14:paraId="6C64A0B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3" w:type="pct"/>
            <w:vAlign w:val="bottom"/>
          </w:tcPr>
          <w:p w14:paraId="6B76DF5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72E3C27F" w14:textId="77777777" w:rsidTr="009B7FC6">
        <w:trPr>
          <w:cantSplit/>
          <w:trHeight w:val="300"/>
        </w:trPr>
        <w:tc>
          <w:tcPr>
            <w:tcW w:w="564" w:type="pct"/>
            <w:tcBorders>
              <w:top w:val="single" w:sz="4" w:space="0" w:color="auto"/>
              <w:bottom w:val="nil"/>
            </w:tcBorders>
            <w:noWrap/>
            <w:hideMark/>
          </w:tcPr>
          <w:p w14:paraId="3EBF327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Bilasy, 2012 </w:t>
            </w:r>
            <w:hyperlink w:anchor="_ENREF_16" w:tooltip="Bilasy, 2012 #310" w:history="1">
              <w:r>
                <w:rPr>
                  <w:rFonts w:ascii="Arial" w:hAnsi="Arial" w:cs="Arial"/>
                  <w:color w:val="000000"/>
                  <w:sz w:val="18"/>
                  <w:szCs w:val="18"/>
                </w:rPr>
                <w:fldChar w:fldCharType="begin">
                  <w:fldData xml:space="preserve">PEVuZE5vdGU+PENpdGU+PEF1dGhvcj5CaWxhc3k8L0F1dGhvcj48WWVhcj4yMDEyPC9ZZWFyPjxS
ZWNOdW0+MzEwPC9SZWNOdW0+PERpc3BsYXlUZXh0PjxzdHlsZSBmYWNlPSJzdXBlcnNjcmlwdCIg
Zm9udD0iVGltZXMgTmV3IFJvbWFuIj4xNjwvc3R5bGU+PC9EaXNwbGF5VGV4dD48cmVjb3JkPjxy
ZWMtbnVtYmVyPjMxMDwvcmVjLW51bWJlcj48Zm9yZWlnbi1rZXlzPjxrZXkgYXBwPSJFTiIgZGIt
aWQ9Ijl0ZGFydnN2aHhwOXB3ZXd4Mm81eHNmOXo1NWE5eGR0NXg5ZiI+MzEwPC9rZXk+PC9mb3Jl
aWduLWtleXM+PHJlZi10eXBlIG5hbWU9IkpvdXJuYWwgQXJ0aWNsZSI+MTc8L3JlZi10eXBlPjxj
b250cmlidXRvcnM+PGF1dGhvcnM+PGF1dGhvcj5CaWxhc3ksIE0uIEUuPC9hdXRob3I+PGF1dGhv
cj5PcmFieSwgTS4gQS48L2F1dGhvcj48YXV0aG9yPklzbWFpbCwgSC4gTS48L2F1dGhvcj48YXV0
aG9yPk1ha2xhZHksIEYuIEEuPC9hdXRob3I+PC9hdXRob3JzPjwvY29udHJpYnV0b3JzPjxhdXRo
LWFkZHJlc3M+RGVwYXJ0bWVudCBvZiBDYXJkaW92YXNjdWxhciBNZWRpY2luZSwgRmFjdWx0eSBv
ZiBNZWRpY2luZSwgU3VleiBDYW5hbCBVbml2ZXJzaXR5LCBJc21haWxpYSwgRWd5cHQuPC9hdXRo
LWFkZHJlc3M+PHRpdGxlcz48dGl0bGU+RWZmZWN0aXZlbmVzcyBvZiB0aGVvcGh5bGxpbmUgaW4g
cHJldmVudGluZyBjb250cmFzdC1pbmR1Y2VkIG5lcGhyb3BhdGh5IGFmdGVyIGNvcm9uYXJ5IGFu
Z2lvZ3JhcGhpYyBwcm9jZWR1cmVzPC90aXRsZT48c2Vjb25kYXJ5LXRpdGxlPkogSW50ZXJ2IENh
cmRpb2w8L3NlY29uZGFyeS10aXRsZT48L3RpdGxlcz48cGVyaW9kaWNhbD48ZnVsbC10aXRsZT5K
IEludGVydiBDYXJkaW9sPC9mdWxsLXRpdGxlPjwvcGVyaW9kaWNhbD48cGFnZXM+NDA0LTEwPC9w
YWdlcz48dm9sdW1lPjI1PC92b2x1bWU+PG51bWJlcj40PC9udW1iZXI+PGVkaXRpb24+MjAxMi8w
NS8yMzwvZWRpdGlvbj48a2V5d29yZHM+PGtleXdvcmQ+QWNldHlsY3lzdGVpbmUvYWRtaW5pc3Ry
YXRpb24gJmFtcDsgZG9zYWdlPC9rZXl3b3JkPjxrZXl3b3JkPkFkdWx0PC9rZXl3b3JkPjxrZXl3
b3JkPkFnZWQ8L2tleXdvcmQ+PGtleXdvcmQ+Q29udHJhc3QgTWVkaWEvIGFkdmVyc2UgZWZmZWN0
czwva2V5d29yZD48a2V5d29yZD5Db3JvbmFyeSBBbmdpb2dyYXBoeTwva2V5d29yZD48a2V5d29y
ZD5DcmVhdGluaW5lL2Jsb29kPC9rZXl3b3JkPjxrZXl3b3JkPkRydWcgVGhlcmFweSwgQ29tYmlu
YXRpb248L2tleXdvcmQ+PGtleXdvcmQ+RmVtYWxlPC9rZXl3b3JkPjxrZXl3b3JkPkdsb21lcnVs
YXIgRmlsdHJhdGlvbiBSYXRlPC9rZXl3b3JkPjxrZXl3b3JkPkh1bWFuczwva2V5d29yZD48a2V5
d29yZD5JbmNpZGVuY2U8L2tleXdvcmQ+PGtleXdvcmQ+S2lkbmV5IERpc2Vhc2VzL2NoZW1pY2Fs
bHkgaW5kdWNlZC9lcGlkZW1pb2xvZ3kvIHByZXZlbnRpb24gJmFtcDsgY29udHJvbDwva2V5d29y
ZD48a2V5d29yZD5NYWxlPC9rZXl3b3JkPjxrZXl3b3JkPk1pZGRsZSBBZ2VkPC9rZXl3b3JkPjxr
ZXl3b3JkPlJpc2sgQXNzZXNzbWVudDwva2V5d29yZD48a2V5d29yZD5TaW5nbGUtQmxpbmQgTWV0
aG9kPC9rZXl3b3JkPjxrZXl3b3JkPlNvZGl1bSBDaGxvcmlkZS9hZG1pbmlzdHJhdGlvbiAmYW1w
OyBkb3NhZ2U8L2tleXdvcmQ+PGtleXdvcmQ+VGhlb3BoeWxsaW5lLyBhZG1pbmlzdHJhdGlvbiAm
YW1wOyBkb3NhZ2U8L2tleXdvcmQ+PGtleXdvcmQ+VHJlYXRtZW50IE91dGNvbWU8L2tleXdvcmQ+
PGtleXdvcmQ+VmFzb2RpbGF0b3IgQWdlbnRzLyBhZG1pbmlzdHJhdGlvbiAmYW1wOyBkb3NhZ2U8
L2tleXdvcmQ+PC9rZXl3b3Jkcz48ZGF0ZXM+PHllYXI+MjAxMjwveWVhcj48cHViLWRhdGVzPjxk
YXRlPkF1ZzwvZGF0ZT48L3B1Yi1kYXRlcz48L2RhdGVzPjxpc2JuPjE1NDAtODE4MyAoRWxlY3Ry
b25pYykmI3hEOzA4OTYtNDMyNyAoTGlua2luZyk8L2lzYm4+PGFjY2Vzc2lvbi1udW0+MjI2MTIw
NzE8L2FjY2Vzc2lvbi1udW0+PHVybHM+PC91cmxzPjxlbGVjdHJvbmljLXJlc291cmNlLW51bT4x
MC4xMTExL2ouMTU0MC04MTgzLjIwMTIuMDA3MzAueDwvZWxlY3Ryb25pYy1yZXNvdXJjZS1udW0+
PHJlbW90ZS1kYXRhYmFzZS1wcm92aWRlcj5OTE08L3JlbW90ZS1kYXRhYmFzZS1wcm92aWRlcj48
bGFuZ3VhZ2U+ZW5nPC9sYW5ndWFnZT48L3JlY29yZD48L0NpdGU+PC9FbmROb3RlPgB=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PEVuZE5vdGU+PENpdGU+PEF1dGhvcj5CaWxhc3k8L0F1dGhvcj48WWVhcj4yMDEyPC9ZZWFyPjxS
ZWNOdW0+MzEwPC9SZWNOdW0+PERpc3BsYXlUZXh0PjxzdHlsZSBmYWNlPSJzdXBlcnNjcmlwdCIg
Zm9udD0iVGltZXMgTmV3IFJvbWFuIj4xNjwvc3R5bGU+PC9EaXNwbGF5VGV4dD48cmVjb3JkPjxy
ZWMtbnVtYmVyPjMxMDwvcmVjLW51bWJlcj48Zm9yZWlnbi1rZXlzPjxrZXkgYXBwPSJFTiIgZGIt
aWQ9Ijl0ZGFydnN2aHhwOXB3ZXd4Mm81eHNmOXo1NWE5eGR0NXg5ZiI+MzEwPC9rZXk+PC9mb3Jl
aWduLWtleXM+PHJlZi10eXBlIG5hbWU9IkpvdXJuYWwgQXJ0aWNsZSI+MTc8L3JlZi10eXBlPjxj
b250cmlidXRvcnM+PGF1dGhvcnM+PGF1dGhvcj5CaWxhc3ksIE0uIEUuPC9hdXRob3I+PGF1dGhv
cj5PcmFieSwgTS4gQS48L2F1dGhvcj48YXV0aG9yPklzbWFpbCwgSC4gTS48L2F1dGhvcj48YXV0
aG9yPk1ha2xhZHksIEYuIEEuPC9hdXRob3I+PC9hdXRob3JzPjwvY29udHJpYnV0b3JzPjxhdXRo
LWFkZHJlc3M+RGVwYXJ0bWVudCBvZiBDYXJkaW92YXNjdWxhciBNZWRpY2luZSwgRmFjdWx0eSBv
ZiBNZWRpY2luZSwgU3VleiBDYW5hbCBVbml2ZXJzaXR5LCBJc21haWxpYSwgRWd5cHQuPC9hdXRo
LWFkZHJlc3M+PHRpdGxlcz48dGl0bGU+RWZmZWN0aXZlbmVzcyBvZiB0aGVvcGh5bGxpbmUgaW4g
cHJldmVudGluZyBjb250cmFzdC1pbmR1Y2VkIG5lcGhyb3BhdGh5IGFmdGVyIGNvcm9uYXJ5IGFu
Z2lvZ3JhcGhpYyBwcm9jZWR1cmVzPC90aXRsZT48c2Vjb25kYXJ5LXRpdGxlPkogSW50ZXJ2IENh
cmRpb2w8L3NlY29uZGFyeS10aXRsZT48L3RpdGxlcz48cGVyaW9kaWNhbD48ZnVsbC10aXRsZT5K
IEludGVydiBDYXJkaW9sPC9mdWxsLXRpdGxlPjwvcGVyaW9kaWNhbD48cGFnZXM+NDA0LTEwPC9w
YWdlcz48dm9sdW1lPjI1PC92b2x1bWU+PG51bWJlcj40PC9udW1iZXI+PGVkaXRpb24+MjAxMi8w
NS8yMzwvZWRpdGlvbj48a2V5d29yZHM+PGtleXdvcmQ+QWNldHlsY3lzdGVpbmUvYWRtaW5pc3Ry
YXRpb24gJmFtcDsgZG9zYWdlPC9rZXl3b3JkPjxrZXl3b3JkPkFkdWx0PC9rZXl3b3JkPjxrZXl3
b3JkPkFnZWQ8L2tleXdvcmQ+PGtleXdvcmQ+Q29udHJhc3QgTWVkaWEvIGFkdmVyc2UgZWZmZWN0
czwva2V5d29yZD48a2V5d29yZD5Db3JvbmFyeSBBbmdpb2dyYXBoeTwva2V5d29yZD48a2V5d29y
ZD5DcmVhdGluaW5lL2Jsb29kPC9rZXl3b3JkPjxrZXl3b3JkPkRydWcgVGhlcmFweSwgQ29tYmlu
YXRpb248L2tleXdvcmQ+PGtleXdvcmQ+RmVtYWxlPC9rZXl3b3JkPjxrZXl3b3JkPkdsb21lcnVs
YXIgRmlsdHJhdGlvbiBSYXRlPC9rZXl3b3JkPjxrZXl3b3JkPkh1bWFuczwva2V5d29yZD48a2V5
d29yZD5JbmNpZGVuY2U8L2tleXdvcmQ+PGtleXdvcmQ+S2lkbmV5IERpc2Vhc2VzL2NoZW1pY2Fs
bHkgaW5kdWNlZC9lcGlkZW1pb2xvZ3kvIHByZXZlbnRpb24gJmFtcDsgY29udHJvbDwva2V5d29y
ZD48a2V5d29yZD5NYWxlPC9rZXl3b3JkPjxrZXl3b3JkPk1pZGRsZSBBZ2VkPC9rZXl3b3JkPjxr
ZXl3b3JkPlJpc2sgQXNzZXNzbWVudDwva2V5d29yZD48a2V5d29yZD5TaW5nbGUtQmxpbmQgTWV0
aG9kPC9rZXl3b3JkPjxrZXl3b3JkPlNvZGl1bSBDaGxvcmlkZS9hZG1pbmlzdHJhdGlvbiAmYW1w
OyBkb3NhZ2U8L2tleXdvcmQ+PGtleXdvcmQ+VGhlb3BoeWxsaW5lLyBhZG1pbmlzdHJhdGlvbiAm
YW1wOyBkb3NhZ2U8L2tleXdvcmQ+PGtleXdvcmQ+VHJlYXRtZW50IE91dGNvbWU8L2tleXdvcmQ+
PGtleXdvcmQ+VmFzb2RpbGF0b3IgQWdlbnRzLyBhZG1pbmlzdHJhdGlvbiAmYW1wOyBkb3NhZ2U8
L2tleXdvcmQ+PC9rZXl3b3Jkcz48ZGF0ZXM+PHllYXI+MjAxMjwveWVhcj48cHViLWRhdGVzPjxk
YXRlPkF1ZzwvZGF0ZT48L3B1Yi1kYXRlcz48L2RhdGVzPjxpc2JuPjE1NDAtODE4MyAoRWxlY3Ry
b25pYykmI3hEOzA4OTYtNDMyNyAoTGlua2luZyk8L2lzYm4+PGFjY2Vzc2lvbi1udW0+MjI2MTIw
NzE8L2FjY2Vzc2lvbi1udW0+PHVybHM+PC91cmxzPjxlbGVjdHJvbmljLXJlc291cmNlLW51bT4x
MC4xMTExL2ouMTU0MC04MTgzLjIwMTIuMDA3MzAueDwvZWxlY3Ryb25pYy1yZXNvdXJjZS1udW0+
PHJlbW90ZS1kYXRhYmFzZS1wcm92aWRlcj5OTE08L3JlbW90ZS1kYXRhYmFzZS1wcm92aWRlcj48
bGFuZ3VhZ2U+ZW5nPC9sYW5ndWFnZT48L3JlY29yZD48L0NpdGU+PC9FbmROb3RlPgB=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16</w:t>
              </w:r>
              <w:r>
                <w:rPr>
                  <w:rFonts w:ascii="Arial" w:hAnsi="Arial" w:cs="Arial"/>
                  <w:color w:val="000000"/>
                  <w:sz w:val="18"/>
                  <w:szCs w:val="18"/>
                </w:rPr>
                <w:fldChar w:fldCharType="end"/>
              </w:r>
            </w:hyperlink>
          </w:p>
        </w:tc>
        <w:tc>
          <w:tcPr>
            <w:tcW w:w="308" w:type="pct"/>
            <w:tcBorders>
              <w:top w:val="single" w:sz="4" w:space="0" w:color="auto"/>
              <w:bottom w:val="nil"/>
            </w:tcBorders>
          </w:tcPr>
          <w:p w14:paraId="4800F65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LOCM </w:t>
            </w:r>
          </w:p>
        </w:tc>
        <w:tc>
          <w:tcPr>
            <w:tcW w:w="437" w:type="pct"/>
            <w:tcBorders>
              <w:bottom w:val="nil"/>
            </w:tcBorders>
          </w:tcPr>
          <w:p w14:paraId="67F68CD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7886FBC2" w14:textId="77777777" w:rsidR="00B042B0" w:rsidRPr="00D01219" w:rsidRDefault="00B042B0" w:rsidP="009B7FC6">
            <w:pPr>
              <w:contextualSpacing/>
              <w:rPr>
                <w:rFonts w:ascii="Arial" w:hAnsi="Arial" w:cs="Arial"/>
                <w:color w:val="000000"/>
                <w:sz w:val="18"/>
                <w:szCs w:val="18"/>
              </w:rPr>
            </w:pPr>
          </w:p>
        </w:tc>
        <w:tc>
          <w:tcPr>
            <w:tcW w:w="744" w:type="pct"/>
            <w:tcBorders>
              <w:bottom w:val="nil"/>
            </w:tcBorders>
          </w:tcPr>
          <w:p w14:paraId="6D753CE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5 mL × body weight (kg)/</w:t>
            </w:r>
            <w:r>
              <w:rPr>
                <w:rFonts w:ascii="Arial" w:hAnsi="Arial" w:cs="Arial"/>
                <w:color w:val="000000"/>
                <w:sz w:val="18"/>
                <w:szCs w:val="18"/>
              </w:rPr>
              <w:t>SrCr</w:t>
            </w:r>
            <w:r w:rsidRPr="00D01219">
              <w:rPr>
                <w:rFonts w:ascii="Arial" w:hAnsi="Arial" w:cs="Arial"/>
                <w:color w:val="000000"/>
                <w:sz w:val="18"/>
                <w:szCs w:val="18"/>
              </w:rPr>
              <w:t xml:space="preserve"> level (mg/dL), Not specified</w:t>
            </w:r>
          </w:p>
        </w:tc>
        <w:tc>
          <w:tcPr>
            <w:tcW w:w="179" w:type="pct"/>
          </w:tcPr>
          <w:p w14:paraId="45AD8A3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5" w:type="pct"/>
          </w:tcPr>
          <w:p w14:paraId="2D9CFB7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Placebo</w:t>
            </w:r>
          </w:p>
        </w:tc>
        <w:tc>
          <w:tcPr>
            <w:tcW w:w="436" w:type="pct"/>
          </w:tcPr>
          <w:p w14:paraId="7A66B0C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tcPr>
          <w:p w14:paraId="5098D23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100 ml sodium chloride (0.9%) 30 minutes before the procedure, 30 minutes before the procedure, Prior to CM administration </w:t>
            </w:r>
          </w:p>
        </w:tc>
        <w:tc>
          <w:tcPr>
            <w:tcW w:w="843" w:type="pct"/>
          </w:tcPr>
          <w:p w14:paraId="11C5F8BA" w14:textId="77777777" w:rsidR="00B042B0" w:rsidRPr="006245D1" w:rsidRDefault="00B042B0" w:rsidP="009B7FC6">
            <w:pPr>
              <w:contextualSpacing/>
              <w:rPr>
                <w:rFonts w:ascii="Arial" w:hAnsi="Arial" w:cs="Arial"/>
                <w:sz w:val="18"/>
                <w:szCs w:val="18"/>
              </w:rPr>
            </w:pPr>
            <w:r w:rsidRPr="00A146FC">
              <w:rPr>
                <w:rFonts w:ascii="Arial" w:hAnsi="Arial" w:cs="Arial"/>
                <w:sz w:val="18"/>
                <w:szCs w:val="18"/>
              </w:rPr>
              <w:t xml:space="preserve">All patients received 0.9% sodium chloride (1 mL/kg per hour) for 24 hours beginning 12 hours before the procedure. The only exception to this were patients with left ventricular ejection fraction (LVEF) </w:t>
            </w:r>
            <w:r w:rsidRPr="00A146FC">
              <w:rPr>
                <w:rFonts w:ascii="Arial" w:hAnsi="Arial" w:cs="Arial"/>
                <w:i/>
                <w:iCs/>
                <w:sz w:val="18"/>
                <w:szCs w:val="18"/>
              </w:rPr>
              <w:t>&lt;</w:t>
            </w:r>
            <w:r w:rsidRPr="00A146FC">
              <w:rPr>
                <w:rFonts w:ascii="Arial" w:hAnsi="Arial" w:cs="Arial"/>
                <w:sz w:val="18"/>
                <w:szCs w:val="18"/>
              </w:rPr>
              <w:t xml:space="preserve">40% or in NYHA III–IV class (New York Heart Association functional class III–IV), where hydration rate was reduced to 0.5 mL/Kg per hour.  </w:t>
            </w:r>
            <w:r w:rsidRPr="006245D1">
              <w:rPr>
                <w:rFonts w:ascii="Arial" w:hAnsi="Arial" w:cs="Arial"/>
                <w:sz w:val="18"/>
                <w:szCs w:val="18"/>
              </w:rPr>
              <w:t xml:space="preserve">All patients got NAC 600mg bd for the day </w:t>
            </w:r>
            <w:r w:rsidRPr="004D16D6">
              <w:rPr>
                <w:rFonts w:ascii="Arial" w:hAnsi="Arial" w:cs="Arial"/>
                <w:sz w:val="18"/>
                <w:szCs w:val="18"/>
              </w:rPr>
              <w:t xml:space="preserve">before and day of the </w:t>
            </w:r>
            <w:proofErr w:type="gramStart"/>
            <w:r w:rsidRPr="004D16D6">
              <w:rPr>
                <w:rFonts w:ascii="Arial" w:hAnsi="Arial" w:cs="Arial"/>
                <w:sz w:val="18"/>
                <w:szCs w:val="18"/>
              </w:rPr>
              <w:t>procedure</w:t>
            </w:r>
            <w:r w:rsidRPr="00C44ED7">
              <w:rPr>
                <w:rFonts w:ascii="Arial" w:hAnsi="Arial" w:cs="Arial"/>
                <w:sz w:val="18"/>
                <w:szCs w:val="18"/>
              </w:rPr>
              <w:t xml:space="preserve">  There</w:t>
            </w:r>
            <w:proofErr w:type="gramEnd"/>
            <w:r w:rsidRPr="00C44ED7">
              <w:rPr>
                <w:rFonts w:ascii="Arial" w:hAnsi="Arial" w:cs="Arial"/>
                <w:sz w:val="18"/>
                <w:szCs w:val="18"/>
              </w:rPr>
              <w:t xml:space="preserve"> is no usual care arm.  All patients also got NAC.</w:t>
            </w:r>
          </w:p>
        </w:tc>
      </w:tr>
      <w:tr w:rsidR="00B042B0" w:rsidRPr="00D01219" w14:paraId="40A58F7B" w14:textId="77777777" w:rsidTr="009B7FC6">
        <w:trPr>
          <w:cantSplit/>
          <w:trHeight w:val="300"/>
        </w:trPr>
        <w:tc>
          <w:tcPr>
            <w:tcW w:w="564" w:type="pct"/>
            <w:tcBorders>
              <w:top w:val="nil"/>
            </w:tcBorders>
            <w:noWrap/>
            <w:hideMark/>
          </w:tcPr>
          <w:p w14:paraId="26A9748E" w14:textId="77777777" w:rsidR="00B042B0" w:rsidRPr="00D01219" w:rsidRDefault="00B042B0" w:rsidP="009B7FC6">
            <w:pPr>
              <w:contextualSpacing/>
              <w:rPr>
                <w:rFonts w:ascii="Arial" w:hAnsi="Arial" w:cs="Arial"/>
                <w:color w:val="000000"/>
                <w:sz w:val="18"/>
                <w:szCs w:val="18"/>
              </w:rPr>
            </w:pPr>
          </w:p>
        </w:tc>
        <w:tc>
          <w:tcPr>
            <w:tcW w:w="308" w:type="pct"/>
            <w:tcBorders>
              <w:top w:val="nil"/>
            </w:tcBorders>
          </w:tcPr>
          <w:p w14:paraId="4DE92D26" w14:textId="77777777" w:rsidR="00B042B0" w:rsidRPr="00D01219" w:rsidRDefault="00B042B0" w:rsidP="009B7FC6">
            <w:pPr>
              <w:contextualSpacing/>
              <w:rPr>
                <w:rFonts w:ascii="Arial" w:hAnsi="Arial" w:cs="Arial"/>
                <w:color w:val="000000"/>
                <w:sz w:val="18"/>
                <w:szCs w:val="18"/>
              </w:rPr>
            </w:pPr>
          </w:p>
        </w:tc>
        <w:tc>
          <w:tcPr>
            <w:tcW w:w="437" w:type="pct"/>
            <w:tcBorders>
              <w:top w:val="nil"/>
            </w:tcBorders>
          </w:tcPr>
          <w:p w14:paraId="0575E22D" w14:textId="77777777" w:rsidR="00B042B0" w:rsidRPr="00D01219" w:rsidRDefault="00B042B0" w:rsidP="009B7FC6">
            <w:pPr>
              <w:contextualSpacing/>
              <w:rPr>
                <w:rFonts w:ascii="Arial" w:hAnsi="Arial" w:cs="Arial"/>
                <w:color w:val="000000"/>
                <w:sz w:val="18"/>
                <w:szCs w:val="18"/>
              </w:rPr>
            </w:pPr>
          </w:p>
        </w:tc>
        <w:tc>
          <w:tcPr>
            <w:tcW w:w="744" w:type="pct"/>
            <w:tcBorders>
              <w:top w:val="nil"/>
            </w:tcBorders>
          </w:tcPr>
          <w:p w14:paraId="167283E2" w14:textId="77777777" w:rsidR="00B042B0" w:rsidRPr="00D01219" w:rsidRDefault="00B042B0" w:rsidP="009B7FC6">
            <w:pPr>
              <w:contextualSpacing/>
              <w:rPr>
                <w:rFonts w:ascii="Arial" w:hAnsi="Arial" w:cs="Arial"/>
                <w:color w:val="000000"/>
                <w:sz w:val="18"/>
                <w:szCs w:val="18"/>
              </w:rPr>
            </w:pPr>
          </w:p>
        </w:tc>
        <w:tc>
          <w:tcPr>
            <w:tcW w:w="179" w:type="pct"/>
          </w:tcPr>
          <w:p w14:paraId="423A3D0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5" w:type="pct"/>
          </w:tcPr>
          <w:p w14:paraId="4F44442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Theophylline</w:t>
            </w:r>
          </w:p>
        </w:tc>
        <w:tc>
          <w:tcPr>
            <w:tcW w:w="436" w:type="pct"/>
          </w:tcPr>
          <w:p w14:paraId="08F6993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tcPr>
          <w:p w14:paraId="77612DD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200 mg of theophylline in 100 ml </w:t>
            </w:r>
            <w:r>
              <w:rPr>
                <w:rFonts w:ascii="Arial" w:hAnsi="Arial" w:cs="Arial"/>
                <w:color w:val="000000"/>
                <w:sz w:val="18"/>
                <w:szCs w:val="18"/>
              </w:rPr>
              <w:t>NaCl</w:t>
            </w:r>
            <w:r w:rsidRPr="00D01219">
              <w:rPr>
                <w:rFonts w:ascii="Arial" w:hAnsi="Arial" w:cs="Arial"/>
                <w:color w:val="000000"/>
                <w:sz w:val="18"/>
                <w:szCs w:val="18"/>
              </w:rPr>
              <w:t xml:space="preserve"> (0.9%) intravenously 30 minutes before CM administration., 30 minutes before the procedure, Prior to CM administration </w:t>
            </w:r>
          </w:p>
        </w:tc>
        <w:tc>
          <w:tcPr>
            <w:tcW w:w="843" w:type="pct"/>
          </w:tcPr>
          <w:p w14:paraId="6628A74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got NAC 600mg bd for two days</w:t>
            </w:r>
          </w:p>
        </w:tc>
      </w:tr>
      <w:tr w:rsidR="00B042B0" w:rsidRPr="00D01219" w14:paraId="384201A7" w14:textId="77777777" w:rsidTr="009B7FC6">
        <w:trPr>
          <w:cantSplit/>
          <w:trHeight w:val="300"/>
        </w:trPr>
        <w:tc>
          <w:tcPr>
            <w:tcW w:w="564" w:type="pct"/>
            <w:tcBorders>
              <w:bottom w:val="nil"/>
            </w:tcBorders>
            <w:noWrap/>
            <w:hideMark/>
          </w:tcPr>
          <w:p w14:paraId="2A7E28D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Boccalandro, 2003 </w:t>
            </w:r>
            <w:hyperlink w:anchor="_ENREF_17" w:tooltip="Boccalandro, 2003 #2838" w:history="1">
              <w:r>
                <w:rPr>
                  <w:rFonts w:ascii="Arial" w:hAnsi="Arial" w:cs="Arial"/>
                  <w:color w:val="000000"/>
                  <w:sz w:val="18"/>
                  <w:szCs w:val="18"/>
                </w:rPr>
                <w:fldChar w:fldCharType="begin">
                  <w:fldData xml:space="preserve">PEVuZE5vdGU+PENpdGU+PEF1dGhvcj5Cb2NjYWxhbmRybzwvQXV0aG9yPjxZZWFyPjIwMDM8L1ll
YXI+PFJlY051bT4yODM4PC9SZWNOdW0+PERpc3BsYXlUZXh0PjxzdHlsZSBmYWNlPSJzdXBlcnNj
cmlwdCIgZm9udD0iVGltZXMgTmV3IFJvbWFuIj4xNzwvc3R5bGU+PC9EaXNwbGF5VGV4dD48cmVj
b3JkPjxyZWMtbnVtYmVyPjI4Mzg8L3JlYy1udW1iZXI+PGZvcmVpZ24ta2V5cz48a2V5IGFwcD0i
RU4iIGRiLWlkPSI5dGRhcnZzdmh4cDlwd2V3eDJvNXhzZjl6NTVhOXhkdDV4OWYiPjI4Mzg8L2tl
eT48L2ZvcmVpZ24ta2V5cz48cmVmLXR5cGUgbmFtZT0iSm91cm5hbCBBcnRpY2xlIj4xNzwvcmVm
LXR5cGU+PGNvbnRyaWJ1dG9ycz48YXV0aG9ycz48YXV0aG9yPkJvY2NhbGFuZHJvLCBGLjwvYXV0
aG9yPjxhdXRob3I+QW1oYWQsIE0uPC9hdXRob3I+PGF1dGhvcj5TbWFsbGluZywgUi4gVy48L2F1
dGhvcj48YXV0aG9yPlNkcmluZ29sYSwgUy48L2F1dGhvcj48L2F1dGhvcnM+PC9jb250cmlidXRv
cnM+PGF1dGgtYWRkcmVzcz5Vbml2ZXJzaXR5IG9mIFRleGFzIE1lZGljYWwgU2Nob29sIGFuZCBN
ZW1vcmlhbCBIZXJtYW5uIEhvc3BpdGFsLCBIb3VzdG9uLCBUZXhhcyA3Ny4zMCwgVVNBLiBzdGVm
YW5vLnNkcmluZ29sYUB1dGgudG1jLmVkdTwvYXV0aC1hZGRyZXNzPjx0aXRsZXM+PHRpdGxlPk9y
YWwgYWNldHlsY3lzdGVpbmUgZG9lcyBub3QgcHJvdGVjdCByZW5hbCBmdW5jdGlvbiBmcm9tIG1v
ZGVyYXRlIHRvIGhpZ2ggZG9zZXMgb2YgaW50cmF2ZW5vdXMgcmFkaW9ncmFwaGljIGNvbnRyYXN0
PC90aXRsZT48c2Vjb25kYXJ5LXRpdGxlPkNhdGhldGVyIENhcmRpb3Zhc2MgSW50ZXJ2PC9zZWNv
bmRhcnktdGl0bGU+PC90aXRsZXM+PHBlcmlvZGljYWw+PGZ1bGwtdGl0bGU+Q2F0aGV0ZXIgQ2Fy
ZGlvdmFzYyBJbnRlcnY8L2Z1bGwtdGl0bGU+PC9wZXJpb2RpY2FsPjxwYWdlcz4zMzYtNDE8L3Bh
Z2VzPjx2b2x1bWU+NTg8L3ZvbHVtZT48bnVtYmVyPjM8L251bWJlcj48ZWRpdGlvbj4yMDAzLzAy
LzIxPC9lZGl0aW9uPjxrZXl3b3Jkcz48a2V5d29yZD5BY2V0eWxjeXN0ZWluZS8gYWRtaW5pc3Ry
YXRpb24gJmFtcDsgZG9zYWdlLyB0aGVyYXBldXRpYyB1c2U8L2tleXdvcmQ+PGtleXdvcmQ+QWN1
dGUgS2lkbmV5IEluanVyeS8gY2hlbWljYWxseSBpbmR1Y2VkL3BoeXNpb3BhdGhvbG9neS8gcHJl
dmVudGlvbiAmYW1wOyBjb250cm9sPC9rZXl3b3JkPjxrZXl3b3JkPkFkbWluaXN0cmF0aW9uLCBP
cmFsPC9rZXl3b3JkPjxrZXl3b3JkPkFnZWQ8L2tleXdvcmQ+PGtleXdvcmQ+Q2FyZGlhYyBDYXRo
ZXRlcml6YXRpb24vIGFkdmVyc2UgZWZmZWN0czwva2V5d29yZD48a2V5d29yZD5Db250cmFzdCBN
ZWRpYS8gYWRtaW5pc3RyYXRpb24gJmFtcDsgZG9zYWdlLyBhZHZlcnNlIGVmZmVjdHM8L2tleXdv
cmQ+PGtleXdvcmQ+RG9zZS1SZXNwb25zZSBSZWxhdGlvbnNoaXAsIERydWc8L2tleXdvcmQ+PGtl
eXdvcmQ+RmVtYWxlPC9rZXl3b3JkPjxrZXl3b3JkPkZyZWUgUmFkaWNhbCBTY2F2ZW5nZXJzLyBh
ZG1pbmlzdHJhdGlvbiAmYW1wOyBkb3NhZ2UvIHRoZXJhcGV1dGljIHVzZTwva2V5d29yZD48a2V5
d29yZD5IdW1hbnM8L2tleXdvcmQ+PGtleXdvcmQ+SW5qZWN0aW9ucywgSW50cmF2ZW5vdXM8L2tl
eXdvcmQ+PGtleXdvcmQ+S2lkbmV5IEZhaWx1cmUsIENocm9uaWMvIGNvbXBsaWNhdGlvbnMvcGh5
c2lvcGF0aG9sb2d5PC9rZXl3b3JkPjxrZXl3b3JkPk1hbGU8L2tleXdvcmQ+PGtleXdvcmQ+TWlk
ZGxlIEFnZWQ8L2tleXdvcmQ+PGtleXdvcmQ+UHJvc3BlY3RpdmUgU3R1ZGllczwva2V5d29yZD48
a2V5d29yZD5SZWNvdmVyeSBvZiBGdW5jdGlvbi8gZHJ1ZyBlZmZlY3RzL3BoeXNpb2xvZ3k8L2tl
eXdvcmQ+PGtleXdvcmQ+VHJpaW9kb2JlbnpvaWMgQWNpZHMvIGFkbWluaXN0cmF0aW9uICZhbXA7
IGRvc2FnZS8gYWR2ZXJzZSBlZmZlY3RzPC9rZXl3b3JkPjwva2V5d29yZHM+PGRhdGVzPjx5ZWFy
PjIwMDM8L3llYXI+PHB1Yi1kYXRlcz48ZGF0ZT5NYXI8L2RhdGU+PC9wdWItZGF0ZXM+PC9kYXRl
cz48aXNibj4xNTIyLTE5NDYgKFByaW50KSYjeEQ7MTUyMi0xOTQ2IChMaW5raW5nKTwvaXNibj48
YWNjZXNzaW9uLW51bT4xMjU5NDY5ODwvYWNjZXNzaW9uLW51bT48dXJscz48L3VybHM+PGVsZWN0
cm9uaWMtcmVzb3VyY2UtbnVtPjEwLjEwMDIvY2NkLjEwMzg5PC9lbGVjdHJvbmljLXJlc291cmNl
LW51bT48cmVtb3RlLWRhdGFiYXNlLXByb3ZpZGVyPk5MTTwvcmVtb3RlLWRhdGFiYXNlLXByb3Zp
ZGVyPjxsYW5ndWFnZT5lbmc8L2xhbmd1YWdlPjwvcmVjb3JkPjwvQ2l0ZT48L0VuZE5vdGU+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PEVuZE5vdGU+PENpdGU+PEF1dGhvcj5Cb2NjYWxhbmRybzwvQXV0aG9yPjxZZWFyPjIwMDM8L1ll
YXI+PFJlY051bT4yODM4PC9SZWNOdW0+PERpc3BsYXlUZXh0PjxzdHlsZSBmYWNlPSJzdXBlcnNj
cmlwdCIgZm9udD0iVGltZXMgTmV3IFJvbWFuIj4xNzwvc3R5bGU+PC9EaXNwbGF5VGV4dD48cmVj
b3JkPjxyZWMtbnVtYmVyPjI4Mzg8L3JlYy1udW1iZXI+PGZvcmVpZ24ta2V5cz48a2V5IGFwcD0i
RU4iIGRiLWlkPSI5dGRhcnZzdmh4cDlwd2V3eDJvNXhzZjl6NTVhOXhkdDV4OWYiPjI4Mzg8L2tl
eT48L2ZvcmVpZ24ta2V5cz48cmVmLXR5cGUgbmFtZT0iSm91cm5hbCBBcnRpY2xlIj4xNzwvcmVm
LXR5cGU+PGNvbnRyaWJ1dG9ycz48YXV0aG9ycz48YXV0aG9yPkJvY2NhbGFuZHJvLCBGLjwvYXV0
aG9yPjxhdXRob3I+QW1oYWQsIE0uPC9hdXRob3I+PGF1dGhvcj5TbWFsbGluZywgUi4gVy48L2F1
dGhvcj48YXV0aG9yPlNkcmluZ29sYSwgUy48L2F1dGhvcj48L2F1dGhvcnM+PC9jb250cmlidXRv
cnM+PGF1dGgtYWRkcmVzcz5Vbml2ZXJzaXR5IG9mIFRleGFzIE1lZGljYWwgU2Nob29sIGFuZCBN
ZW1vcmlhbCBIZXJtYW5uIEhvc3BpdGFsLCBIb3VzdG9uLCBUZXhhcyA3Ny4zMCwgVVNBLiBzdGVm
YW5vLnNkcmluZ29sYUB1dGgudG1jLmVkdTwvYXV0aC1hZGRyZXNzPjx0aXRsZXM+PHRpdGxlPk9y
YWwgYWNldHlsY3lzdGVpbmUgZG9lcyBub3QgcHJvdGVjdCByZW5hbCBmdW5jdGlvbiBmcm9tIG1v
ZGVyYXRlIHRvIGhpZ2ggZG9zZXMgb2YgaW50cmF2ZW5vdXMgcmFkaW9ncmFwaGljIGNvbnRyYXN0
PC90aXRsZT48c2Vjb25kYXJ5LXRpdGxlPkNhdGhldGVyIENhcmRpb3Zhc2MgSW50ZXJ2PC9zZWNv
bmRhcnktdGl0bGU+PC90aXRsZXM+PHBlcmlvZGljYWw+PGZ1bGwtdGl0bGU+Q2F0aGV0ZXIgQ2Fy
ZGlvdmFzYyBJbnRlcnY8L2Z1bGwtdGl0bGU+PC9wZXJpb2RpY2FsPjxwYWdlcz4zMzYtNDE8L3Bh
Z2VzPjx2b2x1bWU+NTg8L3ZvbHVtZT48bnVtYmVyPjM8L251bWJlcj48ZWRpdGlvbj4yMDAzLzAy
LzIxPC9lZGl0aW9uPjxrZXl3b3Jkcz48a2V5d29yZD5BY2V0eWxjeXN0ZWluZS8gYWRtaW5pc3Ry
YXRpb24gJmFtcDsgZG9zYWdlLyB0aGVyYXBldXRpYyB1c2U8L2tleXdvcmQ+PGtleXdvcmQ+QWN1
dGUgS2lkbmV5IEluanVyeS8gY2hlbWljYWxseSBpbmR1Y2VkL3BoeXNpb3BhdGhvbG9neS8gcHJl
dmVudGlvbiAmYW1wOyBjb250cm9sPC9rZXl3b3JkPjxrZXl3b3JkPkFkbWluaXN0cmF0aW9uLCBP
cmFsPC9rZXl3b3JkPjxrZXl3b3JkPkFnZWQ8L2tleXdvcmQ+PGtleXdvcmQ+Q2FyZGlhYyBDYXRo
ZXRlcml6YXRpb24vIGFkdmVyc2UgZWZmZWN0czwva2V5d29yZD48a2V5d29yZD5Db250cmFzdCBN
ZWRpYS8gYWRtaW5pc3RyYXRpb24gJmFtcDsgZG9zYWdlLyBhZHZlcnNlIGVmZmVjdHM8L2tleXdv
cmQ+PGtleXdvcmQ+RG9zZS1SZXNwb25zZSBSZWxhdGlvbnNoaXAsIERydWc8L2tleXdvcmQ+PGtl
eXdvcmQ+RmVtYWxlPC9rZXl3b3JkPjxrZXl3b3JkPkZyZWUgUmFkaWNhbCBTY2F2ZW5nZXJzLyBh
ZG1pbmlzdHJhdGlvbiAmYW1wOyBkb3NhZ2UvIHRoZXJhcGV1dGljIHVzZTwva2V5d29yZD48a2V5
d29yZD5IdW1hbnM8L2tleXdvcmQ+PGtleXdvcmQ+SW5qZWN0aW9ucywgSW50cmF2ZW5vdXM8L2tl
eXdvcmQ+PGtleXdvcmQ+S2lkbmV5IEZhaWx1cmUsIENocm9uaWMvIGNvbXBsaWNhdGlvbnMvcGh5
c2lvcGF0aG9sb2d5PC9rZXl3b3JkPjxrZXl3b3JkPk1hbGU8L2tleXdvcmQ+PGtleXdvcmQ+TWlk
ZGxlIEFnZWQ8L2tleXdvcmQ+PGtleXdvcmQ+UHJvc3BlY3RpdmUgU3R1ZGllczwva2V5d29yZD48
a2V5d29yZD5SZWNvdmVyeSBvZiBGdW5jdGlvbi8gZHJ1ZyBlZmZlY3RzL3BoeXNpb2xvZ3k8L2tl
eXdvcmQ+PGtleXdvcmQ+VHJpaW9kb2JlbnpvaWMgQWNpZHMvIGFkbWluaXN0cmF0aW9uICZhbXA7
IGRvc2FnZS8gYWR2ZXJzZSBlZmZlY3RzPC9rZXl3b3JkPjwva2V5d29yZHM+PGRhdGVzPjx5ZWFy
PjIwMDM8L3llYXI+PHB1Yi1kYXRlcz48ZGF0ZT5NYXI8L2RhdGU+PC9wdWItZGF0ZXM+PC9kYXRl
cz48aXNibj4xNTIyLTE5NDYgKFByaW50KSYjeEQ7MTUyMi0xOTQ2IChMaW5raW5nKTwvaXNibj48
YWNjZXNzaW9uLW51bT4xMjU5NDY5ODwvYWNjZXNzaW9uLW51bT48dXJscz48L3VybHM+PGVsZWN0
cm9uaWMtcmVzb3VyY2UtbnVtPjEwLjEwMDIvY2NkLjEwMzg5PC9lbGVjdHJvbmljLXJlc291cmNl
LW51bT48cmVtb3RlLWRhdGFiYXNlLXByb3ZpZGVyPk5MTTwvcmVtb3RlLWRhdGFiYXNlLXByb3Zp
ZGVyPjxsYW5ndWFnZT5lbmc8L2xhbmd1YWdlPjwvcmVjb3JkPjwvQ2l0ZT48L0VuZE5vdGU+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17</w:t>
              </w:r>
              <w:r>
                <w:rPr>
                  <w:rFonts w:ascii="Arial" w:hAnsi="Arial" w:cs="Arial"/>
                  <w:color w:val="000000"/>
                  <w:sz w:val="18"/>
                  <w:szCs w:val="18"/>
                </w:rPr>
                <w:fldChar w:fldCharType="end"/>
              </w:r>
            </w:hyperlink>
          </w:p>
        </w:tc>
        <w:tc>
          <w:tcPr>
            <w:tcW w:w="308" w:type="pct"/>
            <w:tcBorders>
              <w:bottom w:val="nil"/>
            </w:tcBorders>
          </w:tcPr>
          <w:p w14:paraId="44F2958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p>
        </w:tc>
        <w:tc>
          <w:tcPr>
            <w:tcW w:w="437" w:type="pct"/>
            <w:tcBorders>
              <w:bottom w:val="nil"/>
            </w:tcBorders>
          </w:tcPr>
          <w:p w14:paraId="2960385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6B5D12BA" w14:textId="77777777" w:rsidR="00B042B0" w:rsidRPr="00D01219" w:rsidRDefault="00B042B0" w:rsidP="009B7FC6">
            <w:pPr>
              <w:contextualSpacing/>
              <w:rPr>
                <w:rFonts w:ascii="Arial" w:hAnsi="Arial" w:cs="Arial"/>
                <w:color w:val="000000"/>
                <w:sz w:val="18"/>
                <w:szCs w:val="18"/>
              </w:rPr>
            </w:pPr>
          </w:p>
        </w:tc>
        <w:tc>
          <w:tcPr>
            <w:tcW w:w="744" w:type="pct"/>
            <w:tcBorders>
              <w:bottom w:val="nil"/>
            </w:tcBorders>
          </w:tcPr>
          <w:p w14:paraId="6CA456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2.3+/-1.5 mls/kg for control group and 2.3+/-1.7  for acetylcysteine group, Not specified, Define, 191+/-120 mls for control group and 192+/-142 for acetylcysteine group</w:t>
            </w:r>
          </w:p>
        </w:tc>
        <w:tc>
          <w:tcPr>
            <w:tcW w:w="179" w:type="pct"/>
          </w:tcPr>
          <w:p w14:paraId="778C648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5" w:type="pct"/>
          </w:tcPr>
          <w:p w14:paraId="5FF891B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 acetylcysteine+hydratrion</w:t>
            </w:r>
          </w:p>
        </w:tc>
        <w:tc>
          <w:tcPr>
            <w:tcW w:w="436" w:type="pct"/>
          </w:tcPr>
          <w:p w14:paraId="5DF9EB4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Other, Did not receive acetylcysteine</w:t>
            </w:r>
          </w:p>
        </w:tc>
        <w:tc>
          <w:tcPr>
            <w:tcW w:w="924" w:type="pct"/>
          </w:tcPr>
          <w:p w14:paraId="57C3AA3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.45% hallf normal saline 75cc/hr, 12 </w:t>
            </w:r>
            <w:r>
              <w:rPr>
                <w:rFonts w:ascii="Arial" w:hAnsi="Arial" w:cs="Arial"/>
                <w:color w:val="000000"/>
                <w:sz w:val="18"/>
                <w:szCs w:val="18"/>
              </w:rPr>
              <w:t>hrs</w:t>
            </w:r>
            <w:r w:rsidRPr="00D01219">
              <w:rPr>
                <w:rFonts w:ascii="Arial" w:hAnsi="Arial" w:cs="Arial"/>
                <w:color w:val="000000"/>
                <w:sz w:val="18"/>
                <w:szCs w:val="18"/>
              </w:rPr>
              <w:t xml:space="preserve"> before and after, Prior to CM administration During CM administration </w:t>
            </w:r>
          </w:p>
        </w:tc>
        <w:tc>
          <w:tcPr>
            <w:tcW w:w="843" w:type="pct"/>
          </w:tcPr>
          <w:p w14:paraId="08657B90"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Both groups had a standardized intravenous hydration regimen with half-normal saline (0.45%) </w:t>
            </w:r>
            <w:proofErr w:type="gramStart"/>
            <w:r w:rsidRPr="00D01219">
              <w:rPr>
                <w:rFonts w:ascii="Arial" w:hAnsi="Arial" w:cs="Arial"/>
                <w:sz w:val="18"/>
                <w:szCs w:val="18"/>
              </w:rPr>
              <w:t>at 75 cc/hr</w:t>
            </w:r>
            <w:proofErr w:type="gramEnd"/>
            <w:r w:rsidRPr="00D01219">
              <w:rPr>
                <w:rFonts w:ascii="Arial" w:hAnsi="Arial" w:cs="Arial"/>
                <w:sz w:val="18"/>
                <w:szCs w:val="18"/>
              </w:rPr>
              <w:t xml:space="preserve"> for 12 hr before and after the proce- dure.</w:t>
            </w:r>
          </w:p>
        </w:tc>
      </w:tr>
      <w:tr w:rsidR="00B042B0" w:rsidRPr="00D01219" w14:paraId="35914BFC" w14:textId="77777777" w:rsidTr="009B7FC6">
        <w:trPr>
          <w:cantSplit/>
          <w:trHeight w:val="300"/>
        </w:trPr>
        <w:tc>
          <w:tcPr>
            <w:tcW w:w="564" w:type="pct"/>
            <w:tcBorders>
              <w:top w:val="nil"/>
              <w:bottom w:val="single" w:sz="4" w:space="0" w:color="000000"/>
            </w:tcBorders>
            <w:noWrap/>
            <w:hideMark/>
          </w:tcPr>
          <w:p w14:paraId="5746424D" w14:textId="77777777" w:rsidR="00B042B0" w:rsidRPr="00D01219" w:rsidRDefault="00B042B0" w:rsidP="009B7FC6">
            <w:pPr>
              <w:contextualSpacing/>
              <w:rPr>
                <w:rFonts w:ascii="Arial" w:hAnsi="Arial" w:cs="Arial"/>
                <w:color w:val="000000"/>
                <w:sz w:val="18"/>
                <w:szCs w:val="18"/>
              </w:rPr>
            </w:pPr>
          </w:p>
        </w:tc>
        <w:tc>
          <w:tcPr>
            <w:tcW w:w="308" w:type="pct"/>
            <w:tcBorders>
              <w:top w:val="nil"/>
              <w:bottom w:val="single" w:sz="4" w:space="0" w:color="000000"/>
            </w:tcBorders>
          </w:tcPr>
          <w:p w14:paraId="3D6A6D9F"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single" w:sz="4" w:space="0" w:color="000000"/>
            </w:tcBorders>
          </w:tcPr>
          <w:p w14:paraId="36FC4AF3" w14:textId="77777777" w:rsidR="00B042B0" w:rsidRPr="00D01219" w:rsidRDefault="00B042B0" w:rsidP="009B7FC6">
            <w:pPr>
              <w:contextualSpacing/>
              <w:rPr>
                <w:rFonts w:ascii="Arial" w:hAnsi="Arial" w:cs="Arial"/>
                <w:color w:val="000000"/>
                <w:sz w:val="18"/>
                <w:szCs w:val="18"/>
              </w:rPr>
            </w:pPr>
          </w:p>
        </w:tc>
        <w:tc>
          <w:tcPr>
            <w:tcW w:w="744" w:type="pct"/>
            <w:tcBorders>
              <w:top w:val="nil"/>
              <w:bottom w:val="single" w:sz="4" w:space="0" w:color="000000"/>
            </w:tcBorders>
          </w:tcPr>
          <w:p w14:paraId="07D40C1F" w14:textId="77777777" w:rsidR="00B042B0" w:rsidRPr="00D01219" w:rsidRDefault="00B042B0" w:rsidP="009B7FC6">
            <w:pPr>
              <w:contextualSpacing/>
              <w:rPr>
                <w:rFonts w:ascii="Arial" w:hAnsi="Arial" w:cs="Arial"/>
                <w:color w:val="000000"/>
                <w:sz w:val="18"/>
                <w:szCs w:val="18"/>
              </w:rPr>
            </w:pPr>
          </w:p>
        </w:tc>
        <w:tc>
          <w:tcPr>
            <w:tcW w:w="179" w:type="pct"/>
          </w:tcPr>
          <w:p w14:paraId="6CE1AB7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5" w:type="pct"/>
          </w:tcPr>
          <w:p w14:paraId="287B185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Acetylcysteine+hydration</w:t>
            </w:r>
          </w:p>
        </w:tc>
        <w:tc>
          <w:tcPr>
            <w:tcW w:w="436" w:type="pct"/>
          </w:tcPr>
          <w:p w14:paraId="1562B3F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4" w:type="pct"/>
          </w:tcPr>
          <w:p w14:paraId="069F51E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b.i.d  acetylcysteine +.45% hallf normal saline 75cc/hr, day before and the day of the catheterization, Prior to CM administration During CM administration </w:t>
            </w:r>
          </w:p>
        </w:tc>
        <w:tc>
          <w:tcPr>
            <w:tcW w:w="843" w:type="pct"/>
          </w:tcPr>
          <w:p w14:paraId="29156A0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.45% hallf normal saline 75cc/hr</w:t>
            </w:r>
          </w:p>
        </w:tc>
      </w:tr>
    </w:tbl>
    <w:p w14:paraId="221CDA4A" w14:textId="77777777" w:rsidR="00B042B0" w:rsidRDefault="00B042B0" w:rsidP="00B042B0">
      <w:r>
        <w:br w:type="page"/>
      </w:r>
    </w:p>
    <w:p w14:paraId="47EF1742"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A5C18AB"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260"/>
        <w:gridCol w:w="1534"/>
        <w:gridCol w:w="2345"/>
        <w:gridCol w:w="628"/>
        <w:gridCol w:w="1980"/>
        <w:gridCol w:w="7"/>
        <w:gridCol w:w="1524"/>
        <w:gridCol w:w="7"/>
        <w:gridCol w:w="3244"/>
        <w:gridCol w:w="2952"/>
      </w:tblGrid>
      <w:tr w:rsidR="00B042B0" w:rsidRPr="00D01219" w14:paraId="57B8D678" w14:textId="77777777" w:rsidTr="009B7FC6">
        <w:trPr>
          <w:cantSplit/>
          <w:trHeight w:val="980"/>
        </w:trPr>
        <w:tc>
          <w:tcPr>
            <w:tcW w:w="590" w:type="pct"/>
            <w:noWrap/>
            <w:vAlign w:val="bottom"/>
            <w:hideMark/>
          </w:tcPr>
          <w:p w14:paraId="7A2B1BD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8" w:type="pct"/>
            <w:vAlign w:val="bottom"/>
          </w:tcPr>
          <w:p w14:paraId="62D8823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vAlign w:val="bottom"/>
          </w:tcPr>
          <w:p w14:paraId="27075F5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8" w:type="pct"/>
            <w:vAlign w:val="bottom"/>
          </w:tcPr>
          <w:p w14:paraId="60E1D97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vAlign w:val="bottom"/>
          </w:tcPr>
          <w:p w14:paraId="53604E9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64" w:type="pct"/>
            <w:vAlign w:val="bottom"/>
          </w:tcPr>
          <w:p w14:paraId="30B3148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gridSpan w:val="2"/>
            <w:vAlign w:val="bottom"/>
          </w:tcPr>
          <w:p w14:paraId="6128331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gridSpan w:val="2"/>
            <w:vAlign w:val="bottom"/>
          </w:tcPr>
          <w:p w14:paraId="5E3C2F2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5" w:type="pct"/>
            <w:vAlign w:val="bottom"/>
          </w:tcPr>
          <w:p w14:paraId="45EAB1E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E4D0F36" w14:textId="77777777" w:rsidTr="009B7FC6">
        <w:trPr>
          <w:cantSplit/>
          <w:trHeight w:val="300"/>
        </w:trPr>
        <w:tc>
          <w:tcPr>
            <w:tcW w:w="590" w:type="pct"/>
            <w:tcBorders>
              <w:top w:val="single" w:sz="4" w:space="0" w:color="000000"/>
              <w:bottom w:val="nil"/>
            </w:tcBorders>
            <w:noWrap/>
          </w:tcPr>
          <w:p w14:paraId="69089FB8" w14:textId="77777777" w:rsidR="00B042B0" w:rsidRPr="008D3583" w:rsidRDefault="00B042B0" w:rsidP="009B7FC6">
            <w:pPr>
              <w:contextualSpacing/>
              <w:rPr>
                <w:rFonts w:ascii="Arial" w:hAnsi="Arial" w:cs="Arial"/>
                <w:sz w:val="18"/>
                <w:szCs w:val="18"/>
              </w:rPr>
            </w:pPr>
            <w:r>
              <w:rPr>
                <w:rFonts w:ascii="Arial" w:hAnsi="Arial" w:cs="Arial"/>
                <w:sz w:val="18"/>
                <w:szCs w:val="18"/>
              </w:rPr>
              <w:t>Boscheri, 2007</w:t>
            </w:r>
            <w:hyperlink w:anchor="_ENREF_18" w:tooltip="Boscheri, 2007 #1803" w:history="1">
              <w:r>
                <w:rPr>
                  <w:rFonts w:ascii="Arial" w:hAnsi="Arial" w:cs="Arial"/>
                  <w:sz w:val="18"/>
                  <w:szCs w:val="18"/>
                </w:rPr>
                <w:fldChar w:fldCharType="begin"/>
              </w:r>
              <w:r>
                <w:rPr>
                  <w:rFonts w:ascii="Arial" w:hAnsi="Arial" w:cs="Arial"/>
                  <w:sz w:val="18"/>
                  <w:szCs w:val="18"/>
                </w:rPr>
                <w:instrText xml:space="preserve"> ADDIN EN.CITE &lt;EndNote&gt;&lt;Cite&gt;&lt;Author&gt;Boscheri&lt;/Author&gt;&lt;Year&gt;2007&lt;/Year&gt;&lt;RecNum&gt;1803&lt;/RecNum&gt;&lt;DisplayText&gt;&lt;style face="superscript" font="Times New Roman"&gt;18&lt;/style&gt;&lt;/DisplayText&gt;&lt;record&gt;&lt;rec-number&gt;1803&lt;/rec-number&gt;&lt;foreign-keys&gt;&lt;key app="EN" db-id="9tdarvsvhxp9pwewx2o5xsf9z55a9xdt5x9f"&gt;1803&lt;/key&gt;&lt;/foreign-keys&gt;&lt;ref-type name="Journal Article"&gt;17&lt;/ref-type&gt;&lt;contributors&gt;&lt;authors&gt;&lt;author&gt;Boscheri, A.&lt;/author&gt;&lt;author&gt;Weinbrenner, C.&lt;/author&gt;&lt;author&gt;Botzek, B.&lt;/author&gt;&lt;author&gt;Reynen, K.&lt;/author&gt;&lt;author&gt;Kuhlisch, E.&lt;/author&gt;&lt;author&gt;Strasser, R. H.&lt;/author&gt;&lt;/authors&gt;&lt;/contributors&gt;&lt;auth-address&gt;Department of Internal Medicine and Cardiology, University of Technology, Dresden, Germany. Aboscheri@aol.com&lt;/auth-address&gt;&lt;titles&gt;&lt;title&gt;Failure of ascorbic acid to prevent contrast-media induced nephropathy in patients with renal dysfunction&lt;/title&gt;&lt;secondary-title&gt;Clin Nephrol&lt;/secondary-title&gt;&lt;/titles&gt;&lt;periodical&gt;&lt;full-title&gt;Clin Nephrol&lt;/full-title&gt;&lt;/periodical&gt;&lt;pages&gt;279-86&lt;/pages&gt;&lt;volume&gt;68&lt;/volume&gt;&lt;number&gt;5&lt;/number&gt;&lt;edition&gt;2007/11/30&lt;/edition&gt;&lt;keywords&gt;&lt;keyword&gt;Aged&lt;/keyword&gt;&lt;keyword&gt;Ascorbic Acid/ pharmacology&lt;/keyword&gt;&lt;keyword&gt;Contrast Media/ adverse effects&lt;/keyword&gt;&lt;keyword&gt;Creatinine/blood&lt;/keyword&gt;&lt;keyword&gt;Demography&lt;/keyword&gt;&lt;keyword&gt;Female&lt;/keyword&gt;&lt;keyword&gt;Humans&lt;/keyword&gt;&lt;keyword&gt;Incidence&lt;/keyword&gt;&lt;keyword&gt;Kidney Diseases/epidemiology/etiology/ physiopathology/ prevention &amp;amp; control&lt;/keyword&gt;&lt;keyword&gt;Kidney Function Tests&lt;/keyword&gt;&lt;keyword&gt;Male&lt;/keyword&gt;&lt;keyword&gt;Treatment Failure&lt;/keyword&gt;&lt;/keywords&gt;&lt;dates&gt;&lt;year&gt;2007&lt;/year&gt;&lt;pub-dates&gt;&lt;date&gt;Nov&lt;/date&gt;&lt;/pub-dates&gt;&lt;/dates&gt;&lt;isbn&gt;0301-0430 (Print)&amp;#xD;0301-0430 (Linking)&lt;/isbn&gt;&lt;accession-num&gt;18044259&lt;/accession-num&gt;&lt;urls&gt;&lt;/urls&gt;&lt;remote-database-provider&gt;NLM&lt;/remote-database-provider&gt;&lt;language&gt;eng&lt;/language&gt;&lt;/record&gt;&lt;/Cite&gt;&lt;/EndNote&gt;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18</w:t>
              </w:r>
              <w:r>
                <w:rPr>
                  <w:rFonts w:ascii="Arial" w:hAnsi="Arial" w:cs="Arial"/>
                  <w:sz w:val="18"/>
                  <w:szCs w:val="18"/>
                </w:rPr>
                <w:fldChar w:fldCharType="end"/>
              </w:r>
            </w:hyperlink>
          </w:p>
        </w:tc>
        <w:tc>
          <w:tcPr>
            <w:tcW w:w="359" w:type="pct"/>
            <w:tcBorders>
              <w:top w:val="single" w:sz="4" w:space="0" w:color="000000"/>
              <w:bottom w:val="nil"/>
            </w:tcBorders>
          </w:tcPr>
          <w:p w14:paraId="0AE445CA" w14:textId="77777777" w:rsidR="00B042B0" w:rsidRPr="008D3583" w:rsidRDefault="00B042B0" w:rsidP="009B7FC6">
            <w:pPr>
              <w:contextualSpacing/>
              <w:rPr>
                <w:rFonts w:ascii="Arial" w:hAnsi="Arial" w:cs="Arial"/>
                <w:sz w:val="18"/>
                <w:szCs w:val="18"/>
              </w:rPr>
            </w:pPr>
            <w:r>
              <w:rPr>
                <w:rFonts w:ascii="Arial" w:hAnsi="Arial" w:cs="Arial"/>
                <w:sz w:val="18"/>
                <w:szCs w:val="18"/>
              </w:rPr>
              <w:t>Iodixanol</w:t>
            </w:r>
          </w:p>
        </w:tc>
        <w:tc>
          <w:tcPr>
            <w:tcW w:w="436" w:type="pct"/>
            <w:tcBorders>
              <w:top w:val="single" w:sz="4" w:space="0" w:color="000000"/>
              <w:bottom w:val="nil"/>
            </w:tcBorders>
          </w:tcPr>
          <w:p w14:paraId="72561818" w14:textId="77777777" w:rsidR="00B042B0" w:rsidRPr="008D3583" w:rsidRDefault="00B042B0" w:rsidP="009B7FC6">
            <w:pPr>
              <w:contextualSpacing/>
              <w:rPr>
                <w:rFonts w:ascii="Arial" w:hAnsi="Arial" w:cs="Arial"/>
                <w:sz w:val="18"/>
                <w:szCs w:val="18"/>
              </w:rPr>
            </w:pPr>
            <w:r>
              <w:rPr>
                <w:rFonts w:ascii="Arial" w:hAnsi="Arial" w:cs="Arial"/>
                <w:sz w:val="18"/>
                <w:szCs w:val="18"/>
              </w:rPr>
              <w:t>IA</w:t>
            </w:r>
          </w:p>
        </w:tc>
        <w:tc>
          <w:tcPr>
            <w:tcW w:w="668" w:type="pct"/>
            <w:tcBorders>
              <w:top w:val="single" w:sz="4" w:space="0" w:color="000000"/>
              <w:bottom w:val="nil"/>
            </w:tcBorders>
          </w:tcPr>
          <w:p w14:paraId="6BE73605" w14:textId="77777777" w:rsidR="00B042B0" w:rsidRPr="008D3583" w:rsidRDefault="00B042B0" w:rsidP="009B7FC6">
            <w:pPr>
              <w:contextualSpacing/>
              <w:rPr>
                <w:rFonts w:ascii="Arial" w:hAnsi="Arial" w:cs="Arial"/>
                <w:sz w:val="18"/>
                <w:szCs w:val="18"/>
              </w:rPr>
            </w:pPr>
            <w:r>
              <w:rPr>
                <w:rFonts w:ascii="Arial" w:hAnsi="Arial" w:cs="Arial"/>
                <w:sz w:val="18"/>
                <w:szCs w:val="18"/>
              </w:rPr>
              <w:t>Mean volume: 106 ml (SD 57)</w:t>
            </w:r>
          </w:p>
        </w:tc>
        <w:tc>
          <w:tcPr>
            <w:tcW w:w="179" w:type="pct"/>
          </w:tcPr>
          <w:p w14:paraId="20104DD6" w14:textId="77777777" w:rsidR="00B042B0" w:rsidRPr="00F45742" w:rsidRDefault="00B042B0" w:rsidP="009B7FC6">
            <w:pPr>
              <w:contextualSpacing/>
              <w:rPr>
                <w:rFonts w:ascii="Arial" w:hAnsi="Arial" w:cs="Arial"/>
                <w:sz w:val="18"/>
                <w:szCs w:val="18"/>
              </w:rPr>
            </w:pPr>
            <w:r>
              <w:rPr>
                <w:rFonts w:ascii="Arial" w:hAnsi="Arial" w:cs="Arial"/>
                <w:sz w:val="18"/>
                <w:szCs w:val="18"/>
              </w:rPr>
              <w:t>1</w:t>
            </w:r>
          </w:p>
        </w:tc>
        <w:tc>
          <w:tcPr>
            <w:tcW w:w="566" w:type="pct"/>
            <w:gridSpan w:val="2"/>
          </w:tcPr>
          <w:p w14:paraId="2C86D380" w14:textId="77777777" w:rsidR="00B042B0" w:rsidRDefault="00B042B0" w:rsidP="009B7FC6">
            <w:pPr>
              <w:contextualSpacing/>
              <w:rPr>
                <w:rFonts w:ascii="Arial" w:hAnsi="Arial" w:cs="Arial"/>
                <w:sz w:val="18"/>
                <w:szCs w:val="18"/>
              </w:rPr>
            </w:pPr>
            <w:r>
              <w:rPr>
                <w:rFonts w:ascii="Arial" w:hAnsi="Arial" w:cs="Arial"/>
                <w:sz w:val="18"/>
                <w:szCs w:val="18"/>
              </w:rPr>
              <w:t>Placebo + IV Normal Saline</w:t>
            </w:r>
          </w:p>
        </w:tc>
        <w:tc>
          <w:tcPr>
            <w:tcW w:w="436" w:type="pct"/>
            <w:gridSpan w:val="2"/>
          </w:tcPr>
          <w:p w14:paraId="4B6C9749" w14:textId="77777777" w:rsidR="00B042B0" w:rsidRDefault="00B042B0" w:rsidP="009B7FC6">
            <w:r w:rsidRPr="006B1C87">
              <w:rPr>
                <w:rFonts w:ascii="Arial" w:hAnsi="Arial" w:cs="Arial"/>
                <w:sz w:val="18"/>
                <w:szCs w:val="18"/>
              </w:rPr>
              <w:t>Oral, IV</w:t>
            </w:r>
          </w:p>
        </w:tc>
        <w:tc>
          <w:tcPr>
            <w:tcW w:w="924" w:type="pct"/>
          </w:tcPr>
          <w:p w14:paraId="1FF4B7CB"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Oral placebo, given as 2 tablets 20 minutes prior to CM.</w:t>
            </w:r>
          </w:p>
        </w:tc>
        <w:tc>
          <w:tcPr>
            <w:tcW w:w="842" w:type="pct"/>
          </w:tcPr>
          <w:p w14:paraId="0A3BAC48" w14:textId="77777777" w:rsidR="00B042B0" w:rsidRPr="00E929B8" w:rsidRDefault="00B042B0" w:rsidP="009B7FC6">
            <w:pPr>
              <w:rPr>
                <w:rFonts w:ascii="Arial" w:hAnsi="Arial" w:cs="Arial"/>
                <w:sz w:val="18"/>
                <w:szCs w:val="18"/>
              </w:rPr>
            </w:pPr>
            <w:r>
              <w:rPr>
                <w:rFonts w:ascii="Arial" w:hAnsi="Arial" w:cs="Arial"/>
                <w:sz w:val="18"/>
                <w:szCs w:val="18"/>
              </w:rPr>
              <w:t>All participants given 500 ml IV normal saline 2 hours prior and 500 ml normal saline during angiography, and 500 ml normal saline 6 hours after.</w:t>
            </w:r>
          </w:p>
        </w:tc>
      </w:tr>
      <w:tr w:rsidR="00B042B0" w:rsidRPr="00D01219" w14:paraId="11F5D565" w14:textId="77777777" w:rsidTr="009B7FC6">
        <w:trPr>
          <w:cantSplit/>
          <w:trHeight w:val="300"/>
        </w:trPr>
        <w:tc>
          <w:tcPr>
            <w:tcW w:w="590" w:type="pct"/>
            <w:tcBorders>
              <w:top w:val="nil"/>
            </w:tcBorders>
            <w:noWrap/>
          </w:tcPr>
          <w:p w14:paraId="5D4D6847" w14:textId="77777777" w:rsidR="00B042B0" w:rsidRPr="008D3583" w:rsidRDefault="00B042B0" w:rsidP="009B7FC6">
            <w:pPr>
              <w:contextualSpacing/>
              <w:rPr>
                <w:rFonts w:ascii="Arial" w:hAnsi="Arial" w:cs="Arial"/>
                <w:sz w:val="18"/>
                <w:szCs w:val="18"/>
              </w:rPr>
            </w:pPr>
          </w:p>
        </w:tc>
        <w:tc>
          <w:tcPr>
            <w:tcW w:w="359" w:type="pct"/>
            <w:tcBorders>
              <w:top w:val="nil"/>
            </w:tcBorders>
          </w:tcPr>
          <w:p w14:paraId="7DA64794" w14:textId="77777777" w:rsidR="00B042B0" w:rsidRPr="008D3583" w:rsidRDefault="00B042B0" w:rsidP="009B7FC6">
            <w:pPr>
              <w:contextualSpacing/>
              <w:rPr>
                <w:rFonts w:ascii="Arial" w:hAnsi="Arial" w:cs="Arial"/>
                <w:sz w:val="18"/>
                <w:szCs w:val="18"/>
              </w:rPr>
            </w:pPr>
          </w:p>
        </w:tc>
        <w:tc>
          <w:tcPr>
            <w:tcW w:w="436" w:type="pct"/>
            <w:tcBorders>
              <w:top w:val="nil"/>
            </w:tcBorders>
          </w:tcPr>
          <w:p w14:paraId="6F14E629" w14:textId="77777777" w:rsidR="00B042B0" w:rsidRPr="008D3583" w:rsidRDefault="00B042B0" w:rsidP="009B7FC6">
            <w:pPr>
              <w:contextualSpacing/>
              <w:rPr>
                <w:rFonts w:ascii="Arial" w:hAnsi="Arial" w:cs="Arial"/>
                <w:sz w:val="18"/>
                <w:szCs w:val="18"/>
              </w:rPr>
            </w:pPr>
          </w:p>
        </w:tc>
        <w:tc>
          <w:tcPr>
            <w:tcW w:w="668" w:type="pct"/>
            <w:tcBorders>
              <w:top w:val="nil"/>
            </w:tcBorders>
          </w:tcPr>
          <w:p w14:paraId="0FCE943B" w14:textId="77777777" w:rsidR="00B042B0" w:rsidRPr="008D3583" w:rsidRDefault="00B042B0" w:rsidP="009B7FC6">
            <w:pPr>
              <w:contextualSpacing/>
              <w:rPr>
                <w:rFonts w:ascii="Arial" w:hAnsi="Arial" w:cs="Arial"/>
                <w:sz w:val="18"/>
                <w:szCs w:val="18"/>
              </w:rPr>
            </w:pPr>
          </w:p>
        </w:tc>
        <w:tc>
          <w:tcPr>
            <w:tcW w:w="179" w:type="pct"/>
          </w:tcPr>
          <w:p w14:paraId="03194D1D" w14:textId="77777777" w:rsidR="00B042B0" w:rsidRPr="00F45742" w:rsidRDefault="00B042B0" w:rsidP="009B7FC6">
            <w:pPr>
              <w:contextualSpacing/>
              <w:rPr>
                <w:rFonts w:ascii="Arial" w:hAnsi="Arial" w:cs="Arial"/>
                <w:sz w:val="18"/>
                <w:szCs w:val="18"/>
              </w:rPr>
            </w:pPr>
            <w:r>
              <w:rPr>
                <w:rFonts w:ascii="Arial" w:hAnsi="Arial" w:cs="Arial"/>
                <w:sz w:val="18"/>
                <w:szCs w:val="18"/>
              </w:rPr>
              <w:t>2</w:t>
            </w:r>
          </w:p>
        </w:tc>
        <w:tc>
          <w:tcPr>
            <w:tcW w:w="566" w:type="pct"/>
            <w:gridSpan w:val="2"/>
          </w:tcPr>
          <w:p w14:paraId="7CB0156B" w14:textId="77777777" w:rsidR="00B042B0" w:rsidRDefault="00B042B0" w:rsidP="009B7FC6">
            <w:pPr>
              <w:contextualSpacing/>
              <w:rPr>
                <w:rFonts w:ascii="Arial" w:hAnsi="Arial" w:cs="Arial"/>
                <w:sz w:val="18"/>
                <w:szCs w:val="18"/>
              </w:rPr>
            </w:pPr>
            <w:r>
              <w:rPr>
                <w:rFonts w:ascii="Arial" w:hAnsi="Arial" w:cs="Arial"/>
                <w:sz w:val="18"/>
                <w:szCs w:val="18"/>
              </w:rPr>
              <w:t>Oral Ascorbic Acid + IV Normal Saline</w:t>
            </w:r>
          </w:p>
        </w:tc>
        <w:tc>
          <w:tcPr>
            <w:tcW w:w="436" w:type="pct"/>
            <w:gridSpan w:val="2"/>
          </w:tcPr>
          <w:p w14:paraId="0A329972" w14:textId="77777777" w:rsidR="00B042B0" w:rsidRDefault="00B042B0" w:rsidP="009B7FC6">
            <w:r w:rsidRPr="006B1C87">
              <w:rPr>
                <w:rFonts w:ascii="Arial" w:hAnsi="Arial" w:cs="Arial"/>
                <w:sz w:val="18"/>
                <w:szCs w:val="18"/>
              </w:rPr>
              <w:t>Oral, IV</w:t>
            </w:r>
          </w:p>
        </w:tc>
        <w:tc>
          <w:tcPr>
            <w:tcW w:w="924" w:type="pct"/>
          </w:tcPr>
          <w:p w14:paraId="52356049"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1 g oral ascorbic acid, given as 2 tablets 20 minutes prior to CM.</w:t>
            </w:r>
          </w:p>
        </w:tc>
        <w:tc>
          <w:tcPr>
            <w:tcW w:w="842" w:type="pct"/>
          </w:tcPr>
          <w:p w14:paraId="64BBC15C" w14:textId="77777777" w:rsidR="00B042B0" w:rsidRPr="00E929B8" w:rsidRDefault="00B042B0" w:rsidP="009B7FC6">
            <w:pPr>
              <w:rPr>
                <w:rFonts w:ascii="Arial" w:hAnsi="Arial" w:cs="Arial"/>
                <w:sz w:val="18"/>
                <w:szCs w:val="18"/>
              </w:rPr>
            </w:pPr>
            <w:r>
              <w:rPr>
                <w:rFonts w:ascii="Arial" w:hAnsi="Arial" w:cs="Arial"/>
                <w:sz w:val="18"/>
                <w:szCs w:val="18"/>
              </w:rPr>
              <w:t>All participants given 500 ml IV normal saline 2 hours prior and 500 ml normal saline during angiography, and 500 ml normal saline 6 hours after.</w:t>
            </w:r>
          </w:p>
        </w:tc>
      </w:tr>
      <w:tr w:rsidR="00B042B0" w:rsidRPr="00D01219" w14:paraId="71F377D8" w14:textId="77777777" w:rsidTr="009B7FC6">
        <w:trPr>
          <w:cantSplit/>
          <w:trHeight w:val="300"/>
        </w:trPr>
        <w:tc>
          <w:tcPr>
            <w:tcW w:w="590" w:type="pct"/>
            <w:tcBorders>
              <w:bottom w:val="nil"/>
            </w:tcBorders>
            <w:noWrap/>
            <w:hideMark/>
          </w:tcPr>
          <w:p w14:paraId="1F08378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Boucek, 2013 </w:t>
            </w:r>
            <w:hyperlink w:anchor="_ENREF_19" w:tooltip="Boucek, 2013 #36"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&lt;EndNote&gt;&lt;Cite&gt;&lt;Author&gt;Boucek&lt;/Author&gt;&lt;Year&gt;2013&lt;/Year&gt;&lt;RecNum&gt;36&lt;/RecNum&gt;&lt;DisplayText&gt;&lt;style face="superscript" font="Times New Roman"&gt;19&lt;/style&gt;&lt;/DisplayText&gt;&lt;record&gt;&lt;rec-number&gt;36&lt;/rec-number&gt;&lt;foreign-keys&gt;&lt;key app="EN" db-id="9tdarvsvhxp9pwewx2o5xsf9z55a9xdt5x9f"&gt;36&lt;/key&gt;&lt;/foreign-keys&gt;&lt;ref-type name="Journal Article"&gt;17&lt;/ref-type&gt;&lt;contributors&gt;&lt;authors&gt;&lt;author&gt;Boucek, P.&lt;/author&gt;&lt;author&gt;Havrdova, T.&lt;/author&gt;&lt;author&gt;Oliyarnyk, O.&lt;/author&gt;&lt;author&gt;Skibova, J.&lt;/author&gt;&lt;author&gt;Pecenkova, V.&lt;/author&gt;&lt;author&gt;Pucelikova, T.&lt;/author&gt;&lt;author&gt;Sarkady, D.&lt;/author&gt;&lt;/authors&gt;&lt;/contributors&gt;&lt;auth-address&gt;Diabetes Center, Institute for Clinical and Experimental Medicine, Prague, Czech Republic. Electronic address: petr.boucek@ikem.cz.&lt;/auth-address&gt;&lt;titles&gt;&lt;title&gt;Prevention of contrast-induced nephropathy in diabetic patients with impaired renal function: A randomized, double blind trial of sodium bicarbonate versus sodium chloride-based hydration&lt;/title&gt;&lt;secondary-title&gt;Diabetes Res Clin Pract&lt;/secondary-title&gt;&lt;/titles&gt;&lt;periodical&gt;&lt;full-title&gt;Diabetes Res Clin Pract&lt;/full-title&gt;&lt;/periodical&gt;&lt;pages&gt;303-8&lt;/pages&gt;&lt;volume&gt;101&lt;/volume&gt;&lt;number&gt;3&lt;/number&gt;&lt;edition&gt;2013/07/10&lt;/edition&gt;&lt;dates&gt;&lt;year&gt;2013&lt;/year&gt;&lt;pub-dates&gt;&lt;date&gt;Sep&lt;/date&gt;&lt;/pub-dates&gt;&lt;/dates&gt;&lt;isbn&gt;1872-8227 (Electronic)&amp;#xD;0168-8227 (Linking)&lt;/isbn&gt;&lt;accession-num&gt;23835495&lt;/accession-num&gt;&lt;urls&gt;&lt;/urls&gt;&lt;electronic-resource-num&gt;10.1016/j.diabres.2013.05.015&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19</w:t>
              </w:r>
              <w:r>
                <w:rPr>
                  <w:rFonts w:ascii="Arial" w:hAnsi="Arial" w:cs="Arial"/>
                  <w:color w:val="000000"/>
                  <w:sz w:val="18"/>
                  <w:szCs w:val="18"/>
                </w:rPr>
                <w:fldChar w:fldCharType="end"/>
              </w:r>
            </w:hyperlink>
          </w:p>
        </w:tc>
        <w:tc>
          <w:tcPr>
            <w:tcW w:w="359" w:type="pct"/>
            <w:tcBorders>
              <w:bottom w:val="nil"/>
            </w:tcBorders>
          </w:tcPr>
          <w:p w14:paraId="19479DA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LOCM </w:t>
            </w:r>
          </w:p>
        </w:tc>
        <w:tc>
          <w:tcPr>
            <w:tcW w:w="436" w:type="pct"/>
            <w:tcBorders>
              <w:bottom w:val="nil"/>
            </w:tcBorders>
          </w:tcPr>
          <w:p w14:paraId="6B77AE1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 or IV</w:t>
            </w:r>
          </w:p>
        </w:tc>
        <w:tc>
          <w:tcPr>
            <w:tcW w:w="668" w:type="pct"/>
            <w:tcBorders>
              <w:bottom w:val="nil"/>
            </w:tcBorders>
          </w:tcPr>
          <w:p w14:paraId="695E787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Not specified, Define, Mean: 104ml for NaCl gorup, 115ml for </w:t>
            </w:r>
            <w:r>
              <w:rPr>
                <w:rFonts w:ascii="Arial" w:hAnsi="Arial" w:cs="Arial"/>
                <w:color w:val="000000"/>
                <w:sz w:val="18"/>
                <w:szCs w:val="18"/>
              </w:rPr>
              <w:t>NaHCO3</w:t>
            </w:r>
          </w:p>
        </w:tc>
        <w:tc>
          <w:tcPr>
            <w:tcW w:w="179" w:type="pct"/>
          </w:tcPr>
          <w:p w14:paraId="683FDAB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6" w:type="pct"/>
            <w:gridSpan w:val="2"/>
          </w:tcPr>
          <w:p w14:paraId="74B6CA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Sodium chloride</w:t>
            </w:r>
          </w:p>
        </w:tc>
        <w:tc>
          <w:tcPr>
            <w:tcW w:w="436" w:type="pct"/>
            <w:gridSpan w:val="2"/>
          </w:tcPr>
          <w:p w14:paraId="2378861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tcPr>
          <w:p w14:paraId="61BDA9D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154 ml of 8.4% </w:t>
            </w:r>
            <w:r>
              <w:rPr>
                <w:rFonts w:ascii="Arial" w:hAnsi="Arial" w:cs="Arial"/>
                <w:color w:val="000000"/>
                <w:sz w:val="18"/>
                <w:szCs w:val="18"/>
              </w:rPr>
              <w:t>NaHCO3</w:t>
            </w:r>
            <w:r w:rsidRPr="00D01219">
              <w:rPr>
                <w:rFonts w:ascii="Arial" w:hAnsi="Arial" w:cs="Arial"/>
                <w:color w:val="000000"/>
                <w:sz w:val="18"/>
                <w:szCs w:val="18"/>
              </w:rPr>
              <w:t xml:space="preserve"> to 846 mls 5% glucose- 3 ml/kg x 1 hour, then 1 ml/kg/hr, 7 </w:t>
            </w:r>
            <w:r>
              <w:rPr>
                <w:rFonts w:ascii="Arial" w:hAnsi="Arial" w:cs="Arial"/>
                <w:color w:val="000000"/>
                <w:sz w:val="18"/>
                <w:szCs w:val="18"/>
              </w:rPr>
              <w:t>hrs</w:t>
            </w:r>
            <w:r w:rsidRPr="00D01219">
              <w:rPr>
                <w:rFonts w:ascii="Arial" w:hAnsi="Arial" w:cs="Arial"/>
                <w:color w:val="000000"/>
                <w:sz w:val="18"/>
                <w:szCs w:val="18"/>
              </w:rPr>
              <w:t xml:space="preserve">, Prior to CM administration After CM administration </w:t>
            </w:r>
          </w:p>
        </w:tc>
        <w:tc>
          <w:tcPr>
            <w:tcW w:w="842" w:type="pct"/>
          </w:tcPr>
          <w:p w14:paraId="4428F2B2" w14:textId="77777777" w:rsidR="00B042B0" w:rsidRPr="00D01219" w:rsidRDefault="00B042B0" w:rsidP="009B7FC6">
            <w:pPr>
              <w:contextualSpacing/>
              <w:rPr>
                <w:rFonts w:ascii="Arial" w:hAnsi="Arial" w:cs="Arial"/>
                <w:sz w:val="18"/>
                <w:szCs w:val="18"/>
              </w:rPr>
            </w:pPr>
          </w:p>
        </w:tc>
      </w:tr>
      <w:tr w:rsidR="00B042B0" w:rsidRPr="00D01219" w14:paraId="0F16A901" w14:textId="77777777" w:rsidTr="009B7FC6">
        <w:trPr>
          <w:cantSplit/>
          <w:trHeight w:val="300"/>
        </w:trPr>
        <w:tc>
          <w:tcPr>
            <w:tcW w:w="590" w:type="pct"/>
            <w:tcBorders>
              <w:top w:val="nil"/>
            </w:tcBorders>
            <w:noWrap/>
            <w:hideMark/>
          </w:tcPr>
          <w:p w14:paraId="244989DD" w14:textId="77777777" w:rsidR="00B042B0" w:rsidRPr="00D01219" w:rsidRDefault="00B042B0" w:rsidP="009B7FC6">
            <w:pPr>
              <w:contextualSpacing/>
              <w:rPr>
                <w:rFonts w:ascii="Arial" w:hAnsi="Arial" w:cs="Arial"/>
                <w:color w:val="000000"/>
                <w:sz w:val="18"/>
                <w:szCs w:val="18"/>
              </w:rPr>
            </w:pPr>
          </w:p>
        </w:tc>
        <w:tc>
          <w:tcPr>
            <w:tcW w:w="359" w:type="pct"/>
            <w:tcBorders>
              <w:top w:val="nil"/>
            </w:tcBorders>
          </w:tcPr>
          <w:p w14:paraId="343AA872"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495CE9FE" w14:textId="77777777" w:rsidR="00B042B0" w:rsidRPr="00D01219" w:rsidRDefault="00B042B0" w:rsidP="009B7FC6">
            <w:pPr>
              <w:contextualSpacing/>
              <w:rPr>
                <w:rFonts w:ascii="Arial" w:hAnsi="Arial" w:cs="Arial"/>
                <w:color w:val="000000"/>
                <w:sz w:val="18"/>
                <w:szCs w:val="18"/>
              </w:rPr>
            </w:pPr>
          </w:p>
        </w:tc>
        <w:tc>
          <w:tcPr>
            <w:tcW w:w="668" w:type="pct"/>
            <w:tcBorders>
              <w:top w:val="nil"/>
            </w:tcBorders>
          </w:tcPr>
          <w:p w14:paraId="0C89812E" w14:textId="77777777" w:rsidR="00B042B0" w:rsidRPr="00D01219" w:rsidRDefault="00B042B0" w:rsidP="009B7FC6">
            <w:pPr>
              <w:contextualSpacing/>
              <w:rPr>
                <w:rFonts w:ascii="Arial" w:hAnsi="Arial" w:cs="Arial"/>
                <w:color w:val="000000"/>
                <w:sz w:val="18"/>
                <w:szCs w:val="18"/>
              </w:rPr>
            </w:pPr>
          </w:p>
        </w:tc>
        <w:tc>
          <w:tcPr>
            <w:tcW w:w="179" w:type="pct"/>
          </w:tcPr>
          <w:p w14:paraId="122D754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6" w:type="pct"/>
            <w:gridSpan w:val="2"/>
          </w:tcPr>
          <w:p w14:paraId="74F863F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6" w:type="pct"/>
            <w:gridSpan w:val="2"/>
          </w:tcPr>
          <w:p w14:paraId="7820697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tcPr>
          <w:p w14:paraId="0E7A55E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154 ml of 5.85% </w:t>
            </w:r>
            <w:r>
              <w:rPr>
                <w:rFonts w:ascii="Arial" w:hAnsi="Arial" w:cs="Arial"/>
                <w:color w:val="000000"/>
                <w:sz w:val="18"/>
                <w:szCs w:val="18"/>
              </w:rPr>
              <w:t>NaCl</w:t>
            </w:r>
            <w:r w:rsidRPr="00D01219">
              <w:rPr>
                <w:rFonts w:ascii="Arial" w:hAnsi="Arial" w:cs="Arial"/>
                <w:color w:val="000000"/>
                <w:sz w:val="18"/>
                <w:szCs w:val="18"/>
              </w:rPr>
              <w:t xml:space="preserve"> to 846 ml of 5% glucose-3 ml/kg x 1 hour, then 1 ml/kg/hr, 7 </w:t>
            </w:r>
            <w:r>
              <w:rPr>
                <w:rFonts w:ascii="Arial" w:hAnsi="Arial" w:cs="Arial"/>
                <w:color w:val="000000"/>
                <w:sz w:val="18"/>
                <w:szCs w:val="18"/>
              </w:rPr>
              <w:t>hrs</w:t>
            </w:r>
            <w:r w:rsidRPr="00D01219">
              <w:rPr>
                <w:rFonts w:ascii="Arial" w:hAnsi="Arial" w:cs="Arial"/>
                <w:color w:val="000000"/>
                <w:sz w:val="18"/>
                <w:szCs w:val="18"/>
              </w:rPr>
              <w:t xml:space="preserve">, Prior to CM administration After CM administration </w:t>
            </w:r>
          </w:p>
        </w:tc>
        <w:tc>
          <w:tcPr>
            <w:tcW w:w="842" w:type="pct"/>
          </w:tcPr>
          <w:p w14:paraId="063DE213" w14:textId="77777777" w:rsidR="00B042B0" w:rsidRPr="00D01219" w:rsidRDefault="00B042B0" w:rsidP="009B7FC6">
            <w:pPr>
              <w:contextualSpacing/>
              <w:rPr>
                <w:rFonts w:ascii="Arial" w:hAnsi="Arial" w:cs="Arial"/>
                <w:sz w:val="18"/>
                <w:szCs w:val="18"/>
              </w:rPr>
            </w:pPr>
          </w:p>
        </w:tc>
      </w:tr>
      <w:tr w:rsidR="00B042B0" w:rsidRPr="00D01219" w14:paraId="24814619" w14:textId="77777777" w:rsidTr="009B7FC6">
        <w:trPr>
          <w:cantSplit/>
          <w:trHeight w:val="300"/>
        </w:trPr>
        <w:tc>
          <w:tcPr>
            <w:tcW w:w="590" w:type="pct"/>
            <w:tcBorders>
              <w:bottom w:val="nil"/>
            </w:tcBorders>
            <w:noWrap/>
          </w:tcPr>
          <w:p w14:paraId="735E446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Brar, 2008</w:t>
            </w:r>
            <w:hyperlink w:anchor="_ENREF_20" w:tooltip="Brar, 2008 #1492" w:history="1">
              <w:r>
                <w:rPr>
                  <w:rFonts w:ascii="Arial" w:hAnsi="Arial" w:cs="Arial"/>
                  <w:sz w:val="18"/>
                  <w:szCs w:val="18"/>
                </w:rPr>
                <w:fldChar w:fldCharType="begin">
                  <w:fldData xml:space="preserve">PEVuZE5vdGU+PENpdGU+PEF1dGhvcj5CcmFyPC9BdXRob3I+PFllYXI+MjAwODwvWWVhcj48UmVj
TnVtPjE0OTI8L1JlY051bT48RGlzcGxheVRleHQ+PHN0eWxlIGZhY2U9InN1cGVyc2NyaXB0IiBm
b250PSJUaW1lcyBOZXcgUm9tYW4iPjIwPC9zdHlsZT48L0Rpc3BsYXlUZXh0PjxyZWNvcmQ+PHJl
Yy1udW1iZXI+MTQ5MjwvcmVjLW51bWJlcj48Zm9yZWlnbi1rZXlzPjxrZXkgYXBwPSJFTiIgZGIt
aWQ9Ijl0ZGFydnN2aHhwOXB3ZXd4Mm81eHNmOXo1NWE5eGR0NXg5ZiI+MTQ5Mjwva2V5PjwvZm9y
ZWlnbi1rZXlzPjxyZWYtdHlwZSBuYW1lPSJKb3VybmFsIEFydGljbGUiPjE3PC9yZWYtdHlwZT48
Y29udHJpYnV0b3JzPjxhdXRob3JzPjxhdXRob3I+QnJhciwgUy4gUy48L2F1dGhvcj48YXV0aG9y
PlNoZW4sIEEuIFkuPC9hdXRob3I+PGF1dGhvcj5Kb3JnZW5zZW4sIE0uIEIuPC9hdXRob3I+PGF1
dGhvcj5Lb3RsZXdza2ksIEEuPC9hdXRob3I+PGF1dGhvcj5BaGFyb25pYW4sIFYuIEouPC9hdXRo
b3I+PGF1dGhvcj5EZXNhaSwgTi48L2F1dGhvcj48YXV0aG9yPlJlZSwgTS48L2F1dGhvcj48YXV0
aG9yPlNoYWgsIEEuIEkuPC9hdXRob3I+PGF1dGhvcj5CdXJjaGV0dGUsIFIuIEouPC9hdXRob3I+
PC9hdXRob3JzPjwvY29udHJpYnV0b3JzPjxhdXRoLWFkZHJlc3M+Q2VudGVyIGZvciBJbnRlcnZl
bnRpb25hbCBWYXNjdWxhciBUaGVyYXB5LCBDb2x1bWJpYSBVbml2ZXJzaXR5IE1lZGljYWwgQ2Vu
dGVyLCAxNjEgRm9ydCBXYXNoaW5ndG9uIEF2ZSwgRmlmdGggRmxvb3IsIE5ldyBZb3JrLCBOWSAx
MDAzMiwgVVNBLiBzYnJhckBjdnJpLm9yZzwvYXV0aC1hZGRyZXNzPjx0aXRsZXM+PHRpdGxlPlNv
ZGl1bSBiaWNhcmJvbmF0ZSB2cyBzb2RpdW0gY2hsb3JpZGUgZm9yIHRoZSBwcmV2ZW50aW9uIG9m
IGNvbnRyYXN0IG1lZGl1bS1pbmR1Y2VkIG5lcGhyb3BhdGh5IGluIHBhdGllbnRzIHVuZGVyZ29p
bmcgY29yb25hcnkgYW5naW9ncmFwaHk6IGEgcmFuZG9taXplZCB0cmlhbDwvdGl0bGU+PHNlY29u
ZGFyeS10aXRsZT5KQU1BPC9zZWNvbmRhcnktdGl0bGU+PC90aXRsZXM+PHBlcmlvZGljYWw+PGZ1
bGwtdGl0bGU+SkFNQTwvZnVsbC10aXRsZT48L3BlcmlvZGljYWw+PHBhZ2VzPjEwMzgtNDY8L3Bh
Z2VzPjx2b2x1bWU+MzAwPC92b2x1bWU+PG51bWJlcj45PC9udW1iZXI+PGVkaXRpb24+MjAwOC8w
OS8wNTwvZWRpdGlvbj48a2V5d29yZHM+PGtleXdvcmQ+QWdlZDwva2V5d29yZD48a2V5d29yZD5D
b250cmFzdCBNZWRpYS8gYWR2ZXJzZSBlZmZlY3RzPC9rZXl3b3JkPjxrZXl3b3JkPkNvcm9uYXJ5
IEFuZ2lvZ3JhcGh5PC9rZXl3b3JkPjxrZXl3b3JkPkRpYWJldGVzIE1lbGxpdHVzL2VwaWRlbWlv
bG9neTwva2V5d29yZD48a2V5d29yZD5GZW1hbGU8L2tleXdvcmQ+PGtleXdvcmQ+R2xvbWVydWxh
ciBGaWx0cmF0aW9uIFJhdGU8L2tleXdvcmQ+PGtleXdvcmQ+SHVtYW5zPC9rZXl3b3JkPjxrZXl3
b3JkPklvaGV4b2wvYWR2ZXJzZSBlZmZlY3RzL2FuYWxvZ3MgJmFtcDsgZGVyaXZhdGl2ZXM8L2tl
eXdvcmQ+PGtleXdvcmQ+SW9wYW1pZG9sL2FkdmVyc2UgZWZmZWN0czwva2V5d29yZD48a2V5d29y
ZD5NYWxlPC9rZXl3b3JkPjxrZXl3b3JkPlJlbmFsIEluc3VmZmljaWVuY3kvIGNoZW1pY2FsbHkg
aW5kdWNlZC9lcGlkZW1pb2xvZ3kvIHByZXZlbnRpb24gJmFtcDsgY29udHJvbDwva2V5d29yZD48
a2V5d29yZD5SZW5hbCBJbnN1ZmZpY2llbmN5LCBDaHJvbmljL2VwaWRlbWlvbG9neTwva2V5d29y
ZD48a2V5d29yZD5SaXNrIEZhY3RvcnM8L2tleXdvcmQ+PGtleXdvcmQ+U2luZ2xlLUJsaW5kIE1l
dGhvZDwva2V5d29yZD48a2V5d29yZD5Tb2RpdW0gQmljYXJib25hdGUvIGFkbWluaXN0cmF0aW9u
ICZhbXA7IGRvc2FnZTwva2V5d29yZD48a2V5d29yZD5Tb2RpdW0gQ2hsb3JpZGUvIGFkbWluaXN0
cmF0aW9uICZhbXA7IGRvc2FnZTwva2V5d29yZD48L2tleXdvcmRzPjxkYXRlcz48eWVhcj4yMDA4
PC95ZWFyPjxwdWItZGF0ZXM+PGRhdGU+U2VwIDM8L2RhdGU+PC9wdWItZGF0ZXM+PC9kYXRlcz48
aXNibj4xNTM4LTM1OTggKEVsZWN0cm9uaWMpJiN4RDswMDk4LTc0ODQgKExpbmtpbmcpPC9pc2Ju
PjxhY2Nlc3Npb24tbnVtPjE4NzY4NDE1PC9hY2Nlc3Npb24tbnVtPjx1cmxzPjwvdXJscz48ZWxl
Y3Ryb25pYy1yZXNvdXJjZS1udW0+MTAuMTAwMS9qYW1hLjMwMC45LjEwMzg8L2VsZWN0cm9uaWMt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PEVuZE5vdGU+PENpdGU+PEF1dGhvcj5CcmFyPC9BdXRob3I+PFllYXI+MjAwODwvWWVhcj48UmVj
TnVtPjE0OTI8L1JlY051bT48RGlzcGxheVRleHQ+PHN0eWxlIGZhY2U9InN1cGVyc2NyaXB0IiBm
b250PSJUaW1lcyBOZXcgUm9tYW4iPjIwPC9zdHlsZT48L0Rpc3BsYXlUZXh0PjxyZWNvcmQ+PHJl
Yy1udW1iZXI+MTQ5MjwvcmVjLW51bWJlcj48Zm9yZWlnbi1rZXlzPjxrZXkgYXBwPSJFTiIgZGIt
aWQ9Ijl0ZGFydnN2aHhwOXB3ZXd4Mm81eHNmOXo1NWE5eGR0NXg5ZiI+MTQ5Mjwva2V5PjwvZm9y
ZWlnbi1rZXlzPjxyZWYtdHlwZSBuYW1lPSJKb3VybmFsIEFydGljbGUiPjE3PC9yZWYtdHlwZT48
Y29udHJpYnV0b3JzPjxhdXRob3JzPjxhdXRob3I+QnJhciwgUy4gUy48L2F1dGhvcj48YXV0aG9y
PlNoZW4sIEEuIFkuPC9hdXRob3I+PGF1dGhvcj5Kb3JnZW5zZW4sIE0uIEIuPC9hdXRob3I+PGF1
dGhvcj5Lb3RsZXdza2ksIEEuPC9hdXRob3I+PGF1dGhvcj5BaGFyb25pYW4sIFYuIEouPC9hdXRo
b3I+PGF1dGhvcj5EZXNhaSwgTi48L2F1dGhvcj48YXV0aG9yPlJlZSwgTS48L2F1dGhvcj48YXV0
aG9yPlNoYWgsIEEuIEkuPC9hdXRob3I+PGF1dGhvcj5CdXJjaGV0dGUsIFIuIEouPC9hdXRob3I+
PC9hdXRob3JzPjwvY29udHJpYnV0b3JzPjxhdXRoLWFkZHJlc3M+Q2VudGVyIGZvciBJbnRlcnZl
bnRpb25hbCBWYXNjdWxhciBUaGVyYXB5LCBDb2x1bWJpYSBVbml2ZXJzaXR5IE1lZGljYWwgQ2Vu
dGVyLCAxNjEgRm9ydCBXYXNoaW5ndG9uIEF2ZSwgRmlmdGggRmxvb3IsIE5ldyBZb3JrLCBOWSAx
MDAzMiwgVVNBLiBzYnJhckBjdnJpLm9yZzwvYXV0aC1hZGRyZXNzPjx0aXRsZXM+PHRpdGxlPlNv
ZGl1bSBiaWNhcmJvbmF0ZSB2cyBzb2RpdW0gY2hsb3JpZGUgZm9yIHRoZSBwcmV2ZW50aW9uIG9m
IGNvbnRyYXN0IG1lZGl1bS1pbmR1Y2VkIG5lcGhyb3BhdGh5IGluIHBhdGllbnRzIHVuZGVyZ29p
bmcgY29yb25hcnkgYW5naW9ncmFwaHk6IGEgcmFuZG9taXplZCB0cmlhbDwvdGl0bGU+PHNlY29u
ZGFyeS10aXRsZT5KQU1BPC9zZWNvbmRhcnktdGl0bGU+PC90aXRsZXM+PHBlcmlvZGljYWw+PGZ1
bGwtdGl0bGU+SkFNQTwvZnVsbC10aXRsZT48L3BlcmlvZGljYWw+PHBhZ2VzPjEwMzgtNDY8L3Bh
Z2VzPjx2b2x1bWU+MzAwPC92b2x1bWU+PG51bWJlcj45PC9udW1iZXI+PGVkaXRpb24+MjAwOC8w
OS8wNTwvZWRpdGlvbj48a2V5d29yZHM+PGtleXdvcmQ+QWdlZDwva2V5d29yZD48a2V5d29yZD5D
b250cmFzdCBNZWRpYS8gYWR2ZXJzZSBlZmZlY3RzPC9rZXl3b3JkPjxrZXl3b3JkPkNvcm9uYXJ5
IEFuZ2lvZ3JhcGh5PC9rZXl3b3JkPjxrZXl3b3JkPkRpYWJldGVzIE1lbGxpdHVzL2VwaWRlbWlv
bG9neTwva2V5d29yZD48a2V5d29yZD5GZW1hbGU8L2tleXdvcmQ+PGtleXdvcmQ+R2xvbWVydWxh
ciBGaWx0cmF0aW9uIFJhdGU8L2tleXdvcmQ+PGtleXdvcmQ+SHVtYW5zPC9rZXl3b3JkPjxrZXl3
b3JkPklvaGV4b2wvYWR2ZXJzZSBlZmZlY3RzL2FuYWxvZ3MgJmFtcDsgZGVyaXZhdGl2ZXM8L2tl
eXdvcmQ+PGtleXdvcmQ+SW9wYW1pZG9sL2FkdmVyc2UgZWZmZWN0czwva2V5d29yZD48a2V5d29y
ZD5NYWxlPC9rZXl3b3JkPjxrZXl3b3JkPlJlbmFsIEluc3VmZmljaWVuY3kvIGNoZW1pY2FsbHkg
aW5kdWNlZC9lcGlkZW1pb2xvZ3kvIHByZXZlbnRpb24gJmFtcDsgY29udHJvbDwva2V5d29yZD48
a2V5d29yZD5SZW5hbCBJbnN1ZmZpY2llbmN5LCBDaHJvbmljL2VwaWRlbWlvbG9neTwva2V5d29y
ZD48a2V5d29yZD5SaXNrIEZhY3RvcnM8L2tleXdvcmQ+PGtleXdvcmQ+U2luZ2xlLUJsaW5kIE1l
dGhvZDwva2V5d29yZD48a2V5d29yZD5Tb2RpdW0gQmljYXJib25hdGUvIGFkbWluaXN0cmF0aW9u
ICZhbXA7IGRvc2FnZTwva2V5d29yZD48a2V5d29yZD5Tb2RpdW0gQ2hsb3JpZGUvIGFkbWluaXN0
cmF0aW9uICZhbXA7IGRvc2FnZTwva2V5d29yZD48L2tleXdvcmRzPjxkYXRlcz48eWVhcj4yMDA4
PC95ZWFyPjxwdWItZGF0ZXM+PGRhdGU+U2VwIDM8L2RhdGU+PC9wdWItZGF0ZXM+PC9kYXRlcz48
aXNibj4xNTM4LTM1OTggKEVsZWN0cm9uaWMpJiN4RDswMDk4LTc0ODQgKExpbmtpbmcpPC9pc2Ju
PjxhY2Nlc3Npb24tbnVtPjE4NzY4NDE1PC9hY2Nlc3Npb24tbnVtPjx1cmxzPjwvdXJscz48ZWxl
Y3Ryb25pYy1yZXNvdXJjZS1udW0+MTAuMTAwMS9qYW1hLjMwMC45LjEwMzg8L2VsZWN0cm9uaWMt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20</w:t>
              </w:r>
              <w:r>
                <w:rPr>
                  <w:rFonts w:ascii="Arial" w:hAnsi="Arial" w:cs="Arial"/>
                  <w:sz w:val="18"/>
                  <w:szCs w:val="18"/>
                </w:rPr>
                <w:fldChar w:fldCharType="end"/>
              </w:r>
            </w:hyperlink>
          </w:p>
        </w:tc>
        <w:tc>
          <w:tcPr>
            <w:tcW w:w="359" w:type="pct"/>
            <w:tcBorders>
              <w:bottom w:val="nil"/>
            </w:tcBorders>
          </w:tcPr>
          <w:p w14:paraId="0272463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Ioxilan</w:t>
            </w:r>
          </w:p>
        </w:tc>
        <w:tc>
          <w:tcPr>
            <w:tcW w:w="436" w:type="pct"/>
            <w:tcBorders>
              <w:bottom w:val="nil"/>
            </w:tcBorders>
          </w:tcPr>
          <w:p w14:paraId="74FC3A97"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IA</w:t>
            </w:r>
          </w:p>
        </w:tc>
        <w:tc>
          <w:tcPr>
            <w:tcW w:w="668" w:type="pct"/>
            <w:tcBorders>
              <w:bottom w:val="nil"/>
            </w:tcBorders>
          </w:tcPr>
          <w:p w14:paraId="0B609CC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79" w:type="pct"/>
          </w:tcPr>
          <w:p w14:paraId="146C759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6" w:type="pct"/>
            <w:gridSpan w:val="2"/>
          </w:tcPr>
          <w:p w14:paraId="1FE8B54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NaCl</w:t>
            </w:r>
          </w:p>
        </w:tc>
        <w:tc>
          <w:tcPr>
            <w:tcW w:w="436" w:type="pct"/>
            <w:gridSpan w:val="2"/>
          </w:tcPr>
          <w:p w14:paraId="3D7FCCFF"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924" w:type="pct"/>
          </w:tcPr>
          <w:p w14:paraId="6AE828C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3ml/kg before and 1.5ml/kg/hr during and after, 1hr before, during and 4</w:t>
            </w:r>
            <w:r>
              <w:rPr>
                <w:rFonts w:ascii="Arial" w:hAnsi="Arial" w:cs="Arial"/>
                <w:sz w:val="18"/>
                <w:szCs w:val="18"/>
              </w:rPr>
              <w:t>hrs</w:t>
            </w:r>
            <w:r w:rsidRPr="00D01219">
              <w:rPr>
                <w:rFonts w:ascii="Arial" w:hAnsi="Arial" w:cs="Arial"/>
                <w:sz w:val="18"/>
                <w:szCs w:val="18"/>
              </w:rPr>
              <w:t xml:space="preserve"> after procedure. Prior, during and after cm administration</w:t>
            </w:r>
          </w:p>
        </w:tc>
        <w:tc>
          <w:tcPr>
            <w:tcW w:w="842" w:type="pct"/>
          </w:tcPr>
          <w:p w14:paraId="67723C54" w14:textId="77777777" w:rsidR="00B042B0" w:rsidRPr="00D01219" w:rsidRDefault="00B042B0" w:rsidP="009B7FC6">
            <w:pPr>
              <w:contextualSpacing/>
              <w:rPr>
                <w:rFonts w:ascii="Arial" w:hAnsi="Arial" w:cs="Arial"/>
                <w:sz w:val="18"/>
                <w:szCs w:val="18"/>
              </w:rPr>
            </w:pPr>
          </w:p>
        </w:tc>
      </w:tr>
      <w:tr w:rsidR="00B042B0" w:rsidRPr="00D01219" w14:paraId="5056F029" w14:textId="77777777" w:rsidTr="009B7FC6">
        <w:trPr>
          <w:cantSplit/>
          <w:trHeight w:val="300"/>
        </w:trPr>
        <w:tc>
          <w:tcPr>
            <w:tcW w:w="590" w:type="pct"/>
            <w:tcBorders>
              <w:top w:val="nil"/>
              <w:bottom w:val="single" w:sz="4" w:space="0" w:color="000000"/>
            </w:tcBorders>
            <w:noWrap/>
          </w:tcPr>
          <w:p w14:paraId="0E6AEFEC" w14:textId="77777777" w:rsidR="00B042B0" w:rsidRPr="00D01219" w:rsidRDefault="00B042B0" w:rsidP="009B7FC6">
            <w:pPr>
              <w:contextualSpacing/>
              <w:rPr>
                <w:rFonts w:ascii="Arial" w:hAnsi="Arial" w:cs="Arial"/>
                <w:sz w:val="18"/>
                <w:szCs w:val="18"/>
              </w:rPr>
            </w:pPr>
          </w:p>
        </w:tc>
        <w:tc>
          <w:tcPr>
            <w:tcW w:w="359" w:type="pct"/>
            <w:tcBorders>
              <w:top w:val="nil"/>
              <w:bottom w:val="single" w:sz="4" w:space="0" w:color="000000"/>
            </w:tcBorders>
          </w:tcPr>
          <w:p w14:paraId="3782E51C"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tcPr>
          <w:p w14:paraId="339C3BBD" w14:textId="77777777" w:rsidR="00B042B0" w:rsidRPr="00D01219" w:rsidRDefault="00B042B0" w:rsidP="009B7FC6">
            <w:pPr>
              <w:contextualSpacing/>
              <w:rPr>
                <w:rFonts w:ascii="Arial" w:hAnsi="Arial" w:cs="Arial"/>
                <w:sz w:val="18"/>
                <w:szCs w:val="18"/>
              </w:rPr>
            </w:pPr>
          </w:p>
        </w:tc>
        <w:tc>
          <w:tcPr>
            <w:tcW w:w="668" w:type="pct"/>
            <w:tcBorders>
              <w:top w:val="nil"/>
              <w:bottom w:val="single" w:sz="4" w:space="0" w:color="000000"/>
            </w:tcBorders>
          </w:tcPr>
          <w:p w14:paraId="0BAC8FF7" w14:textId="77777777" w:rsidR="00B042B0" w:rsidRPr="00D01219" w:rsidRDefault="00B042B0" w:rsidP="009B7FC6">
            <w:pPr>
              <w:contextualSpacing/>
              <w:rPr>
                <w:rFonts w:ascii="Arial" w:hAnsi="Arial" w:cs="Arial"/>
                <w:color w:val="000000"/>
                <w:sz w:val="18"/>
                <w:szCs w:val="18"/>
              </w:rPr>
            </w:pPr>
          </w:p>
        </w:tc>
        <w:tc>
          <w:tcPr>
            <w:tcW w:w="179" w:type="pct"/>
          </w:tcPr>
          <w:p w14:paraId="761BA31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6" w:type="pct"/>
            <w:gridSpan w:val="2"/>
          </w:tcPr>
          <w:p w14:paraId="1D4C713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6" w:type="pct"/>
            <w:gridSpan w:val="2"/>
          </w:tcPr>
          <w:p w14:paraId="18A005F4"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924" w:type="pct"/>
          </w:tcPr>
          <w:p w14:paraId="4E11133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3ml/kg before and 1.5ml/kg/hr during and after, 1hr before, during and 4</w:t>
            </w:r>
            <w:r>
              <w:rPr>
                <w:rFonts w:ascii="Arial" w:hAnsi="Arial" w:cs="Arial"/>
                <w:sz w:val="18"/>
                <w:szCs w:val="18"/>
              </w:rPr>
              <w:t>hrs</w:t>
            </w:r>
            <w:r w:rsidRPr="00D01219">
              <w:rPr>
                <w:rFonts w:ascii="Arial" w:hAnsi="Arial" w:cs="Arial"/>
                <w:sz w:val="18"/>
                <w:szCs w:val="18"/>
              </w:rPr>
              <w:t xml:space="preserve"> after procedure. Prior, during and after cm administration</w:t>
            </w:r>
          </w:p>
        </w:tc>
        <w:tc>
          <w:tcPr>
            <w:tcW w:w="842" w:type="pct"/>
          </w:tcPr>
          <w:p w14:paraId="001C14CF" w14:textId="77777777" w:rsidR="00B042B0" w:rsidRPr="00D01219" w:rsidRDefault="00B042B0" w:rsidP="009B7FC6">
            <w:pPr>
              <w:contextualSpacing/>
              <w:rPr>
                <w:rFonts w:ascii="Arial" w:hAnsi="Arial" w:cs="Arial"/>
                <w:sz w:val="18"/>
                <w:szCs w:val="18"/>
              </w:rPr>
            </w:pPr>
          </w:p>
        </w:tc>
      </w:tr>
      <w:tr w:rsidR="00B042B0" w:rsidRPr="00D01219" w14:paraId="2ED56CD5" w14:textId="77777777" w:rsidTr="009B7FC6">
        <w:trPr>
          <w:cantSplit/>
          <w:trHeight w:val="300"/>
        </w:trPr>
        <w:tc>
          <w:tcPr>
            <w:tcW w:w="590" w:type="pct"/>
            <w:tcBorders>
              <w:bottom w:val="nil"/>
            </w:tcBorders>
            <w:noWrap/>
            <w:hideMark/>
          </w:tcPr>
          <w:p w14:paraId="3248401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Briguori, 2002</w:t>
            </w:r>
            <w:hyperlink w:anchor="_ENREF_21" w:tooltip="Briguori, 2002 #2945" w:history="1">
              <w:r>
                <w:rPr>
                  <w:rFonts w:ascii="Arial" w:hAnsi="Arial" w:cs="Arial"/>
                  <w:sz w:val="18"/>
                  <w:szCs w:val="18"/>
                </w:rPr>
                <w:fldChar w:fldCharType="begin">
                  <w:fldData xml:space="preserve">PEVuZE5vdGU+PENpdGU+PEF1dGhvcj5CcmlndW9yaTwvQXV0aG9yPjxZZWFyPjIwMDI8L1llYXI+
PFJlY051bT4yOTQ1PC9SZWNOdW0+PERpc3BsYXlUZXh0PjxzdHlsZSBmYWNlPSJzdXBlcnNjcmlw
dCIgZm9udD0iVGltZXMgTmV3IFJvbWFuIj4yMTwvc3R5bGU+PC9EaXNwbGF5VGV4dD48cmVjb3Jk
PjxyZWMtbnVtYmVyPjI5NDU8L3JlYy1udW1iZXI+PGZvcmVpZ24ta2V5cz48a2V5IGFwcD0iRU4i
IGRiLWlkPSI5dGRhcnZzdmh4cDlwd2V3eDJvNXhzZjl6NTVhOXhkdDV4OWYiPjI5NDU8L2tleT48
L2ZvcmVpZ24ta2V5cz48cmVmLXR5cGUgbmFtZT0iSm91cm5hbCBBcnRpY2xlIj4xNzwvcmVmLXR5
cGU+PGNvbnRyaWJ1dG9ycz48YXV0aG9ycz48YXV0aG9yPkJyaWd1b3JpLCBDLjwvYXV0aG9yPjxh
dXRob3I+TWFuZ2FuZWxsaSwgRi48L2F1dGhvcj48YXV0aG9yPlNjYXJwYXRvLCBQLjwvYXV0aG9y
PjxhdXRob3I+RWxpYSwgUC4gUC48L2F1dGhvcj48YXV0aG9yPkdvbGlhLCBCLjwvYXV0aG9yPjxh
dXRob3I+Uml2aWV6em8sIEcuPC9hdXRob3I+PGF1dGhvcj5MZXBvcmUsIFMuPC9hdXRob3I+PGF1
dGhvcj5MaWJyZXJhLCBNLjwvYXV0aG9yPjxhdXRob3I+VmlsbGFyaSwgQi48L2F1dGhvcj48YXV0
aG9yPkNvbG9tYm8sIEEuPC9hdXRob3I+PGF1dGhvcj5SaWNjaWFyZGVsbGksIEIuPC9hdXRob3I+
PC9hdXRob3JzPjwvY29udHJpYnV0b3JzPjxhdXRoLWFkZHJlc3M+TGFib3JhdG9yeSBvZiBJbnRl
cnZlbnRpb25hbCBDYXJkaW9sb2d5IGFuZCBEZXBhcnRtZW50IG9mIENhcmRpb2xvZ3ksIENsaW5p
Y2EgTWVkaXRlcnJhbmVhLCBWaWEgT3JhemlvIDIsIEktODAxMjEgTmFwbGVzLCBJdGFseS4gY2Fi
cmlnQGhvdG1haWwuY29tPC9hdXRoLWFkZHJlc3M+PHRpdGxlcz48dGl0bGU+QWNldHlsY3lzdGVp
bmUgYW5kIGNvbnRyYXN0IGFnZW50LWFzc29jaWF0ZWQgbmVwaHJvdG94aWNpdHk8L3RpdGxlPjxz
ZWNvbmRhcnktdGl0bGU+SiBBbSBDb2xsIENhcmRpb2w8L3NlY29uZGFyeS10aXRsZT48L3RpdGxl
cz48cGVyaW9kaWNhbD48ZnVsbC10aXRsZT5KIEFtIENvbGwgQ2FyZGlvbDwvZnVsbC10aXRsZT48
L3BlcmlvZGljYWw+PHBhZ2VzPjI5OC0zMDM8L3BhZ2VzPjx2b2x1bWU+NDA8L3ZvbHVtZT48bnVt
YmVyPjI8L251bWJlcj48ZWRpdGlvbj4yMDAyLzA3LzExPC9lZGl0aW9uPjxrZXl3b3Jkcz48a2V5
d29yZD5BY2V0eWxjeXN0ZWluZS9waGFybWFjb2xvZ3kvIHRoZXJhcGV1dGljIHVzZTwva2V5d29y
ZD48a2V5d29yZD5BY3V0ZSBLaWRuZXkgSW5qdXJ5L2Jsb29kLyBjaGVtaWNhbGx5IGluZHVjZWQv
IHByZXZlbnRpb24gJmFtcDsgY29udHJvbDwva2V5d29yZD48a2V5d29yZD5BZ2VkPC9rZXl3b3Jk
PjxrZXl3b3JkPkJpb2xvZ2ljYWwgTWFya2Vycy9ibG9vZDwva2V5d29yZD48a2V5d29yZD5Db2xv
cmluZyBBZ2VudHMvIGFkdmVyc2UgZWZmZWN0czwva2V5d29yZD48a2V5d29yZD5Db250cmFzdCBN
ZWRpYS8gYWR2ZXJzZSBlZmZlY3RzPC9rZXl3b3JkPjxrZXl3b3JkPkNyZWF0aW5pbmUvIGJsb29k
PC9rZXl3b3JkPjxrZXl3b3JkPkZlbWFsZTwva2V5d29yZD48a2V5d29yZD5GcmVlIFJhZGljYWwg
U2NhdmVuZ2Vycy9waGFybWFjb2xvZ3kvIHRoZXJhcGV1dGljIHVzZTwva2V5d29yZD48a2V5d29y
ZD5HbHV0YXRoaW9uZS9kcnVnIGVmZmVjdHMvbWV0YWJvbGlzbTwva2V5d29yZD48a2V5d29yZD5I
dW1hbnM8L2tleXdvcmQ+PGtleXdvcmQ+TWFsZTwva2V5d29yZD48a2V5d29yZD5NaWRkbGUgQWdl
ZDwva2V5d29yZD48a2V5d29yZD5SZXNlYXJjaCBEZXNpZ248L2tleXdvcmQ+PGtleXdvcmQ+VmFz
b2RpbGF0aW9uL2RydWcgZWZmZWN0czwva2V5d29yZD48L2tleXdvcmRzPjxkYXRlcz48eWVhcj4y
MDAyPC95ZWFyPjxwdWItZGF0ZXM+PGRhdGU+SnVsIDE3PC9kYXRlPjwvcHViLWRhdGVzPjwvZGF0
ZXM+PGlzYm4+MDczNS0xMDk3IChQcmludCkmI3hEOzA3MzUtMTA5NyAoTGlua2luZyk8L2lzYm4+
PGFjY2Vzc2lvbi1udW0+MTIxMDY5MzU8L2FjY2Vzc2lvbi1udW0+PHVybHM+PC91cmxzPjxyZW1v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PEVuZE5vdGU+PENpdGU+PEF1dGhvcj5CcmlndW9yaTwvQXV0aG9yPjxZZWFyPjIwMDI8L1llYXI+
PFJlY051bT4yOTQ1PC9SZWNOdW0+PERpc3BsYXlUZXh0PjxzdHlsZSBmYWNlPSJzdXBlcnNjcmlw
dCIgZm9udD0iVGltZXMgTmV3IFJvbWFuIj4yMTwvc3R5bGU+PC9EaXNwbGF5VGV4dD48cmVjb3Jk
PjxyZWMtbnVtYmVyPjI5NDU8L3JlYy1udW1iZXI+PGZvcmVpZ24ta2V5cz48a2V5IGFwcD0iRU4i
IGRiLWlkPSI5dGRhcnZzdmh4cDlwd2V3eDJvNXhzZjl6NTVhOXhkdDV4OWYiPjI5NDU8L2tleT48
L2ZvcmVpZ24ta2V5cz48cmVmLXR5cGUgbmFtZT0iSm91cm5hbCBBcnRpY2xlIj4xNzwvcmVmLXR5
cGU+PGNvbnRyaWJ1dG9ycz48YXV0aG9ycz48YXV0aG9yPkJyaWd1b3JpLCBDLjwvYXV0aG9yPjxh
dXRob3I+TWFuZ2FuZWxsaSwgRi48L2F1dGhvcj48YXV0aG9yPlNjYXJwYXRvLCBQLjwvYXV0aG9y
PjxhdXRob3I+RWxpYSwgUC4gUC48L2F1dGhvcj48YXV0aG9yPkdvbGlhLCBCLjwvYXV0aG9yPjxh
dXRob3I+Uml2aWV6em8sIEcuPC9hdXRob3I+PGF1dGhvcj5MZXBvcmUsIFMuPC9hdXRob3I+PGF1
dGhvcj5MaWJyZXJhLCBNLjwvYXV0aG9yPjxhdXRob3I+VmlsbGFyaSwgQi48L2F1dGhvcj48YXV0
aG9yPkNvbG9tYm8sIEEuPC9hdXRob3I+PGF1dGhvcj5SaWNjaWFyZGVsbGksIEIuPC9hdXRob3I+
PC9hdXRob3JzPjwvY29udHJpYnV0b3JzPjxhdXRoLWFkZHJlc3M+TGFib3JhdG9yeSBvZiBJbnRl
cnZlbnRpb25hbCBDYXJkaW9sb2d5IGFuZCBEZXBhcnRtZW50IG9mIENhcmRpb2xvZ3ksIENsaW5p
Y2EgTWVkaXRlcnJhbmVhLCBWaWEgT3JhemlvIDIsIEktODAxMjEgTmFwbGVzLCBJdGFseS4gY2Fi
cmlnQGhvdG1haWwuY29tPC9hdXRoLWFkZHJlc3M+PHRpdGxlcz48dGl0bGU+QWNldHlsY3lzdGVp
bmUgYW5kIGNvbnRyYXN0IGFnZW50LWFzc29jaWF0ZWQgbmVwaHJvdG94aWNpdHk8L3RpdGxlPjxz
ZWNvbmRhcnktdGl0bGU+SiBBbSBDb2xsIENhcmRpb2w8L3NlY29uZGFyeS10aXRsZT48L3RpdGxl
cz48cGVyaW9kaWNhbD48ZnVsbC10aXRsZT5KIEFtIENvbGwgQ2FyZGlvbDwvZnVsbC10aXRsZT48
L3BlcmlvZGljYWw+PHBhZ2VzPjI5OC0zMDM8L3BhZ2VzPjx2b2x1bWU+NDA8L3ZvbHVtZT48bnVt
YmVyPjI8L251bWJlcj48ZWRpdGlvbj4yMDAyLzA3LzExPC9lZGl0aW9uPjxrZXl3b3Jkcz48a2V5
d29yZD5BY2V0eWxjeXN0ZWluZS9waGFybWFjb2xvZ3kvIHRoZXJhcGV1dGljIHVzZTwva2V5d29y
ZD48a2V5d29yZD5BY3V0ZSBLaWRuZXkgSW5qdXJ5L2Jsb29kLyBjaGVtaWNhbGx5IGluZHVjZWQv
IHByZXZlbnRpb24gJmFtcDsgY29udHJvbDwva2V5d29yZD48a2V5d29yZD5BZ2VkPC9rZXl3b3Jk
PjxrZXl3b3JkPkJpb2xvZ2ljYWwgTWFya2Vycy9ibG9vZDwva2V5d29yZD48a2V5d29yZD5Db2xv
cmluZyBBZ2VudHMvIGFkdmVyc2UgZWZmZWN0czwva2V5d29yZD48a2V5d29yZD5Db250cmFzdCBN
ZWRpYS8gYWR2ZXJzZSBlZmZlY3RzPC9rZXl3b3JkPjxrZXl3b3JkPkNyZWF0aW5pbmUvIGJsb29k
PC9rZXl3b3JkPjxrZXl3b3JkPkZlbWFsZTwva2V5d29yZD48a2V5d29yZD5GcmVlIFJhZGljYWwg
U2NhdmVuZ2Vycy9waGFybWFjb2xvZ3kvIHRoZXJhcGV1dGljIHVzZTwva2V5d29yZD48a2V5d29y
ZD5HbHV0YXRoaW9uZS9kcnVnIGVmZmVjdHMvbWV0YWJvbGlzbTwva2V5d29yZD48a2V5d29yZD5I
dW1hbnM8L2tleXdvcmQ+PGtleXdvcmQ+TWFsZTwva2V5d29yZD48a2V5d29yZD5NaWRkbGUgQWdl
ZDwva2V5d29yZD48a2V5d29yZD5SZXNlYXJjaCBEZXNpZ248L2tleXdvcmQ+PGtleXdvcmQ+VmFz
b2RpbGF0aW9uL2RydWcgZWZmZWN0czwva2V5d29yZD48L2tleXdvcmRzPjxkYXRlcz48eWVhcj4y
MDAyPC95ZWFyPjxwdWItZGF0ZXM+PGRhdGU+SnVsIDE3PC9kYXRlPjwvcHViLWRhdGVzPjwvZGF0
ZXM+PGlzYm4+MDczNS0xMDk3IChQcmludCkmI3hEOzA3MzUtMTA5NyAoTGlua2luZyk8L2lzYm4+
PGFjY2Vzc2lvbi1udW0+MTIxMDY5MzU8L2FjY2Vzc2lvbi1udW0+PHVybHM+PC91cmxzPjxyZW1v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21</w:t>
              </w:r>
              <w:r>
                <w:rPr>
                  <w:rFonts w:ascii="Arial" w:hAnsi="Arial" w:cs="Arial"/>
                  <w:sz w:val="18"/>
                  <w:szCs w:val="18"/>
                </w:rPr>
                <w:fldChar w:fldCharType="end"/>
              </w:r>
            </w:hyperlink>
          </w:p>
        </w:tc>
        <w:tc>
          <w:tcPr>
            <w:tcW w:w="359" w:type="pct"/>
            <w:tcBorders>
              <w:bottom w:val="nil"/>
            </w:tcBorders>
          </w:tcPr>
          <w:p w14:paraId="18D0A45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w:t>
            </w:r>
          </w:p>
        </w:tc>
        <w:tc>
          <w:tcPr>
            <w:tcW w:w="436" w:type="pct"/>
            <w:tcBorders>
              <w:bottom w:val="nil"/>
            </w:tcBorders>
          </w:tcPr>
          <w:p w14:paraId="173DE84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3D051F52" w14:textId="77777777" w:rsidR="00B042B0" w:rsidRPr="00D01219" w:rsidRDefault="00B042B0" w:rsidP="009B7FC6">
            <w:pPr>
              <w:contextualSpacing/>
              <w:rPr>
                <w:rFonts w:ascii="Arial" w:hAnsi="Arial" w:cs="Arial"/>
                <w:color w:val="000000"/>
                <w:sz w:val="18"/>
                <w:szCs w:val="18"/>
              </w:rPr>
            </w:pPr>
          </w:p>
        </w:tc>
        <w:tc>
          <w:tcPr>
            <w:tcW w:w="668" w:type="pct"/>
            <w:tcBorders>
              <w:bottom w:val="nil"/>
            </w:tcBorders>
          </w:tcPr>
          <w:p w14:paraId="088F6EB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79" w:type="pct"/>
          </w:tcPr>
          <w:p w14:paraId="0197723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6" w:type="pct"/>
            <w:gridSpan w:val="2"/>
          </w:tcPr>
          <w:p w14:paraId="2A04AA7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36" w:type="pct"/>
            <w:gridSpan w:val="2"/>
          </w:tcPr>
          <w:p w14:paraId="100CDAA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NR </w:t>
            </w:r>
          </w:p>
        </w:tc>
        <w:tc>
          <w:tcPr>
            <w:tcW w:w="924" w:type="pct"/>
          </w:tcPr>
          <w:p w14:paraId="582CC67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Normal saline, NR, Prior to CM administration After CM administration </w:t>
            </w:r>
          </w:p>
        </w:tc>
        <w:tc>
          <w:tcPr>
            <w:tcW w:w="842" w:type="pct"/>
          </w:tcPr>
          <w:p w14:paraId="48C7AA1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saline 0.45% 1ml/kg/h infusion 12 h before-12h after CM</w:t>
            </w:r>
          </w:p>
        </w:tc>
      </w:tr>
      <w:tr w:rsidR="00B042B0" w:rsidRPr="00D01219" w14:paraId="6083B219" w14:textId="77777777" w:rsidTr="009B7FC6">
        <w:trPr>
          <w:cantSplit/>
          <w:trHeight w:val="300"/>
        </w:trPr>
        <w:tc>
          <w:tcPr>
            <w:tcW w:w="590" w:type="pct"/>
            <w:tcBorders>
              <w:top w:val="nil"/>
              <w:bottom w:val="single" w:sz="4" w:space="0" w:color="auto"/>
            </w:tcBorders>
            <w:noWrap/>
            <w:hideMark/>
          </w:tcPr>
          <w:p w14:paraId="4CBCE27F" w14:textId="77777777" w:rsidR="00B042B0" w:rsidRPr="00D01219" w:rsidRDefault="00B042B0" w:rsidP="009B7FC6">
            <w:pPr>
              <w:contextualSpacing/>
              <w:rPr>
                <w:rFonts w:ascii="Arial" w:hAnsi="Arial" w:cs="Arial"/>
                <w:sz w:val="18"/>
                <w:szCs w:val="18"/>
              </w:rPr>
            </w:pPr>
          </w:p>
        </w:tc>
        <w:tc>
          <w:tcPr>
            <w:tcW w:w="359" w:type="pct"/>
            <w:tcBorders>
              <w:top w:val="nil"/>
              <w:bottom w:val="single" w:sz="4" w:space="0" w:color="auto"/>
            </w:tcBorders>
          </w:tcPr>
          <w:p w14:paraId="054A080B"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tcPr>
          <w:p w14:paraId="042342AD" w14:textId="77777777" w:rsidR="00B042B0" w:rsidRPr="00D01219" w:rsidRDefault="00B042B0" w:rsidP="009B7FC6">
            <w:pPr>
              <w:contextualSpacing/>
              <w:rPr>
                <w:rFonts w:ascii="Arial" w:hAnsi="Arial" w:cs="Arial"/>
                <w:color w:val="000000"/>
                <w:sz w:val="18"/>
                <w:szCs w:val="18"/>
              </w:rPr>
            </w:pPr>
          </w:p>
        </w:tc>
        <w:tc>
          <w:tcPr>
            <w:tcW w:w="668" w:type="pct"/>
            <w:tcBorders>
              <w:top w:val="nil"/>
              <w:bottom w:val="single" w:sz="4" w:space="0" w:color="auto"/>
            </w:tcBorders>
          </w:tcPr>
          <w:p w14:paraId="57C18E8F" w14:textId="77777777" w:rsidR="00B042B0" w:rsidRPr="00D01219" w:rsidRDefault="00B042B0" w:rsidP="009B7FC6">
            <w:pPr>
              <w:contextualSpacing/>
              <w:rPr>
                <w:rFonts w:ascii="Arial" w:hAnsi="Arial" w:cs="Arial"/>
                <w:color w:val="000000"/>
                <w:sz w:val="18"/>
                <w:szCs w:val="18"/>
              </w:rPr>
            </w:pPr>
          </w:p>
        </w:tc>
        <w:tc>
          <w:tcPr>
            <w:tcW w:w="179" w:type="pct"/>
          </w:tcPr>
          <w:p w14:paraId="3786E82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6" w:type="pct"/>
            <w:gridSpan w:val="2"/>
          </w:tcPr>
          <w:p w14:paraId="4D840E3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gridSpan w:val="2"/>
          </w:tcPr>
          <w:p w14:paraId="5E21E76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4" w:type="pct"/>
          </w:tcPr>
          <w:p w14:paraId="55B69C8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NAC 600mg bid 2 days, 2 days, Prior to CM administration After CM administration </w:t>
            </w:r>
          </w:p>
        </w:tc>
        <w:tc>
          <w:tcPr>
            <w:tcW w:w="842" w:type="pct"/>
          </w:tcPr>
          <w:p w14:paraId="599FBF8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The day before and the day of the procedure</w:t>
            </w:r>
          </w:p>
        </w:tc>
      </w:tr>
    </w:tbl>
    <w:p w14:paraId="3754664A" w14:textId="77777777" w:rsidR="00B042B0" w:rsidRDefault="00B042B0" w:rsidP="00B042B0">
      <w:r>
        <w:br w:type="page"/>
      </w:r>
    </w:p>
    <w:p w14:paraId="3BE4EC5D"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84C9090"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60"/>
        <w:gridCol w:w="1538"/>
        <w:gridCol w:w="2345"/>
        <w:gridCol w:w="639"/>
        <w:gridCol w:w="1980"/>
        <w:gridCol w:w="7"/>
        <w:gridCol w:w="1531"/>
        <w:gridCol w:w="3251"/>
        <w:gridCol w:w="2931"/>
      </w:tblGrid>
      <w:tr w:rsidR="00B042B0" w:rsidRPr="00D01219" w14:paraId="49289C3B" w14:textId="77777777" w:rsidTr="009B7FC6">
        <w:trPr>
          <w:cantSplit/>
          <w:trHeight w:val="980"/>
        </w:trPr>
        <w:tc>
          <w:tcPr>
            <w:tcW w:w="590" w:type="pct"/>
            <w:noWrap/>
            <w:vAlign w:val="bottom"/>
            <w:hideMark/>
          </w:tcPr>
          <w:p w14:paraId="0C52C9E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vAlign w:val="bottom"/>
          </w:tcPr>
          <w:p w14:paraId="5F18FB8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5C76955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8" w:type="pct"/>
            <w:vAlign w:val="bottom"/>
          </w:tcPr>
          <w:p w14:paraId="4C4B9A3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vAlign w:val="bottom"/>
          </w:tcPr>
          <w:p w14:paraId="0B67527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64" w:type="pct"/>
            <w:vAlign w:val="bottom"/>
          </w:tcPr>
          <w:p w14:paraId="15D3AB6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5" w:type="pct"/>
            <w:gridSpan w:val="2"/>
            <w:vAlign w:val="bottom"/>
          </w:tcPr>
          <w:p w14:paraId="7464224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6" w:type="pct"/>
            <w:vAlign w:val="bottom"/>
          </w:tcPr>
          <w:p w14:paraId="4084DC8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3" w:type="pct"/>
            <w:vAlign w:val="bottom"/>
          </w:tcPr>
          <w:p w14:paraId="440D314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5800FA99" w14:textId="77777777" w:rsidTr="009B7FC6">
        <w:trPr>
          <w:cantSplit/>
          <w:trHeight w:val="300"/>
        </w:trPr>
        <w:tc>
          <w:tcPr>
            <w:tcW w:w="590" w:type="pct"/>
            <w:tcBorders>
              <w:top w:val="single" w:sz="4" w:space="0" w:color="auto"/>
              <w:bottom w:val="nil"/>
            </w:tcBorders>
            <w:noWrap/>
          </w:tcPr>
          <w:p w14:paraId="35FE4D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Briguori, 2007</w:t>
            </w:r>
            <w:hyperlink w:anchor="_ENREF_22" w:tooltip="Briguori, 2007 #2041" w:history="1">
              <w:r>
                <w:rPr>
                  <w:rFonts w:ascii="Arial" w:hAnsi="Arial" w:cs="Arial"/>
                  <w:sz w:val="18"/>
                  <w:szCs w:val="18"/>
                </w:rPr>
                <w:fldChar w:fldCharType="begin">
                  <w:fldData xml:space="preserve">PEVuZE5vdGU+PENpdGU+PEF1dGhvcj5CcmlndW9yaTwvQXV0aG9yPjxZZWFyPjIwMDc8L1llYXI+
PFJlY051bT4yMDQxPC9SZWNOdW0+PERpc3BsYXlUZXh0PjxzdHlsZSBmYWNlPSJzdXBlcnNjcmlw
dCIgZm9udD0iVGltZXMgTmV3IFJvbWFuIj4yMjwvc3R5bGU+PC9EaXNwbGF5VGV4dD48cmVjb3Jk
PjxyZWMtbnVtYmVyPjIwNDE8L3JlYy1udW1iZXI+PGZvcmVpZ24ta2V5cz48a2V5IGFwcD0iRU4i
IGRiLWlkPSI5dGRhcnZzdmh4cDlwd2V3eDJvNXhzZjl6NTVhOXhkdDV4OWYiPjIwNDE8L2tleT48
L2ZvcmVpZ24ta2V5cz48cmVmLXR5cGUgbmFtZT0iSm91cm5hbCBBcnRpY2xlIj4xNzwvcmVmLXR5
cGU+PGNvbnRyaWJ1dG9ycz48YXV0aG9ycz48YXV0aG9yPkJyaWd1b3JpLCBDLjwvYXV0aG9yPjxh
dXRob3I+QWlyb2xkaSwgRi48L2F1dGhvcj48YXV0aG9yPkQmYXBvcztBbmRyZWEsIEQuPC9hdXRo
b3I+PGF1dGhvcj5Cb25penpvbmksIEUuPC9hdXRob3I+PGF1dGhvcj5Nb3JpY2ksIE4uPC9hdXRo
b3I+PGF1dGhvcj5Gb2NhY2NpbywgQS48L2F1dGhvcj48YXV0aG9yPk1pY2hldiwgSS48L2F1dGhv
cj48YXV0aG9yPk1vbnRvcmZhbm8sIE0uPC9hdXRob3I+PGF1dGhvcj5DYXJsaW5vLCBNLjwvYXV0
aG9yPjxhdXRob3I+Q29zZ3JhdmUsIEouPC9hdXRob3I+PGF1dGhvcj5SaWNjaWFyZGVsbGksIEIu
PC9hdXRob3I+PGF1dGhvcj5Db2xvbWJvLCBBLjwvYXV0aG9yPjwvYXV0aG9ycz48L2NvbnRyaWJ1
dG9ycz48YXV0aC1hZGRyZXNzPkxhYm9yYXRvcnkgb2YgSW50ZXJ2ZW50aW9uYWwgQ2FyZGlvbG9n
eSwgQ2xpbmljYSBNZWRpdGVycmFuZWEsIFZpYSBPcmF6aW8sIDIsIEktODAxMjEsIE5hcGxlcywg
SXRhbHkuIGJyaWd1b3JpLmNhcmxvQGhzci5pdDwvYXV0aC1hZGRyZXNzPjx0aXRsZXM+PHRpdGxl
PlJlbmFsIEluc3VmZmljaWVuY3kgRm9sbG93aW5nIENvbnRyYXN0IE1lZGlhIEFkbWluaXN0cmF0
aW9uIFRyaWFsIChSRU1FRElBTCk6IGEgcmFuZG9taXplZCBjb21wYXJpc29uIG9mIDMgcHJldmVu
dGl2ZSBzdHJhdGVnaWVzPC90aXRsZT48c2Vjb25kYXJ5LXRpdGxlPkNpcmN1bGF0aW9uPC9zZWNv
bmRhcnktdGl0bGU+PC90aXRsZXM+PHBlcmlvZGljYWw+PGZ1bGwtdGl0bGU+Q2lyY3VsYXRpb248
L2Z1bGwtdGl0bGU+PC9wZXJpb2RpY2FsPjxwYWdlcz4xMjExLTc8L3BhZ2VzPjx2b2x1bWU+MTE1
PC92b2x1bWU+PG51bWJlcj4xMDwvbnVtYmVyPjxlZGl0aW9uPjIwMDcvMDIvMjE8L2VkaXRpb24+
PGtleXdvcmRzPjxrZXl3b3JkPkFjZXR5bGN5c3RlaW5lLyB0aGVyYXBldXRpYyB1c2U8L2tleXdv
cmQ+PGtleXdvcmQ+QWRtaW5pc3RyYXRpb24sIE9yYWw8L2tleXdvcmQ+PGtleXdvcmQ+QWdlZDwv
a2V5d29yZD48a2V5d29yZD5Bc2NvcmJpYyBBY2lkL2FkbWluaXN0cmF0aW9uICZhbXA7IGRvc2Fn
ZTwva2V5d29yZD48a2V5d29yZD5DYXJkaW92YXNjdWxhciBEaXNlYXNlcy9jb21wbGljYXRpb25z
L2RpYWdub3Npczwva2V5d29yZD48a2V5d29yZD5Db250cmFzdCBNZWRpYS9hZG1pbmlzdHJhdGlv
biAmYW1wOyBkb3NhZ2UvIGFkdmVyc2UgZWZmZWN0czwva2V5d29yZD48a2V5d29yZD5DcmVhdGlu
aW5lL2Jsb29kPC9rZXl3b3JkPjxrZXl3b3JkPkRvdWJsZS1CbGluZCBNZXRob2Q8L2tleXdvcmQ+
PGtleXdvcmQ+RHJ1ZyBUaGVyYXB5LCBDb21iaW5hdGlvbjwva2V5d29yZD48a2V5d29yZD5GZW1h
bGU8L2tleXdvcmQ+PGtleXdvcmQ+R2xvbWVydWxhciBGaWx0cmF0aW9uIFJhdGUvZHJ1ZyBlZmZl
Y3RzPC9rZXl3b3JkPjxrZXl3b3JkPkh1bWFuczwva2V5d29yZD48a2V5d29yZD5JbmZ1c2lvbnMs
IEludHJhdmVub3VzPC9rZXl3b3JkPjxrZXl3b3JkPktpZG5leSBEaXNlYXNlcy9jb21wbGljYXRp
b25zLyBwaHlzaW9wYXRob2xvZ3k8L2tleXdvcmQ+PGtleXdvcmQ+TWFsZTwva2V5d29yZD48a2V5
d29yZD5SZW5hbCBJbnN1ZmZpY2llbmN5L2Jsb29kLyBjaGVtaWNhbGx5IGluZHVjZWQvIHByZXZl
bnRpb24gJmFtcDsgY29udHJvbDwva2V5d29yZD48a2V5d29yZD5SaXNrIEZhY3RvcnM8L2tleXdv
cmQ+PGtleXdvcmQ+U29kaXVtIEJpY2FyYm9uYXRlL2FkbWluaXN0cmF0aW9uICZhbXA7IGRvc2Fn
ZTwva2V5d29yZD48a2V5d29yZD5Tb2RpdW0gQ2hsb3JpZGUvYWRtaW5pc3RyYXRpb24gJmFtcDsg
ZG9zYWdlPC9rZXl3b3JkPjxrZXl3b3JkPlRyZWF0bWVudCBPdXRjb21lPC9rZXl3b3JkPjxrZXl3
b3JkPlRyaWlvZG9iZW56b2ljIEFjaWRzL2FkbWluaXN0cmF0aW9uICZhbXA7IGRvc2FnZS8gYWR2
ZXJzZSBlZmZlY3RzPC9rZXl3b3JkPjwva2V5d29yZHM+PGRhdGVzPjx5ZWFyPjIwMDc8L3llYXI+
PHB1Yi1kYXRlcz48ZGF0ZT5NYXIgMTM8L2RhdGU+PC9wdWItZGF0ZXM+PC9kYXRlcz48aXNibj4x
NTI0LTQ1MzkgKEVsZWN0cm9uaWMpJiN4RDswMDA5LTczMjIgKExpbmtpbmcpPC9pc2JuPjxhY2Nl
c3Npb24tbnVtPjE3MzA5OTE2PC9hY2Nlc3Npb24tbnVtPjx1cmxzPjwvdXJscz48ZWxlY3Ryb25p
Yy1yZXNvdXJjZS1udW0+MTAuMTE2MS9jaXJjdWxhdGlvbmFoYS4xMDYuNjg3MTUyPC9lbGVjdHJv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PEVuZE5vdGU+PENpdGU+PEF1dGhvcj5CcmlndW9yaTwvQXV0aG9yPjxZZWFyPjIwMDc8L1llYXI+
PFJlY051bT4yMDQxPC9SZWNOdW0+PERpc3BsYXlUZXh0PjxzdHlsZSBmYWNlPSJzdXBlcnNjcmlw
dCIgZm9udD0iVGltZXMgTmV3IFJvbWFuIj4yMjwvc3R5bGU+PC9EaXNwbGF5VGV4dD48cmVjb3Jk
PjxyZWMtbnVtYmVyPjIwNDE8L3JlYy1udW1iZXI+PGZvcmVpZ24ta2V5cz48a2V5IGFwcD0iRU4i
IGRiLWlkPSI5dGRhcnZzdmh4cDlwd2V3eDJvNXhzZjl6NTVhOXhkdDV4OWYiPjIwNDE8L2tleT48
L2ZvcmVpZ24ta2V5cz48cmVmLXR5cGUgbmFtZT0iSm91cm5hbCBBcnRpY2xlIj4xNzwvcmVmLXR5
cGU+PGNvbnRyaWJ1dG9ycz48YXV0aG9ycz48YXV0aG9yPkJyaWd1b3JpLCBDLjwvYXV0aG9yPjxh
dXRob3I+QWlyb2xkaSwgRi48L2F1dGhvcj48YXV0aG9yPkQmYXBvcztBbmRyZWEsIEQuPC9hdXRo
b3I+PGF1dGhvcj5Cb25penpvbmksIEUuPC9hdXRob3I+PGF1dGhvcj5Nb3JpY2ksIE4uPC9hdXRo
b3I+PGF1dGhvcj5Gb2NhY2NpbywgQS48L2F1dGhvcj48YXV0aG9yPk1pY2hldiwgSS48L2F1dGhv
cj48YXV0aG9yPk1vbnRvcmZhbm8sIE0uPC9hdXRob3I+PGF1dGhvcj5DYXJsaW5vLCBNLjwvYXV0
aG9yPjxhdXRob3I+Q29zZ3JhdmUsIEouPC9hdXRob3I+PGF1dGhvcj5SaWNjaWFyZGVsbGksIEIu
PC9hdXRob3I+PGF1dGhvcj5Db2xvbWJvLCBBLjwvYXV0aG9yPjwvYXV0aG9ycz48L2NvbnRyaWJ1
dG9ycz48YXV0aC1hZGRyZXNzPkxhYm9yYXRvcnkgb2YgSW50ZXJ2ZW50aW9uYWwgQ2FyZGlvbG9n
eSwgQ2xpbmljYSBNZWRpdGVycmFuZWEsIFZpYSBPcmF6aW8sIDIsIEktODAxMjEsIE5hcGxlcywg
SXRhbHkuIGJyaWd1b3JpLmNhcmxvQGhzci5pdDwvYXV0aC1hZGRyZXNzPjx0aXRsZXM+PHRpdGxl
PlJlbmFsIEluc3VmZmljaWVuY3kgRm9sbG93aW5nIENvbnRyYXN0IE1lZGlhIEFkbWluaXN0cmF0
aW9uIFRyaWFsIChSRU1FRElBTCk6IGEgcmFuZG9taXplZCBjb21wYXJpc29uIG9mIDMgcHJldmVu
dGl2ZSBzdHJhdGVnaWVzPC90aXRsZT48c2Vjb25kYXJ5LXRpdGxlPkNpcmN1bGF0aW9uPC9zZWNv
bmRhcnktdGl0bGU+PC90aXRsZXM+PHBlcmlvZGljYWw+PGZ1bGwtdGl0bGU+Q2lyY3VsYXRpb248
L2Z1bGwtdGl0bGU+PC9wZXJpb2RpY2FsPjxwYWdlcz4xMjExLTc8L3BhZ2VzPjx2b2x1bWU+MTE1
PC92b2x1bWU+PG51bWJlcj4xMDwvbnVtYmVyPjxlZGl0aW9uPjIwMDcvMDIvMjE8L2VkaXRpb24+
PGtleXdvcmRzPjxrZXl3b3JkPkFjZXR5bGN5c3RlaW5lLyB0aGVyYXBldXRpYyB1c2U8L2tleXdv
cmQ+PGtleXdvcmQ+QWRtaW5pc3RyYXRpb24sIE9yYWw8L2tleXdvcmQ+PGtleXdvcmQ+QWdlZDwv
a2V5d29yZD48a2V5d29yZD5Bc2NvcmJpYyBBY2lkL2FkbWluaXN0cmF0aW9uICZhbXA7IGRvc2Fn
ZTwva2V5d29yZD48a2V5d29yZD5DYXJkaW92YXNjdWxhciBEaXNlYXNlcy9jb21wbGljYXRpb25z
L2RpYWdub3Npczwva2V5d29yZD48a2V5d29yZD5Db250cmFzdCBNZWRpYS9hZG1pbmlzdHJhdGlv
biAmYW1wOyBkb3NhZ2UvIGFkdmVyc2UgZWZmZWN0czwva2V5d29yZD48a2V5d29yZD5DcmVhdGlu
aW5lL2Jsb29kPC9rZXl3b3JkPjxrZXl3b3JkPkRvdWJsZS1CbGluZCBNZXRob2Q8L2tleXdvcmQ+
PGtleXdvcmQ+RHJ1ZyBUaGVyYXB5LCBDb21iaW5hdGlvbjwva2V5d29yZD48a2V5d29yZD5GZW1h
bGU8L2tleXdvcmQ+PGtleXdvcmQ+R2xvbWVydWxhciBGaWx0cmF0aW9uIFJhdGUvZHJ1ZyBlZmZl
Y3RzPC9rZXl3b3JkPjxrZXl3b3JkPkh1bWFuczwva2V5d29yZD48a2V5d29yZD5JbmZ1c2lvbnMs
IEludHJhdmVub3VzPC9rZXl3b3JkPjxrZXl3b3JkPktpZG5leSBEaXNlYXNlcy9jb21wbGljYXRp
b25zLyBwaHlzaW9wYXRob2xvZ3k8L2tleXdvcmQ+PGtleXdvcmQ+TWFsZTwva2V5d29yZD48a2V5
d29yZD5SZW5hbCBJbnN1ZmZpY2llbmN5L2Jsb29kLyBjaGVtaWNhbGx5IGluZHVjZWQvIHByZXZl
bnRpb24gJmFtcDsgY29udHJvbDwva2V5d29yZD48a2V5d29yZD5SaXNrIEZhY3RvcnM8L2tleXdv
cmQ+PGtleXdvcmQ+U29kaXVtIEJpY2FyYm9uYXRlL2FkbWluaXN0cmF0aW9uICZhbXA7IGRvc2Fn
ZTwva2V5d29yZD48a2V5d29yZD5Tb2RpdW0gQ2hsb3JpZGUvYWRtaW5pc3RyYXRpb24gJmFtcDsg
ZG9zYWdlPC9rZXl3b3JkPjxrZXl3b3JkPlRyZWF0bWVudCBPdXRjb21lPC9rZXl3b3JkPjxrZXl3
b3JkPlRyaWlvZG9iZW56b2ljIEFjaWRzL2FkbWluaXN0cmF0aW9uICZhbXA7IGRvc2FnZS8gYWR2
ZXJzZSBlZmZlY3RzPC9rZXl3b3JkPjwva2V5d29yZHM+PGRhdGVzPjx5ZWFyPjIwMDc8L3llYXI+
PHB1Yi1kYXRlcz48ZGF0ZT5NYXIgMTM8L2RhdGU+PC9wdWItZGF0ZXM+PC9kYXRlcz48aXNibj4x
NTI0LTQ1MzkgKEVsZWN0cm9uaWMpJiN4RDswMDA5LTczMjIgKExpbmtpbmcpPC9pc2JuPjxhY2Nl
c3Npb24tbnVtPjE3MzA5OTE2PC9hY2Nlc3Npb24tbnVtPjx1cmxzPjwvdXJscz48ZWxlY3Ryb25p
Yy1yZXNvdXJjZS1udW0+MTAuMTE2MS9jaXJjdWxhdGlvbmFoYS4xMDYuNjg3MTUyPC9lbGVjdHJv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22</w:t>
              </w:r>
              <w:r>
                <w:rPr>
                  <w:rFonts w:ascii="Arial" w:hAnsi="Arial" w:cs="Arial"/>
                  <w:sz w:val="18"/>
                  <w:szCs w:val="18"/>
                </w:rPr>
                <w:fldChar w:fldCharType="end"/>
              </w:r>
            </w:hyperlink>
          </w:p>
        </w:tc>
        <w:tc>
          <w:tcPr>
            <w:tcW w:w="359" w:type="pct"/>
            <w:tcBorders>
              <w:top w:val="single" w:sz="4" w:space="0" w:color="auto"/>
              <w:bottom w:val="nil"/>
            </w:tcBorders>
          </w:tcPr>
          <w:p w14:paraId="77F7330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w:t>
            </w:r>
          </w:p>
        </w:tc>
        <w:tc>
          <w:tcPr>
            <w:tcW w:w="436" w:type="pct"/>
            <w:tcBorders>
              <w:top w:val="single" w:sz="4" w:space="0" w:color="auto"/>
              <w:bottom w:val="nil"/>
            </w:tcBorders>
          </w:tcPr>
          <w:p w14:paraId="616C6D9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7B493DF" w14:textId="77777777" w:rsidR="00B042B0" w:rsidRPr="00F45742" w:rsidRDefault="00B042B0" w:rsidP="009B7FC6">
            <w:pPr>
              <w:contextualSpacing/>
              <w:rPr>
                <w:rFonts w:ascii="Arial" w:hAnsi="Arial" w:cs="Arial"/>
                <w:sz w:val="18"/>
                <w:szCs w:val="18"/>
              </w:rPr>
            </w:pPr>
          </w:p>
        </w:tc>
        <w:tc>
          <w:tcPr>
            <w:tcW w:w="668" w:type="pct"/>
            <w:tcBorders>
              <w:top w:val="single" w:sz="4" w:space="0" w:color="auto"/>
              <w:bottom w:val="nil"/>
            </w:tcBorders>
          </w:tcPr>
          <w:p w14:paraId="059981F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Mean volume: Arm 1: 179ml, Arm 2: 169ml, Arm 3: 169ml</w:t>
            </w:r>
          </w:p>
        </w:tc>
        <w:tc>
          <w:tcPr>
            <w:tcW w:w="179" w:type="pct"/>
          </w:tcPr>
          <w:p w14:paraId="6D1BC42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66" w:type="pct"/>
            <w:gridSpan w:val="2"/>
          </w:tcPr>
          <w:p w14:paraId="5D41342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Normal Saline + oral NAC</w:t>
            </w:r>
          </w:p>
        </w:tc>
        <w:tc>
          <w:tcPr>
            <w:tcW w:w="436" w:type="pct"/>
          </w:tcPr>
          <w:p w14:paraId="297AC5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20" w:type="pct"/>
          </w:tcPr>
          <w:p w14:paraId="65FDCA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 1ml/kg/hr, 12 hours before and 12 horus after contrast media administration. NAC given at 1200mg twice daily the day before and day after procedure.</w:t>
            </w:r>
          </w:p>
        </w:tc>
        <w:tc>
          <w:tcPr>
            <w:tcW w:w="846" w:type="pct"/>
          </w:tcPr>
          <w:p w14:paraId="5440E0E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Arm 1 intervention.</w:t>
            </w:r>
          </w:p>
        </w:tc>
      </w:tr>
      <w:tr w:rsidR="00B042B0" w:rsidRPr="00D01219" w14:paraId="3F3D9B43" w14:textId="77777777" w:rsidTr="009B7FC6">
        <w:trPr>
          <w:cantSplit/>
          <w:trHeight w:val="300"/>
        </w:trPr>
        <w:tc>
          <w:tcPr>
            <w:tcW w:w="590" w:type="pct"/>
            <w:tcBorders>
              <w:top w:val="nil"/>
              <w:bottom w:val="nil"/>
            </w:tcBorders>
            <w:noWrap/>
          </w:tcPr>
          <w:p w14:paraId="389AA303" w14:textId="77777777" w:rsidR="00B042B0" w:rsidRPr="00F45742" w:rsidRDefault="00B042B0" w:rsidP="009B7FC6">
            <w:pPr>
              <w:contextualSpacing/>
              <w:rPr>
                <w:rFonts w:ascii="Arial" w:hAnsi="Arial" w:cs="Arial"/>
                <w:sz w:val="18"/>
                <w:szCs w:val="18"/>
              </w:rPr>
            </w:pPr>
          </w:p>
        </w:tc>
        <w:tc>
          <w:tcPr>
            <w:tcW w:w="359" w:type="pct"/>
            <w:tcBorders>
              <w:top w:val="nil"/>
              <w:bottom w:val="nil"/>
            </w:tcBorders>
          </w:tcPr>
          <w:p w14:paraId="1F6C855B" w14:textId="77777777" w:rsidR="00B042B0" w:rsidRPr="00F45742" w:rsidRDefault="00B042B0" w:rsidP="009B7FC6">
            <w:pPr>
              <w:contextualSpacing/>
              <w:rPr>
                <w:rFonts w:ascii="Arial" w:hAnsi="Arial" w:cs="Arial"/>
                <w:sz w:val="18"/>
                <w:szCs w:val="18"/>
              </w:rPr>
            </w:pPr>
          </w:p>
        </w:tc>
        <w:tc>
          <w:tcPr>
            <w:tcW w:w="436" w:type="pct"/>
            <w:tcBorders>
              <w:top w:val="nil"/>
              <w:bottom w:val="nil"/>
            </w:tcBorders>
          </w:tcPr>
          <w:p w14:paraId="2144B0AE" w14:textId="77777777" w:rsidR="00B042B0" w:rsidRPr="00F45742" w:rsidRDefault="00B042B0" w:rsidP="009B7FC6">
            <w:pPr>
              <w:contextualSpacing/>
              <w:rPr>
                <w:rFonts w:ascii="Arial" w:hAnsi="Arial" w:cs="Arial"/>
                <w:sz w:val="18"/>
                <w:szCs w:val="18"/>
              </w:rPr>
            </w:pPr>
          </w:p>
        </w:tc>
        <w:tc>
          <w:tcPr>
            <w:tcW w:w="668" w:type="pct"/>
            <w:tcBorders>
              <w:top w:val="nil"/>
              <w:bottom w:val="nil"/>
            </w:tcBorders>
          </w:tcPr>
          <w:p w14:paraId="633AB4A9" w14:textId="77777777" w:rsidR="00B042B0" w:rsidRPr="00F45742" w:rsidRDefault="00B042B0" w:rsidP="009B7FC6">
            <w:pPr>
              <w:contextualSpacing/>
              <w:rPr>
                <w:rFonts w:ascii="Arial" w:hAnsi="Arial" w:cs="Arial"/>
                <w:sz w:val="18"/>
                <w:szCs w:val="18"/>
              </w:rPr>
            </w:pPr>
          </w:p>
        </w:tc>
        <w:tc>
          <w:tcPr>
            <w:tcW w:w="179" w:type="pct"/>
          </w:tcPr>
          <w:p w14:paraId="5E31B31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66" w:type="pct"/>
            <w:gridSpan w:val="2"/>
          </w:tcPr>
          <w:p w14:paraId="33B0C2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NaHCO3 + oral NAC</w:t>
            </w:r>
          </w:p>
        </w:tc>
        <w:tc>
          <w:tcPr>
            <w:tcW w:w="436" w:type="pct"/>
          </w:tcPr>
          <w:p w14:paraId="1F0FD7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20" w:type="pct"/>
          </w:tcPr>
          <w:p w14:paraId="3DCD8D6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154mEq/L sodium bicarbonate in dextrose and water. Initial bolus 3ml/kg/hr given 1 hour before contrast media, 1ml/kg/hr during procedure and for 6 horus after. </w:t>
            </w:r>
          </w:p>
        </w:tc>
        <w:tc>
          <w:tcPr>
            <w:tcW w:w="846" w:type="pct"/>
          </w:tcPr>
          <w:p w14:paraId="11B7477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Arm 1 intervention, along with sodium bicarbonate.</w:t>
            </w:r>
          </w:p>
        </w:tc>
      </w:tr>
      <w:tr w:rsidR="00B042B0" w:rsidRPr="00D01219" w14:paraId="5CE54F4F" w14:textId="77777777" w:rsidTr="009B7FC6">
        <w:trPr>
          <w:cantSplit/>
          <w:trHeight w:val="300"/>
        </w:trPr>
        <w:tc>
          <w:tcPr>
            <w:tcW w:w="590" w:type="pct"/>
            <w:tcBorders>
              <w:top w:val="nil"/>
            </w:tcBorders>
            <w:noWrap/>
          </w:tcPr>
          <w:p w14:paraId="397A3CEC" w14:textId="77777777" w:rsidR="00B042B0" w:rsidRPr="00F45742" w:rsidRDefault="00B042B0" w:rsidP="009B7FC6">
            <w:pPr>
              <w:contextualSpacing/>
              <w:rPr>
                <w:rFonts w:ascii="Arial" w:hAnsi="Arial" w:cs="Arial"/>
                <w:sz w:val="18"/>
                <w:szCs w:val="18"/>
              </w:rPr>
            </w:pPr>
          </w:p>
        </w:tc>
        <w:tc>
          <w:tcPr>
            <w:tcW w:w="359" w:type="pct"/>
            <w:tcBorders>
              <w:top w:val="nil"/>
            </w:tcBorders>
          </w:tcPr>
          <w:p w14:paraId="217FEC93" w14:textId="77777777" w:rsidR="00B042B0" w:rsidRPr="00F45742" w:rsidRDefault="00B042B0" w:rsidP="009B7FC6">
            <w:pPr>
              <w:contextualSpacing/>
              <w:rPr>
                <w:rFonts w:ascii="Arial" w:hAnsi="Arial" w:cs="Arial"/>
                <w:sz w:val="18"/>
                <w:szCs w:val="18"/>
              </w:rPr>
            </w:pPr>
          </w:p>
        </w:tc>
        <w:tc>
          <w:tcPr>
            <w:tcW w:w="436" w:type="pct"/>
            <w:tcBorders>
              <w:top w:val="nil"/>
            </w:tcBorders>
          </w:tcPr>
          <w:p w14:paraId="43A377C7" w14:textId="77777777" w:rsidR="00B042B0" w:rsidRPr="00F45742" w:rsidRDefault="00B042B0" w:rsidP="009B7FC6">
            <w:pPr>
              <w:contextualSpacing/>
              <w:rPr>
                <w:rFonts w:ascii="Arial" w:hAnsi="Arial" w:cs="Arial"/>
                <w:sz w:val="18"/>
                <w:szCs w:val="18"/>
              </w:rPr>
            </w:pPr>
          </w:p>
        </w:tc>
        <w:tc>
          <w:tcPr>
            <w:tcW w:w="668" w:type="pct"/>
            <w:tcBorders>
              <w:top w:val="nil"/>
            </w:tcBorders>
          </w:tcPr>
          <w:p w14:paraId="7136E5DB" w14:textId="77777777" w:rsidR="00B042B0" w:rsidRPr="00F45742" w:rsidRDefault="00B042B0" w:rsidP="009B7FC6">
            <w:pPr>
              <w:contextualSpacing/>
              <w:rPr>
                <w:rFonts w:ascii="Arial" w:hAnsi="Arial" w:cs="Arial"/>
                <w:sz w:val="18"/>
                <w:szCs w:val="18"/>
              </w:rPr>
            </w:pPr>
          </w:p>
        </w:tc>
        <w:tc>
          <w:tcPr>
            <w:tcW w:w="179" w:type="pct"/>
          </w:tcPr>
          <w:p w14:paraId="621CF73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66" w:type="pct"/>
            <w:gridSpan w:val="2"/>
          </w:tcPr>
          <w:p w14:paraId="0C45188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Normal Saline + IV ascorbic acid + oral NAC</w:t>
            </w:r>
          </w:p>
        </w:tc>
        <w:tc>
          <w:tcPr>
            <w:tcW w:w="436" w:type="pct"/>
          </w:tcPr>
          <w:p w14:paraId="51C9DB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20" w:type="pct"/>
          </w:tcPr>
          <w:p w14:paraId="47FDCC1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3g of ascorbic acid IV 2 horus before contrast media, and received 2g the night and morning after procedure. </w:t>
            </w:r>
          </w:p>
        </w:tc>
        <w:tc>
          <w:tcPr>
            <w:tcW w:w="846" w:type="pct"/>
          </w:tcPr>
          <w:p w14:paraId="6E8AC64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Arm 1 intervention, along with ascorbic acid.</w:t>
            </w:r>
          </w:p>
        </w:tc>
      </w:tr>
      <w:tr w:rsidR="00B042B0" w:rsidRPr="00D01219" w14:paraId="4FFB51C0" w14:textId="77777777" w:rsidTr="009B7FC6">
        <w:trPr>
          <w:cantSplit/>
          <w:trHeight w:val="300"/>
        </w:trPr>
        <w:tc>
          <w:tcPr>
            <w:tcW w:w="590" w:type="pct"/>
            <w:tcBorders>
              <w:bottom w:val="nil"/>
            </w:tcBorders>
            <w:noWrap/>
            <w:hideMark/>
          </w:tcPr>
          <w:p w14:paraId="6420687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Brueck, 2013 </w:t>
            </w:r>
            <w:hyperlink w:anchor="_ENREF_23" w:tooltip="Brueck, 2013 #51"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&lt;EndNote&gt;&lt;Cite&gt;&lt;Author&gt;Brueck&lt;/Author&gt;&lt;Year&gt;2013&lt;/Year&gt;&lt;RecNum&gt;51&lt;/RecNum&gt;&lt;DisplayText&gt;&lt;style face="superscript" font="Times New Roman"&gt;23&lt;/style&gt;&lt;/DisplayText&gt;&lt;record&gt;&lt;rec-number&gt;51&lt;/rec-number&gt;&lt;foreign-keys&gt;&lt;key app="EN" db-id="9tdarvsvhxp9pwewx2o5xsf9z55a9xdt5x9f"&gt;51&lt;/key&gt;&lt;/foreign-keys&gt;&lt;ref-type name="Journal Article"&gt;17&lt;/ref-type&gt;&lt;contributors&gt;&lt;authors&gt;&lt;author&gt;Brueck, M.&lt;/author&gt;&lt;author&gt;Cengiz, H.&lt;/author&gt;&lt;author&gt;Hoeltgen, R.&lt;/author&gt;&lt;author&gt;Wieczorek, M.&lt;/author&gt;&lt;author&gt;Boedeker, R. H.&lt;/author&gt;&lt;author&gt;Scheibelhut, C.&lt;/author&gt;&lt;author&gt;Boening, A.&lt;/author&gt;&lt;/authors&gt;&lt;/contributors&gt;&lt;auth-address&gt;Department of Cardiology, Clinic of Wetzlar, Forsthausstrasse 1, 35578 Wetzlar, Germany. martin.brueck@lahn-dill-kliniken.de&lt;/auth-address&gt;&lt;titles&gt;&lt;title&gt;Usefulness of N-acetylcysteine or ascorbic acid versus placebo to prevent contrast-induced acute kidney injury in patients undergoing elective cardiac catheterization: a single-center, prospective, randomized, double-blind, placebo-controlled trial&lt;/title&gt;&lt;secondary-title&gt;J Invasive Cardiol&lt;/secondary-title&gt;&lt;/titles&gt;&lt;periodical&gt;&lt;full-title&gt;J Invasive Cardiol&lt;/full-title&gt;&lt;/periodical&gt;&lt;pages&gt;276-83&lt;/pages&gt;&lt;volume&gt;25&lt;/volume&gt;&lt;number&gt;6&lt;/number&gt;&lt;edition&gt;2013/06/06&lt;/edition&gt;&lt;dates&gt;&lt;year&gt;2013&lt;/year&gt;&lt;pub-dates&gt;&lt;date&gt;Jun&lt;/date&gt;&lt;/pub-dates&gt;&lt;/dates&gt;&lt;isbn&gt;1557-2501 (Electronic)&amp;#xD;1042-3931 (Linking)&lt;/isbn&gt;&lt;accession-num&gt;23735352&lt;/accession-num&gt;&lt;urls&gt;&lt;/urls&gt;&lt;remote-database-provider&gt;NLM&lt;/remote-database-provider&gt;&lt;language&gt;eng&lt;/language&gt;&lt;/record&gt;&lt;/Cite&gt;&lt;/EndNote&gt;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23</w:t>
              </w:r>
              <w:r>
                <w:rPr>
                  <w:rFonts w:ascii="Arial" w:hAnsi="Arial" w:cs="Arial"/>
                  <w:color w:val="000000"/>
                  <w:sz w:val="18"/>
                  <w:szCs w:val="18"/>
                </w:rPr>
                <w:fldChar w:fldCharType="end"/>
              </w:r>
            </w:hyperlink>
          </w:p>
        </w:tc>
        <w:tc>
          <w:tcPr>
            <w:tcW w:w="357" w:type="pct"/>
            <w:tcBorders>
              <w:bottom w:val="nil"/>
            </w:tcBorders>
          </w:tcPr>
          <w:p w14:paraId="4A552E4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LOCM </w:t>
            </w:r>
          </w:p>
        </w:tc>
        <w:tc>
          <w:tcPr>
            <w:tcW w:w="438" w:type="pct"/>
            <w:tcBorders>
              <w:bottom w:val="nil"/>
            </w:tcBorders>
          </w:tcPr>
          <w:p w14:paraId="40DCE3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74FDAAAD" w14:textId="77777777" w:rsidR="00B042B0" w:rsidRPr="00D01219" w:rsidRDefault="00B042B0" w:rsidP="009B7FC6">
            <w:pPr>
              <w:contextualSpacing/>
              <w:rPr>
                <w:rFonts w:ascii="Arial" w:hAnsi="Arial" w:cs="Arial"/>
                <w:color w:val="000000"/>
                <w:sz w:val="18"/>
                <w:szCs w:val="18"/>
              </w:rPr>
            </w:pPr>
          </w:p>
        </w:tc>
        <w:tc>
          <w:tcPr>
            <w:tcW w:w="665" w:type="pct"/>
            <w:tcBorders>
              <w:bottom w:val="nil"/>
            </w:tcBorders>
          </w:tcPr>
          <w:p w14:paraId="42899EB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Median contrast volume was 110 mL (IQR, 80-160 mL) in the N-acetylcysteine group, 115 mL (IQR, 90-150 mL) in the ascorbic acid group, and 110 mL (IQR, 80-150 mL) in the placebo group</w:t>
            </w:r>
          </w:p>
        </w:tc>
        <w:tc>
          <w:tcPr>
            <w:tcW w:w="182" w:type="pct"/>
          </w:tcPr>
          <w:p w14:paraId="349AB3A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4" w:type="pct"/>
          </w:tcPr>
          <w:p w14:paraId="2DEB4ACA"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Placebo</w:t>
            </w:r>
            <w:r>
              <w:rPr>
                <w:rFonts w:ascii="Arial" w:hAnsi="Arial" w:cs="Arial"/>
                <w:sz w:val="18"/>
                <w:szCs w:val="18"/>
              </w:rPr>
              <w:t xml:space="preserve"> + IV Normal Saline</w:t>
            </w:r>
          </w:p>
        </w:tc>
        <w:tc>
          <w:tcPr>
            <w:tcW w:w="435" w:type="pct"/>
            <w:gridSpan w:val="2"/>
          </w:tcPr>
          <w:p w14:paraId="36A0EC8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569F5D1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over the course of 30 minutes, at 24 </w:t>
            </w:r>
            <w:r>
              <w:rPr>
                <w:rFonts w:ascii="Arial" w:hAnsi="Arial" w:cs="Arial"/>
                <w:color w:val="000000"/>
                <w:sz w:val="18"/>
                <w:szCs w:val="18"/>
              </w:rPr>
              <w:t>hrs</w:t>
            </w:r>
            <w:r w:rsidRPr="00D01219">
              <w:rPr>
                <w:rFonts w:ascii="Arial" w:hAnsi="Arial" w:cs="Arial"/>
                <w:color w:val="000000"/>
                <w:sz w:val="18"/>
                <w:szCs w:val="18"/>
              </w:rPr>
              <w:t xml:space="preserve"> and 1 hour before applying the contrast material, Prior to CM administration </w:t>
            </w:r>
          </w:p>
        </w:tc>
        <w:tc>
          <w:tcPr>
            <w:tcW w:w="843" w:type="pct"/>
          </w:tcPr>
          <w:p w14:paraId="3AC26DC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All patients received 0.9% saline at a rate of 1.0 ml/kg body weight/hour by an infusion pump for 12 </w:t>
            </w:r>
            <w:r>
              <w:rPr>
                <w:rFonts w:ascii="Arial" w:hAnsi="Arial" w:cs="Arial"/>
                <w:sz w:val="18"/>
                <w:szCs w:val="18"/>
              </w:rPr>
              <w:t>hrs</w:t>
            </w:r>
            <w:r w:rsidRPr="00D01219">
              <w:rPr>
                <w:rFonts w:ascii="Arial" w:hAnsi="Arial" w:cs="Arial"/>
                <w:sz w:val="18"/>
                <w:szCs w:val="18"/>
              </w:rPr>
              <w:t xml:space="preserve"> prior to and after contrast media administration and continuing for 12 </w:t>
            </w:r>
            <w:r>
              <w:rPr>
                <w:rFonts w:ascii="Arial" w:hAnsi="Arial" w:cs="Arial"/>
                <w:sz w:val="18"/>
                <w:szCs w:val="18"/>
              </w:rPr>
              <w:t>hrs</w:t>
            </w:r>
            <w:r w:rsidRPr="00D01219">
              <w:rPr>
                <w:rFonts w:ascii="Arial" w:hAnsi="Arial" w:cs="Arial"/>
                <w:sz w:val="18"/>
                <w:szCs w:val="18"/>
              </w:rPr>
              <w:t xml:space="preserve"> afterward</w:t>
            </w:r>
          </w:p>
        </w:tc>
      </w:tr>
      <w:tr w:rsidR="00B042B0" w:rsidRPr="00D01219" w14:paraId="1B5E74CE" w14:textId="77777777" w:rsidTr="009B7FC6">
        <w:trPr>
          <w:cantSplit/>
          <w:trHeight w:val="300"/>
        </w:trPr>
        <w:tc>
          <w:tcPr>
            <w:tcW w:w="590" w:type="pct"/>
            <w:tcBorders>
              <w:top w:val="nil"/>
              <w:bottom w:val="nil"/>
            </w:tcBorders>
            <w:noWrap/>
          </w:tcPr>
          <w:p w14:paraId="777C0B63" w14:textId="77777777" w:rsidR="00B042B0" w:rsidRPr="00D01219" w:rsidRDefault="00B042B0" w:rsidP="009B7FC6">
            <w:pPr>
              <w:contextualSpacing/>
              <w:rPr>
                <w:rFonts w:ascii="Arial" w:hAnsi="Arial" w:cs="Arial"/>
                <w:sz w:val="18"/>
                <w:szCs w:val="18"/>
              </w:rPr>
            </w:pPr>
          </w:p>
        </w:tc>
        <w:tc>
          <w:tcPr>
            <w:tcW w:w="357" w:type="pct"/>
            <w:tcBorders>
              <w:top w:val="nil"/>
              <w:bottom w:val="nil"/>
            </w:tcBorders>
          </w:tcPr>
          <w:p w14:paraId="6CCDD098"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nil"/>
            </w:tcBorders>
          </w:tcPr>
          <w:p w14:paraId="2EC84C55" w14:textId="77777777" w:rsidR="00B042B0" w:rsidRPr="00D01219" w:rsidRDefault="00B042B0" w:rsidP="009B7FC6">
            <w:pPr>
              <w:contextualSpacing/>
              <w:rPr>
                <w:rFonts w:ascii="Arial" w:hAnsi="Arial" w:cs="Arial"/>
                <w:color w:val="000000"/>
                <w:sz w:val="18"/>
                <w:szCs w:val="18"/>
              </w:rPr>
            </w:pPr>
          </w:p>
        </w:tc>
        <w:tc>
          <w:tcPr>
            <w:tcW w:w="665" w:type="pct"/>
            <w:tcBorders>
              <w:top w:val="nil"/>
              <w:bottom w:val="nil"/>
            </w:tcBorders>
          </w:tcPr>
          <w:p w14:paraId="55252F1F" w14:textId="77777777" w:rsidR="00B042B0" w:rsidRPr="00D01219" w:rsidRDefault="00B042B0" w:rsidP="009B7FC6">
            <w:pPr>
              <w:contextualSpacing/>
              <w:rPr>
                <w:rFonts w:ascii="Arial" w:hAnsi="Arial" w:cs="Arial"/>
                <w:color w:val="000000"/>
                <w:sz w:val="18"/>
                <w:szCs w:val="18"/>
              </w:rPr>
            </w:pPr>
          </w:p>
        </w:tc>
        <w:tc>
          <w:tcPr>
            <w:tcW w:w="182" w:type="pct"/>
          </w:tcPr>
          <w:p w14:paraId="0E8D94B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4" w:type="pct"/>
          </w:tcPr>
          <w:p w14:paraId="688F5C97"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N</w:t>
            </w:r>
            <w:r>
              <w:rPr>
                <w:rFonts w:ascii="Arial" w:hAnsi="Arial" w:cs="Arial"/>
                <w:sz w:val="18"/>
                <w:szCs w:val="18"/>
              </w:rPr>
              <w:t>AC + IV Normal Saline</w:t>
            </w:r>
          </w:p>
        </w:tc>
        <w:tc>
          <w:tcPr>
            <w:tcW w:w="435" w:type="pct"/>
            <w:gridSpan w:val="2"/>
          </w:tcPr>
          <w:p w14:paraId="5EDFEF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4FF25D3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over the course of 30 minutes, at 24 </w:t>
            </w:r>
            <w:r>
              <w:rPr>
                <w:rFonts w:ascii="Arial" w:hAnsi="Arial" w:cs="Arial"/>
                <w:color w:val="000000"/>
                <w:sz w:val="18"/>
                <w:szCs w:val="18"/>
              </w:rPr>
              <w:t>hrs</w:t>
            </w:r>
            <w:r w:rsidRPr="00D01219">
              <w:rPr>
                <w:rFonts w:ascii="Arial" w:hAnsi="Arial" w:cs="Arial"/>
                <w:color w:val="000000"/>
                <w:sz w:val="18"/>
                <w:szCs w:val="18"/>
              </w:rPr>
              <w:t xml:space="preserve"> and 1 hour before applying the contrast material, Prior to CM administration </w:t>
            </w:r>
          </w:p>
        </w:tc>
        <w:tc>
          <w:tcPr>
            <w:tcW w:w="843" w:type="pct"/>
          </w:tcPr>
          <w:p w14:paraId="1FEE7DD7" w14:textId="77777777" w:rsidR="00B042B0" w:rsidRPr="00D01219" w:rsidRDefault="00B042B0" w:rsidP="009B7FC6">
            <w:pPr>
              <w:contextualSpacing/>
              <w:rPr>
                <w:rFonts w:ascii="Arial" w:hAnsi="Arial" w:cs="Arial"/>
                <w:sz w:val="18"/>
                <w:szCs w:val="18"/>
              </w:rPr>
            </w:pPr>
          </w:p>
        </w:tc>
      </w:tr>
      <w:tr w:rsidR="00B042B0" w:rsidRPr="00D01219" w14:paraId="3457CB76" w14:textId="77777777" w:rsidTr="009B7FC6">
        <w:trPr>
          <w:cantSplit/>
          <w:trHeight w:val="300"/>
        </w:trPr>
        <w:tc>
          <w:tcPr>
            <w:tcW w:w="590" w:type="pct"/>
            <w:tcBorders>
              <w:top w:val="nil"/>
            </w:tcBorders>
            <w:noWrap/>
          </w:tcPr>
          <w:p w14:paraId="11B3B232" w14:textId="77777777" w:rsidR="00B042B0" w:rsidRPr="00D01219" w:rsidRDefault="00B042B0" w:rsidP="009B7FC6">
            <w:pPr>
              <w:contextualSpacing/>
              <w:rPr>
                <w:rFonts w:ascii="Arial" w:hAnsi="Arial" w:cs="Arial"/>
                <w:sz w:val="18"/>
                <w:szCs w:val="18"/>
              </w:rPr>
            </w:pPr>
          </w:p>
        </w:tc>
        <w:tc>
          <w:tcPr>
            <w:tcW w:w="357" w:type="pct"/>
            <w:tcBorders>
              <w:top w:val="nil"/>
            </w:tcBorders>
          </w:tcPr>
          <w:p w14:paraId="35C7D3D9" w14:textId="77777777" w:rsidR="00B042B0" w:rsidRPr="00D01219" w:rsidRDefault="00B042B0" w:rsidP="009B7FC6">
            <w:pPr>
              <w:contextualSpacing/>
              <w:rPr>
                <w:rFonts w:ascii="Arial" w:hAnsi="Arial" w:cs="Arial"/>
                <w:color w:val="000000"/>
                <w:sz w:val="18"/>
                <w:szCs w:val="18"/>
              </w:rPr>
            </w:pPr>
          </w:p>
        </w:tc>
        <w:tc>
          <w:tcPr>
            <w:tcW w:w="438" w:type="pct"/>
            <w:tcBorders>
              <w:top w:val="nil"/>
            </w:tcBorders>
          </w:tcPr>
          <w:p w14:paraId="4E1701B3" w14:textId="77777777" w:rsidR="00B042B0" w:rsidRPr="00D01219" w:rsidRDefault="00B042B0" w:rsidP="009B7FC6">
            <w:pPr>
              <w:contextualSpacing/>
              <w:rPr>
                <w:rFonts w:ascii="Arial" w:hAnsi="Arial" w:cs="Arial"/>
                <w:color w:val="000000"/>
                <w:sz w:val="18"/>
                <w:szCs w:val="18"/>
              </w:rPr>
            </w:pPr>
          </w:p>
        </w:tc>
        <w:tc>
          <w:tcPr>
            <w:tcW w:w="665" w:type="pct"/>
            <w:tcBorders>
              <w:top w:val="nil"/>
            </w:tcBorders>
          </w:tcPr>
          <w:p w14:paraId="63A91002" w14:textId="77777777" w:rsidR="00B042B0" w:rsidRPr="00D01219" w:rsidRDefault="00B042B0" w:rsidP="009B7FC6">
            <w:pPr>
              <w:contextualSpacing/>
              <w:rPr>
                <w:rFonts w:ascii="Arial" w:hAnsi="Arial" w:cs="Arial"/>
                <w:color w:val="000000"/>
                <w:sz w:val="18"/>
                <w:szCs w:val="18"/>
              </w:rPr>
            </w:pPr>
          </w:p>
        </w:tc>
        <w:tc>
          <w:tcPr>
            <w:tcW w:w="182" w:type="pct"/>
          </w:tcPr>
          <w:p w14:paraId="67D810B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64" w:type="pct"/>
          </w:tcPr>
          <w:p w14:paraId="67061D36"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Ascorbic Acid</w:t>
            </w:r>
            <w:r>
              <w:rPr>
                <w:rFonts w:ascii="Arial" w:hAnsi="Arial" w:cs="Arial"/>
                <w:sz w:val="18"/>
                <w:szCs w:val="18"/>
              </w:rPr>
              <w:t xml:space="preserve"> + IV Normal Saline</w:t>
            </w:r>
          </w:p>
        </w:tc>
        <w:tc>
          <w:tcPr>
            <w:tcW w:w="435" w:type="pct"/>
            <w:gridSpan w:val="2"/>
          </w:tcPr>
          <w:p w14:paraId="709B8D8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1A92AB3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500mg, over the course of 30 minutes, at 24 </w:t>
            </w:r>
            <w:r>
              <w:rPr>
                <w:rFonts w:ascii="Arial" w:hAnsi="Arial" w:cs="Arial"/>
                <w:color w:val="000000"/>
                <w:sz w:val="18"/>
                <w:szCs w:val="18"/>
              </w:rPr>
              <w:t>hrs</w:t>
            </w:r>
            <w:r w:rsidRPr="00D01219">
              <w:rPr>
                <w:rFonts w:ascii="Arial" w:hAnsi="Arial" w:cs="Arial"/>
                <w:color w:val="000000"/>
                <w:sz w:val="18"/>
                <w:szCs w:val="18"/>
              </w:rPr>
              <w:t xml:space="preserve"> and 1 hour before applying the contrast material, Prior to CM administration </w:t>
            </w:r>
          </w:p>
        </w:tc>
        <w:tc>
          <w:tcPr>
            <w:tcW w:w="843" w:type="pct"/>
          </w:tcPr>
          <w:p w14:paraId="07BE8DEF" w14:textId="77777777" w:rsidR="00B042B0" w:rsidRPr="00D01219" w:rsidRDefault="00B042B0" w:rsidP="009B7FC6">
            <w:pPr>
              <w:contextualSpacing/>
              <w:rPr>
                <w:rFonts w:ascii="Arial" w:hAnsi="Arial" w:cs="Arial"/>
                <w:sz w:val="18"/>
                <w:szCs w:val="18"/>
              </w:rPr>
            </w:pPr>
          </w:p>
        </w:tc>
      </w:tr>
    </w:tbl>
    <w:p w14:paraId="27254C34" w14:textId="77777777" w:rsidR="00B042B0" w:rsidRDefault="00B042B0" w:rsidP="00B042B0">
      <w:r>
        <w:br w:type="page"/>
      </w:r>
    </w:p>
    <w:p w14:paraId="5CE934AA"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79964C6C"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60"/>
        <w:gridCol w:w="1538"/>
        <w:gridCol w:w="2338"/>
        <w:gridCol w:w="639"/>
        <w:gridCol w:w="1980"/>
        <w:gridCol w:w="1527"/>
        <w:gridCol w:w="3251"/>
        <w:gridCol w:w="2949"/>
      </w:tblGrid>
      <w:tr w:rsidR="00B042B0" w:rsidRPr="00D01219" w14:paraId="7099E69D" w14:textId="77777777" w:rsidTr="009B7FC6">
        <w:trPr>
          <w:cantSplit/>
          <w:trHeight w:val="980"/>
        </w:trPr>
        <w:tc>
          <w:tcPr>
            <w:tcW w:w="590" w:type="pct"/>
            <w:noWrap/>
            <w:vAlign w:val="bottom"/>
            <w:hideMark/>
          </w:tcPr>
          <w:p w14:paraId="15FED64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vAlign w:val="bottom"/>
          </w:tcPr>
          <w:p w14:paraId="6C70269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2585F1F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vAlign w:val="bottom"/>
          </w:tcPr>
          <w:p w14:paraId="1EA0225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2" w:type="pct"/>
            <w:vAlign w:val="bottom"/>
          </w:tcPr>
          <w:p w14:paraId="0052316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64" w:type="pct"/>
            <w:vAlign w:val="bottom"/>
          </w:tcPr>
          <w:p w14:paraId="6C3D44E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5" w:type="pct"/>
            <w:vAlign w:val="bottom"/>
          </w:tcPr>
          <w:p w14:paraId="05895CF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vAlign w:val="bottom"/>
          </w:tcPr>
          <w:p w14:paraId="01C11C9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5" w:type="pct"/>
            <w:vAlign w:val="bottom"/>
          </w:tcPr>
          <w:p w14:paraId="6871CB8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D22BFD1" w14:textId="77777777" w:rsidTr="009B7FC6">
        <w:trPr>
          <w:cantSplit/>
          <w:trHeight w:val="300"/>
        </w:trPr>
        <w:tc>
          <w:tcPr>
            <w:tcW w:w="590" w:type="pct"/>
            <w:tcBorders>
              <w:bottom w:val="nil"/>
            </w:tcBorders>
            <w:noWrap/>
            <w:hideMark/>
          </w:tcPr>
          <w:p w14:paraId="5B310D7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Burns, 2010 </w:t>
            </w:r>
            <w:hyperlink w:anchor="_ENREF_24" w:tooltip="Burns, 2010 #827"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&lt;EndNote&gt;&lt;Cite&gt;&lt;Author&gt;Burns&lt;/Author&gt;&lt;Year&gt;2010&lt;/Year&gt;&lt;RecNum&gt;827&lt;/RecNum&gt;&lt;DisplayText&gt;&lt;style face="superscript" font="Times New Roman"&gt;24&lt;/style&gt;&lt;/DisplayText&gt;&lt;record&gt;&lt;rec-number&gt;827&lt;/rec-number&gt;&lt;foreign-keys&gt;&lt;key app="EN" db-id="9tdarvsvhxp9pwewx2o5xsf9z55a9xdt5x9f"&gt;827&lt;/key&gt;&lt;/foreign-keys&gt;&lt;ref-type name="Journal Article"&gt;17&lt;/ref-type&gt;&lt;contributors&gt;&lt;authors&gt;&lt;author&gt;Burns, K. E.&lt;/author&gt;&lt;author&gt;Priestap, F.&lt;/author&gt;&lt;author&gt;Martin, C.&lt;/author&gt;&lt;/authors&gt;&lt;/contributors&gt;&lt;titles&gt;&lt;title&gt;N-acetylcysteine in critically ill patients undergoing contrast-enhanced computed tomography: a randomized trial&lt;/title&gt;&lt;secondary-title&gt;Clin Nephrol&lt;/secondary-title&gt;&lt;/titles&gt;&lt;periodical&gt;&lt;full-title&gt;Clin Nephrol&lt;/full-title&gt;&lt;/periodical&gt;&lt;pages&gt;323-6&lt;/pages&gt;&lt;volume&gt;74&lt;/volume&gt;&lt;number&gt;4&lt;/number&gt;&lt;edition&gt;2010/09/30&lt;/edition&gt;&lt;keywords&gt;&lt;keyword&gt;Acetylcysteine/ pharmacology&lt;/keyword&gt;&lt;keyword&gt;Contrast Media/ adverse effects&lt;/keyword&gt;&lt;keyword&gt;Creatinine/blood&lt;/keyword&gt;&lt;keyword&gt;Critical Illness&lt;/keyword&gt;&lt;keyword&gt;Humans&lt;/keyword&gt;&lt;keyword&gt;Kidney Diseases/chemically induced/ prevention &amp;amp; control&lt;/keyword&gt;&lt;keyword&gt;Radiographic Image Enhancement&lt;/keyword&gt;&lt;keyword&gt;Tomography, X-Ray Computed&lt;/keyword&gt;&lt;/keywords&gt;&lt;dates&gt;&lt;year&gt;2010&lt;/year&gt;&lt;pub-dates&gt;&lt;date&gt;Oct&lt;/date&gt;&lt;/pub-dates&gt;&lt;/dates&gt;&lt;isbn&gt;0301-0430 (Print)&amp;#xD;0301-0430 (Linking)&lt;/isbn&gt;&lt;accession-num&gt;20875388&lt;/accession-num&gt;&lt;urls&gt;&lt;/urls&gt;&lt;remote-database-provider&gt;NLM&lt;/remote-database-provider&gt;&lt;language&gt;eng&lt;/language&gt;&lt;/record&gt;&lt;/Cite&gt;&lt;/EndNote&gt;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24</w:t>
              </w:r>
              <w:r>
                <w:rPr>
                  <w:rFonts w:ascii="Arial" w:hAnsi="Arial" w:cs="Arial"/>
                  <w:color w:val="000000"/>
                  <w:sz w:val="18"/>
                  <w:szCs w:val="18"/>
                </w:rPr>
                <w:fldChar w:fldCharType="end"/>
              </w:r>
            </w:hyperlink>
          </w:p>
        </w:tc>
        <w:tc>
          <w:tcPr>
            <w:tcW w:w="357" w:type="pct"/>
            <w:tcBorders>
              <w:bottom w:val="nil"/>
            </w:tcBorders>
          </w:tcPr>
          <w:p w14:paraId="03DDA45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438" w:type="pct"/>
            <w:tcBorders>
              <w:bottom w:val="nil"/>
            </w:tcBorders>
          </w:tcPr>
          <w:p w14:paraId="68F71E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6" w:type="pct"/>
            <w:tcBorders>
              <w:bottom w:val="nil"/>
            </w:tcBorders>
          </w:tcPr>
          <w:p w14:paraId="6B47229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2" w:type="pct"/>
          </w:tcPr>
          <w:p w14:paraId="2307025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4" w:type="pct"/>
          </w:tcPr>
          <w:p w14:paraId="5EF113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5" w:type="pct"/>
          </w:tcPr>
          <w:p w14:paraId="6188DE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5ABB3E8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NR, 12 </w:t>
            </w:r>
            <w:r>
              <w:rPr>
                <w:rFonts w:ascii="Arial" w:hAnsi="Arial" w:cs="Arial"/>
                <w:color w:val="000000"/>
                <w:sz w:val="18"/>
                <w:szCs w:val="18"/>
              </w:rPr>
              <w:t>hrs</w:t>
            </w:r>
            <w:r w:rsidRPr="00D01219">
              <w:rPr>
                <w:rFonts w:ascii="Arial" w:hAnsi="Arial" w:cs="Arial"/>
                <w:color w:val="000000"/>
                <w:sz w:val="18"/>
                <w:szCs w:val="18"/>
              </w:rPr>
              <w:t xml:space="preserve"> prior to procedure and 12 </w:t>
            </w:r>
            <w:r>
              <w:rPr>
                <w:rFonts w:ascii="Arial" w:hAnsi="Arial" w:cs="Arial"/>
                <w:color w:val="000000"/>
                <w:sz w:val="18"/>
                <w:szCs w:val="18"/>
              </w:rPr>
              <w:t>hrs</w:t>
            </w:r>
            <w:r w:rsidRPr="00D01219">
              <w:rPr>
                <w:rFonts w:ascii="Arial" w:hAnsi="Arial" w:cs="Arial"/>
                <w:color w:val="000000"/>
                <w:sz w:val="18"/>
                <w:szCs w:val="18"/>
              </w:rPr>
              <w:t xml:space="preserve"> after, Prior to CM administration After CM administration </w:t>
            </w:r>
          </w:p>
        </w:tc>
        <w:tc>
          <w:tcPr>
            <w:tcW w:w="842" w:type="pct"/>
          </w:tcPr>
          <w:p w14:paraId="5C5BE9B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normal saline hydration</w:t>
            </w:r>
          </w:p>
        </w:tc>
      </w:tr>
      <w:tr w:rsidR="00B042B0" w:rsidRPr="00D01219" w14:paraId="5E056991" w14:textId="77777777" w:rsidTr="009B7FC6">
        <w:trPr>
          <w:cantSplit/>
          <w:trHeight w:val="300"/>
        </w:trPr>
        <w:tc>
          <w:tcPr>
            <w:tcW w:w="590" w:type="pct"/>
            <w:tcBorders>
              <w:top w:val="nil"/>
              <w:bottom w:val="single" w:sz="4" w:space="0" w:color="000000"/>
            </w:tcBorders>
            <w:noWrap/>
            <w:hideMark/>
          </w:tcPr>
          <w:p w14:paraId="49258BB1" w14:textId="77777777" w:rsidR="00B042B0" w:rsidRPr="00D01219" w:rsidRDefault="00B042B0" w:rsidP="009B7FC6">
            <w:pPr>
              <w:contextualSpacing/>
              <w:rPr>
                <w:rFonts w:ascii="Arial" w:hAnsi="Arial" w:cs="Arial"/>
                <w:color w:val="000000"/>
                <w:sz w:val="18"/>
                <w:szCs w:val="18"/>
              </w:rPr>
            </w:pPr>
          </w:p>
        </w:tc>
        <w:tc>
          <w:tcPr>
            <w:tcW w:w="357" w:type="pct"/>
            <w:tcBorders>
              <w:top w:val="nil"/>
              <w:bottom w:val="single" w:sz="4" w:space="0" w:color="000000"/>
            </w:tcBorders>
          </w:tcPr>
          <w:p w14:paraId="406CEC2D"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single" w:sz="4" w:space="0" w:color="000000"/>
            </w:tcBorders>
          </w:tcPr>
          <w:p w14:paraId="2DAD6340"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tcPr>
          <w:p w14:paraId="6FC54D1D" w14:textId="77777777" w:rsidR="00B042B0" w:rsidRPr="00D01219" w:rsidRDefault="00B042B0" w:rsidP="009B7FC6">
            <w:pPr>
              <w:contextualSpacing/>
              <w:rPr>
                <w:rFonts w:ascii="Arial" w:hAnsi="Arial" w:cs="Arial"/>
                <w:color w:val="000000"/>
                <w:sz w:val="18"/>
                <w:szCs w:val="18"/>
              </w:rPr>
            </w:pPr>
          </w:p>
        </w:tc>
        <w:tc>
          <w:tcPr>
            <w:tcW w:w="182" w:type="pct"/>
          </w:tcPr>
          <w:p w14:paraId="7F2C3A9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4" w:type="pct"/>
          </w:tcPr>
          <w:p w14:paraId="5ED0597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5" w:type="pct"/>
          </w:tcPr>
          <w:p w14:paraId="7A0432D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0E2061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10 g NAC, 12 </w:t>
            </w:r>
            <w:r>
              <w:rPr>
                <w:rFonts w:ascii="Arial" w:hAnsi="Arial" w:cs="Arial"/>
                <w:color w:val="000000"/>
                <w:sz w:val="18"/>
                <w:szCs w:val="18"/>
              </w:rPr>
              <w:t>hrs</w:t>
            </w:r>
            <w:r w:rsidRPr="00D01219">
              <w:rPr>
                <w:rFonts w:ascii="Arial" w:hAnsi="Arial" w:cs="Arial"/>
                <w:color w:val="000000"/>
                <w:sz w:val="18"/>
                <w:szCs w:val="18"/>
              </w:rPr>
              <w:t xml:space="preserve"> prior to procedure and 12 </w:t>
            </w:r>
            <w:r>
              <w:rPr>
                <w:rFonts w:ascii="Arial" w:hAnsi="Arial" w:cs="Arial"/>
                <w:color w:val="000000"/>
                <w:sz w:val="18"/>
                <w:szCs w:val="18"/>
              </w:rPr>
              <w:t>hrs</w:t>
            </w:r>
            <w:r w:rsidRPr="00D01219">
              <w:rPr>
                <w:rFonts w:ascii="Arial" w:hAnsi="Arial" w:cs="Arial"/>
                <w:color w:val="000000"/>
                <w:sz w:val="18"/>
                <w:szCs w:val="18"/>
              </w:rPr>
              <w:t xml:space="preserve"> after, Prior to CM administration After CM administration </w:t>
            </w:r>
          </w:p>
        </w:tc>
        <w:tc>
          <w:tcPr>
            <w:tcW w:w="842" w:type="pct"/>
          </w:tcPr>
          <w:p w14:paraId="0B412A6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normal saline hydration</w:t>
            </w:r>
          </w:p>
        </w:tc>
      </w:tr>
      <w:tr w:rsidR="00B042B0" w:rsidRPr="00D01219" w14:paraId="5C430A05" w14:textId="77777777" w:rsidTr="009B7FC6">
        <w:trPr>
          <w:cantSplit/>
          <w:trHeight w:val="300"/>
        </w:trPr>
        <w:tc>
          <w:tcPr>
            <w:tcW w:w="590" w:type="pct"/>
            <w:tcBorders>
              <w:bottom w:val="nil"/>
            </w:tcBorders>
            <w:noWrap/>
          </w:tcPr>
          <w:p w14:paraId="10AFD4F1" w14:textId="77777777" w:rsidR="00B042B0" w:rsidRPr="00557DE0" w:rsidRDefault="00B042B0" w:rsidP="009B7FC6">
            <w:pPr>
              <w:contextualSpacing/>
              <w:rPr>
                <w:rFonts w:ascii="Arial" w:hAnsi="Arial" w:cs="Arial"/>
                <w:color w:val="000000"/>
                <w:sz w:val="18"/>
                <w:szCs w:val="18"/>
              </w:rPr>
            </w:pPr>
            <w:r w:rsidRPr="00DD5CFD">
              <w:rPr>
                <w:rFonts w:ascii="Arial" w:hAnsi="Arial" w:cs="Arial"/>
                <w:color w:val="000000"/>
                <w:sz w:val="18"/>
                <w:szCs w:val="18"/>
              </w:rPr>
              <w:t>Buyukhatipoglu, 2010</w:t>
            </w:r>
            <w:hyperlink w:anchor="_ENREF_25" w:tooltip="Buyukhatipoglu, 2010 #800"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&lt;EndNote&gt;&lt;Cite&gt;&lt;Author&gt;Buyukhatipoglu&lt;/Author&gt;&lt;Year&gt;2010&lt;/Year&gt;&lt;RecNum&gt;800&lt;/RecNum&gt;&lt;DisplayText&gt;&lt;style face="superscript" font="Times New Roman"&gt;25&lt;/style&gt;&lt;/DisplayText&gt;&lt;record&gt;&lt;rec-number&gt;800&lt;/rec-number&gt;&lt;foreign-keys&gt;&lt;key app="EN" db-id="9tdarvsvhxp9pwewx2o5xsf9z55a9xdt5x9f"&gt;800&lt;/key&gt;&lt;/foreign-keys&gt;&lt;ref-type name="Journal Article"&gt;17&lt;/ref-type&gt;&lt;contributors&gt;&lt;authors&gt;&lt;author&gt;Buyukhatipoglu, H.&lt;/author&gt;&lt;author&gt;Sezen, Y.&lt;/author&gt;&lt;author&gt;Yildiz, A.&lt;/author&gt;&lt;author&gt;Bas, M.&lt;/author&gt;&lt;author&gt;Kirhan, I.&lt;/author&gt;&lt;author&gt;Ulas, T.&lt;/author&gt;&lt;author&gt;Turan, M. N.&lt;/author&gt;&lt;author&gt;Taskin, A.&lt;/author&gt;&lt;author&gt;Aksoy, N.&lt;/author&gt;&lt;/authors&gt;&lt;/contributors&gt;&lt;auth-address&gt;Harran University School of Medicine, Department of Internal Medicine, Sanliurfa, Turkey. buyukhatipoglu@gmail.com&lt;/auth-address&gt;&lt;titles&gt;&lt;title&gt;N-acetylcysteine fails to prevent renal dysfunction and oxidative stress after noniodine contrast media administration during percutaneous coronary interventions&lt;/title&gt;&lt;secondary-title&gt;Pol Arch Med Wewn&lt;/secondary-title&gt;&lt;/titles&gt;&lt;periodical&gt;&lt;full-title&gt;Pol Arch Med Wewn&lt;/full-title&gt;&lt;/periodical&gt;&lt;pages&gt;383-9&lt;/pages&gt;&lt;volume&gt;120&lt;/volume&gt;&lt;number&gt;10&lt;/number&gt;&lt;edition&gt;2010/10/29&lt;/edition&gt;&lt;keywords&gt;&lt;keyword&gt;Acetylcysteine/ administration &amp;amp; dosage/therapeutic use&lt;/keyword&gt;&lt;keyword&gt;Acute Kidney Injury/ chemically induced/ prevention &amp;amp; control&lt;/keyword&gt;&lt;keyword&gt;Aged&lt;/keyword&gt;&lt;keyword&gt;Angioplasty, Balloon, Coronary/adverse effects&lt;/keyword&gt;&lt;keyword&gt;Contrast Media/ adverse effects&lt;/keyword&gt;&lt;keyword&gt;Coronary Angiography/adverse effects&lt;/keyword&gt;&lt;keyword&gt;Female&lt;/keyword&gt;&lt;keyword&gt;Humans&lt;/keyword&gt;&lt;keyword&gt;Male&lt;/keyword&gt;&lt;keyword&gt;Middle Aged&lt;/keyword&gt;&lt;keyword&gt;Oxidative Stress/drug effects&lt;/keyword&gt;&lt;keyword&gt;Treatment Outcome&lt;/keyword&gt;&lt;/keywords&gt;&lt;dates&gt;&lt;year&gt;2010&lt;/year&gt;&lt;pub-dates&gt;&lt;date&gt;Oct&lt;/date&gt;&lt;/pub-dates&gt;&lt;/dates&gt;&lt;isbn&gt;1897-9483 (Electronic)&amp;#xD;0032-3772 (Linking)&lt;/isbn&gt;&lt;accession-num&gt;20980943&lt;/accession-num&gt;&lt;urls&gt;&lt;/urls&gt;&lt;remote-database-provider&gt;NLM&lt;/remote-database-provider&gt;&lt;language&gt;eng&lt;/language&gt;&lt;/record&gt;&lt;/Cite&gt;&lt;/EndNote&gt;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25</w:t>
              </w:r>
              <w:r>
                <w:rPr>
                  <w:rFonts w:ascii="Arial" w:hAnsi="Arial" w:cs="Arial"/>
                  <w:color w:val="000000"/>
                  <w:sz w:val="18"/>
                  <w:szCs w:val="18"/>
                </w:rPr>
                <w:fldChar w:fldCharType="end"/>
              </w:r>
            </w:hyperlink>
          </w:p>
        </w:tc>
        <w:tc>
          <w:tcPr>
            <w:tcW w:w="357" w:type="pct"/>
            <w:tcBorders>
              <w:bottom w:val="nil"/>
            </w:tcBorders>
          </w:tcPr>
          <w:p w14:paraId="4488DF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438" w:type="pct"/>
            <w:tcBorders>
              <w:bottom w:val="nil"/>
            </w:tcBorders>
          </w:tcPr>
          <w:p w14:paraId="51EB0D7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6" w:type="pct"/>
            <w:tcBorders>
              <w:bottom w:val="nil"/>
            </w:tcBorders>
          </w:tcPr>
          <w:p w14:paraId="4171A56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2" w:type="pct"/>
          </w:tcPr>
          <w:p w14:paraId="3FE2C884"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64" w:type="pct"/>
          </w:tcPr>
          <w:p w14:paraId="7A334BF6" w14:textId="77777777" w:rsidR="00B042B0" w:rsidRPr="009B4923" w:rsidRDefault="00B042B0" w:rsidP="009B7FC6">
            <w:pPr>
              <w:contextualSpacing/>
              <w:rPr>
                <w:rFonts w:ascii="Arial" w:hAnsi="Arial" w:cs="Arial"/>
                <w:sz w:val="18"/>
                <w:szCs w:val="18"/>
              </w:rPr>
            </w:pPr>
            <w:r>
              <w:rPr>
                <w:rFonts w:ascii="Arial" w:hAnsi="Arial" w:cs="Arial"/>
                <w:sz w:val="18"/>
                <w:szCs w:val="18"/>
              </w:rPr>
              <w:t>IV Normal Saline</w:t>
            </w:r>
          </w:p>
        </w:tc>
        <w:tc>
          <w:tcPr>
            <w:tcW w:w="435" w:type="pct"/>
          </w:tcPr>
          <w:p w14:paraId="1CF61EAC" w14:textId="77777777" w:rsidR="00B042B0" w:rsidRPr="00557DE0"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6" w:type="pct"/>
          </w:tcPr>
          <w:p w14:paraId="29035B2B" w14:textId="77777777" w:rsidR="00B042B0" w:rsidRPr="00557DE0" w:rsidRDefault="00B042B0" w:rsidP="009B7FC6">
            <w:pPr>
              <w:contextualSpacing/>
              <w:rPr>
                <w:rFonts w:ascii="Arial" w:hAnsi="Arial" w:cs="Arial"/>
                <w:color w:val="000000"/>
                <w:sz w:val="18"/>
                <w:szCs w:val="18"/>
              </w:rPr>
            </w:pPr>
            <w:r w:rsidRPr="00DD5CFD">
              <w:rPr>
                <w:rFonts w:ascii="Arial" w:hAnsi="Arial" w:cs="Arial"/>
                <w:color w:val="000000"/>
                <w:sz w:val="18"/>
                <w:szCs w:val="18"/>
              </w:rPr>
              <w:t>Usual care</w:t>
            </w:r>
            <w:r>
              <w:rPr>
                <w:rFonts w:ascii="Arial" w:hAnsi="Arial" w:cs="Arial"/>
                <w:color w:val="000000"/>
                <w:sz w:val="18"/>
                <w:szCs w:val="18"/>
              </w:rPr>
              <w:t xml:space="preserve">, </w:t>
            </w:r>
            <w:r w:rsidRPr="00D01219">
              <w:rPr>
                <w:rFonts w:ascii="Arial" w:hAnsi="Arial" w:cs="Arial"/>
                <w:color w:val="000000"/>
                <w:sz w:val="18"/>
                <w:szCs w:val="18"/>
              </w:rPr>
              <w:t>IV</w:t>
            </w:r>
            <w:r>
              <w:rPr>
                <w:rFonts w:ascii="Arial" w:hAnsi="Arial" w:cs="Arial"/>
                <w:color w:val="000000"/>
                <w:sz w:val="18"/>
                <w:szCs w:val="18"/>
              </w:rPr>
              <w:t xml:space="preserve"> </w:t>
            </w:r>
            <w:r>
              <w:rPr>
                <w:rFonts w:ascii="Arial" w:hAnsi="Arial" w:cs="Arial"/>
                <w:sz w:val="18"/>
                <w:szCs w:val="18"/>
              </w:rPr>
              <w:t>Normal Saline</w:t>
            </w:r>
          </w:p>
        </w:tc>
        <w:tc>
          <w:tcPr>
            <w:tcW w:w="842" w:type="pct"/>
          </w:tcPr>
          <w:p w14:paraId="00CD3A52" w14:textId="77777777" w:rsidR="00B042B0" w:rsidRPr="00557DE0" w:rsidRDefault="00B042B0" w:rsidP="009B7FC6">
            <w:pPr>
              <w:contextualSpacing/>
              <w:rPr>
                <w:rFonts w:ascii="Arial" w:hAnsi="Arial" w:cs="Arial"/>
                <w:sz w:val="18"/>
                <w:szCs w:val="18"/>
              </w:rPr>
            </w:pPr>
          </w:p>
        </w:tc>
      </w:tr>
      <w:tr w:rsidR="00B042B0" w:rsidRPr="00D01219" w14:paraId="661DF1BB" w14:textId="77777777" w:rsidTr="009B7FC6">
        <w:trPr>
          <w:cantSplit/>
          <w:trHeight w:val="300"/>
        </w:trPr>
        <w:tc>
          <w:tcPr>
            <w:tcW w:w="590" w:type="pct"/>
            <w:tcBorders>
              <w:top w:val="nil"/>
              <w:bottom w:val="single" w:sz="4" w:space="0" w:color="000000"/>
            </w:tcBorders>
            <w:noWrap/>
          </w:tcPr>
          <w:p w14:paraId="12E43E6F" w14:textId="77777777" w:rsidR="00B042B0" w:rsidRPr="00557DE0" w:rsidRDefault="00B042B0" w:rsidP="009B7FC6">
            <w:pPr>
              <w:contextualSpacing/>
              <w:rPr>
                <w:rFonts w:ascii="Arial" w:hAnsi="Arial" w:cs="Arial"/>
                <w:color w:val="000000"/>
                <w:sz w:val="18"/>
                <w:szCs w:val="18"/>
              </w:rPr>
            </w:pPr>
          </w:p>
        </w:tc>
        <w:tc>
          <w:tcPr>
            <w:tcW w:w="357" w:type="pct"/>
            <w:tcBorders>
              <w:top w:val="nil"/>
              <w:bottom w:val="single" w:sz="4" w:space="0" w:color="000000"/>
            </w:tcBorders>
          </w:tcPr>
          <w:p w14:paraId="593BD461" w14:textId="77777777" w:rsidR="00B042B0" w:rsidRPr="00557DE0" w:rsidRDefault="00B042B0" w:rsidP="009B7FC6">
            <w:pPr>
              <w:contextualSpacing/>
              <w:rPr>
                <w:rFonts w:ascii="Arial" w:hAnsi="Arial" w:cs="Arial"/>
                <w:color w:val="000000"/>
                <w:sz w:val="18"/>
                <w:szCs w:val="18"/>
              </w:rPr>
            </w:pPr>
          </w:p>
        </w:tc>
        <w:tc>
          <w:tcPr>
            <w:tcW w:w="438" w:type="pct"/>
            <w:tcBorders>
              <w:top w:val="nil"/>
              <w:bottom w:val="single" w:sz="4" w:space="0" w:color="000000"/>
            </w:tcBorders>
          </w:tcPr>
          <w:p w14:paraId="674F85F2" w14:textId="77777777" w:rsidR="00B042B0" w:rsidRPr="00557DE0" w:rsidRDefault="00B042B0" w:rsidP="009B7FC6">
            <w:pPr>
              <w:contextualSpacing/>
              <w:rPr>
                <w:rFonts w:ascii="Arial" w:hAnsi="Arial" w:cs="Arial"/>
                <w:color w:val="000000"/>
                <w:sz w:val="18"/>
                <w:szCs w:val="18"/>
              </w:rPr>
            </w:pPr>
          </w:p>
        </w:tc>
        <w:tc>
          <w:tcPr>
            <w:tcW w:w="666" w:type="pct"/>
            <w:tcBorders>
              <w:top w:val="nil"/>
              <w:bottom w:val="single" w:sz="4" w:space="0" w:color="000000"/>
            </w:tcBorders>
          </w:tcPr>
          <w:p w14:paraId="70D286A7" w14:textId="77777777" w:rsidR="00B042B0" w:rsidRPr="00557DE0" w:rsidRDefault="00B042B0" w:rsidP="009B7FC6">
            <w:pPr>
              <w:contextualSpacing/>
              <w:rPr>
                <w:rFonts w:ascii="Arial" w:hAnsi="Arial" w:cs="Arial"/>
                <w:color w:val="000000"/>
                <w:sz w:val="18"/>
                <w:szCs w:val="18"/>
              </w:rPr>
            </w:pPr>
          </w:p>
        </w:tc>
        <w:tc>
          <w:tcPr>
            <w:tcW w:w="182" w:type="pct"/>
          </w:tcPr>
          <w:p w14:paraId="5784AA87"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64" w:type="pct"/>
          </w:tcPr>
          <w:p w14:paraId="178EF29C" w14:textId="77777777" w:rsidR="00B042B0" w:rsidRPr="009B4923" w:rsidRDefault="00B042B0" w:rsidP="009B7FC6">
            <w:pPr>
              <w:contextualSpacing/>
              <w:rPr>
                <w:rFonts w:ascii="Arial" w:hAnsi="Arial" w:cs="Arial"/>
                <w:sz w:val="18"/>
                <w:szCs w:val="18"/>
              </w:rPr>
            </w:pPr>
            <w:r>
              <w:rPr>
                <w:rFonts w:ascii="Arial" w:hAnsi="Arial" w:cs="Arial"/>
                <w:sz w:val="18"/>
                <w:szCs w:val="18"/>
              </w:rPr>
              <w:t>IV NAC + IV Normal Saline</w:t>
            </w:r>
          </w:p>
        </w:tc>
        <w:tc>
          <w:tcPr>
            <w:tcW w:w="435" w:type="pct"/>
          </w:tcPr>
          <w:p w14:paraId="61FDFDEC" w14:textId="77777777" w:rsidR="00B042B0" w:rsidRPr="00557DE0"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6" w:type="pct"/>
          </w:tcPr>
          <w:p w14:paraId="680329DD" w14:textId="77777777" w:rsidR="00B042B0" w:rsidRPr="00557DE0" w:rsidRDefault="00B042B0" w:rsidP="009B7FC6">
            <w:pPr>
              <w:contextualSpacing/>
              <w:rPr>
                <w:rFonts w:ascii="Arial" w:hAnsi="Arial" w:cs="Arial"/>
                <w:color w:val="000000"/>
                <w:sz w:val="18"/>
                <w:szCs w:val="18"/>
              </w:rPr>
            </w:pPr>
            <w:r w:rsidRPr="00DD5CFD">
              <w:rPr>
                <w:rFonts w:ascii="Arial" w:hAnsi="Arial" w:cs="Arial"/>
                <w:color w:val="000000"/>
                <w:sz w:val="18"/>
                <w:szCs w:val="18"/>
              </w:rPr>
              <w:t>Usual care</w:t>
            </w:r>
            <w:r>
              <w:rPr>
                <w:rFonts w:ascii="Arial" w:hAnsi="Arial" w:cs="Arial"/>
                <w:color w:val="000000"/>
                <w:sz w:val="18"/>
                <w:szCs w:val="18"/>
              </w:rPr>
              <w:t xml:space="preserve">, </w:t>
            </w:r>
            <w:r w:rsidRPr="00D01219">
              <w:rPr>
                <w:rFonts w:ascii="Arial" w:hAnsi="Arial" w:cs="Arial"/>
                <w:color w:val="000000"/>
                <w:sz w:val="18"/>
                <w:szCs w:val="18"/>
              </w:rPr>
              <w:t>IV</w:t>
            </w:r>
            <w:r>
              <w:rPr>
                <w:rFonts w:ascii="Arial" w:hAnsi="Arial" w:cs="Arial"/>
                <w:color w:val="000000"/>
                <w:sz w:val="18"/>
                <w:szCs w:val="18"/>
              </w:rPr>
              <w:t xml:space="preserve"> </w:t>
            </w:r>
            <w:r>
              <w:rPr>
                <w:rFonts w:ascii="Arial" w:hAnsi="Arial" w:cs="Arial"/>
                <w:sz w:val="18"/>
                <w:szCs w:val="18"/>
              </w:rPr>
              <w:t xml:space="preserve">Normal Saline + </w:t>
            </w:r>
            <w:r w:rsidRPr="00DD5CFD">
              <w:rPr>
                <w:rFonts w:ascii="Arial" w:hAnsi="Arial" w:cs="Arial"/>
                <w:sz w:val="18"/>
                <w:szCs w:val="18"/>
              </w:rPr>
              <w:t xml:space="preserve">600mg </w:t>
            </w:r>
            <w:r>
              <w:rPr>
                <w:rFonts w:ascii="Arial" w:hAnsi="Arial" w:cs="Arial"/>
                <w:sz w:val="18"/>
                <w:szCs w:val="18"/>
              </w:rPr>
              <w:t xml:space="preserve">IV </w:t>
            </w:r>
            <w:r w:rsidRPr="00DD5CFD">
              <w:rPr>
                <w:rFonts w:ascii="Arial" w:hAnsi="Arial" w:cs="Arial"/>
                <w:sz w:val="18"/>
                <w:szCs w:val="18"/>
              </w:rPr>
              <w:t>NAC</w:t>
            </w:r>
          </w:p>
        </w:tc>
        <w:tc>
          <w:tcPr>
            <w:tcW w:w="842" w:type="pct"/>
          </w:tcPr>
          <w:p w14:paraId="5C69E909" w14:textId="77777777" w:rsidR="00B042B0" w:rsidRPr="00557DE0" w:rsidRDefault="00B042B0" w:rsidP="009B7FC6">
            <w:pPr>
              <w:contextualSpacing/>
              <w:rPr>
                <w:rFonts w:ascii="Arial" w:hAnsi="Arial" w:cs="Arial"/>
                <w:sz w:val="18"/>
                <w:szCs w:val="18"/>
              </w:rPr>
            </w:pPr>
            <w:r w:rsidRPr="00DD5CFD">
              <w:rPr>
                <w:rFonts w:ascii="Arial" w:hAnsi="Arial" w:cs="Arial"/>
                <w:sz w:val="18"/>
                <w:szCs w:val="18"/>
              </w:rPr>
              <w:t>Only one dose given prior to procedure</w:t>
            </w:r>
          </w:p>
        </w:tc>
      </w:tr>
      <w:tr w:rsidR="00B042B0" w:rsidRPr="00D01219" w14:paraId="02E12123" w14:textId="77777777" w:rsidTr="009B7FC6">
        <w:trPr>
          <w:cantSplit/>
          <w:trHeight w:val="300"/>
        </w:trPr>
        <w:tc>
          <w:tcPr>
            <w:tcW w:w="590" w:type="pct"/>
            <w:tcBorders>
              <w:top w:val="single" w:sz="4" w:space="0" w:color="000000"/>
              <w:bottom w:val="nil"/>
            </w:tcBorders>
            <w:noWrap/>
          </w:tcPr>
          <w:p w14:paraId="25CF8F9E"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Carbonell, 2007 </w:t>
            </w:r>
            <w:hyperlink w:anchor="_ENREF_26" w:tooltip="Carbonell, 2007 #2177" w:history="1">
              <w:r>
                <w:rPr>
                  <w:rFonts w:ascii="Arial" w:hAnsi="Arial" w:cs="Arial"/>
                  <w:color w:val="000000"/>
                  <w:sz w:val="18"/>
                  <w:szCs w:val="18"/>
                </w:rPr>
                <w:fldChar w:fldCharType="begin">
                  <w:fldData xml:space="preserve">PEVuZE5vdGU+PENpdGU+PEF1dGhvcj5DYXJib25lbGw8L0F1dGhvcj48WWVhcj4yMDA3PC9ZZWFy
PjxSZWNOdW0+MjE3NzwvUmVjTnVtPjxEaXNwbGF5VGV4dD48c3R5bGUgZmFjZT0ic3VwZXJzY3Jp
cHQiIGZvbnQ9IlRpbWVzIE5ldyBSb21hbiI+MjY8L3N0eWxlPjwvRGlzcGxheVRleHQ+PHJlY29y
ZD48cmVjLW51bWJlcj4yMTc3PC9yZWMtbnVtYmVyPjxmb3JlaWduLWtleXM+PGtleSBhcHA9IkVO
IiBkYi1pZD0iOXRkYXJ2c3ZoeHA5cHdld3gybzV4c2Y5ejU1YTl4ZHQ1eDlmIj4yMTc3PC9rZXk+
PC9mb3JlaWduLWtleXM+PHJlZi10eXBlIG5hbWU9IkpvdXJuYWwgQXJ0aWNsZSI+MTc8L3JlZi10
eXBlPjxjb250cmlidXRvcnM+PGF1dGhvcnM+PGF1dGhvcj5DYXJib25lbGwsIE4uPC9hdXRob3I+
PGF1dGhvcj5CbGFzY28sIE0uPC9hdXRob3I+PGF1dGhvcj5TYW5qdWFuLCBSLjwvYXV0aG9yPjxh
dXRob3I+UGVyZXotU2FuY2hvLCBFLjwvYXV0aG9yPjxhdXRob3I+U2FuY2hpcywgSi48L2F1dGhv
cj48YXV0aG9yPkluc2EsIEwuPC9hdXRob3I+PGF1dGhvcj5Cb2RpLCBWLjwvYXV0aG9yPjxhdXRo
b3I+TnVuZXosIEouPC9hdXRob3I+PGF1dGhvcj5HYXJjaWEtUmFtb24sIFIuPC9hdXRob3I+PGF1
dGhvcj5NaWd1ZWwsIEEuPC9hdXRob3I+PC9hdXRob3JzPjwvY29udHJpYnV0b3JzPjxhdXRoLWFk
ZHJlc3M+Q29yb25hcnkgQ2FyZSBVbml0LCBIb3NwaXRhbCBDbGluaWMgVW5pdmVyc2l0YXJpLCBW
YWxlbmNpYSwgU3BhaW4uPC9hdXRoLWFkZHJlc3M+PHRpdGxlcz48dGl0bGU+SW50cmF2ZW5vdXMg
Ti1hY2V0eWxjeXN0ZWluZSBmb3IgcHJldmVudGluZyBjb250cmFzdC1pbmR1Y2VkIG5lcGhyb3Bh
dGh5OiBhIHJhbmRvbWlzZWQgdHJpYWw8L3RpdGxlPjxzZWNvbmRhcnktdGl0bGU+SW50IEogQ2Fy
ZGlvbDwvc2Vjb25kYXJ5LXRpdGxlPjwvdGl0bGVzPjxwZXJpb2RpY2FsPjxmdWxsLXRpdGxlPklu
dCBKIENhcmRpb2w8L2Z1bGwtdGl0bGU+PC9wZXJpb2RpY2FsPjxwYWdlcz41Ny02MjwvcGFnZXM+
PHZvbHVtZT4xMTU8L3ZvbHVtZT48bnVtYmVyPjE8L251bWJlcj48ZWRpdGlvbj4yMDA2LzA3LzA0
PC9lZGl0aW9uPjxrZXl3b3Jkcz48a2V5d29yZD5BY2V0eWxjeXN0ZWluZS8gYWRtaW5pc3RyYXRp
b24gJmFtcDsgZG9zYWdlPC9rZXl3b3JkPjxrZXl3b3JkPkFnZWQ8L2tleXdvcmQ+PGtleXdvcmQ+
Q29udHJhc3QgTWVkaWEvIGFkdmVyc2UgZWZmZWN0czwva2V5d29yZD48a2V5d29yZD5Db3JvbmFy
eSBBbmdpb2dyYXBoeS9hZHZlcnNlIGVmZmVjdHMvbWV0aG9kczwva2V5d29yZD48a2V5d29yZD5D
b3JvbmFyeSBEaXNlYXNlL3JhZGlvZ3JhcGh5PC9rZXl3b3JkPjxrZXl3b3JkPkRvdWJsZS1CbGlu
ZCBNZXRob2Q8L2tleXdvcmQ+PGtleXdvcmQ+RmVtYWxlPC9rZXl3b3JkPjxrZXl3b3JkPkh1bWFu
czwva2V5d29yZD48a2V5d29yZD5JbmZ1c2lvbnMsIEludHJhdmVub3VzPC9rZXl3b3JkPjxrZXl3
b3JkPktpZG5leSBEaXNlYXNlcy9jaGVtaWNhbGx5IGluZHVjZWQvIHByZXZlbnRpb24gJmFtcDsg
Y29udHJvbDwva2V5d29yZD48a2V5d29yZD5NYWxlPC9rZXl3b3JkPjxrZXl3b3JkPk1pZGRsZSBB
Z2VkPC9rZXl3b3JkPjxrZXl3b3JkPlByb3NwZWN0aXZlIFN0dWRpZXM8L2tleXdvcmQ+PGtleXdv
cmQ+UHJvdGVjdGl2ZSBBZ2VudHMvIGFkbWluaXN0cmF0aW9uICZhbXA7IGRvc2FnZTwva2V5d29y
ZD48L2tleXdvcmRzPjxkYXRlcz48eWVhcj4yMDA3PC95ZWFyPjxwdWItZGF0ZXM+PGRhdGU+SmFu
IDMxPC9kYXRlPjwvcHViLWRhdGVzPjwvZGF0ZXM+PGlzYm4+MTg3NC0xNzU0IChFbGVjdHJvbmlj
KSYjeEQ7MDE2Ny01MjczIChMaW5raW5nKTwvaXNibj48YWNjZXNzaW9uLW51bT4xNjgxNDQxNDwv
YWNjZXNzaW9uLW51bT48dXJscz48L3VybHM+PGVsZWN0cm9uaWMtcmVzb3VyY2UtbnVtPjEwLjEw
MTYvai5pamNhcmQuMjAwNi4wNC4wMjM8L2VsZWN0cm9uaWMtcmVzb3VyY2UtbnVtPjxyZW1vdGUt
ZGF0YWJhc2UtcHJvdmlkZXI+TkxNPC9yZW1vdGUtZGF0YWJhc2UtcHJvdmlkZXI+PGxhbmd1YWdl
PmVuZzwvbGFuZ3VhZ2U+PC9yZWNvcmQ+PC9DaXRlPjwvRW5kTm90ZT4A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PEVuZE5vdGU+PENpdGU+PEF1dGhvcj5DYXJib25lbGw8L0F1dGhvcj48WWVhcj4yMDA3PC9ZZWFy
PjxSZWNOdW0+MjE3NzwvUmVjTnVtPjxEaXNwbGF5VGV4dD48c3R5bGUgZmFjZT0ic3VwZXJzY3Jp
cHQiIGZvbnQ9IlRpbWVzIE5ldyBSb21hbiI+MjY8L3N0eWxlPjwvRGlzcGxheVRleHQ+PHJlY29y
ZD48cmVjLW51bWJlcj4yMTc3PC9yZWMtbnVtYmVyPjxmb3JlaWduLWtleXM+PGtleSBhcHA9IkVO
IiBkYi1pZD0iOXRkYXJ2c3ZoeHA5cHdld3gybzV4c2Y5ejU1YTl4ZHQ1eDlmIj4yMTc3PC9rZXk+
PC9mb3JlaWduLWtleXM+PHJlZi10eXBlIG5hbWU9IkpvdXJuYWwgQXJ0aWNsZSI+MTc8L3JlZi10
eXBlPjxjb250cmlidXRvcnM+PGF1dGhvcnM+PGF1dGhvcj5DYXJib25lbGwsIE4uPC9hdXRob3I+
PGF1dGhvcj5CbGFzY28sIE0uPC9hdXRob3I+PGF1dGhvcj5TYW5qdWFuLCBSLjwvYXV0aG9yPjxh
dXRob3I+UGVyZXotU2FuY2hvLCBFLjwvYXV0aG9yPjxhdXRob3I+U2FuY2hpcywgSi48L2F1dGhv
cj48YXV0aG9yPkluc2EsIEwuPC9hdXRob3I+PGF1dGhvcj5Cb2RpLCBWLjwvYXV0aG9yPjxhdXRo
b3I+TnVuZXosIEouPC9hdXRob3I+PGF1dGhvcj5HYXJjaWEtUmFtb24sIFIuPC9hdXRob3I+PGF1
dGhvcj5NaWd1ZWwsIEEuPC9hdXRob3I+PC9hdXRob3JzPjwvY29udHJpYnV0b3JzPjxhdXRoLWFk
ZHJlc3M+Q29yb25hcnkgQ2FyZSBVbml0LCBIb3NwaXRhbCBDbGluaWMgVW5pdmVyc2l0YXJpLCBW
YWxlbmNpYSwgU3BhaW4uPC9hdXRoLWFkZHJlc3M+PHRpdGxlcz48dGl0bGU+SW50cmF2ZW5vdXMg
Ti1hY2V0eWxjeXN0ZWluZSBmb3IgcHJldmVudGluZyBjb250cmFzdC1pbmR1Y2VkIG5lcGhyb3Bh
dGh5OiBhIHJhbmRvbWlzZWQgdHJpYWw8L3RpdGxlPjxzZWNvbmRhcnktdGl0bGU+SW50IEogQ2Fy
ZGlvbDwvc2Vjb25kYXJ5LXRpdGxlPjwvdGl0bGVzPjxwZXJpb2RpY2FsPjxmdWxsLXRpdGxlPklu
dCBKIENhcmRpb2w8L2Z1bGwtdGl0bGU+PC9wZXJpb2RpY2FsPjxwYWdlcz41Ny02MjwvcGFnZXM+
PHZvbHVtZT4xMTU8L3ZvbHVtZT48bnVtYmVyPjE8L251bWJlcj48ZWRpdGlvbj4yMDA2LzA3LzA0
PC9lZGl0aW9uPjxrZXl3b3Jkcz48a2V5d29yZD5BY2V0eWxjeXN0ZWluZS8gYWRtaW5pc3RyYXRp
b24gJmFtcDsgZG9zYWdlPC9rZXl3b3JkPjxrZXl3b3JkPkFnZWQ8L2tleXdvcmQ+PGtleXdvcmQ+
Q29udHJhc3QgTWVkaWEvIGFkdmVyc2UgZWZmZWN0czwva2V5d29yZD48a2V5d29yZD5Db3JvbmFy
eSBBbmdpb2dyYXBoeS9hZHZlcnNlIGVmZmVjdHMvbWV0aG9kczwva2V5d29yZD48a2V5d29yZD5D
b3JvbmFyeSBEaXNlYXNlL3JhZGlvZ3JhcGh5PC9rZXl3b3JkPjxrZXl3b3JkPkRvdWJsZS1CbGlu
ZCBNZXRob2Q8L2tleXdvcmQ+PGtleXdvcmQ+RmVtYWxlPC9rZXl3b3JkPjxrZXl3b3JkPkh1bWFu
czwva2V5d29yZD48a2V5d29yZD5JbmZ1c2lvbnMsIEludHJhdmVub3VzPC9rZXl3b3JkPjxrZXl3
b3JkPktpZG5leSBEaXNlYXNlcy9jaGVtaWNhbGx5IGluZHVjZWQvIHByZXZlbnRpb24gJmFtcDsg
Y29udHJvbDwva2V5d29yZD48a2V5d29yZD5NYWxlPC9rZXl3b3JkPjxrZXl3b3JkPk1pZGRsZSBB
Z2VkPC9rZXl3b3JkPjxrZXl3b3JkPlByb3NwZWN0aXZlIFN0dWRpZXM8L2tleXdvcmQ+PGtleXdv
cmQ+UHJvdGVjdGl2ZSBBZ2VudHMvIGFkbWluaXN0cmF0aW9uICZhbXA7IGRvc2FnZTwva2V5d29y
ZD48L2tleXdvcmRzPjxkYXRlcz48eWVhcj4yMDA3PC95ZWFyPjxwdWItZGF0ZXM+PGRhdGU+SmFu
IDMxPC9kYXRlPjwvcHViLWRhdGVzPjwvZGF0ZXM+PGlzYm4+MTg3NC0xNzU0IChFbGVjdHJvbmlj
KSYjeEQ7MDE2Ny01MjczIChMaW5raW5nKTwvaXNibj48YWNjZXNzaW9uLW51bT4xNjgxNDQxNDwv
YWNjZXNzaW9uLW51bT48dXJscz48L3VybHM+PGVsZWN0cm9uaWMtcmVzb3VyY2UtbnVtPjEwLjEw
MTYvai5pamNhcmQuMjAwNi4wNC4wMjM8L2VsZWN0cm9uaWMtcmVzb3VyY2UtbnVtPjxyZW1vdGUt
ZGF0YWJhc2UtcHJvdmlkZXI+TkxNPC9yZW1vdGUtZGF0YWJhc2UtcHJvdmlkZXI+PGxhbmd1YWdl
PmVuZzwvbGFuZ3VhZ2U+PC9yZWNvcmQ+PC9DaXRlPjwvRW5kTm90ZT4A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26</w:t>
              </w:r>
              <w:r>
                <w:rPr>
                  <w:rFonts w:ascii="Arial" w:hAnsi="Arial" w:cs="Arial"/>
                  <w:color w:val="000000"/>
                  <w:sz w:val="18"/>
                  <w:szCs w:val="18"/>
                </w:rPr>
                <w:fldChar w:fldCharType="end"/>
              </w:r>
            </w:hyperlink>
          </w:p>
        </w:tc>
        <w:tc>
          <w:tcPr>
            <w:tcW w:w="357" w:type="pct"/>
            <w:tcBorders>
              <w:top w:val="single" w:sz="4" w:space="0" w:color="000000"/>
              <w:bottom w:val="nil"/>
            </w:tcBorders>
          </w:tcPr>
          <w:p w14:paraId="26C55D78"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Iopromide</w:t>
            </w:r>
          </w:p>
        </w:tc>
        <w:tc>
          <w:tcPr>
            <w:tcW w:w="438" w:type="pct"/>
            <w:tcBorders>
              <w:top w:val="single" w:sz="4" w:space="0" w:color="000000"/>
              <w:bottom w:val="nil"/>
            </w:tcBorders>
          </w:tcPr>
          <w:p w14:paraId="7C9F797D" w14:textId="77777777" w:rsidR="00B042B0" w:rsidRPr="00557DE0"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IA </w:t>
            </w:r>
          </w:p>
          <w:p w14:paraId="0D04B9C2" w14:textId="77777777" w:rsidR="00B042B0" w:rsidRPr="00D01219" w:rsidRDefault="00B042B0" w:rsidP="009B7FC6">
            <w:pPr>
              <w:contextualSpacing/>
              <w:rPr>
                <w:rFonts w:ascii="Arial" w:hAnsi="Arial" w:cs="Arial"/>
                <w:color w:val="000000"/>
                <w:sz w:val="18"/>
                <w:szCs w:val="18"/>
              </w:rPr>
            </w:pPr>
          </w:p>
        </w:tc>
        <w:tc>
          <w:tcPr>
            <w:tcW w:w="666" w:type="pct"/>
            <w:tcBorders>
              <w:top w:val="single" w:sz="4" w:space="0" w:color="000000"/>
              <w:bottom w:val="nil"/>
            </w:tcBorders>
          </w:tcPr>
          <w:p w14:paraId="0956F9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2" w:type="pct"/>
          </w:tcPr>
          <w:p w14:paraId="689B77AC"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1</w:t>
            </w:r>
          </w:p>
        </w:tc>
        <w:tc>
          <w:tcPr>
            <w:tcW w:w="564" w:type="pct"/>
          </w:tcPr>
          <w:p w14:paraId="2F4AF94C"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Placebo</w:t>
            </w:r>
          </w:p>
        </w:tc>
        <w:tc>
          <w:tcPr>
            <w:tcW w:w="435" w:type="pct"/>
          </w:tcPr>
          <w:p w14:paraId="6A4A9D17"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IV Other, placebo</w:t>
            </w:r>
          </w:p>
        </w:tc>
        <w:tc>
          <w:tcPr>
            <w:tcW w:w="926" w:type="pct"/>
          </w:tcPr>
          <w:p w14:paraId="4B797C4F"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Saline IV for 30 min bid x4doses, 2days, Prior to CM administration After CM administration </w:t>
            </w:r>
          </w:p>
        </w:tc>
        <w:tc>
          <w:tcPr>
            <w:tcW w:w="842" w:type="pct"/>
          </w:tcPr>
          <w:p w14:paraId="0EA2AD55" w14:textId="77777777" w:rsidR="00B042B0" w:rsidRDefault="00B042B0" w:rsidP="009B7FC6">
            <w:pPr>
              <w:contextualSpacing/>
              <w:rPr>
                <w:rFonts w:ascii="Arial" w:hAnsi="Arial" w:cs="Arial"/>
                <w:sz w:val="18"/>
                <w:szCs w:val="18"/>
              </w:rPr>
            </w:pPr>
            <w:r w:rsidRPr="00557DE0">
              <w:rPr>
                <w:rFonts w:ascii="Arial" w:hAnsi="Arial" w:cs="Arial"/>
                <w:sz w:val="18"/>
                <w:szCs w:val="18"/>
              </w:rPr>
              <w:t>Starting 6 hours before CM</w:t>
            </w:r>
          </w:p>
          <w:p w14:paraId="11E04610" w14:textId="77777777" w:rsidR="00B042B0" w:rsidRDefault="00B042B0" w:rsidP="009B7FC6">
            <w:pPr>
              <w:contextualSpacing/>
              <w:rPr>
                <w:rFonts w:ascii="Arial" w:hAnsi="Arial" w:cs="Arial"/>
                <w:sz w:val="18"/>
                <w:szCs w:val="18"/>
              </w:rPr>
            </w:pPr>
          </w:p>
          <w:p w14:paraId="63EC7F6B" w14:textId="77777777" w:rsidR="00B042B0" w:rsidRPr="00D01219" w:rsidRDefault="00B042B0" w:rsidP="009B7FC6">
            <w:pPr>
              <w:contextualSpacing/>
              <w:rPr>
                <w:rFonts w:ascii="Arial" w:hAnsi="Arial" w:cs="Arial"/>
                <w:sz w:val="18"/>
                <w:szCs w:val="18"/>
              </w:rPr>
            </w:pPr>
            <w:r w:rsidRPr="00557DE0">
              <w:rPr>
                <w:rFonts w:ascii="Arial" w:hAnsi="Arial" w:cs="Arial"/>
                <w:sz w:val="18"/>
                <w:szCs w:val="18"/>
              </w:rPr>
              <w:t>Saline infusion 6h before-12h after</w:t>
            </w:r>
          </w:p>
        </w:tc>
      </w:tr>
      <w:tr w:rsidR="00B042B0" w:rsidRPr="00D01219" w14:paraId="30A00420" w14:textId="77777777" w:rsidTr="009B7FC6">
        <w:trPr>
          <w:cantSplit/>
          <w:trHeight w:val="300"/>
        </w:trPr>
        <w:tc>
          <w:tcPr>
            <w:tcW w:w="590" w:type="pct"/>
            <w:tcBorders>
              <w:top w:val="nil"/>
              <w:bottom w:val="single" w:sz="4" w:space="0" w:color="000000"/>
            </w:tcBorders>
            <w:noWrap/>
          </w:tcPr>
          <w:p w14:paraId="11C0F975" w14:textId="77777777" w:rsidR="00B042B0" w:rsidRPr="00D01219" w:rsidRDefault="00B042B0" w:rsidP="009B7FC6">
            <w:pPr>
              <w:contextualSpacing/>
              <w:rPr>
                <w:rFonts w:ascii="Arial" w:hAnsi="Arial" w:cs="Arial"/>
                <w:color w:val="000000"/>
                <w:sz w:val="18"/>
                <w:szCs w:val="18"/>
              </w:rPr>
            </w:pPr>
          </w:p>
        </w:tc>
        <w:tc>
          <w:tcPr>
            <w:tcW w:w="357" w:type="pct"/>
            <w:tcBorders>
              <w:top w:val="nil"/>
              <w:bottom w:val="single" w:sz="4" w:space="0" w:color="000000"/>
            </w:tcBorders>
          </w:tcPr>
          <w:p w14:paraId="332ECAC2"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single" w:sz="4" w:space="0" w:color="000000"/>
            </w:tcBorders>
          </w:tcPr>
          <w:p w14:paraId="2525495F"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tcPr>
          <w:p w14:paraId="227C93A3" w14:textId="77777777" w:rsidR="00B042B0" w:rsidRPr="00D01219" w:rsidRDefault="00B042B0" w:rsidP="009B7FC6">
            <w:pPr>
              <w:contextualSpacing/>
              <w:rPr>
                <w:rFonts w:ascii="Arial" w:hAnsi="Arial" w:cs="Arial"/>
                <w:color w:val="000000"/>
                <w:sz w:val="18"/>
                <w:szCs w:val="18"/>
              </w:rPr>
            </w:pPr>
          </w:p>
        </w:tc>
        <w:tc>
          <w:tcPr>
            <w:tcW w:w="182" w:type="pct"/>
          </w:tcPr>
          <w:p w14:paraId="20388AB1"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2</w:t>
            </w:r>
          </w:p>
        </w:tc>
        <w:tc>
          <w:tcPr>
            <w:tcW w:w="564" w:type="pct"/>
          </w:tcPr>
          <w:p w14:paraId="342D5DCD"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Nac</w:t>
            </w:r>
          </w:p>
        </w:tc>
        <w:tc>
          <w:tcPr>
            <w:tcW w:w="435" w:type="pct"/>
          </w:tcPr>
          <w:p w14:paraId="4B744F79"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IV </w:t>
            </w:r>
          </w:p>
        </w:tc>
        <w:tc>
          <w:tcPr>
            <w:tcW w:w="926" w:type="pct"/>
          </w:tcPr>
          <w:p w14:paraId="4819B22B"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NAC 600 mg IV for 30 min bid x4doses, 2days, Prior to CM administration After CM administration </w:t>
            </w:r>
          </w:p>
        </w:tc>
        <w:tc>
          <w:tcPr>
            <w:tcW w:w="842" w:type="pct"/>
          </w:tcPr>
          <w:p w14:paraId="1CD4F3F7" w14:textId="77777777" w:rsidR="00B042B0" w:rsidRPr="00D01219" w:rsidRDefault="00B042B0" w:rsidP="009B7FC6">
            <w:pPr>
              <w:contextualSpacing/>
              <w:rPr>
                <w:rFonts w:ascii="Arial" w:hAnsi="Arial" w:cs="Arial"/>
                <w:sz w:val="18"/>
                <w:szCs w:val="18"/>
              </w:rPr>
            </w:pPr>
            <w:r w:rsidRPr="00557DE0">
              <w:rPr>
                <w:rFonts w:ascii="Arial" w:hAnsi="Arial" w:cs="Arial"/>
                <w:sz w:val="18"/>
                <w:szCs w:val="18"/>
              </w:rPr>
              <w:t>Starting 6 hours before CM</w:t>
            </w:r>
          </w:p>
        </w:tc>
      </w:tr>
      <w:tr w:rsidR="00B042B0" w:rsidRPr="00D01219" w14:paraId="4A5BDBDB" w14:textId="77777777" w:rsidTr="009B7FC6">
        <w:trPr>
          <w:cantSplit/>
          <w:trHeight w:val="300"/>
        </w:trPr>
        <w:tc>
          <w:tcPr>
            <w:tcW w:w="590" w:type="pct"/>
            <w:tcBorders>
              <w:top w:val="single" w:sz="4" w:space="0" w:color="000000"/>
              <w:bottom w:val="nil"/>
            </w:tcBorders>
            <w:noWrap/>
            <w:hideMark/>
          </w:tcPr>
          <w:p w14:paraId="05CB1EB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Carbonell, 2010 </w:t>
            </w:r>
            <w:hyperlink w:anchor="_ENREF_27" w:tooltip="Carbonell, 2010 #1056"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&lt;EndNote&gt;&lt;Cite&gt;&lt;Author&gt;Carbonell&lt;/Author&gt;&lt;Year&gt;2010&lt;/Year&gt;&lt;RecNum&gt;1056&lt;/RecNum&gt;&lt;DisplayText&gt;&lt;style face="superscript" font="Times New Roman"&gt;27&lt;/style&gt;&lt;/DisplayText&gt;&lt;record&gt;&lt;rec-number&gt;1056&lt;/rec-number&gt;&lt;foreign-keys&gt;&lt;key app="EN" db-id="9tdarvsvhxp9pwewx2o5xsf9z55a9xdt5x9f"&gt;1056&lt;/key&gt;&lt;/foreign-keys&gt;&lt;ref-type name="Journal Article"&gt;17&lt;/ref-type&gt;&lt;contributors&gt;&lt;authors&gt;&lt;author&gt;Carbonell, N.&lt;/author&gt;&lt;author&gt;Sanjuan, R.&lt;/author&gt;&lt;author&gt;Blasco, M.&lt;/author&gt;&lt;author&gt;Jorda, A.&lt;/author&gt;&lt;author&gt;Miguel, A.&lt;/author&gt;&lt;/authors&gt;&lt;/contributors&gt;&lt;auth-address&gt;Unidad Coronaria y de Medicina Intensiva, Hospital Clinico Universitario, Valencia, Spain. edurnecarbonell@yahoo.es&lt;/auth-address&gt;&lt;titles&gt;&lt;title&gt;N-acetylcysteine: short-term clinical benefits after coronary angiography in high-risk renal patients&lt;/title&gt;&lt;secondary-title&gt;Rev Esp Cardiol&lt;/secondary-title&gt;&lt;/titles&gt;&lt;periodical&gt;&lt;full-title&gt;Rev Esp Cardiol&lt;/full-title&gt;&lt;/periodical&gt;&lt;pages&gt;12-9&lt;/pages&gt;&lt;volume&gt;63&lt;/volume&gt;&lt;number&gt;1&lt;/number&gt;&lt;edition&gt;2010/01/22&lt;/edition&gt;&lt;keywords&gt;&lt;keyword&gt;Acetylcysteine/ therapeutic use&lt;/keyword&gt;&lt;keyword&gt;Aged&lt;/keyword&gt;&lt;keyword&gt;Contrast Media/ adverse effects&lt;/keyword&gt;&lt;keyword&gt;Coronary Angiography&lt;/keyword&gt;&lt;keyword&gt;Double-Blind Method&lt;/keyword&gt;&lt;keyword&gt;Female&lt;/keyword&gt;&lt;keyword&gt;Humans&lt;/keyword&gt;&lt;keyword&gt;Kidney Diseases/ chemically induced/ prevention &amp;amp; control&lt;/keyword&gt;&lt;keyword&gt;Kidney Failure, Chronic/complications&lt;/keyword&gt;&lt;keyword&gt;Male&lt;/keyword&gt;&lt;keyword&gt;Prospective Studies&lt;/keyword&gt;&lt;keyword&gt;Risk Factors&lt;/keyword&gt;&lt;keyword&gt;Time Factors&lt;/keyword&gt;&lt;/keywords&gt;&lt;dates&gt;&lt;year&gt;2010&lt;/year&gt;&lt;pub-dates&gt;&lt;date&gt;Jan&lt;/date&gt;&lt;/pub-dates&gt;&lt;/dates&gt;&lt;isbn&gt;1579-2242 (Electronic)&amp;#xD;0300-8932 (Linking)&lt;/isbn&gt;&lt;accession-num&gt;20089221&lt;/accession-num&gt;&lt;urls&gt;&lt;/urls&gt;&lt;remote-database-provider&gt;NLM&lt;/remote-database-provider&gt;&lt;language&gt;eng&lt;/language&gt;&lt;/record&gt;&lt;/Cite&gt;&lt;/EndNote&gt;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27</w:t>
              </w:r>
              <w:r>
                <w:rPr>
                  <w:rFonts w:ascii="Arial" w:hAnsi="Arial" w:cs="Arial"/>
                  <w:color w:val="000000"/>
                  <w:sz w:val="18"/>
                  <w:szCs w:val="18"/>
                </w:rPr>
                <w:fldChar w:fldCharType="end"/>
              </w:r>
            </w:hyperlink>
          </w:p>
        </w:tc>
        <w:tc>
          <w:tcPr>
            <w:tcW w:w="357" w:type="pct"/>
            <w:tcBorders>
              <w:top w:val="single" w:sz="4" w:space="0" w:color="000000"/>
              <w:bottom w:val="nil"/>
            </w:tcBorders>
          </w:tcPr>
          <w:p w14:paraId="5C65F2D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w:t>
            </w:r>
          </w:p>
        </w:tc>
        <w:tc>
          <w:tcPr>
            <w:tcW w:w="438" w:type="pct"/>
            <w:tcBorders>
              <w:top w:val="single" w:sz="4" w:space="0" w:color="000000"/>
              <w:bottom w:val="nil"/>
            </w:tcBorders>
          </w:tcPr>
          <w:p w14:paraId="4E225A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16FCA11F" w14:textId="77777777" w:rsidR="00B042B0" w:rsidRPr="00D01219" w:rsidRDefault="00B042B0" w:rsidP="009B7FC6">
            <w:pPr>
              <w:contextualSpacing/>
              <w:rPr>
                <w:rFonts w:ascii="Arial" w:hAnsi="Arial" w:cs="Arial"/>
                <w:color w:val="000000"/>
                <w:sz w:val="18"/>
                <w:szCs w:val="18"/>
              </w:rPr>
            </w:pPr>
          </w:p>
        </w:tc>
        <w:tc>
          <w:tcPr>
            <w:tcW w:w="666" w:type="pct"/>
            <w:tcBorders>
              <w:top w:val="single" w:sz="4" w:space="0" w:color="000000"/>
              <w:bottom w:val="nil"/>
            </w:tcBorders>
          </w:tcPr>
          <w:p w14:paraId="74BDDDA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2" w:type="pct"/>
          </w:tcPr>
          <w:p w14:paraId="32EE37A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64" w:type="pct"/>
          </w:tcPr>
          <w:p w14:paraId="77D8BFA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5" w:type="pct"/>
          </w:tcPr>
          <w:p w14:paraId="513E45C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5D08064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bid, 2 days, Prior to CM administration After CM administration </w:t>
            </w:r>
          </w:p>
        </w:tc>
        <w:tc>
          <w:tcPr>
            <w:tcW w:w="842" w:type="pct"/>
          </w:tcPr>
          <w:p w14:paraId="17E514C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0.45% 1ml/kg/h  infusion 6h before-12 after</w:t>
            </w:r>
          </w:p>
        </w:tc>
      </w:tr>
      <w:tr w:rsidR="00B042B0" w:rsidRPr="00D01219" w14:paraId="4D16BC0C" w14:textId="77777777" w:rsidTr="009B7FC6">
        <w:trPr>
          <w:cantSplit/>
          <w:trHeight w:val="300"/>
        </w:trPr>
        <w:tc>
          <w:tcPr>
            <w:tcW w:w="590" w:type="pct"/>
            <w:tcBorders>
              <w:top w:val="nil"/>
            </w:tcBorders>
            <w:noWrap/>
            <w:hideMark/>
          </w:tcPr>
          <w:p w14:paraId="410E432A" w14:textId="77777777" w:rsidR="00B042B0" w:rsidRPr="00D01219" w:rsidRDefault="00B042B0" w:rsidP="009B7FC6">
            <w:pPr>
              <w:contextualSpacing/>
              <w:rPr>
                <w:rFonts w:ascii="Arial" w:hAnsi="Arial" w:cs="Arial"/>
                <w:color w:val="000000"/>
                <w:sz w:val="18"/>
                <w:szCs w:val="18"/>
              </w:rPr>
            </w:pPr>
          </w:p>
        </w:tc>
        <w:tc>
          <w:tcPr>
            <w:tcW w:w="357" w:type="pct"/>
            <w:tcBorders>
              <w:top w:val="nil"/>
            </w:tcBorders>
          </w:tcPr>
          <w:p w14:paraId="5B337D98" w14:textId="77777777" w:rsidR="00B042B0" w:rsidRPr="00D01219" w:rsidRDefault="00B042B0" w:rsidP="009B7FC6">
            <w:pPr>
              <w:contextualSpacing/>
              <w:rPr>
                <w:rFonts w:ascii="Arial" w:hAnsi="Arial" w:cs="Arial"/>
                <w:color w:val="000000"/>
                <w:sz w:val="18"/>
                <w:szCs w:val="18"/>
              </w:rPr>
            </w:pPr>
          </w:p>
        </w:tc>
        <w:tc>
          <w:tcPr>
            <w:tcW w:w="438" w:type="pct"/>
            <w:tcBorders>
              <w:top w:val="nil"/>
            </w:tcBorders>
          </w:tcPr>
          <w:p w14:paraId="61661A2A"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tcPr>
          <w:p w14:paraId="2506B751" w14:textId="77777777" w:rsidR="00B042B0" w:rsidRPr="00D01219" w:rsidRDefault="00B042B0" w:rsidP="009B7FC6">
            <w:pPr>
              <w:contextualSpacing/>
              <w:rPr>
                <w:rFonts w:ascii="Arial" w:hAnsi="Arial" w:cs="Arial"/>
                <w:color w:val="000000"/>
                <w:sz w:val="18"/>
                <w:szCs w:val="18"/>
              </w:rPr>
            </w:pPr>
          </w:p>
        </w:tc>
        <w:tc>
          <w:tcPr>
            <w:tcW w:w="182" w:type="pct"/>
          </w:tcPr>
          <w:p w14:paraId="0DB3742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64" w:type="pct"/>
          </w:tcPr>
          <w:p w14:paraId="387B817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5" w:type="pct"/>
          </w:tcPr>
          <w:p w14:paraId="75236E4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6" w:type="pct"/>
          </w:tcPr>
          <w:p w14:paraId="6B4A79C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NAC 600mg bid, 30 min infusion bid - 2 days, Prior to CM administration After CM administration </w:t>
            </w:r>
          </w:p>
        </w:tc>
        <w:tc>
          <w:tcPr>
            <w:tcW w:w="842" w:type="pct"/>
          </w:tcPr>
          <w:p w14:paraId="232E94FF" w14:textId="77777777" w:rsidR="00B042B0" w:rsidRPr="00D01219" w:rsidRDefault="00B042B0" w:rsidP="009B7FC6">
            <w:pPr>
              <w:contextualSpacing/>
              <w:rPr>
                <w:rFonts w:ascii="Arial" w:hAnsi="Arial" w:cs="Arial"/>
                <w:sz w:val="18"/>
                <w:szCs w:val="18"/>
              </w:rPr>
            </w:pPr>
          </w:p>
        </w:tc>
      </w:tr>
    </w:tbl>
    <w:p w14:paraId="7C390826"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2FA9A4F"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260"/>
        <w:gridCol w:w="1625"/>
        <w:gridCol w:w="2250"/>
        <w:gridCol w:w="14"/>
        <w:gridCol w:w="621"/>
        <w:gridCol w:w="1889"/>
        <w:gridCol w:w="1710"/>
        <w:gridCol w:w="3065"/>
        <w:gridCol w:w="3047"/>
      </w:tblGrid>
      <w:tr w:rsidR="00B042B0" w:rsidRPr="00D01219" w14:paraId="4C0E2C90" w14:textId="77777777" w:rsidTr="009B7FC6">
        <w:trPr>
          <w:cantSplit/>
          <w:trHeight w:val="980"/>
        </w:trPr>
        <w:tc>
          <w:tcPr>
            <w:tcW w:w="590" w:type="pct"/>
            <w:noWrap/>
            <w:vAlign w:val="bottom"/>
            <w:hideMark/>
          </w:tcPr>
          <w:p w14:paraId="52FE8FF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vAlign w:val="bottom"/>
          </w:tcPr>
          <w:p w14:paraId="0AE579E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1" w:type="pct"/>
            <w:vAlign w:val="bottom"/>
          </w:tcPr>
          <w:p w14:paraId="2081785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41" w:type="pct"/>
            <w:vAlign w:val="bottom"/>
          </w:tcPr>
          <w:p w14:paraId="21F2860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1" w:type="pct"/>
            <w:gridSpan w:val="2"/>
            <w:vAlign w:val="bottom"/>
          </w:tcPr>
          <w:p w14:paraId="700BE3D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8" w:type="pct"/>
            <w:vAlign w:val="bottom"/>
          </w:tcPr>
          <w:p w14:paraId="1330F5F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87" w:type="pct"/>
            <w:vAlign w:val="bottom"/>
          </w:tcPr>
          <w:p w14:paraId="5858E19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73" w:type="pct"/>
            <w:vAlign w:val="bottom"/>
          </w:tcPr>
          <w:p w14:paraId="64D2538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70" w:type="pct"/>
            <w:vAlign w:val="bottom"/>
          </w:tcPr>
          <w:p w14:paraId="73DBA32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64B2F94" w14:textId="77777777" w:rsidTr="009B7FC6">
        <w:trPr>
          <w:cantSplit/>
          <w:trHeight w:val="300"/>
        </w:trPr>
        <w:tc>
          <w:tcPr>
            <w:tcW w:w="590" w:type="pct"/>
            <w:tcBorders>
              <w:bottom w:val="nil"/>
            </w:tcBorders>
            <w:noWrap/>
          </w:tcPr>
          <w:p w14:paraId="56D068A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Castini, 2010</w:t>
            </w:r>
            <w:hyperlink w:anchor="_ENREF_28" w:tooltip="Castini, 2010 #1038" w:history="1">
              <w:r>
                <w:rPr>
                  <w:rFonts w:ascii="Arial" w:hAnsi="Arial" w:cs="Arial"/>
                  <w:sz w:val="18"/>
                  <w:szCs w:val="18"/>
                </w:rPr>
                <w:fldChar w:fldCharType="begin">
                  <w:fldData xml:space="preserve">PEVuZE5vdGU+PENpdGU+PEF1dGhvcj5DYXN0aW5pPC9BdXRob3I+PFllYXI+MjAxMDwvWWVhcj48
UmVjTnVtPjEwMzg8L1JlY051bT48RGlzcGxheVRleHQ+PHN0eWxlIGZhY2U9InN1cGVyc2NyaXB0
IiBmb250PSJUaW1lcyBOZXcgUm9tYW4iPjI4PC9zdHlsZT48L0Rpc3BsYXlUZXh0PjxyZWNvcmQ+
PHJlYy1udW1iZXI+MTAzODwvcmVjLW51bWJlcj48Zm9yZWlnbi1rZXlzPjxrZXkgYXBwPSJFTiIg
ZGItaWQ9Ijl0ZGFydnN2aHhwOXB3ZXd4Mm81eHNmOXo1NWE5eGR0NXg5ZiI+MTAzODwva2V5Pjwv
Zm9yZWlnbi1rZXlzPjxyZWYtdHlwZSBuYW1lPSJKb3VybmFsIEFydGljbGUiPjE3PC9yZWYtdHlw
ZT48Y29udHJpYnV0b3JzPjxhdXRob3JzPjxhdXRob3I+Q2FzdGluaSwgRC48L2F1dGhvcj48YXV0
aG9yPkx1Y3JlemlvdHRpLCBTLjwvYXV0aG9yPjxhdXRob3I+Qm9zb3R0aSwgTC48L2F1dGhvcj48
YXV0aG9yPlNhbGVybm8gVXJpYXJ0ZSwgRC48L2F1dGhvcj48YXV0aG9yPlNwb256aWxsaSwgQy48
L2F1dGhvcj48YXV0aG9yPlZlcnpvbmksIEEuPC9hdXRob3I+PGF1dGhvcj5Mb21iYXJkaSwgRi48
L2F1dGhvcj48L2F1dGhvcnM+PC9jb250cmlidXRvcnM+PGF1dGgtYWRkcmVzcz5EaXZpc2lvbmUg
ZGkgQ2FyZGlvbG9naWEsIERpcGFydGltZW50byBkaSBNZWRpY2luYSwgQ2hpcnVyZ2lhLCBPZG9u
dG9pYXRyaWEsIE9zcGVkYWxlIFNhbiBQYW9sbywgVW5pdmVyc2l0eSBvZiBNaWxhbiwgVmlhIEEu
IGRpIFJ1ZGluaSA4LCBNaWxhbiwgSXRhbHkuIGRpZWdvY2FybG8uY2FzdGluaUBmYXN0d2VibmV0
Lml0PC9hdXRoLWFkZHJlc3M+PHRpdGxlcz48dGl0bGU+UHJldmVudGlvbiBvZiBjb250cmFzdC1p
bmR1Y2VkIG5lcGhyb3BhdGh5OiBhIHNpbmdsZSBjZW50ZXIgcmFuZG9taXplZCBzdHVkeTwvdGl0
bGU+PHNlY29uZGFyeS10aXRsZT5DbGluIENhcmRpb2w8L3NlY29uZGFyeS10aXRsZT48L3RpdGxl
cz48cGVyaW9kaWNhbD48ZnVsbC10aXRsZT5DbGluIENhcmRpb2w8L2Z1bGwtdGl0bGU+PC9wZXJp
b2RpY2FsPjxwYWdlcz5FNjMtODwvcGFnZXM+PHZvbHVtZT4zMzwvdm9sdW1lPjxudW1iZXI+Mzwv
bnVtYmVyPjxlZGl0aW9uPjIwMTAvMDIvMDQ8L2VkaXRpb24+PGtleXdvcmRzPjxrZXl3b3JkPkFj
ZXR5bGN5c3RlaW5lL2FkbWluaXN0cmF0aW9uICZhbXA7IGRvc2FnZS8gdGhlcmFwZXV0aWMgdXNl
PC9rZXl3b3JkPjxrZXl3b3JkPkFjdXRlIERpc2Vhc2U8L2tleXdvcmQ+PGtleXdvcmQ+QWdlZDwv
a2V5d29yZD48a2V5d29yZD5Bbmdpb3BsYXN0eSwgQmFsbG9vbiwgQ29yb25hcnkvbWV0aG9kczwv
a2V5d29yZD48a2V5d29yZD5Db250cmFzdCBNZWRpYS8gYWR2ZXJzZSBlZmZlY3RzPC9rZXl3b3Jk
PjxrZXl3b3JkPkNvcm9uYXJ5IEFuZ2lvZ3JhcGh5L21ldGhvZHM8L2tleXdvcmQ+PGtleXdvcmQ+
RmVtYWxlPC9rZXl3b3JkPjxrZXl3b3JkPkZyZWUgUmFkaWNhbCBTY2F2ZW5nZXJzL2FkbWluaXN0
cmF0aW9uICZhbXA7IGRvc2FnZS8gdGhlcmFwZXV0aWMgdXNlPC9rZXl3b3JkPjxrZXl3b3JkPkds
b21lcnVsYXIgRmlsdHJhdGlvbiBSYXRlPC9rZXl3b3JkPjxrZXl3b3JkPkh1bWFuczwva2V5d29y
ZD48a2V5d29yZD5JbmNpZGVuY2U8L2tleXdvcmQ+PGtleXdvcmQ+S2lkbmV5IERpc2Vhc2VzL2No
ZW1pY2FsbHkgaW5kdWNlZC8gcHJldmVudGlvbiAmYW1wOyBjb250cm9sPC9rZXl3b3JkPjxrZXl3
b3JkPk1hbGU8L2tleXdvcmQ+PGtleXdvcmQ+UHJvc3BlY3RpdmUgU3R1ZGllczwva2V5d29yZD48
a2V5d29yZD5Tb2RpdW0gQmljYXJib25hdGUvYWRtaW5pc3RyYXRpb24gJmFtcDsgZG9zYWdlLyB0
aGVyYXBldXRpYyB1c2U8L2tleXdvcmQ+PGtleXdvcmQ+U29kaXVtIENobG9yaWRlL2FkbWluaXN0
cmF0aW9uICZhbXA7IGRvc2FnZS8gdGhlcmFwZXV0aWMgdXNlPC9rZXl3b3JkPjwva2V5d29yZHM+
PGRhdGVzPjx5ZWFyPjIwMTA8L3llYXI+PHB1Yi1kYXRlcz48ZGF0ZT5NYXI8L2RhdGU+PC9wdWIt
ZGF0ZXM+PC9kYXRlcz48aXNibj4xOTMyLTg3MzcgKEVsZWN0cm9uaWMpJiN4RDswMTYwLTkyODkg
KExpbmtpbmcpPC9pc2JuPjxhY2Nlc3Npb24tbnVtPjIwMTI3OTAwPC9hY2Nlc3Npb24tbnVtPjx1
cmxzPjwvdXJscz48ZWxlY3Ryb25pYy1yZXNvdXJjZS1udW0+MTAuMTAwMi9jbGMuMjA1NzY8L2Vs
ZWN0cm9uaWMtcmVzb3VyY2UtbnVtPjxyZW1vdGUtZGF0YWJhc2UtcHJvdmlkZXI+TkxNPC9yZW1v
dGUtZGF0YWJhc2UtcHJvdmlkZXI+PGxhbmd1YWdlPmVuZzwvbGFuZ3VhZ2U+PC9yZWNvcmQ+PC9D
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PEVuZE5vdGU+PENpdGU+PEF1dGhvcj5DYXN0aW5pPC9BdXRob3I+PFllYXI+MjAxMDwvWWVhcj48
UmVjTnVtPjEwMzg8L1JlY051bT48RGlzcGxheVRleHQ+PHN0eWxlIGZhY2U9InN1cGVyc2NyaXB0
IiBmb250PSJUaW1lcyBOZXcgUm9tYW4iPjI4PC9zdHlsZT48L0Rpc3BsYXlUZXh0PjxyZWNvcmQ+
PHJlYy1udW1iZXI+MTAzODwvcmVjLW51bWJlcj48Zm9yZWlnbi1rZXlzPjxrZXkgYXBwPSJFTiIg
ZGItaWQ9Ijl0ZGFydnN2aHhwOXB3ZXd4Mm81eHNmOXo1NWE5eGR0NXg5ZiI+MTAzODwva2V5Pjwv
Zm9yZWlnbi1rZXlzPjxyZWYtdHlwZSBuYW1lPSJKb3VybmFsIEFydGljbGUiPjE3PC9yZWYtdHlw
ZT48Y29udHJpYnV0b3JzPjxhdXRob3JzPjxhdXRob3I+Q2FzdGluaSwgRC48L2F1dGhvcj48YXV0
aG9yPkx1Y3JlemlvdHRpLCBTLjwvYXV0aG9yPjxhdXRob3I+Qm9zb3R0aSwgTC48L2F1dGhvcj48
YXV0aG9yPlNhbGVybm8gVXJpYXJ0ZSwgRC48L2F1dGhvcj48YXV0aG9yPlNwb256aWxsaSwgQy48
L2F1dGhvcj48YXV0aG9yPlZlcnpvbmksIEEuPC9hdXRob3I+PGF1dGhvcj5Mb21iYXJkaSwgRi48
L2F1dGhvcj48L2F1dGhvcnM+PC9jb250cmlidXRvcnM+PGF1dGgtYWRkcmVzcz5EaXZpc2lvbmUg
ZGkgQ2FyZGlvbG9naWEsIERpcGFydGltZW50byBkaSBNZWRpY2luYSwgQ2hpcnVyZ2lhLCBPZG9u
dG9pYXRyaWEsIE9zcGVkYWxlIFNhbiBQYW9sbywgVW5pdmVyc2l0eSBvZiBNaWxhbiwgVmlhIEEu
IGRpIFJ1ZGluaSA4LCBNaWxhbiwgSXRhbHkuIGRpZWdvY2FybG8uY2FzdGluaUBmYXN0d2VibmV0
Lml0PC9hdXRoLWFkZHJlc3M+PHRpdGxlcz48dGl0bGU+UHJldmVudGlvbiBvZiBjb250cmFzdC1p
bmR1Y2VkIG5lcGhyb3BhdGh5OiBhIHNpbmdsZSBjZW50ZXIgcmFuZG9taXplZCBzdHVkeTwvdGl0
bGU+PHNlY29uZGFyeS10aXRsZT5DbGluIENhcmRpb2w8L3NlY29uZGFyeS10aXRsZT48L3RpdGxl
cz48cGVyaW9kaWNhbD48ZnVsbC10aXRsZT5DbGluIENhcmRpb2w8L2Z1bGwtdGl0bGU+PC9wZXJp
b2RpY2FsPjxwYWdlcz5FNjMtODwvcGFnZXM+PHZvbHVtZT4zMzwvdm9sdW1lPjxudW1iZXI+Mzwv
bnVtYmVyPjxlZGl0aW9uPjIwMTAvMDIvMDQ8L2VkaXRpb24+PGtleXdvcmRzPjxrZXl3b3JkPkFj
ZXR5bGN5c3RlaW5lL2FkbWluaXN0cmF0aW9uICZhbXA7IGRvc2FnZS8gdGhlcmFwZXV0aWMgdXNl
PC9rZXl3b3JkPjxrZXl3b3JkPkFjdXRlIERpc2Vhc2U8L2tleXdvcmQ+PGtleXdvcmQ+QWdlZDwv
a2V5d29yZD48a2V5d29yZD5Bbmdpb3BsYXN0eSwgQmFsbG9vbiwgQ29yb25hcnkvbWV0aG9kczwv
a2V5d29yZD48a2V5d29yZD5Db250cmFzdCBNZWRpYS8gYWR2ZXJzZSBlZmZlY3RzPC9rZXl3b3Jk
PjxrZXl3b3JkPkNvcm9uYXJ5IEFuZ2lvZ3JhcGh5L21ldGhvZHM8L2tleXdvcmQ+PGtleXdvcmQ+
RmVtYWxlPC9rZXl3b3JkPjxrZXl3b3JkPkZyZWUgUmFkaWNhbCBTY2F2ZW5nZXJzL2FkbWluaXN0
cmF0aW9uICZhbXA7IGRvc2FnZS8gdGhlcmFwZXV0aWMgdXNlPC9rZXl3b3JkPjxrZXl3b3JkPkds
b21lcnVsYXIgRmlsdHJhdGlvbiBSYXRlPC9rZXl3b3JkPjxrZXl3b3JkPkh1bWFuczwva2V5d29y
ZD48a2V5d29yZD5JbmNpZGVuY2U8L2tleXdvcmQ+PGtleXdvcmQ+S2lkbmV5IERpc2Vhc2VzL2No
ZW1pY2FsbHkgaW5kdWNlZC8gcHJldmVudGlvbiAmYW1wOyBjb250cm9sPC9rZXl3b3JkPjxrZXl3
b3JkPk1hbGU8L2tleXdvcmQ+PGtleXdvcmQ+UHJvc3BlY3RpdmUgU3R1ZGllczwva2V5d29yZD48
a2V5d29yZD5Tb2RpdW0gQmljYXJib25hdGUvYWRtaW5pc3RyYXRpb24gJmFtcDsgZG9zYWdlLyB0
aGVyYXBldXRpYyB1c2U8L2tleXdvcmQ+PGtleXdvcmQ+U29kaXVtIENobG9yaWRlL2FkbWluaXN0
cmF0aW9uICZhbXA7IGRvc2FnZS8gdGhlcmFwZXV0aWMgdXNlPC9rZXl3b3JkPjwva2V5d29yZHM+
PGRhdGVzPjx5ZWFyPjIwMTA8L3llYXI+PHB1Yi1kYXRlcz48ZGF0ZT5NYXI8L2RhdGU+PC9wdWIt
ZGF0ZXM+PC9kYXRlcz48aXNibj4xOTMyLTg3MzcgKEVsZWN0cm9uaWMpJiN4RDswMTYwLTkyODkg
KExpbmtpbmcpPC9pc2JuPjxhY2Nlc3Npb24tbnVtPjIwMTI3OTAwPC9hY2Nlc3Npb24tbnVtPjx1
cmxzPjwvdXJscz48ZWxlY3Ryb25pYy1yZXNvdXJjZS1udW0+MTAuMTAwMi9jbGMuMjA1NzY8L2Vs
ZWN0cm9uaWMtcmVzb3VyY2UtbnVtPjxyZW1vdGUtZGF0YWJhc2UtcHJvdmlkZXI+TkxNPC9yZW1v
dGUtZGF0YWJhc2UtcHJvdmlkZXI+PGxhbmd1YWdlPmVuZzwvbGFuZ3VhZ2U+PC9yZWNvcmQ+PC9D
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28</w:t>
              </w:r>
              <w:r>
                <w:rPr>
                  <w:rFonts w:ascii="Arial" w:hAnsi="Arial" w:cs="Arial"/>
                  <w:sz w:val="18"/>
                  <w:szCs w:val="18"/>
                </w:rPr>
                <w:fldChar w:fldCharType="end"/>
              </w:r>
            </w:hyperlink>
          </w:p>
        </w:tc>
        <w:tc>
          <w:tcPr>
            <w:tcW w:w="357" w:type="pct"/>
            <w:tcBorders>
              <w:bottom w:val="nil"/>
            </w:tcBorders>
          </w:tcPr>
          <w:p w14:paraId="144BAE6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p>
        </w:tc>
        <w:tc>
          <w:tcPr>
            <w:tcW w:w="463" w:type="pct"/>
            <w:tcBorders>
              <w:bottom w:val="nil"/>
            </w:tcBorders>
          </w:tcPr>
          <w:p w14:paraId="366F6AA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45" w:type="pct"/>
            <w:gridSpan w:val="2"/>
            <w:tcBorders>
              <w:bottom w:val="nil"/>
            </w:tcBorders>
          </w:tcPr>
          <w:p w14:paraId="6B5C824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320mg/ml</w:t>
            </w:r>
          </w:p>
        </w:tc>
        <w:tc>
          <w:tcPr>
            <w:tcW w:w="177" w:type="pct"/>
          </w:tcPr>
          <w:p w14:paraId="56FFD62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2FC7A50F" w14:textId="77777777" w:rsidR="00B042B0" w:rsidRPr="006879B3" w:rsidRDefault="00B042B0" w:rsidP="009B7FC6">
            <w:pPr>
              <w:rPr>
                <w:rFonts w:ascii="Arial" w:hAnsi="Arial" w:cs="Arial"/>
                <w:sz w:val="18"/>
                <w:szCs w:val="18"/>
              </w:rPr>
            </w:pPr>
            <w:r w:rsidRPr="00F45742">
              <w:rPr>
                <w:rFonts w:ascii="Arial" w:hAnsi="Arial" w:cs="Arial"/>
                <w:sz w:val="18"/>
                <w:szCs w:val="18"/>
              </w:rPr>
              <w:t>IV normal saline</w:t>
            </w:r>
          </w:p>
        </w:tc>
        <w:tc>
          <w:tcPr>
            <w:tcW w:w="487" w:type="pct"/>
          </w:tcPr>
          <w:p w14:paraId="1913F2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873" w:type="pct"/>
          </w:tcPr>
          <w:p w14:paraId="2D57D30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ml/kg </w:t>
            </w:r>
            <w:r>
              <w:rPr>
                <w:rFonts w:ascii="Arial" w:hAnsi="Arial" w:cs="Arial"/>
                <w:sz w:val="18"/>
                <w:szCs w:val="18"/>
              </w:rPr>
              <w:t xml:space="preserve">isotonic saline </w:t>
            </w:r>
            <w:r w:rsidRPr="00D01219">
              <w:rPr>
                <w:rFonts w:ascii="Arial" w:hAnsi="Arial" w:cs="Arial"/>
                <w:sz w:val="18"/>
                <w:szCs w:val="18"/>
              </w:rPr>
              <w:t xml:space="preserve">body weight per hour for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administration of the contrast agent</w:t>
            </w:r>
          </w:p>
        </w:tc>
        <w:tc>
          <w:tcPr>
            <w:tcW w:w="870" w:type="pct"/>
          </w:tcPr>
          <w:p w14:paraId="1D47CB33" w14:textId="77777777" w:rsidR="00B042B0" w:rsidRPr="00D01219" w:rsidRDefault="00B042B0" w:rsidP="009B7FC6">
            <w:pPr>
              <w:contextualSpacing/>
              <w:rPr>
                <w:rFonts w:ascii="Arial" w:hAnsi="Arial" w:cs="Arial"/>
                <w:sz w:val="18"/>
                <w:szCs w:val="18"/>
              </w:rPr>
            </w:pPr>
          </w:p>
        </w:tc>
      </w:tr>
      <w:tr w:rsidR="00B042B0" w:rsidRPr="00D01219" w14:paraId="7CB7642E" w14:textId="77777777" w:rsidTr="009B7FC6">
        <w:trPr>
          <w:cantSplit/>
          <w:trHeight w:val="300"/>
        </w:trPr>
        <w:tc>
          <w:tcPr>
            <w:tcW w:w="590" w:type="pct"/>
            <w:tcBorders>
              <w:top w:val="nil"/>
              <w:bottom w:val="nil"/>
            </w:tcBorders>
            <w:noWrap/>
          </w:tcPr>
          <w:p w14:paraId="6D6D289D" w14:textId="77777777" w:rsidR="00B042B0" w:rsidRPr="00D01219" w:rsidRDefault="00B042B0" w:rsidP="009B7FC6">
            <w:pPr>
              <w:contextualSpacing/>
              <w:rPr>
                <w:rFonts w:ascii="Arial" w:hAnsi="Arial" w:cs="Arial"/>
                <w:sz w:val="18"/>
                <w:szCs w:val="18"/>
              </w:rPr>
            </w:pPr>
          </w:p>
        </w:tc>
        <w:tc>
          <w:tcPr>
            <w:tcW w:w="357" w:type="pct"/>
            <w:tcBorders>
              <w:top w:val="nil"/>
              <w:bottom w:val="nil"/>
            </w:tcBorders>
          </w:tcPr>
          <w:p w14:paraId="0FBC05CD" w14:textId="77777777" w:rsidR="00B042B0" w:rsidRPr="00D01219" w:rsidRDefault="00B042B0" w:rsidP="009B7FC6">
            <w:pPr>
              <w:contextualSpacing/>
              <w:rPr>
                <w:rFonts w:ascii="Arial" w:hAnsi="Arial" w:cs="Arial"/>
                <w:color w:val="000000"/>
                <w:sz w:val="18"/>
                <w:szCs w:val="18"/>
              </w:rPr>
            </w:pPr>
          </w:p>
        </w:tc>
        <w:tc>
          <w:tcPr>
            <w:tcW w:w="463" w:type="pct"/>
            <w:tcBorders>
              <w:top w:val="nil"/>
              <w:bottom w:val="nil"/>
            </w:tcBorders>
          </w:tcPr>
          <w:p w14:paraId="3B373934" w14:textId="77777777" w:rsidR="00B042B0" w:rsidRPr="00D01219" w:rsidRDefault="00B042B0" w:rsidP="009B7FC6">
            <w:pPr>
              <w:contextualSpacing/>
              <w:rPr>
                <w:rFonts w:ascii="Arial" w:hAnsi="Arial" w:cs="Arial"/>
                <w:color w:val="000000"/>
                <w:sz w:val="18"/>
                <w:szCs w:val="18"/>
              </w:rPr>
            </w:pPr>
          </w:p>
        </w:tc>
        <w:tc>
          <w:tcPr>
            <w:tcW w:w="645" w:type="pct"/>
            <w:gridSpan w:val="2"/>
            <w:tcBorders>
              <w:top w:val="nil"/>
              <w:bottom w:val="nil"/>
            </w:tcBorders>
          </w:tcPr>
          <w:p w14:paraId="509A4E6A" w14:textId="77777777" w:rsidR="00B042B0" w:rsidRPr="00D01219" w:rsidRDefault="00B042B0" w:rsidP="009B7FC6">
            <w:pPr>
              <w:contextualSpacing/>
              <w:rPr>
                <w:rFonts w:ascii="Arial" w:hAnsi="Arial" w:cs="Arial"/>
                <w:color w:val="000000"/>
                <w:sz w:val="18"/>
                <w:szCs w:val="18"/>
              </w:rPr>
            </w:pPr>
          </w:p>
        </w:tc>
        <w:tc>
          <w:tcPr>
            <w:tcW w:w="177" w:type="pct"/>
            <w:tcBorders>
              <w:bottom w:val="single" w:sz="4" w:space="0" w:color="auto"/>
            </w:tcBorders>
          </w:tcPr>
          <w:p w14:paraId="4ABF202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Borders>
              <w:bottom w:val="single" w:sz="4" w:space="0" w:color="auto"/>
            </w:tcBorders>
          </w:tcPr>
          <w:p w14:paraId="21409A36" w14:textId="77777777" w:rsidR="00B042B0" w:rsidRPr="006879B3" w:rsidRDefault="00B042B0" w:rsidP="009B7FC6">
            <w:pPr>
              <w:rPr>
                <w:rFonts w:ascii="Arial" w:hAnsi="Arial" w:cs="Arial"/>
                <w:sz w:val="18"/>
                <w:szCs w:val="18"/>
              </w:rPr>
            </w:pPr>
            <w:r w:rsidRPr="00F45742">
              <w:rPr>
                <w:rFonts w:ascii="Arial" w:hAnsi="Arial" w:cs="Arial"/>
                <w:sz w:val="18"/>
                <w:szCs w:val="18"/>
              </w:rPr>
              <w:t>Oral NAC + IV normal saline</w:t>
            </w:r>
          </w:p>
        </w:tc>
        <w:tc>
          <w:tcPr>
            <w:tcW w:w="487" w:type="pct"/>
            <w:tcBorders>
              <w:bottom w:val="single" w:sz="4" w:space="0" w:color="auto"/>
            </w:tcBorders>
          </w:tcPr>
          <w:p w14:paraId="4668C5A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p>
        </w:tc>
        <w:tc>
          <w:tcPr>
            <w:tcW w:w="873" w:type="pct"/>
            <w:tcBorders>
              <w:bottom w:val="single" w:sz="4" w:space="0" w:color="auto"/>
            </w:tcBorders>
          </w:tcPr>
          <w:p w14:paraId="3C72C4A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600 mg twice daily, NAC,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administration of the contrast agent, prior and during CM administration</w:t>
            </w:r>
            <w:r>
              <w:rPr>
                <w:rFonts w:ascii="Arial" w:hAnsi="Arial" w:cs="Arial"/>
                <w:sz w:val="18"/>
                <w:szCs w:val="18"/>
              </w:rPr>
              <w:t xml:space="preserve"> plus IV saline regimen of Arm 1</w:t>
            </w:r>
          </w:p>
        </w:tc>
        <w:tc>
          <w:tcPr>
            <w:tcW w:w="870" w:type="pct"/>
            <w:tcBorders>
              <w:bottom w:val="single" w:sz="4" w:space="0" w:color="auto"/>
            </w:tcBorders>
          </w:tcPr>
          <w:p w14:paraId="19EEE44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ml/kg body weight per hour for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administration of the contrast agent</w:t>
            </w:r>
          </w:p>
        </w:tc>
      </w:tr>
      <w:tr w:rsidR="00B042B0" w:rsidRPr="00D01219" w14:paraId="15A5A59F" w14:textId="77777777" w:rsidTr="009B7FC6">
        <w:trPr>
          <w:cantSplit/>
          <w:trHeight w:val="300"/>
        </w:trPr>
        <w:tc>
          <w:tcPr>
            <w:tcW w:w="590" w:type="pct"/>
            <w:tcBorders>
              <w:top w:val="nil"/>
            </w:tcBorders>
            <w:noWrap/>
          </w:tcPr>
          <w:p w14:paraId="228B3F5C" w14:textId="77777777" w:rsidR="00B042B0" w:rsidRPr="00D01219" w:rsidRDefault="00B042B0" w:rsidP="009B7FC6">
            <w:pPr>
              <w:contextualSpacing/>
              <w:rPr>
                <w:rFonts w:ascii="Arial" w:hAnsi="Arial" w:cs="Arial"/>
                <w:sz w:val="18"/>
                <w:szCs w:val="18"/>
              </w:rPr>
            </w:pPr>
          </w:p>
        </w:tc>
        <w:tc>
          <w:tcPr>
            <w:tcW w:w="357" w:type="pct"/>
            <w:tcBorders>
              <w:top w:val="nil"/>
            </w:tcBorders>
          </w:tcPr>
          <w:p w14:paraId="530A6FA2" w14:textId="77777777" w:rsidR="00B042B0" w:rsidRPr="00D01219" w:rsidRDefault="00B042B0" w:rsidP="009B7FC6">
            <w:pPr>
              <w:contextualSpacing/>
              <w:rPr>
                <w:rFonts w:ascii="Arial" w:hAnsi="Arial" w:cs="Arial"/>
                <w:color w:val="000000"/>
                <w:sz w:val="18"/>
                <w:szCs w:val="18"/>
              </w:rPr>
            </w:pPr>
          </w:p>
        </w:tc>
        <w:tc>
          <w:tcPr>
            <w:tcW w:w="463" w:type="pct"/>
            <w:tcBorders>
              <w:top w:val="nil"/>
            </w:tcBorders>
          </w:tcPr>
          <w:p w14:paraId="52697111" w14:textId="77777777" w:rsidR="00B042B0" w:rsidRPr="00D01219" w:rsidRDefault="00B042B0" w:rsidP="009B7FC6">
            <w:pPr>
              <w:contextualSpacing/>
              <w:rPr>
                <w:rFonts w:ascii="Arial" w:hAnsi="Arial" w:cs="Arial"/>
                <w:color w:val="000000"/>
                <w:sz w:val="18"/>
                <w:szCs w:val="18"/>
              </w:rPr>
            </w:pPr>
          </w:p>
        </w:tc>
        <w:tc>
          <w:tcPr>
            <w:tcW w:w="645" w:type="pct"/>
            <w:gridSpan w:val="2"/>
            <w:tcBorders>
              <w:top w:val="nil"/>
            </w:tcBorders>
          </w:tcPr>
          <w:p w14:paraId="32238380" w14:textId="77777777" w:rsidR="00B042B0" w:rsidRPr="00D01219" w:rsidRDefault="00B042B0" w:rsidP="009B7FC6">
            <w:pPr>
              <w:contextualSpacing/>
              <w:rPr>
                <w:rFonts w:ascii="Arial" w:hAnsi="Arial" w:cs="Arial"/>
                <w:color w:val="000000"/>
                <w:sz w:val="18"/>
                <w:szCs w:val="18"/>
              </w:rPr>
            </w:pPr>
          </w:p>
        </w:tc>
        <w:tc>
          <w:tcPr>
            <w:tcW w:w="177" w:type="pct"/>
            <w:tcBorders>
              <w:top w:val="single" w:sz="4" w:space="0" w:color="auto"/>
            </w:tcBorders>
          </w:tcPr>
          <w:p w14:paraId="177895A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tcBorders>
              <w:top w:val="single" w:sz="4" w:space="0" w:color="auto"/>
            </w:tcBorders>
          </w:tcPr>
          <w:p w14:paraId="0812CEF7" w14:textId="77777777" w:rsidR="00B042B0" w:rsidRPr="006879B3" w:rsidRDefault="00B042B0" w:rsidP="009B7FC6">
            <w:pPr>
              <w:rPr>
                <w:rFonts w:ascii="Arial" w:hAnsi="Arial" w:cs="Arial"/>
                <w:sz w:val="18"/>
                <w:szCs w:val="18"/>
              </w:rPr>
            </w:pPr>
            <w:r w:rsidRPr="00F45742">
              <w:rPr>
                <w:rFonts w:ascii="Arial" w:hAnsi="Arial" w:cs="Arial"/>
                <w:sz w:val="18"/>
                <w:szCs w:val="18"/>
              </w:rPr>
              <w:t>IV NaHCO3 in 5% dextrose in water</w:t>
            </w:r>
          </w:p>
        </w:tc>
        <w:tc>
          <w:tcPr>
            <w:tcW w:w="487" w:type="pct"/>
            <w:tcBorders>
              <w:top w:val="single" w:sz="4" w:space="0" w:color="auto"/>
            </w:tcBorders>
          </w:tcPr>
          <w:p w14:paraId="549A87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873" w:type="pct"/>
            <w:tcBorders>
              <w:top w:val="single" w:sz="4" w:space="0" w:color="auto"/>
            </w:tcBorders>
          </w:tcPr>
          <w:p w14:paraId="4744E62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154 ml of 1000 meq/L SB added to 846 ml of 5% dextrose in H2O. </w:t>
            </w:r>
            <w:r>
              <w:rPr>
                <w:rFonts w:ascii="Arial" w:hAnsi="Arial" w:cs="Arial"/>
                <w:sz w:val="18"/>
                <w:szCs w:val="18"/>
              </w:rPr>
              <w:t xml:space="preserve">3 ml/kg for </w:t>
            </w:r>
            <w:r w:rsidRPr="00D01219">
              <w:rPr>
                <w:rFonts w:ascii="Arial" w:hAnsi="Arial" w:cs="Arial"/>
                <w:sz w:val="18"/>
                <w:szCs w:val="18"/>
              </w:rPr>
              <w:t xml:space="preserve">1 hour immediately before contrast injection. Thereafter, patients received the same fluid at a rate of 1 ml/kg per hour during contrast exposure and for 6 </w:t>
            </w:r>
            <w:r>
              <w:rPr>
                <w:rFonts w:ascii="Arial" w:hAnsi="Arial" w:cs="Arial"/>
                <w:sz w:val="18"/>
                <w:szCs w:val="18"/>
              </w:rPr>
              <w:t>hrs</w:t>
            </w:r>
            <w:r w:rsidRPr="00D01219">
              <w:rPr>
                <w:rFonts w:ascii="Arial" w:hAnsi="Arial" w:cs="Arial"/>
                <w:sz w:val="18"/>
                <w:szCs w:val="18"/>
              </w:rPr>
              <w:t xml:space="preserve"> after the procedure. Prior, during and after CM administration</w:t>
            </w:r>
          </w:p>
        </w:tc>
        <w:tc>
          <w:tcPr>
            <w:tcW w:w="870" w:type="pct"/>
            <w:tcBorders>
              <w:top w:val="single" w:sz="4" w:space="0" w:color="auto"/>
            </w:tcBorders>
          </w:tcPr>
          <w:p w14:paraId="393DDF20" w14:textId="77777777" w:rsidR="00B042B0" w:rsidRPr="00D01219" w:rsidRDefault="00B042B0" w:rsidP="009B7FC6">
            <w:pPr>
              <w:contextualSpacing/>
              <w:rPr>
                <w:rFonts w:ascii="Arial" w:hAnsi="Arial" w:cs="Arial"/>
                <w:sz w:val="18"/>
                <w:szCs w:val="18"/>
              </w:rPr>
            </w:pPr>
          </w:p>
        </w:tc>
      </w:tr>
      <w:tr w:rsidR="00B042B0" w:rsidRPr="00D01219" w14:paraId="1F13F632" w14:textId="77777777" w:rsidTr="009B7FC6">
        <w:trPr>
          <w:cantSplit/>
          <w:trHeight w:val="300"/>
        </w:trPr>
        <w:tc>
          <w:tcPr>
            <w:tcW w:w="590" w:type="pct"/>
            <w:tcBorders>
              <w:bottom w:val="nil"/>
            </w:tcBorders>
            <w:noWrap/>
            <w:hideMark/>
          </w:tcPr>
          <w:p w14:paraId="0ECF73D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Chousterman, 2013 </w:t>
            </w:r>
            <w:hyperlink w:anchor="_ENREF_30" w:tooltip="Chousterman, 2013 #57"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&lt;EndNote&gt;&lt;Cite&gt;&lt;Author&gt;Chousterman&lt;/Author&gt;&lt;Year&gt;2013&lt;/Year&gt;&lt;RecNum&gt;57&lt;/RecNum&gt;&lt;DisplayText&gt;&lt;style face="superscript" font="Times New Roman"&gt;30&lt;/style&gt;&lt;/DisplayText&gt;&lt;record&gt;&lt;rec-number&gt;57&lt;/rec-number&gt;&lt;foreign-keys&gt;&lt;key app="EN" db-id="9tdarvsvhxp9pwewx2o5xsf9z55a9xdt5x9f"&gt;57&lt;/key&gt;&lt;/foreign-keys&gt;&lt;ref-type name="Journal Article"&gt;17&lt;/ref-type&gt;&lt;contributors&gt;&lt;authors&gt;&lt;author&gt;Chousterman, B. G.&lt;/author&gt;&lt;author&gt;Bouadma, L.&lt;/author&gt;&lt;author&gt;Moutereau, S.&lt;/author&gt;&lt;author&gt;Loric, S.&lt;/author&gt;&lt;author&gt;Alvarez-Gonzalez, A.&lt;/author&gt;&lt;author&gt;Mekontso-Dessap, A.&lt;/author&gt;&lt;author&gt;Laissy, J. P.&lt;/author&gt;&lt;author&gt;Rahmouni, A.&lt;/author&gt;&lt;author&gt;Katsahian, S.&lt;/author&gt;&lt;author&gt;Brochard, L.&lt;/author&gt;&lt;author&gt;Schortgen, F.&lt;/author&gt;&lt;/authors&gt;&lt;/contributors&gt;&lt;auth-address&gt;Service de reanimation medicale, APHP-Groupe Hospitalier Henri Mondor, Creteil, France.&lt;/auth-address&gt;&lt;titles&gt;&lt;title&gt;Prevention of contrast-induced nephropathy by N-acetylcysteine in critically ill patients: different definitions, different results&lt;/title&gt;&lt;secondary-title&gt;J Crit Care&lt;/secondary-title&gt;&lt;/titles&gt;&lt;periodical&gt;&lt;full-title&gt;J Crit Care&lt;/full-title&gt;&lt;/periodical&gt;&lt;pages&gt;701-9&lt;/pages&gt;&lt;volume&gt;28&lt;/volume&gt;&lt;number&gt;5&lt;/number&gt;&lt;edition&gt;2013/05/21&lt;/edition&gt;&lt;dates&gt;&lt;year&gt;2013&lt;/year&gt;&lt;pub-dates&gt;&lt;date&gt;Oct&lt;/date&gt;&lt;/pub-dates&gt;&lt;/dates&gt;&lt;isbn&gt;1557-8615 (Electronic)&amp;#xD;0883-9441 (Linking)&lt;/isbn&gt;&lt;accession-num&gt;23683568&lt;/accession-num&gt;&lt;urls&gt;&lt;/urls&gt;&lt;electronic-resource-num&gt;10.1016/j.jcrc.2013.03.007&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30</w:t>
              </w:r>
              <w:r>
                <w:rPr>
                  <w:rFonts w:ascii="Arial" w:hAnsi="Arial" w:cs="Arial"/>
                  <w:color w:val="000000"/>
                  <w:sz w:val="18"/>
                  <w:szCs w:val="18"/>
                </w:rPr>
                <w:fldChar w:fldCharType="end"/>
              </w:r>
            </w:hyperlink>
          </w:p>
        </w:tc>
        <w:tc>
          <w:tcPr>
            <w:tcW w:w="357" w:type="pct"/>
            <w:tcBorders>
              <w:bottom w:val="nil"/>
            </w:tcBorders>
          </w:tcPr>
          <w:p w14:paraId="479AF5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63" w:type="pct"/>
            <w:tcBorders>
              <w:bottom w:val="nil"/>
            </w:tcBorders>
          </w:tcPr>
          <w:p w14:paraId="1EC7963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 and IV</w:t>
            </w:r>
          </w:p>
        </w:tc>
        <w:tc>
          <w:tcPr>
            <w:tcW w:w="645" w:type="pct"/>
            <w:gridSpan w:val="2"/>
            <w:tcBorders>
              <w:bottom w:val="nil"/>
            </w:tcBorders>
          </w:tcPr>
          <w:p w14:paraId="69DAC0D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100 mL (90-120)  for  NAC vs 90mL (80-120) for without NAC</w:t>
            </w:r>
          </w:p>
        </w:tc>
        <w:tc>
          <w:tcPr>
            <w:tcW w:w="177" w:type="pct"/>
          </w:tcPr>
          <w:p w14:paraId="082460B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769FA5F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w:t>
            </w:r>
          </w:p>
        </w:tc>
        <w:tc>
          <w:tcPr>
            <w:tcW w:w="487" w:type="pct"/>
          </w:tcPr>
          <w:p w14:paraId="65B00D1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NR </w:t>
            </w:r>
          </w:p>
        </w:tc>
        <w:tc>
          <w:tcPr>
            <w:tcW w:w="873" w:type="pct"/>
          </w:tcPr>
          <w:p w14:paraId="2DF3031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0.9% saline, Prior to CM administration After CM administration </w:t>
            </w:r>
          </w:p>
        </w:tc>
        <w:tc>
          <w:tcPr>
            <w:tcW w:w="870" w:type="pct"/>
          </w:tcPr>
          <w:p w14:paraId="5ECAA47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saline 0.9% 24h infusion- 12 h before and 12 h after examination</w:t>
            </w:r>
          </w:p>
        </w:tc>
      </w:tr>
      <w:tr w:rsidR="00B042B0" w:rsidRPr="00D01219" w14:paraId="2AF3276E" w14:textId="77777777" w:rsidTr="009B7FC6">
        <w:trPr>
          <w:cantSplit/>
          <w:trHeight w:val="300"/>
        </w:trPr>
        <w:tc>
          <w:tcPr>
            <w:tcW w:w="590" w:type="pct"/>
            <w:tcBorders>
              <w:top w:val="nil"/>
            </w:tcBorders>
            <w:noWrap/>
            <w:hideMark/>
          </w:tcPr>
          <w:p w14:paraId="5BD89FE6" w14:textId="77777777" w:rsidR="00B042B0" w:rsidRPr="00D01219" w:rsidRDefault="00B042B0" w:rsidP="009B7FC6">
            <w:pPr>
              <w:contextualSpacing/>
              <w:rPr>
                <w:rFonts w:ascii="Arial" w:hAnsi="Arial" w:cs="Arial"/>
                <w:color w:val="000000"/>
                <w:sz w:val="18"/>
                <w:szCs w:val="18"/>
              </w:rPr>
            </w:pPr>
          </w:p>
        </w:tc>
        <w:tc>
          <w:tcPr>
            <w:tcW w:w="357" w:type="pct"/>
            <w:tcBorders>
              <w:top w:val="nil"/>
            </w:tcBorders>
          </w:tcPr>
          <w:p w14:paraId="207B1C30" w14:textId="77777777" w:rsidR="00B042B0" w:rsidRPr="00D01219" w:rsidRDefault="00B042B0" w:rsidP="009B7FC6">
            <w:pPr>
              <w:contextualSpacing/>
              <w:rPr>
                <w:rFonts w:ascii="Arial" w:hAnsi="Arial" w:cs="Arial"/>
                <w:color w:val="000000"/>
                <w:sz w:val="18"/>
                <w:szCs w:val="18"/>
              </w:rPr>
            </w:pPr>
          </w:p>
        </w:tc>
        <w:tc>
          <w:tcPr>
            <w:tcW w:w="463" w:type="pct"/>
            <w:tcBorders>
              <w:top w:val="nil"/>
            </w:tcBorders>
          </w:tcPr>
          <w:p w14:paraId="2DF52AEA" w14:textId="77777777" w:rsidR="00B042B0" w:rsidRPr="00D01219" w:rsidRDefault="00B042B0" w:rsidP="009B7FC6">
            <w:pPr>
              <w:contextualSpacing/>
              <w:rPr>
                <w:rFonts w:ascii="Arial" w:hAnsi="Arial" w:cs="Arial"/>
                <w:color w:val="000000"/>
                <w:sz w:val="18"/>
                <w:szCs w:val="18"/>
              </w:rPr>
            </w:pPr>
          </w:p>
        </w:tc>
        <w:tc>
          <w:tcPr>
            <w:tcW w:w="645" w:type="pct"/>
            <w:gridSpan w:val="2"/>
            <w:tcBorders>
              <w:top w:val="nil"/>
            </w:tcBorders>
          </w:tcPr>
          <w:p w14:paraId="317C25CE" w14:textId="77777777" w:rsidR="00B042B0" w:rsidRPr="00D01219" w:rsidRDefault="00B042B0" w:rsidP="009B7FC6">
            <w:pPr>
              <w:contextualSpacing/>
              <w:rPr>
                <w:rFonts w:ascii="Arial" w:hAnsi="Arial" w:cs="Arial"/>
                <w:color w:val="000000"/>
                <w:sz w:val="18"/>
                <w:szCs w:val="18"/>
              </w:rPr>
            </w:pPr>
          </w:p>
        </w:tc>
        <w:tc>
          <w:tcPr>
            <w:tcW w:w="177" w:type="pct"/>
          </w:tcPr>
          <w:p w14:paraId="02C31EA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127C168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87" w:type="pct"/>
          </w:tcPr>
          <w:p w14:paraId="3D7930C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73" w:type="pct"/>
          </w:tcPr>
          <w:p w14:paraId="6D513D2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NAC 2400mg, 2 days, Prior to CM administration After CM administration </w:t>
            </w:r>
          </w:p>
        </w:tc>
        <w:tc>
          <w:tcPr>
            <w:tcW w:w="870" w:type="pct"/>
          </w:tcPr>
          <w:p w14:paraId="60A4BCF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37% of the patients received 600mg pre- 63% received 1200mg. All patients received 2400mg total</w:t>
            </w:r>
          </w:p>
        </w:tc>
      </w:tr>
      <w:tr w:rsidR="00B042B0" w:rsidRPr="00D01219" w14:paraId="127476AC" w14:textId="77777777" w:rsidTr="009B7FC6">
        <w:trPr>
          <w:cantSplit/>
          <w:trHeight w:val="300"/>
        </w:trPr>
        <w:tc>
          <w:tcPr>
            <w:tcW w:w="590" w:type="pct"/>
            <w:tcBorders>
              <w:bottom w:val="nil"/>
            </w:tcBorders>
            <w:noWrap/>
          </w:tcPr>
          <w:p w14:paraId="4D3C618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Chousterman, 2013</w:t>
            </w:r>
            <w:hyperlink w:anchor="_ENREF_30" w:tooltip="Chousterman, 2013 #57" w:history="1">
              <w:r>
                <w:rPr>
                  <w:rFonts w:ascii="Arial" w:hAnsi="Arial" w:cs="Arial"/>
                  <w:sz w:val="18"/>
                  <w:szCs w:val="18"/>
                </w:rPr>
                <w:fldChar w:fldCharType="begin"/>
              </w:r>
              <w:r>
                <w:rPr>
                  <w:rFonts w:ascii="Arial" w:hAnsi="Arial" w:cs="Arial"/>
                  <w:sz w:val="18"/>
                  <w:szCs w:val="18"/>
                </w:rPr>
                <w:instrText xml:space="preserve"> ADDIN EN.CITE &lt;EndNote&gt;&lt;Cite&gt;&lt;Author&gt;Chousterman&lt;/Author&gt;&lt;Year&gt;2013&lt;/Year&gt;&lt;RecNum&gt;57&lt;/RecNum&gt;&lt;DisplayText&gt;&lt;style face="superscript" font="Times New Roman"&gt;30&lt;/style&gt;&lt;/DisplayText&gt;&lt;record&gt;&lt;rec-number&gt;57&lt;/rec-number&gt;&lt;foreign-keys&gt;&lt;key app="EN" db-id="9tdarvsvhxp9pwewx2o5xsf9z55a9xdt5x9f"&gt;57&lt;/key&gt;&lt;/foreign-keys&gt;&lt;ref-type name="Journal Article"&gt;17&lt;/ref-type&gt;&lt;contributors&gt;&lt;authors&gt;&lt;author&gt;Chousterman, B. G.&lt;/author&gt;&lt;author&gt;Bouadma, L.&lt;/author&gt;&lt;author&gt;Moutereau, S.&lt;/author&gt;&lt;author&gt;Loric, S.&lt;/author&gt;&lt;author&gt;Alvarez-Gonzalez, A.&lt;/author&gt;&lt;author&gt;Mekontso-Dessap, A.&lt;/author&gt;&lt;author&gt;Laissy, J. P.&lt;/author&gt;&lt;author&gt;Rahmouni, A.&lt;/author&gt;&lt;author&gt;Katsahian, S.&lt;/author&gt;&lt;author&gt;Brochard, L.&lt;/author&gt;&lt;author&gt;Schortgen, F.&lt;/author&gt;&lt;/authors&gt;&lt;/contributors&gt;&lt;auth-address&gt;Service de reanimation medicale, APHP-Groupe Hospitalier Henri Mondor, Creteil, France.&lt;/auth-address&gt;&lt;titles&gt;&lt;title&gt;Prevention of contrast-induced nephropathy by N-acetylcysteine in critically ill patients: different definitions, different results&lt;/title&gt;&lt;secondary-title&gt;J Crit Care&lt;/secondary-title&gt;&lt;/titles&gt;&lt;periodical&gt;&lt;full-title&gt;J Crit Care&lt;/full-title&gt;&lt;/periodical&gt;&lt;pages&gt;701-9&lt;/pages&gt;&lt;volume&gt;28&lt;/volume&gt;&lt;number&gt;5&lt;/number&gt;&lt;edition&gt;2013/05/21&lt;/edition&gt;&lt;dates&gt;&lt;year&gt;2013&lt;/year&gt;&lt;pub-dates&gt;&lt;date&gt;Oct&lt;/date&gt;&lt;/pub-dates&gt;&lt;/dates&gt;&lt;isbn&gt;1557-8615 (Electronic)&amp;#xD;0883-9441 (Linking)&lt;/isbn&gt;&lt;accession-num&gt;23683568&lt;/accession-num&gt;&lt;urls&gt;&lt;/urls&gt;&lt;electronic-resource-num&gt;10.1016/j.jcrc.2013.03.007&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30</w:t>
              </w:r>
              <w:r>
                <w:rPr>
                  <w:rFonts w:ascii="Arial" w:hAnsi="Arial" w:cs="Arial"/>
                  <w:sz w:val="18"/>
                  <w:szCs w:val="18"/>
                </w:rPr>
                <w:fldChar w:fldCharType="end"/>
              </w:r>
            </w:hyperlink>
          </w:p>
        </w:tc>
        <w:tc>
          <w:tcPr>
            <w:tcW w:w="357" w:type="pct"/>
            <w:tcBorders>
              <w:bottom w:val="nil"/>
            </w:tcBorders>
          </w:tcPr>
          <w:p w14:paraId="2077601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63" w:type="pct"/>
            <w:tcBorders>
              <w:bottom w:val="nil"/>
            </w:tcBorders>
          </w:tcPr>
          <w:p w14:paraId="1EAD8A6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Either IA or IV</w:t>
            </w:r>
          </w:p>
        </w:tc>
        <w:tc>
          <w:tcPr>
            <w:tcW w:w="645" w:type="pct"/>
            <w:gridSpan w:val="2"/>
            <w:tcBorders>
              <w:bottom w:val="nil"/>
            </w:tcBorders>
          </w:tcPr>
          <w:p w14:paraId="02A4430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Median: 90ml in control, 100ml in NAC group</w:t>
            </w:r>
          </w:p>
        </w:tc>
        <w:tc>
          <w:tcPr>
            <w:tcW w:w="177" w:type="pct"/>
          </w:tcPr>
          <w:p w14:paraId="72AD203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76B8C2C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 NAC</w:t>
            </w:r>
          </w:p>
        </w:tc>
        <w:tc>
          <w:tcPr>
            <w:tcW w:w="487" w:type="pct"/>
          </w:tcPr>
          <w:p w14:paraId="291642D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873" w:type="pct"/>
          </w:tcPr>
          <w:p w14:paraId="560FCCA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Nr</w:t>
            </w:r>
          </w:p>
        </w:tc>
        <w:tc>
          <w:tcPr>
            <w:tcW w:w="870" w:type="pct"/>
          </w:tcPr>
          <w:p w14:paraId="372B47F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All patients received 0.9% saline hydration for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procedure.</w:t>
            </w:r>
          </w:p>
        </w:tc>
      </w:tr>
      <w:tr w:rsidR="00B042B0" w:rsidRPr="00D01219" w14:paraId="00264A6A" w14:textId="77777777" w:rsidTr="009B7FC6">
        <w:trPr>
          <w:cantSplit/>
          <w:trHeight w:val="300"/>
        </w:trPr>
        <w:tc>
          <w:tcPr>
            <w:tcW w:w="590" w:type="pct"/>
            <w:tcBorders>
              <w:top w:val="nil"/>
            </w:tcBorders>
            <w:noWrap/>
          </w:tcPr>
          <w:p w14:paraId="18F950D8" w14:textId="77777777" w:rsidR="00B042B0" w:rsidRPr="00D01219" w:rsidRDefault="00B042B0" w:rsidP="009B7FC6">
            <w:pPr>
              <w:contextualSpacing/>
              <w:rPr>
                <w:rFonts w:ascii="Arial" w:hAnsi="Arial" w:cs="Arial"/>
                <w:sz w:val="18"/>
                <w:szCs w:val="18"/>
              </w:rPr>
            </w:pPr>
          </w:p>
        </w:tc>
        <w:tc>
          <w:tcPr>
            <w:tcW w:w="357" w:type="pct"/>
            <w:tcBorders>
              <w:top w:val="nil"/>
            </w:tcBorders>
          </w:tcPr>
          <w:p w14:paraId="2F9F3654" w14:textId="77777777" w:rsidR="00B042B0" w:rsidRPr="00D01219" w:rsidRDefault="00B042B0" w:rsidP="009B7FC6">
            <w:pPr>
              <w:contextualSpacing/>
              <w:rPr>
                <w:rFonts w:ascii="Arial" w:hAnsi="Arial" w:cs="Arial"/>
                <w:color w:val="000000"/>
                <w:sz w:val="18"/>
                <w:szCs w:val="18"/>
              </w:rPr>
            </w:pPr>
          </w:p>
        </w:tc>
        <w:tc>
          <w:tcPr>
            <w:tcW w:w="463" w:type="pct"/>
            <w:tcBorders>
              <w:top w:val="nil"/>
            </w:tcBorders>
          </w:tcPr>
          <w:p w14:paraId="09F3EF6A" w14:textId="77777777" w:rsidR="00B042B0" w:rsidRPr="00D01219" w:rsidRDefault="00B042B0" w:rsidP="009B7FC6">
            <w:pPr>
              <w:contextualSpacing/>
              <w:rPr>
                <w:rFonts w:ascii="Arial" w:hAnsi="Arial" w:cs="Arial"/>
                <w:color w:val="000000"/>
                <w:sz w:val="18"/>
                <w:szCs w:val="18"/>
              </w:rPr>
            </w:pPr>
          </w:p>
        </w:tc>
        <w:tc>
          <w:tcPr>
            <w:tcW w:w="645" w:type="pct"/>
            <w:gridSpan w:val="2"/>
            <w:tcBorders>
              <w:top w:val="nil"/>
            </w:tcBorders>
          </w:tcPr>
          <w:p w14:paraId="6E346024" w14:textId="77777777" w:rsidR="00B042B0" w:rsidRPr="00D01219" w:rsidRDefault="00B042B0" w:rsidP="009B7FC6">
            <w:pPr>
              <w:contextualSpacing/>
              <w:rPr>
                <w:rFonts w:ascii="Arial" w:hAnsi="Arial" w:cs="Arial"/>
                <w:color w:val="000000"/>
                <w:sz w:val="18"/>
                <w:szCs w:val="18"/>
              </w:rPr>
            </w:pPr>
          </w:p>
        </w:tc>
        <w:tc>
          <w:tcPr>
            <w:tcW w:w="177" w:type="pct"/>
          </w:tcPr>
          <w:p w14:paraId="6A592C7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7A0C37A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87" w:type="pct"/>
          </w:tcPr>
          <w:p w14:paraId="41BF309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p>
        </w:tc>
        <w:tc>
          <w:tcPr>
            <w:tcW w:w="873" w:type="pct"/>
          </w:tcPr>
          <w:p w14:paraId="5EB8230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600mg, twice daily, 2400mg total. 48 </w:t>
            </w:r>
            <w:r>
              <w:rPr>
                <w:rFonts w:ascii="Arial" w:hAnsi="Arial" w:cs="Arial"/>
                <w:sz w:val="18"/>
                <w:szCs w:val="18"/>
              </w:rPr>
              <w:t>hrs</w:t>
            </w:r>
            <w:r w:rsidRPr="00D01219">
              <w:rPr>
                <w:rFonts w:ascii="Arial" w:hAnsi="Arial" w:cs="Arial"/>
                <w:sz w:val="18"/>
                <w:szCs w:val="18"/>
              </w:rPr>
              <w:t>. Prior and after cm administration</w:t>
            </w:r>
          </w:p>
        </w:tc>
        <w:tc>
          <w:tcPr>
            <w:tcW w:w="870" w:type="pct"/>
          </w:tcPr>
          <w:p w14:paraId="59251F15" w14:textId="77777777" w:rsidR="00B042B0" w:rsidRPr="00D01219" w:rsidRDefault="00B042B0" w:rsidP="009B7FC6">
            <w:pPr>
              <w:contextualSpacing/>
              <w:rPr>
                <w:rFonts w:ascii="Arial" w:hAnsi="Arial" w:cs="Arial"/>
                <w:sz w:val="18"/>
                <w:szCs w:val="18"/>
              </w:rPr>
            </w:pPr>
          </w:p>
        </w:tc>
      </w:tr>
    </w:tbl>
    <w:p w14:paraId="5801798E"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BA12D81"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260"/>
        <w:gridCol w:w="1531"/>
        <w:gridCol w:w="2345"/>
        <w:gridCol w:w="628"/>
        <w:gridCol w:w="1896"/>
        <w:gridCol w:w="1618"/>
        <w:gridCol w:w="3240"/>
        <w:gridCol w:w="2963"/>
      </w:tblGrid>
      <w:tr w:rsidR="00B042B0" w:rsidRPr="00D01219" w14:paraId="3C2B4B8B" w14:textId="77777777" w:rsidTr="009B7FC6">
        <w:trPr>
          <w:cantSplit/>
          <w:trHeight w:val="980"/>
        </w:trPr>
        <w:tc>
          <w:tcPr>
            <w:tcW w:w="590" w:type="pct"/>
            <w:noWrap/>
            <w:vAlign w:val="bottom"/>
            <w:hideMark/>
          </w:tcPr>
          <w:p w14:paraId="015B8BD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vAlign w:val="bottom"/>
          </w:tcPr>
          <w:p w14:paraId="300FEEF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6E4EBD3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8" w:type="pct"/>
            <w:vAlign w:val="bottom"/>
          </w:tcPr>
          <w:p w14:paraId="5DBCC8C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vAlign w:val="bottom"/>
          </w:tcPr>
          <w:p w14:paraId="2E6F063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0" w:type="pct"/>
            <w:vAlign w:val="bottom"/>
          </w:tcPr>
          <w:p w14:paraId="744DF48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1" w:type="pct"/>
            <w:vAlign w:val="bottom"/>
          </w:tcPr>
          <w:p w14:paraId="6DAA874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vAlign w:val="bottom"/>
          </w:tcPr>
          <w:p w14:paraId="42149D7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vAlign w:val="bottom"/>
          </w:tcPr>
          <w:p w14:paraId="2BE99CA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7928E1D4" w14:textId="77777777" w:rsidTr="009B7FC6">
        <w:trPr>
          <w:cantSplit/>
          <w:trHeight w:val="300"/>
        </w:trPr>
        <w:tc>
          <w:tcPr>
            <w:tcW w:w="590" w:type="pct"/>
            <w:tcBorders>
              <w:bottom w:val="nil"/>
            </w:tcBorders>
            <w:noWrap/>
            <w:hideMark/>
          </w:tcPr>
          <w:p w14:paraId="63FDF90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Demir, 2008 </w:t>
            </w:r>
            <w:hyperlink w:anchor="_ENREF_31" w:tooltip="Demir, 2008 #8303" w:history="1">
              <w:r>
                <w:rPr>
                  <w:rFonts w:ascii="Arial" w:hAnsi="Arial" w:cs="Arial"/>
                  <w:color w:val="000000"/>
                  <w:sz w:val="18"/>
                  <w:szCs w:val="18"/>
                </w:rPr>
                <w:fldChar w:fldCharType="begin">
                  <w:fldData xml:space="preserve">PEVuZE5vdGU+PENpdGU+PEF1dGhvcj5EZW1pcjwvQXV0aG9yPjxZZWFyPjIwMDg8L1llYXI+PFJl
Y051bT44MzAzPC9SZWNOdW0+PERpc3BsYXlUZXh0PjxzdHlsZSBmYWNlPSJzdXBlcnNjcmlwdCIg
Zm9udD0iVGltZXMgTmV3IFJvbWFuIj4zMTwvc3R5bGU+PC9EaXNwbGF5VGV4dD48cmVjb3JkPjxy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PEVuZE5vdGU+PENpdGU+PEF1dGhvcj5EZW1pcjwvQXV0aG9yPjxZZWFyPjIwMDg8L1llYXI+PFJl
Y051bT44MzAzPC9SZWNOdW0+PERpc3BsYXlUZXh0PjxzdHlsZSBmYWNlPSJzdXBlcnNjcmlwdCIg
Zm9udD0iVGltZXMgTmV3IFJvbWFuIj4zMTwvc3R5bGU+PC9EaXNwbGF5VGV4dD48cmVjb3JkPjxy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31</w:t>
              </w:r>
              <w:r>
                <w:rPr>
                  <w:rFonts w:ascii="Arial" w:hAnsi="Arial" w:cs="Arial"/>
                  <w:color w:val="000000"/>
                  <w:sz w:val="18"/>
                  <w:szCs w:val="18"/>
                </w:rPr>
                <w:fldChar w:fldCharType="end"/>
              </w:r>
            </w:hyperlink>
          </w:p>
        </w:tc>
        <w:tc>
          <w:tcPr>
            <w:tcW w:w="359" w:type="pct"/>
            <w:tcBorders>
              <w:bottom w:val="nil"/>
            </w:tcBorders>
          </w:tcPr>
          <w:p w14:paraId="214739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Iomeprol, Iopamidol </w:t>
            </w:r>
          </w:p>
        </w:tc>
        <w:tc>
          <w:tcPr>
            <w:tcW w:w="436" w:type="pct"/>
            <w:tcBorders>
              <w:bottom w:val="nil"/>
            </w:tcBorders>
          </w:tcPr>
          <w:p w14:paraId="447EEA5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668" w:type="pct"/>
            <w:tcBorders>
              <w:bottom w:val="nil"/>
            </w:tcBorders>
          </w:tcPr>
          <w:p w14:paraId="53F0EDE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100ml: Iomeprol (61.25 g/ml) Iopamidol (61.25 g/ml), Not specified, Define, 100ml: Iomeprol (61.25 g/ml) Iopamidol (61.25 g/ml)</w:t>
            </w:r>
          </w:p>
        </w:tc>
        <w:tc>
          <w:tcPr>
            <w:tcW w:w="179" w:type="pct"/>
          </w:tcPr>
          <w:p w14:paraId="5CE3E97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0" w:type="pct"/>
          </w:tcPr>
          <w:p w14:paraId="2E809B0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w:t>
            </w:r>
          </w:p>
        </w:tc>
        <w:tc>
          <w:tcPr>
            <w:tcW w:w="461" w:type="pct"/>
          </w:tcPr>
          <w:p w14:paraId="16C82D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tcPr>
          <w:p w14:paraId="188F8F7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2000ml 0.9% saline hydration, 48 hours (24 pre and 24 post), </w:t>
            </w:r>
            <w:r>
              <w:rPr>
                <w:rFonts w:ascii="Arial" w:hAnsi="Arial" w:cs="Arial"/>
                <w:color w:val="000000"/>
                <w:sz w:val="18"/>
                <w:szCs w:val="18"/>
              </w:rPr>
              <w:t>and a</w:t>
            </w:r>
            <w:r w:rsidRPr="00D01219">
              <w:rPr>
                <w:rFonts w:ascii="Arial" w:hAnsi="Arial" w:cs="Arial"/>
                <w:color w:val="000000"/>
                <w:sz w:val="18"/>
                <w:szCs w:val="18"/>
              </w:rPr>
              <w:t xml:space="preserve">fter CM administration </w:t>
            </w:r>
          </w:p>
        </w:tc>
        <w:tc>
          <w:tcPr>
            <w:tcW w:w="844" w:type="pct"/>
          </w:tcPr>
          <w:p w14:paraId="567F9FF8" w14:textId="77777777" w:rsidR="00B042B0" w:rsidRPr="00D01219" w:rsidRDefault="00B042B0" w:rsidP="009B7FC6">
            <w:pPr>
              <w:contextualSpacing/>
              <w:rPr>
                <w:rFonts w:ascii="Arial" w:hAnsi="Arial" w:cs="Arial"/>
                <w:sz w:val="18"/>
                <w:szCs w:val="18"/>
              </w:rPr>
            </w:pPr>
          </w:p>
        </w:tc>
      </w:tr>
      <w:tr w:rsidR="00B042B0" w:rsidRPr="00D01219" w14:paraId="6774F644" w14:textId="77777777" w:rsidTr="009B7FC6">
        <w:trPr>
          <w:cantSplit/>
          <w:trHeight w:val="300"/>
        </w:trPr>
        <w:tc>
          <w:tcPr>
            <w:tcW w:w="590" w:type="pct"/>
            <w:tcBorders>
              <w:top w:val="nil"/>
              <w:bottom w:val="nil"/>
            </w:tcBorders>
            <w:noWrap/>
          </w:tcPr>
          <w:p w14:paraId="306C8212" w14:textId="77777777" w:rsidR="00B042B0" w:rsidRPr="00D01219" w:rsidRDefault="00B042B0" w:rsidP="009B7FC6">
            <w:pPr>
              <w:contextualSpacing/>
              <w:rPr>
                <w:rFonts w:ascii="Arial" w:hAnsi="Arial" w:cs="Arial"/>
                <w:color w:val="000000"/>
                <w:sz w:val="18"/>
                <w:szCs w:val="18"/>
              </w:rPr>
            </w:pPr>
          </w:p>
        </w:tc>
        <w:tc>
          <w:tcPr>
            <w:tcW w:w="359" w:type="pct"/>
            <w:tcBorders>
              <w:top w:val="nil"/>
              <w:bottom w:val="nil"/>
            </w:tcBorders>
          </w:tcPr>
          <w:p w14:paraId="4DC6B059"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tcPr>
          <w:p w14:paraId="5A682EEE" w14:textId="77777777" w:rsidR="00B042B0" w:rsidRPr="00D01219" w:rsidRDefault="00B042B0" w:rsidP="009B7FC6">
            <w:pPr>
              <w:contextualSpacing/>
              <w:rPr>
                <w:rFonts w:ascii="Arial" w:hAnsi="Arial" w:cs="Arial"/>
                <w:color w:val="000000"/>
                <w:sz w:val="18"/>
                <w:szCs w:val="18"/>
              </w:rPr>
            </w:pPr>
          </w:p>
        </w:tc>
        <w:tc>
          <w:tcPr>
            <w:tcW w:w="668" w:type="pct"/>
            <w:tcBorders>
              <w:top w:val="nil"/>
              <w:bottom w:val="nil"/>
            </w:tcBorders>
          </w:tcPr>
          <w:p w14:paraId="69DD502D" w14:textId="77777777" w:rsidR="00B042B0" w:rsidRPr="00D01219" w:rsidRDefault="00B042B0" w:rsidP="009B7FC6">
            <w:pPr>
              <w:contextualSpacing/>
              <w:rPr>
                <w:rFonts w:ascii="Arial" w:hAnsi="Arial" w:cs="Arial"/>
                <w:color w:val="000000"/>
                <w:sz w:val="18"/>
                <w:szCs w:val="18"/>
              </w:rPr>
            </w:pPr>
          </w:p>
        </w:tc>
        <w:tc>
          <w:tcPr>
            <w:tcW w:w="179" w:type="pct"/>
          </w:tcPr>
          <w:p w14:paraId="6A59C7E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0" w:type="pct"/>
          </w:tcPr>
          <w:p w14:paraId="1155F46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Saline + </w:t>
            </w:r>
            <w:r w:rsidRPr="00D01219">
              <w:rPr>
                <w:rFonts w:ascii="Arial" w:hAnsi="Arial" w:cs="Arial"/>
                <w:color w:val="000000"/>
                <w:sz w:val="18"/>
                <w:szCs w:val="18"/>
              </w:rPr>
              <w:t>NAC (NAC)</w:t>
            </w:r>
          </w:p>
        </w:tc>
        <w:tc>
          <w:tcPr>
            <w:tcW w:w="461" w:type="pct"/>
          </w:tcPr>
          <w:p w14:paraId="298E025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3" w:type="pct"/>
          </w:tcPr>
          <w:p w14:paraId="47FB8A4F"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Hydration as arm 1 + </w:t>
            </w:r>
          </w:p>
          <w:p w14:paraId="17F5CAF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NAC </w:t>
            </w:r>
            <w:r w:rsidRPr="00D01219">
              <w:rPr>
                <w:rFonts w:ascii="Arial" w:hAnsi="Arial" w:cs="Arial"/>
                <w:color w:val="000000"/>
                <w:sz w:val="18"/>
                <w:szCs w:val="18"/>
              </w:rPr>
              <w:t xml:space="preserve">600 ml/d, 3 days prior, day of, 1 day post procedure </w:t>
            </w:r>
          </w:p>
        </w:tc>
        <w:tc>
          <w:tcPr>
            <w:tcW w:w="844" w:type="pct"/>
          </w:tcPr>
          <w:p w14:paraId="4B7876DE" w14:textId="77777777" w:rsidR="00B042B0" w:rsidRPr="00D01219" w:rsidRDefault="00B042B0" w:rsidP="009B7FC6">
            <w:pPr>
              <w:contextualSpacing/>
              <w:rPr>
                <w:rFonts w:ascii="Arial" w:hAnsi="Arial" w:cs="Arial"/>
                <w:sz w:val="18"/>
                <w:szCs w:val="18"/>
              </w:rPr>
            </w:pPr>
          </w:p>
        </w:tc>
      </w:tr>
      <w:tr w:rsidR="00B042B0" w:rsidRPr="00D01219" w14:paraId="403E0221" w14:textId="77777777" w:rsidTr="009B7FC6">
        <w:trPr>
          <w:cantSplit/>
          <w:trHeight w:val="300"/>
        </w:trPr>
        <w:tc>
          <w:tcPr>
            <w:tcW w:w="590" w:type="pct"/>
            <w:tcBorders>
              <w:top w:val="nil"/>
              <w:bottom w:val="nil"/>
            </w:tcBorders>
            <w:noWrap/>
          </w:tcPr>
          <w:p w14:paraId="0D1883D2"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tcPr>
          <w:p w14:paraId="0085BF19"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tcPr>
          <w:p w14:paraId="2600D137" w14:textId="77777777" w:rsidR="00B042B0" w:rsidRPr="00D01219" w:rsidRDefault="00B042B0" w:rsidP="009B7FC6">
            <w:pPr>
              <w:contextualSpacing/>
              <w:rPr>
                <w:rFonts w:ascii="Arial" w:hAnsi="Arial" w:cs="Arial"/>
                <w:color w:val="000000"/>
                <w:sz w:val="18"/>
                <w:szCs w:val="18"/>
              </w:rPr>
            </w:pPr>
          </w:p>
        </w:tc>
        <w:tc>
          <w:tcPr>
            <w:tcW w:w="668" w:type="pct"/>
            <w:tcBorders>
              <w:top w:val="nil"/>
              <w:bottom w:val="nil"/>
            </w:tcBorders>
          </w:tcPr>
          <w:p w14:paraId="0866E820" w14:textId="77777777" w:rsidR="00B042B0" w:rsidRPr="00D01219" w:rsidRDefault="00B042B0" w:rsidP="009B7FC6">
            <w:pPr>
              <w:contextualSpacing/>
              <w:rPr>
                <w:rFonts w:ascii="Arial" w:hAnsi="Arial" w:cs="Arial"/>
                <w:color w:val="000000"/>
                <w:sz w:val="18"/>
                <w:szCs w:val="18"/>
              </w:rPr>
            </w:pPr>
          </w:p>
        </w:tc>
        <w:tc>
          <w:tcPr>
            <w:tcW w:w="179" w:type="pct"/>
          </w:tcPr>
          <w:p w14:paraId="6EE3DAF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40" w:type="pct"/>
          </w:tcPr>
          <w:p w14:paraId="36552FC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Saline + </w:t>
            </w:r>
            <w:r w:rsidRPr="00D01219">
              <w:rPr>
                <w:rFonts w:ascii="Arial" w:hAnsi="Arial" w:cs="Arial"/>
                <w:color w:val="000000"/>
                <w:sz w:val="18"/>
                <w:szCs w:val="18"/>
              </w:rPr>
              <w:t>Misop</w:t>
            </w:r>
            <w:r>
              <w:rPr>
                <w:rFonts w:ascii="Arial" w:hAnsi="Arial" w:cs="Arial"/>
                <w:color w:val="000000"/>
                <w:sz w:val="18"/>
                <w:szCs w:val="18"/>
              </w:rPr>
              <w:t>ros</w:t>
            </w:r>
            <w:r w:rsidRPr="00D01219">
              <w:rPr>
                <w:rFonts w:ascii="Arial" w:hAnsi="Arial" w:cs="Arial"/>
                <w:color w:val="000000"/>
                <w:sz w:val="18"/>
                <w:szCs w:val="18"/>
              </w:rPr>
              <w:t>tol (M)</w:t>
            </w:r>
          </w:p>
        </w:tc>
        <w:tc>
          <w:tcPr>
            <w:tcW w:w="461" w:type="pct"/>
          </w:tcPr>
          <w:p w14:paraId="7D16E4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3" w:type="pct"/>
          </w:tcPr>
          <w:p w14:paraId="72410CE0"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Hydration as arm 1 + </w:t>
            </w:r>
          </w:p>
          <w:p w14:paraId="4497E27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Misoprostol </w:t>
            </w:r>
            <w:r w:rsidRPr="00D01219">
              <w:rPr>
                <w:rFonts w:ascii="Arial" w:hAnsi="Arial" w:cs="Arial"/>
                <w:color w:val="000000"/>
                <w:sz w:val="18"/>
                <w:szCs w:val="18"/>
              </w:rPr>
              <w:t xml:space="preserve">400 mg/d (200mg, </w:t>
            </w:r>
            <w:r>
              <w:rPr>
                <w:rFonts w:ascii="Arial" w:hAnsi="Arial" w:cs="Arial"/>
                <w:color w:val="000000"/>
                <w:sz w:val="18"/>
                <w:szCs w:val="18"/>
              </w:rPr>
              <w:t>bid</w:t>
            </w:r>
            <w:r w:rsidRPr="00D01219">
              <w:rPr>
                <w:rFonts w:ascii="Arial" w:hAnsi="Arial" w:cs="Arial"/>
                <w:color w:val="000000"/>
                <w:sz w:val="18"/>
                <w:szCs w:val="18"/>
              </w:rPr>
              <w:t xml:space="preserve">), 3 days prior, day of, 1 day post procedure </w:t>
            </w:r>
          </w:p>
        </w:tc>
        <w:tc>
          <w:tcPr>
            <w:tcW w:w="844" w:type="pct"/>
          </w:tcPr>
          <w:p w14:paraId="11D8ABA8" w14:textId="77777777" w:rsidR="00B042B0" w:rsidRPr="00D01219" w:rsidRDefault="00B042B0" w:rsidP="009B7FC6">
            <w:pPr>
              <w:contextualSpacing/>
              <w:rPr>
                <w:rFonts w:ascii="Arial" w:hAnsi="Arial" w:cs="Arial"/>
                <w:sz w:val="18"/>
                <w:szCs w:val="18"/>
              </w:rPr>
            </w:pPr>
          </w:p>
        </w:tc>
      </w:tr>
      <w:tr w:rsidR="00B042B0" w:rsidRPr="00D01219" w14:paraId="2C6A7573" w14:textId="77777777" w:rsidTr="009B7FC6">
        <w:trPr>
          <w:cantSplit/>
          <w:trHeight w:val="300"/>
        </w:trPr>
        <w:tc>
          <w:tcPr>
            <w:tcW w:w="590" w:type="pct"/>
            <w:tcBorders>
              <w:top w:val="nil"/>
              <w:bottom w:val="nil"/>
            </w:tcBorders>
            <w:noWrap/>
          </w:tcPr>
          <w:p w14:paraId="25E48B60"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tcPr>
          <w:p w14:paraId="4BC39E1E"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tcPr>
          <w:p w14:paraId="2A95C03D" w14:textId="77777777" w:rsidR="00B042B0" w:rsidRPr="00D01219" w:rsidRDefault="00B042B0" w:rsidP="009B7FC6">
            <w:pPr>
              <w:contextualSpacing/>
              <w:rPr>
                <w:rFonts w:ascii="Arial" w:hAnsi="Arial" w:cs="Arial"/>
                <w:color w:val="000000"/>
                <w:sz w:val="18"/>
                <w:szCs w:val="18"/>
              </w:rPr>
            </w:pPr>
          </w:p>
        </w:tc>
        <w:tc>
          <w:tcPr>
            <w:tcW w:w="668" w:type="pct"/>
            <w:tcBorders>
              <w:top w:val="nil"/>
              <w:bottom w:val="nil"/>
            </w:tcBorders>
          </w:tcPr>
          <w:p w14:paraId="4DFCA7BF" w14:textId="77777777" w:rsidR="00B042B0" w:rsidRPr="00D01219" w:rsidRDefault="00B042B0" w:rsidP="009B7FC6">
            <w:pPr>
              <w:contextualSpacing/>
              <w:rPr>
                <w:rFonts w:ascii="Arial" w:hAnsi="Arial" w:cs="Arial"/>
                <w:color w:val="000000"/>
                <w:sz w:val="18"/>
                <w:szCs w:val="18"/>
              </w:rPr>
            </w:pPr>
          </w:p>
        </w:tc>
        <w:tc>
          <w:tcPr>
            <w:tcW w:w="179" w:type="pct"/>
            <w:tcBorders>
              <w:bottom w:val="single" w:sz="4" w:space="0" w:color="auto"/>
            </w:tcBorders>
          </w:tcPr>
          <w:p w14:paraId="70BC1E1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4</w:t>
            </w:r>
          </w:p>
        </w:tc>
        <w:tc>
          <w:tcPr>
            <w:tcW w:w="540" w:type="pct"/>
            <w:tcBorders>
              <w:bottom w:val="single" w:sz="4" w:space="0" w:color="auto"/>
            </w:tcBorders>
          </w:tcPr>
          <w:p w14:paraId="7BDAE15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Saline + </w:t>
            </w:r>
            <w:r w:rsidRPr="00D01219">
              <w:rPr>
                <w:rFonts w:ascii="Arial" w:hAnsi="Arial" w:cs="Arial"/>
                <w:color w:val="000000"/>
                <w:sz w:val="18"/>
                <w:szCs w:val="18"/>
              </w:rPr>
              <w:t>Theophylline (T)</w:t>
            </w:r>
          </w:p>
        </w:tc>
        <w:tc>
          <w:tcPr>
            <w:tcW w:w="461" w:type="pct"/>
            <w:tcBorders>
              <w:bottom w:val="single" w:sz="4" w:space="0" w:color="auto"/>
            </w:tcBorders>
          </w:tcPr>
          <w:p w14:paraId="1703E56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3" w:type="pct"/>
            <w:tcBorders>
              <w:bottom w:val="single" w:sz="4" w:space="0" w:color="auto"/>
            </w:tcBorders>
          </w:tcPr>
          <w:p w14:paraId="0B83902F"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Hydration as arm 1 + </w:t>
            </w:r>
          </w:p>
          <w:p w14:paraId="513F1BA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Theophylline </w:t>
            </w:r>
            <w:r w:rsidRPr="00D01219">
              <w:rPr>
                <w:rFonts w:ascii="Arial" w:hAnsi="Arial" w:cs="Arial"/>
                <w:color w:val="000000"/>
                <w:sz w:val="18"/>
                <w:szCs w:val="18"/>
              </w:rPr>
              <w:t xml:space="preserve">200mg/d, 3 days prior, day of, 1 day post procedure </w:t>
            </w:r>
          </w:p>
        </w:tc>
        <w:tc>
          <w:tcPr>
            <w:tcW w:w="844" w:type="pct"/>
            <w:tcBorders>
              <w:bottom w:val="single" w:sz="4" w:space="0" w:color="auto"/>
            </w:tcBorders>
          </w:tcPr>
          <w:p w14:paraId="7D151242" w14:textId="77777777" w:rsidR="00B042B0" w:rsidRPr="00D01219" w:rsidRDefault="00B042B0" w:rsidP="009B7FC6">
            <w:pPr>
              <w:contextualSpacing/>
              <w:rPr>
                <w:rFonts w:ascii="Arial" w:hAnsi="Arial" w:cs="Arial"/>
                <w:sz w:val="18"/>
                <w:szCs w:val="18"/>
              </w:rPr>
            </w:pPr>
          </w:p>
        </w:tc>
      </w:tr>
      <w:tr w:rsidR="00B042B0" w:rsidRPr="00D01219" w14:paraId="4A1759C6" w14:textId="77777777" w:rsidTr="009B7FC6">
        <w:trPr>
          <w:cantSplit/>
          <w:trHeight w:val="300"/>
        </w:trPr>
        <w:tc>
          <w:tcPr>
            <w:tcW w:w="590" w:type="pct"/>
            <w:tcBorders>
              <w:top w:val="nil"/>
            </w:tcBorders>
            <w:noWrap/>
          </w:tcPr>
          <w:p w14:paraId="0B287FD7" w14:textId="77777777" w:rsidR="00B042B0" w:rsidRPr="00D01219" w:rsidRDefault="00B042B0" w:rsidP="009B7FC6">
            <w:pPr>
              <w:contextualSpacing/>
              <w:rPr>
                <w:rFonts w:ascii="Arial" w:hAnsi="Arial" w:cs="Arial"/>
                <w:sz w:val="18"/>
                <w:szCs w:val="18"/>
              </w:rPr>
            </w:pPr>
          </w:p>
        </w:tc>
        <w:tc>
          <w:tcPr>
            <w:tcW w:w="359" w:type="pct"/>
            <w:tcBorders>
              <w:top w:val="nil"/>
            </w:tcBorders>
          </w:tcPr>
          <w:p w14:paraId="2BBD2463"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1229B62C" w14:textId="77777777" w:rsidR="00B042B0" w:rsidRPr="00D01219" w:rsidRDefault="00B042B0" w:rsidP="009B7FC6">
            <w:pPr>
              <w:contextualSpacing/>
              <w:rPr>
                <w:rFonts w:ascii="Arial" w:hAnsi="Arial" w:cs="Arial"/>
                <w:color w:val="000000"/>
                <w:sz w:val="18"/>
                <w:szCs w:val="18"/>
              </w:rPr>
            </w:pPr>
          </w:p>
        </w:tc>
        <w:tc>
          <w:tcPr>
            <w:tcW w:w="668" w:type="pct"/>
            <w:tcBorders>
              <w:top w:val="nil"/>
            </w:tcBorders>
          </w:tcPr>
          <w:p w14:paraId="653E5F0B" w14:textId="77777777" w:rsidR="00B042B0" w:rsidRPr="00D01219" w:rsidRDefault="00B042B0" w:rsidP="009B7FC6">
            <w:pPr>
              <w:contextualSpacing/>
              <w:rPr>
                <w:rFonts w:ascii="Arial" w:hAnsi="Arial" w:cs="Arial"/>
                <w:color w:val="000000"/>
                <w:sz w:val="18"/>
                <w:szCs w:val="18"/>
              </w:rPr>
            </w:pPr>
          </w:p>
        </w:tc>
        <w:tc>
          <w:tcPr>
            <w:tcW w:w="179" w:type="pct"/>
            <w:tcBorders>
              <w:top w:val="single" w:sz="4" w:space="0" w:color="auto"/>
            </w:tcBorders>
          </w:tcPr>
          <w:p w14:paraId="24D1178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5</w:t>
            </w:r>
          </w:p>
        </w:tc>
        <w:tc>
          <w:tcPr>
            <w:tcW w:w="540" w:type="pct"/>
            <w:tcBorders>
              <w:top w:val="single" w:sz="4" w:space="0" w:color="auto"/>
            </w:tcBorders>
          </w:tcPr>
          <w:p w14:paraId="047FF9B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Saline + </w:t>
            </w:r>
            <w:r w:rsidRPr="00D01219">
              <w:rPr>
                <w:rFonts w:ascii="Arial" w:hAnsi="Arial" w:cs="Arial"/>
                <w:color w:val="000000"/>
                <w:sz w:val="18"/>
                <w:szCs w:val="18"/>
              </w:rPr>
              <w:t>Nifedipine  control (N)</w:t>
            </w:r>
          </w:p>
        </w:tc>
        <w:tc>
          <w:tcPr>
            <w:tcW w:w="461" w:type="pct"/>
            <w:tcBorders>
              <w:top w:val="single" w:sz="4" w:space="0" w:color="auto"/>
            </w:tcBorders>
          </w:tcPr>
          <w:p w14:paraId="3C9BEEB9" w14:textId="77777777" w:rsidR="00B042B0" w:rsidRPr="00D01219" w:rsidRDefault="00B042B0" w:rsidP="009B7FC6">
            <w:pPr>
              <w:contextualSpacing/>
              <w:rPr>
                <w:rFonts w:ascii="Arial" w:hAnsi="Arial" w:cs="Arial"/>
                <w:color w:val="000000"/>
                <w:sz w:val="18"/>
                <w:szCs w:val="18"/>
              </w:rPr>
            </w:pPr>
          </w:p>
        </w:tc>
        <w:tc>
          <w:tcPr>
            <w:tcW w:w="923" w:type="pct"/>
            <w:tcBorders>
              <w:top w:val="single" w:sz="4" w:space="0" w:color="auto"/>
            </w:tcBorders>
          </w:tcPr>
          <w:p w14:paraId="4521F1BE"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Hydration as arm 1 + </w:t>
            </w:r>
          </w:p>
          <w:p w14:paraId="4243EB4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Nifedipine </w:t>
            </w:r>
            <w:r w:rsidRPr="00D01219">
              <w:rPr>
                <w:rFonts w:ascii="Arial" w:hAnsi="Arial" w:cs="Arial"/>
                <w:color w:val="000000"/>
                <w:sz w:val="18"/>
                <w:szCs w:val="18"/>
              </w:rPr>
              <w:t xml:space="preserve">30 mg/day, 3 days prior, day of, 1 day post procedure </w:t>
            </w:r>
          </w:p>
        </w:tc>
        <w:tc>
          <w:tcPr>
            <w:tcW w:w="844" w:type="pct"/>
            <w:tcBorders>
              <w:top w:val="single" w:sz="4" w:space="0" w:color="auto"/>
            </w:tcBorders>
          </w:tcPr>
          <w:p w14:paraId="42A4DF4D" w14:textId="77777777" w:rsidR="00B042B0" w:rsidRPr="00D01219" w:rsidRDefault="00B042B0" w:rsidP="009B7FC6">
            <w:pPr>
              <w:contextualSpacing/>
              <w:rPr>
                <w:rFonts w:ascii="Arial" w:hAnsi="Arial" w:cs="Arial"/>
                <w:sz w:val="18"/>
                <w:szCs w:val="18"/>
              </w:rPr>
            </w:pPr>
          </w:p>
        </w:tc>
      </w:tr>
    </w:tbl>
    <w:p w14:paraId="7CDBE1BC"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A6FDD37"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1176"/>
        <w:gridCol w:w="1531"/>
        <w:gridCol w:w="2338"/>
        <w:gridCol w:w="727"/>
        <w:gridCol w:w="1801"/>
        <w:gridCol w:w="1531"/>
        <w:gridCol w:w="3328"/>
        <w:gridCol w:w="2966"/>
      </w:tblGrid>
      <w:tr w:rsidR="00B042B0" w:rsidRPr="00D01219" w14:paraId="7D5302F4" w14:textId="77777777" w:rsidTr="009B7FC6">
        <w:trPr>
          <w:cantSplit/>
          <w:trHeight w:val="980"/>
        </w:trPr>
        <w:tc>
          <w:tcPr>
            <w:tcW w:w="614" w:type="pct"/>
            <w:shd w:val="clear" w:color="auto" w:fill="auto"/>
            <w:noWrap/>
            <w:vAlign w:val="bottom"/>
            <w:hideMark/>
          </w:tcPr>
          <w:p w14:paraId="50863A7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5" w:type="pct"/>
            <w:shd w:val="clear" w:color="auto" w:fill="auto"/>
            <w:vAlign w:val="bottom"/>
          </w:tcPr>
          <w:p w14:paraId="487D6C2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shd w:val="clear" w:color="auto" w:fill="auto"/>
            <w:vAlign w:val="bottom"/>
          </w:tcPr>
          <w:p w14:paraId="0EABD3B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shd w:val="clear" w:color="auto" w:fill="auto"/>
            <w:vAlign w:val="bottom"/>
          </w:tcPr>
          <w:p w14:paraId="70E6C7E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shd w:val="clear" w:color="auto" w:fill="auto"/>
            <w:vAlign w:val="bottom"/>
          </w:tcPr>
          <w:p w14:paraId="608F1B3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13" w:type="pct"/>
            <w:shd w:val="clear" w:color="auto" w:fill="auto"/>
            <w:vAlign w:val="bottom"/>
          </w:tcPr>
          <w:p w14:paraId="6D13FF6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3339AD8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48" w:type="pct"/>
            <w:shd w:val="clear" w:color="auto" w:fill="auto"/>
            <w:vAlign w:val="bottom"/>
          </w:tcPr>
          <w:p w14:paraId="46C37E0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7" w:type="pct"/>
            <w:shd w:val="clear" w:color="auto" w:fill="auto"/>
            <w:vAlign w:val="bottom"/>
          </w:tcPr>
          <w:p w14:paraId="54C74FF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0E20C7C4" w14:textId="77777777" w:rsidTr="009B7FC6">
        <w:trPr>
          <w:cantSplit/>
          <w:trHeight w:val="300"/>
        </w:trPr>
        <w:tc>
          <w:tcPr>
            <w:tcW w:w="614" w:type="pct"/>
            <w:tcBorders>
              <w:bottom w:val="nil"/>
            </w:tcBorders>
            <w:shd w:val="clear" w:color="auto" w:fill="auto"/>
            <w:noWrap/>
            <w:hideMark/>
          </w:tcPr>
          <w:p w14:paraId="74A5372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Durham, 2002</w:t>
            </w:r>
            <w:hyperlink w:anchor="_ENREF_32" w:tooltip="Durham, 2002 #2894" w:history="1">
              <w:r>
                <w:rPr>
                  <w:rFonts w:ascii="Arial" w:hAnsi="Arial" w:cs="Arial"/>
                  <w:sz w:val="18"/>
                  <w:szCs w:val="18"/>
                </w:rPr>
                <w:fldChar w:fldCharType="begin">
                  <w:fldData xml:space="preserve">PEVuZE5vdGU+PENpdGU+PEF1dGhvcj5EdXJoYW08L0F1dGhvcj48WWVhcj4yMDAyPC9ZZWFyPjxS
ZWNOdW0+Mjg5NDwvUmVjTnVtPjxEaXNwbGF5VGV4dD48c3R5bGUgZmFjZT0ic3VwZXJzY3JpcHQi
IGZvbnQ9IlRpbWVzIE5ldyBSb21hbiI+MzI8L3N0eWxlPjwvRGlzcGxheVRleHQ+PHJlY29yZD48
cmVjLW51bWJlcj4yODk0PC9yZWMtbnVtYmVyPjxmb3JlaWduLWtleXM+PGtleSBhcHA9IkVOIiBk
Yi1pZD0iOXRkYXJ2c3ZoeHA5cHdld3gybzV4c2Y5ejU1YTl4ZHQ1eDlmIj4yODk0PC9rZXk+PC9m
b3JlaWduLWtleXM+PHJlZi10eXBlIG5hbWU9IkpvdXJuYWwgQXJ0aWNsZSI+MTc8L3JlZi10eXBl
Pjxjb250cmlidXRvcnM+PGF1dGhvcnM+PGF1dGhvcj5EdXJoYW0sIEouIEQuPC9hdXRob3I+PGF1
dGhvcj5DYXB1dG8sIEMuPC9hdXRob3I+PGF1dGhvcj5Eb2trbywgSi48L2F1dGhvcj48YXV0aG9y
PlphaGFyYWtpcywgVC48L2F1dGhvcj48YXV0aG9yPlBhaGxhdmFuLCBNLjwvYXV0aG9yPjxhdXRo
b3I+S2VsdHosIEouPC9hdXRob3I+PGF1dGhvcj5EdXRrYSwgUC48L2F1dGhvcj48YXV0aG9yPk1h
cnpvLCBLLjwvYXV0aG9yPjxhdXRob3I+TWFlc2FrYSwgSi4gSy48L2F1dGhvcj48YXV0aG9yPkZp
c2hiYW5lLCBTLjwvYXV0aG9yPjwvYXV0aG9ycz48L2NvbnRyaWJ1dG9ycz48YXV0aC1hZGRyZXNz
PkRpdmlzaW9uIG9mIE5lcGhyb2xvZ3ksIERlcGFydG1lbnQgb2YgUGhhcm1hY3ksIGFuZCBEaXZp
c2lvbiBvZiBDYXJkaW9sb2d5LCBXaW50aHJvcC1Vbml2ZXJzaXR5IEhvc3BpdGFsLCBNaW5lb2xh
LCBOZXcgWW9yaywgVVNBLjwvYXV0aC1hZGRyZXNzPjx0aXRsZXM+PHRpdGxlPkEgcmFuZG9taXpl
ZCBjb250cm9sbGVkIHRyaWFsIG9mIE4tYWNldHlsY3lzdGVpbmUgdG8gcHJldmVudCBjb250cmFz
dCBuZXBocm9wYXRoeSBpbiBjYXJkaWFjIGFuZ2lvZ3JhcGh5PC90aXRsZT48c2Vjb25kYXJ5LXRp
dGxlPktpZG5leSBJbnQ8L3NlY29uZGFyeS10aXRsZT48L3RpdGxlcz48cGVyaW9kaWNhbD48ZnVs
bC10aXRsZT5LaWRuZXkgSW50PC9mdWxsLXRpdGxlPjwvcGVyaW9kaWNhbD48cGFnZXM+MjIwMi03
PC9wYWdlcz48dm9sdW1lPjYyPC92b2x1bWU+PG51bWJlcj42PC9udW1iZXI+PGVkaXRpb24+MjAw
Mi8xMS8xMzwvZWRpdGlvbj48a2V5d29yZHM+PGtleXdvcmQ+QWNldHlsY3lzdGVpbmUvIHBoYXJt
YWNvbG9neTwva2V5d29yZD48a2V5d29yZD5BY3V0ZSBLaWRuZXkgSW5qdXJ5L2NoZW1pY2FsbHkg
aW5kdWNlZC9lcGlkZW1pb2xvZ3kvIHByZXZlbnRpb24gJmFtcDsgY29udHJvbDwva2V5d29yZD48
a2V5d29yZD5BZ2VkPC9rZXl3b3JkPjxrZXl3b3JkPkFnZWQsIDgwIGFuZCBvdmVyPC9rZXl3b3Jk
PjxrZXl3b3JkPkNvbnRyYXN0IE1lZGlhLyBhZHZlcnNlIGVmZmVjdHM8L2tleXdvcmQ+PGtleXdv
cmQ+Q29yb25hcnkgQW5naW9ncmFwaHkvIGFkdmVyc2UgZWZmZWN0czwva2V5d29yZD48a2V5d29y
ZD5Db3JvbmFyeSBEaXNlYXNlLyByYWRpb2dyYXBoeTwva2V5d29yZD48a2V5d29yZD5GZW1hbGU8
L2tleXdvcmQ+PGtleXdvcmQ+Rm9sbG93LVVwIFN0dWRpZXM8L2tleXdvcmQ+PGtleXdvcmQ+RnJl
ZSBSYWRpY2FsIFNjYXZlbmdlcnMvIHBoYXJtYWNvbG9neTwva2V5d29yZD48a2V5d29yZD5IdW1h
bnM8L2tleXdvcmQ+PGtleXdvcmQ+SW5jaWRlbmNlPC9rZXl3b3JkPjxrZXl3b3JkPk1hbGU8L2tl
eXdvcmQ+PGtleXdvcmQ+TWlkZGxlIEFnZWQ8L2tleXdvcmQ+PGtleXdvcmQ+UHJvc3BlY3RpdmUg
U3R1ZGllczwva2V5d29yZD48L2tleXdvcmRzPjxkYXRlcz48eWVhcj4yMDAyPC95ZWFyPjxwdWIt
ZGF0ZXM+PGRhdGU+RGVjPC9kYXRlPjwvcHViLWRhdGVzPjwvZGF0ZXM+PGlzYm4+MDA4NS0yNTM4
IChQcmludCkmI3hEOzAwODUtMjUzOCAoTGlua2luZyk8L2lzYm4+PGFjY2Vzc2lvbi1udW0+MTI0
MjcxNDY8L2FjY2Vzc2lvbi1udW0+PHVybHM+PC91cmxzPjxlbGVjdHJvbmljLXJlc291cmNlLW51
bT4xMC4xMDQ2L2ouMTUyMy0xNzU1LjIwMDIuMDA2NzMueDwvZWxlY3Ryb25pYy1yZXNvdXJjZS1u
dW0+PHJlbW90ZS1kYXRhYmFzZS1wcm92aWRlcj5OTE08L3JlbW90ZS1kYXRhYmFzZS1wcm92aWRl
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PEVuZE5vdGU+PENpdGU+PEF1dGhvcj5EdXJoYW08L0F1dGhvcj48WWVhcj4yMDAyPC9ZZWFyPjxS
ZWNOdW0+Mjg5NDwvUmVjTnVtPjxEaXNwbGF5VGV4dD48c3R5bGUgZmFjZT0ic3VwZXJzY3JpcHQi
IGZvbnQ9IlRpbWVzIE5ldyBSb21hbiI+MzI8L3N0eWxlPjwvRGlzcGxheVRleHQ+PHJlY29yZD48
cmVjLW51bWJlcj4yODk0PC9yZWMtbnVtYmVyPjxmb3JlaWduLWtleXM+PGtleSBhcHA9IkVOIiBk
Yi1pZD0iOXRkYXJ2c3ZoeHA5cHdld3gybzV4c2Y5ejU1YTl4ZHQ1eDlmIj4yODk0PC9rZXk+PC9m
b3JlaWduLWtleXM+PHJlZi10eXBlIG5hbWU9IkpvdXJuYWwgQXJ0aWNsZSI+MTc8L3JlZi10eXBl
Pjxjb250cmlidXRvcnM+PGF1dGhvcnM+PGF1dGhvcj5EdXJoYW0sIEouIEQuPC9hdXRob3I+PGF1
dGhvcj5DYXB1dG8sIEMuPC9hdXRob3I+PGF1dGhvcj5Eb2trbywgSi48L2F1dGhvcj48YXV0aG9y
PlphaGFyYWtpcywgVC48L2F1dGhvcj48YXV0aG9yPlBhaGxhdmFuLCBNLjwvYXV0aG9yPjxhdXRo
b3I+S2VsdHosIEouPC9hdXRob3I+PGF1dGhvcj5EdXRrYSwgUC48L2F1dGhvcj48YXV0aG9yPk1h
cnpvLCBLLjwvYXV0aG9yPjxhdXRob3I+TWFlc2FrYSwgSi4gSy48L2F1dGhvcj48YXV0aG9yPkZp
c2hiYW5lLCBTLjwvYXV0aG9yPjwvYXV0aG9ycz48L2NvbnRyaWJ1dG9ycz48YXV0aC1hZGRyZXNz
PkRpdmlzaW9uIG9mIE5lcGhyb2xvZ3ksIERlcGFydG1lbnQgb2YgUGhhcm1hY3ksIGFuZCBEaXZp
c2lvbiBvZiBDYXJkaW9sb2d5LCBXaW50aHJvcC1Vbml2ZXJzaXR5IEhvc3BpdGFsLCBNaW5lb2xh
LCBOZXcgWW9yaywgVVNBLjwvYXV0aC1hZGRyZXNzPjx0aXRsZXM+PHRpdGxlPkEgcmFuZG9taXpl
ZCBjb250cm9sbGVkIHRyaWFsIG9mIE4tYWNldHlsY3lzdGVpbmUgdG8gcHJldmVudCBjb250cmFz
dCBuZXBocm9wYXRoeSBpbiBjYXJkaWFjIGFuZ2lvZ3JhcGh5PC90aXRsZT48c2Vjb25kYXJ5LXRp
dGxlPktpZG5leSBJbnQ8L3NlY29uZGFyeS10aXRsZT48L3RpdGxlcz48cGVyaW9kaWNhbD48ZnVs
bC10aXRsZT5LaWRuZXkgSW50PC9mdWxsLXRpdGxlPjwvcGVyaW9kaWNhbD48cGFnZXM+MjIwMi03
PC9wYWdlcz48dm9sdW1lPjYyPC92b2x1bWU+PG51bWJlcj42PC9udW1iZXI+PGVkaXRpb24+MjAw
Mi8xMS8xMzwvZWRpdGlvbj48a2V5d29yZHM+PGtleXdvcmQ+QWNldHlsY3lzdGVpbmUvIHBoYXJt
YWNvbG9neTwva2V5d29yZD48a2V5d29yZD5BY3V0ZSBLaWRuZXkgSW5qdXJ5L2NoZW1pY2FsbHkg
aW5kdWNlZC9lcGlkZW1pb2xvZ3kvIHByZXZlbnRpb24gJmFtcDsgY29udHJvbDwva2V5d29yZD48
a2V5d29yZD5BZ2VkPC9rZXl3b3JkPjxrZXl3b3JkPkFnZWQsIDgwIGFuZCBvdmVyPC9rZXl3b3Jk
PjxrZXl3b3JkPkNvbnRyYXN0IE1lZGlhLyBhZHZlcnNlIGVmZmVjdHM8L2tleXdvcmQ+PGtleXdv
cmQ+Q29yb25hcnkgQW5naW9ncmFwaHkvIGFkdmVyc2UgZWZmZWN0czwva2V5d29yZD48a2V5d29y
ZD5Db3JvbmFyeSBEaXNlYXNlLyByYWRpb2dyYXBoeTwva2V5d29yZD48a2V5d29yZD5GZW1hbGU8
L2tleXdvcmQ+PGtleXdvcmQ+Rm9sbG93LVVwIFN0dWRpZXM8L2tleXdvcmQ+PGtleXdvcmQ+RnJl
ZSBSYWRpY2FsIFNjYXZlbmdlcnMvIHBoYXJtYWNvbG9neTwva2V5d29yZD48a2V5d29yZD5IdW1h
bnM8L2tleXdvcmQ+PGtleXdvcmQ+SW5jaWRlbmNlPC9rZXl3b3JkPjxrZXl3b3JkPk1hbGU8L2tl
eXdvcmQ+PGtleXdvcmQ+TWlkZGxlIEFnZWQ8L2tleXdvcmQ+PGtleXdvcmQ+UHJvc3BlY3RpdmUg
U3R1ZGllczwva2V5d29yZD48L2tleXdvcmRzPjxkYXRlcz48eWVhcj4yMDAyPC95ZWFyPjxwdWIt
ZGF0ZXM+PGRhdGU+RGVjPC9kYXRlPjwvcHViLWRhdGVzPjwvZGF0ZXM+PGlzYm4+MDA4NS0yNTM4
IChQcmludCkmI3hEOzAwODUtMjUzOCAoTGlua2luZyk8L2lzYm4+PGFjY2Vzc2lvbi1udW0+MTI0
MjcxNDY8L2FjY2Vzc2lvbi1udW0+PHVybHM+PC91cmxzPjxlbGVjdHJvbmljLXJlc291cmNlLW51
bT4xMC4xMDQ2L2ouMTUyMy0xNzU1LjIwMDIuMDA2NzMueDwvZWxlY3Ryb25pYy1yZXNvdXJjZS1u
dW0+PHJlbW90ZS1kYXRhYmFzZS1wcm92aWRlcj5OTE08L3JlbW90ZS1kYXRhYmFzZS1wcm92aWRl
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32</w:t>
              </w:r>
              <w:r>
                <w:rPr>
                  <w:rFonts w:ascii="Arial" w:hAnsi="Arial" w:cs="Arial"/>
                  <w:sz w:val="18"/>
                  <w:szCs w:val="18"/>
                </w:rPr>
                <w:fldChar w:fldCharType="end"/>
              </w:r>
            </w:hyperlink>
          </w:p>
        </w:tc>
        <w:tc>
          <w:tcPr>
            <w:tcW w:w="335" w:type="pct"/>
            <w:tcBorders>
              <w:bottom w:val="nil"/>
            </w:tcBorders>
            <w:shd w:val="clear" w:color="auto" w:fill="auto"/>
          </w:tcPr>
          <w:p w14:paraId="0141142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36" w:type="pct"/>
            <w:tcBorders>
              <w:bottom w:val="nil"/>
            </w:tcBorders>
            <w:shd w:val="clear" w:color="auto" w:fill="auto"/>
          </w:tcPr>
          <w:p w14:paraId="38AEFF4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2C84EC5D" w14:textId="77777777" w:rsidR="00B042B0" w:rsidRPr="00D01219" w:rsidRDefault="00B042B0" w:rsidP="009B7FC6">
            <w:pPr>
              <w:contextualSpacing/>
              <w:rPr>
                <w:rFonts w:ascii="Arial" w:hAnsi="Arial" w:cs="Arial"/>
                <w:color w:val="000000"/>
                <w:sz w:val="18"/>
                <w:szCs w:val="18"/>
              </w:rPr>
            </w:pPr>
          </w:p>
        </w:tc>
        <w:tc>
          <w:tcPr>
            <w:tcW w:w="664" w:type="pct"/>
            <w:tcBorders>
              <w:bottom w:val="nil"/>
            </w:tcBorders>
            <w:shd w:val="clear" w:color="auto" w:fill="auto"/>
          </w:tcPr>
          <w:p w14:paraId="026C845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Mean: Arm1 48.1 min (SD 30.9), Arm2 44.8 min (SD 19.1), Define, Mean: Arm1 84.7 ml, Arm2 77.4 ml</w:t>
            </w:r>
          </w:p>
        </w:tc>
        <w:tc>
          <w:tcPr>
            <w:tcW w:w="207" w:type="pct"/>
            <w:shd w:val="clear" w:color="auto" w:fill="auto"/>
          </w:tcPr>
          <w:p w14:paraId="181E3F0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3" w:type="pct"/>
            <w:shd w:val="clear" w:color="auto" w:fill="auto"/>
          </w:tcPr>
          <w:p w14:paraId="5B638F5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plus placebo</w:t>
            </w:r>
          </w:p>
        </w:tc>
        <w:tc>
          <w:tcPr>
            <w:tcW w:w="436" w:type="pct"/>
            <w:shd w:val="clear" w:color="auto" w:fill="auto"/>
          </w:tcPr>
          <w:p w14:paraId="157F9B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48" w:type="pct"/>
            <w:shd w:val="clear" w:color="auto" w:fill="auto"/>
          </w:tcPr>
          <w:p w14:paraId="5B74F15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Saline 0.45% 1 ml/kg/h, placebo NR, 1h before and 3h after, Prior to CM administration After CM administration </w:t>
            </w:r>
          </w:p>
        </w:tc>
        <w:tc>
          <w:tcPr>
            <w:tcW w:w="847" w:type="pct"/>
            <w:shd w:val="clear" w:color="auto" w:fill="auto"/>
          </w:tcPr>
          <w:p w14:paraId="305BB52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Saline hydration given for 12 </w:t>
            </w:r>
            <w:r>
              <w:rPr>
                <w:rFonts w:ascii="Arial" w:hAnsi="Arial" w:cs="Arial"/>
                <w:sz w:val="18"/>
                <w:szCs w:val="18"/>
              </w:rPr>
              <w:t>hrs</w:t>
            </w:r>
            <w:r w:rsidRPr="00D01219">
              <w:rPr>
                <w:rFonts w:ascii="Arial" w:hAnsi="Arial" w:cs="Arial"/>
                <w:sz w:val="18"/>
                <w:szCs w:val="18"/>
              </w:rPr>
              <w:t xml:space="preserve"> before and and up to 12 </w:t>
            </w:r>
            <w:r>
              <w:rPr>
                <w:rFonts w:ascii="Arial" w:hAnsi="Arial" w:cs="Arial"/>
                <w:sz w:val="18"/>
                <w:szCs w:val="18"/>
              </w:rPr>
              <w:t>hrs</w:t>
            </w:r>
            <w:r w:rsidRPr="00D01219">
              <w:rPr>
                <w:rFonts w:ascii="Arial" w:hAnsi="Arial" w:cs="Arial"/>
                <w:sz w:val="18"/>
                <w:szCs w:val="18"/>
              </w:rPr>
              <w:t xml:space="preserve"> after procedure</w:t>
            </w:r>
          </w:p>
          <w:p w14:paraId="4941807E" w14:textId="77777777" w:rsidR="00B042B0" w:rsidRPr="00D01219" w:rsidRDefault="00B042B0" w:rsidP="009B7FC6">
            <w:pPr>
              <w:contextualSpacing/>
              <w:rPr>
                <w:rFonts w:ascii="Arial" w:hAnsi="Arial" w:cs="Arial"/>
                <w:sz w:val="18"/>
                <w:szCs w:val="18"/>
              </w:rPr>
            </w:pPr>
          </w:p>
          <w:p w14:paraId="70EB4E1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were placed on conventional iv hydration but actual rate and duration was left to physician</w:t>
            </w:r>
          </w:p>
        </w:tc>
      </w:tr>
      <w:tr w:rsidR="00B042B0" w:rsidRPr="00D01219" w14:paraId="4D0F0A09" w14:textId="77777777" w:rsidTr="009B7FC6">
        <w:trPr>
          <w:cantSplit/>
          <w:trHeight w:val="300"/>
        </w:trPr>
        <w:tc>
          <w:tcPr>
            <w:tcW w:w="614" w:type="pct"/>
            <w:tcBorders>
              <w:top w:val="nil"/>
              <w:bottom w:val="single" w:sz="4" w:space="0" w:color="000000"/>
            </w:tcBorders>
            <w:shd w:val="clear" w:color="auto" w:fill="auto"/>
            <w:noWrap/>
            <w:hideMark/>
          </w:tcPr>
          <w:p w14:paraId="1A9C6F37" w14:textId="77777777" w:rsidR="00B042B0" w:rsidRPr="00D01219" w:rsidRDefault="00B042B0" w:rsidP="009B7FC6">
            <w:pPr>
              <w:contextualSpacing/>
              <w:rPr>
                <w:rFonts w:ascii="Arial" w:hAnsi="Arial" w:cs="Arial"/>
                <w:sz w:val="18"/>
                <w:szCs w:val="18"/>
              </w:rPr>
            </w:pPr>
          </w:p>
        </w:tc>
        <w:tc>
          <w:tcPr>
            <w:tcW w:w="335" w:type="pct"/>
            <w:tcBorders>
              <w:top w:val="nil"/>
              <w:bottom w:val="single" w:sz="4" w:space="0" w:color="000000"/>
            </w:tcBorders>
            <w:shd w:val="clear" w:color="auto" w:fill="auto"/>
          </w:tcPr>
          <w:p w14:paraId="7E634F9E"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shd w:val="clear" w:color="auto" w:fill="auto"/>
          </w:tcPr>
          <w:p w14:paraId="42F25AE8" w14:textId="77777777" w:rsidR="00B042B0" w:rsidRPr="00D01219" w:rsidRDefault="00B042B0" w:rsidP="009B7FC6">
            <w:pPr>
              <w:contextualSpacing/>
              <w:rPr>
                <w:rFonts w:ascii="Arial" w:hAnsi="Arial" w:cs="Arial"/>
                <w:color w:val="000000"/>
                <w:sz w:val="18"/>
                <w:szCs w:val="18"/>
              </w:rPr>
            </w:pPr>
          </w:p>
        </w:tc>
        <w:tc>
          <w:tcPr>
            <w:tcW w:w="664" w:type="pct"/>
            <w:tcBorders>
              <w:top w:val="nil"/>
              <w:bottom w:val="single" w:sz="4" w:space="0" w:color="000000"/>
            </w:tcBorders>
            <w:shd w:val="clear" w:color="auto" w:fill="auto"/>
          </w:tcPr>
          <w:p w14:paraId="66964F85" w14:textId="77777777" w:rsidR="00B042B0" w:rsidRPr="00D01219" w:rsidRDefault="00B042B0" w:rsidP="009B7FC6">
            <w:pPr>
              <w:contextualSpacing/>
              <w:rPr>
                <w:rFonts w:ascii="Arial" w:hAnsi="Arial" w:cs="Arial"/>
                <w:color w:val="000000"/>
                <w:sz w:val="18"/>
                <w:szCs w:val="18"/>
              </w:rPr>
            </w:pPr>
          </w:p>
        </w:tc>
        <w:tc>
          <w:tcPr>
            <w:tcW w:w="207" w:type="pct"/>
            <w:shd w:val="clear" w:color="auto" w:fill="auto"/>
          </w:tcPr>
          <w:p w14:paraId="2F7587F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3" w:type="pct"/>
            <w:shd w:val="clear" w:color="auto" w:fill="auto"/>
          </w:tcPr>
          <w:p w14:paraId="4AEE091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plus NAC</w:t>
            </w:r>
          </w:p>
        </w:tc>
        <w:tc>
          <w:tcPr>
            <w:tcW w:w="436" w:type="pct"/>
            <w:shd w:val="clear" w:color="auto" w:fill="auto"/>
          </w:tcPr>
          <w:p w14:paraId="28DF829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48" w:type="pct"/>
            <w:shd w:val="clear" w:color="auto" w:fill="auto"/>
          </w:tcPr>
          <w:p w14:paraId="21A1760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Saline 0.45% 1 ml/kg/h, 1200mg NAC, 1h before and 3h after, Prior to CM administration After CM administration </w:t>
            </w:r>
          </w:p>
        </w:tc>
        <w:tc>
          <w:tcPr>
            <w:tcW w:w="847" w:type="pct"/>
            <w:shd w:val="clear" w:color="auto" w:fill="auto"/>
          </w:tcPr>
          <w:p w14:paraId="4A3ACE7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Saline hydration given for 12 </w:t>
            </w:r>
            <w:r>
              <w:rPr>
                <w:rFonts w:ascii="Arial" w:hAnsi="Arial" w:cs="Arial"/>
                <w:sz w:val="18"/>
                <w:szCs w:val="18"/>
              </w:rPr>
              <w:t>hrs</w:t>
            </w:r>
            <w:r w:rsidRPr="00D01219">
              <w:rPr>
                <w:rFonts w:ascii="Arial" w:hAnsi="Arial" w:cs="Arial"/>
                <w:sz w:val="18"/>
                <w:szCs w:val="18"/>
              </w:rPr>
              <w:t xml:space="preserve"> before and and up to 12 </w:t>
            </w:r>
            <w:r>
              <w:rPr>
                <w:rFonts w:ascii="Arial" w:hAnsi="Arial" w:cs="Arial"/>
                <w:sz w:val="18"/>
                <w:szCs w:val="18"/>
              </w:rPr>
              <w:t>hrs</w:t>
            </w:r>
            <w:r w:rsidRPr="00D01219">
              <w:rPr>
                <w:rFonts w:ascii="Arial" w:hAnsi="Arial" w:cs="Arial"/>
                <w:sz w:val="18"/>
                <w:szCs w:val="18"/>
              </w:rPr>
              <w:t xml:space="preserve"> after procedure</w:t>
            </w:r>
          </w:p>
        </w:tc>
      </w:tr>
      <w:tr w:rsidR="00B042B0" w:rsidRPr="00D01219" w14:paraId="2C253C37" w14:textId="77777777" w:rsidTr="009B7FC6">
        <w:trPr>
          <w:cantSplit/>
          <w:trHeight w:val="300"/>
        </w:trPr>
        <w:tc>
          <w:tcPr>
            <w:tcW w:w="614" w:type="pct"/>
            <w:tcBorders>
              <w:top w:val="single" w:sz="4" w:space="0" w:color="000000"/>
              <w:bottom w:val="nil"/>
            </w:tcBorders>
            <w:shd w:val="clear" w:color="auto" w:fill="auto"/>
            <w:noWrap/>
          </w:tcPr>
          <w:p w14:paraId="5500E990" w14:textId="77777777" w:rsidR="00B042B0" w:rsidRPr="00F45742" w:rsidRDefault="00B042B0" w:rsidP="009B7FC6">
            <w:pPr>
              <w:contextualSpacing/>
              <w:rPr>
                <w:rFonts w:ascii="Arial" w:hAnsi="Arial" w:cs="Arial"/>
                <w:sz w:val="18"/>
                <w:szCs w:val="18"/>
              </w:rPr>
            </w:pPr>
            <w:r w:rsidRPr="004A40A4">
              <w:rPr>
                <w:rFonts w:ascii="Arial" w:hAnsi="Arial" w:cs="Arial"/>
                <w:sz w:val="18"/>
                <w:szCs w:val="18"/>
              </w:rPr>
              <w:t>Dvorsak, 2013</w:t>
            </w:r>
            <w:hyperlink w:anchor="_ENREF_33" w:tooltip="Dvorsak, 2013 #16340" w:history="1">
              <w:r>
                <w:rPr>
                  <w:rFonts w:ascii="Arial" w:hAnsi="Arial" w:cs="Arial"/>
                  <w:sz w:val="18"/>
                  <w:szCs w:val="18"/>
                </w:rPr>
                <w:fldChar w:fldCharType="begin">
                  <w:fldData xml:space="preserve">PEVuZE5vdGU+PENpdGU+PEF1dGhvcj5Edm9yc2FrPC9BdXRob3I+PFllYXI+MjAxMzwvWWVhcj48
UmVjTnVtPjE2MzQwPC9SZWNOdW0+PERpc3BsYXlUZXh0PjxzdHlsZSBmYWNlPSJzdXBlcnNjcmlw
dCIgZm9udD0iVGltZXMgTmV3IFJvbWFuIj4zMzwvc3R5bGU+PC9EaXNwbGF5VGV4dD48cmVjb3Jk
PjxyZWMtbnVtYmVyPjE2MzQwPC9yZWMtbnVtYmVyPjxmb3JlaWduLWtleXM+PGtleSBhcHA9IkVO
IiBkYi1pZD0iOXRkYXJ2c3ZoeHA5cHdld3gybzV4c2Y5ejU1YTl4ZHQ1eDlmIj4xNjM0MDwva2V5
PjwvZm9yZWlnbi1rZXlzPjxyZWYtdHlwZSBuYW1lPSJKb3VybmFsIEFydGljbGUiPjE3PC9yZWYt
dHlwZT48Y29udHJpYnV0b3JzPjxhdXRob3JzPjxhdXRob3I+RHZvcnNhaywgQi48L2F1dGhvcj48
YXV0aG9yPkthbmljLCBWLjwvYXV0aG9yPjxhdXRob3I+RWthcnQsIFIuPC9hdXRob3I+PGF1dGhv
cj5CZXZjLCBTLjwvYXV0aG9yPjxhdXRob3I+SG9qcywgUi48L2F1dGhvcj48L2F1dGhvcnM+PC9j
b250cmlidXRvcnM+PGF1dGgtYWRkcmVzcz5DbGluaWMgb2YgSW50ZXJuYWwgTWVkaWNpbmUsIERl
cGFydG1lbnQgb2YgTmVwaHJvbG9neSwgVW5pdmVyc2l0eSBDbGluaWNhbCBDZW50ZXIgTWFyaWJv
ciwgTWFyaWJvciwgU2xvdmVuaWEuIGJlbmphbWluLmR2b3JzYWtAeWFob28uY29tPC9hdXRoLWFk
ZHJlc3M+PHRpdGxlcz48dGl0bGU+QXNjb3JiaWMgQWNpZCBmb3IgdGhlIHByZXZlbnRpb24gb2Yg
Y29udHJhc3QtaW5kdWNlZCBuZXBocm9wYXRoeSBhZnRlciBjb3JvbmFyeSBhbmdpb2dyYXBoeSBp
biBwYXRpZW50cyB3aXRoIGNocm9uaWMgcmVuYWwgaW1wYWlybWVudDogYSByYW5kb21pemVkIGNv
bnRyb2xsZWQgdHJpYWw8L3RpdGxlPjxzZWNvbmRhcnktdGl0bGU+VGhlciBBcGhlciBEaWFsPC9z
ZWNvbmRhcnktdGl0bGU+PGFsdC10aXRsZT5UaGVyYXBldXRpYyBhcGhlcmVzaXMgYW5kIGRpYWx5
c2lzIDogb2ZmaWNpYWwgcGVlci1yZXZpZXdlZCBqb3VybmFsIG9mIHRoZSBJbnRlcm5hdGlvbmFs
IFNvY2lldHkgZm9yIEFwaGVyZXNpcywgdGhlIEphcGFuZXNlIFNvY2lldHkgZm9yIEFwaGVyZXNp
cywgdGhlIEphcGFuZXNlIFNvY2lldHkgZm9yIERpYWx5c2lzIFRoZXJhcHk8L2FsdC10aXRsZT48
L3RpdGxlcz48cGVyaW9kaWNhbD48ZnVsbC10aXRsZT5UaGVyIEFwaGVyIERpYWw8L2Z1bGwtdGl0
bGU+PGFiYnItMT5UaGVyYXBldXRpYyBhcGhlcmVzaXMgYW5kIGRpYWx5c2lzIDogb2ZmaWNpYWwg
cGVlci1yZXZpZXdlZCBqb3VybmFsIG9mIHRoZSBJbnRlcm5hdGlvbmFsIFNvY2lldHkgZm9yIEFw
aGVyZXNpcywgdGhlIEphcGFuZXNlIFNvY2lldHkgZm9yIEFwaGVyZXNpcywgdGhlIEphcGFuZXNl
IFNvY2lldHkgZm9yIERpYWx5c2lzIFRoZXJhcHk8L2FiYnItMT48L3BlcmlvZGljYWw+PGFsdC1w
ZXJpb2RpY2FsPjxmdWxsLXRpdGxlPlRoZXIgQXBoZXIgRGlhbDwvZnVsbC10aXRsZT48YWJici0x
PlRoZXJhcGV1dGljIGFwaGVyZXNpcyBhbmQgZGlhbHlzaXMgOiBvZmZpY2lhbCBwZWVyLXJldmll
d2VkIGpvdXJuYWwgb2YgdGhlIEludGVybmF0aW9uYWwgU29jaWV0eSBmb3IgQXBoZXJlc2lzLCB0
aGUgSmFwYW5lc2UgU29jaWV0eSBmb3IgQXBoZXJlc2lzLCB0aGUgSmFwYW5lc2UgU29jaWV0eSBm
b3IgRGlhbHlzaXMgVGhlcmFweTwvYWJici0xPjwvYWx0LXBlcmlvZGljYWw+PHBhZ2VzPjM4NC05
MDwvcGFnZXM+PHZvbHVtZT4xNzwvdm9sdW1lPjxudW1iZXI+NDwvbnVtYmVyPjxlZGl0aW9uPjIw
MTMvMDgvMTM8L2VkaXRpb24+PGtleXdvcmRzPjxrZXl3b3JkPkFnZWQ8L2tleXdvcmQ+PGtleXdv
cmQ+QWdlZCwgODAgYW5kIG92ZXI8L2tleXdvcmQ+PGtleXdvcmQ+QW50aW94aWRhbnRzL2FkbWlu
aXN0cmF0aW9uICZhbXA7IGRvc2FnZS8gdGhlcmFwZXV0aWMgdXNlPC9rZXl3b3JkPjxrZXl3b3Jk
PkFzY29yYmljIEFjaWQvYWRtaW5pc3RyYXRpb24gJmFtcDsgZG9zYWdlLyB0aGVyYXBldXRpYyB1
c2U8L2tleXdvcmQ+PGtleXdvcmQ+Q29udHJhc3QgTWVkaWEvYWRtaW5pc3RyYXRpb24gJmFtcDsg
ZG9zYWdlLyBhZHZlcnNlIGVmZmVjdHM8L2tleXdvcmQ+PGtleXdvcmQ+Q29yb25hcnkgQW5naW9n
cmFwaHkvbWV0aG9kczwva2V5d29yZD48a2V5d29yZD5DcmVhdGluaW5lL2Jsb29kPC9rZXl3b3Jk
PjxrZXl3b3JkPkRvdWJsZS1CbGluZCBNZXRob2Q8L2tleXdvcmQ+PGtleXdvcmQ+RmVtYWxlPC9r
ZXl3b3JkPjxrZXl3b3JkPkZvbGxvdy1VcCBTdHVkaWVzPC9rZXl3b3JkPjxrZXl3b3JkPkh1bWFu
czwva2V5d29yZD48a2V5d29yZD5LaWRuZXkgRGlzZWFzZXMvcGh5c2lvcGF0aG9sb2d5LyBwcmV2
ZW50aW9uICZhbXA7IGNvbnRyb2w8L2tleXdvcmQ+PGtleXdvcmQ+S2lkbmV5IEZ1bmN0aW9uIFRl
c3RzPC9rZXl3b3JkPjxrZXl3b3JkPk1hbGU8L2tleXdvcmQ+PGtleXdvcmQ+TWlkZGxlIEFnZWQ8
L2tleXdvcmQ+PGtleXdvcmQ+UHJvc3BlY3RpdmUgU3R1ZGllczwva2V5d29yZD48a2V5d29yZD5S
ZW5hbCBJbnN1ZmZpY2llbmN5LCBDaHJvbmljL3BoeXNpb3BhdGhvbG9neTwva2V5d29yZD48a2V5
d29yZD5UcmVhdG1lbnQgT3V0Y29tZTwva2V5d29yZD48L2tleXdvcmRzPjxkYXRlcz48eWVhcj4y
MDEzPC95ZWFyPjxwdWItZGF0ZXM+PGRhdGU+QXVnPC9kYXRlPjwvcHViLWRhdGVzPjwvZGF0ZXM+
PGlzYm4+MTc0NC05OTg3IChFbGVjdHJvbmljKSYjeEQ7MTc0NC05OTc5IChMaW5raW5nKTwvaXNi
bj48YWNjZXNzaW9uLW51bT4yMzkzMTg3NjwvYWNjZXNzaW9uLW51bT48dXJscz48L3VybHM+PGVs
ZWN0cm9uaWMtcmVzb3VyY2UtbnVtPjEwLjExMTEvMTc0NC05OTg3LjEyMDgzPC9lbGVjdHJvbmlj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PEVuZE5vdGU+PENpdGU+PEF1dGhvcj5Edm9yc2FrPC9BdXRob3I+PFllYXI+MjAxMzwvWWVhcj48
UmVjTnVtPjE2MzQwPC9SZWNOdW0+PERpc3BsYXlUZXh0PjxzdHlsZSBmYWNlPSJzdXBlcnNjcmlw
dCIgZm9udD0iVGltZXMgTmV3IFJvbWFuIj4zMzwvc3R5bGU+PC9EaXNwbGF5VGV4dD48cmVjb3Jk
PjxyZWMtbnVtYmVyPjE2MzQwPC9yZWMtbnVtYmVyPjxmb3JlaWduLWtleXM+PGtleSBhcHA9IkVO
IiBkYi1pZD0iOXRkYXJ2c3ZoeHA5cHdld3gybzV4c2Y5ejU1YTl4ZHQ1eDlmIj4xNjM0MDwva2V5
PjwvZm9yZWlnbi1rZXlzPjxyZWYtdHlwZSBuYW1lPSJKb3VybmFsIEFydGljbGUiPjE3PC9yZWYt
dHlwZT48Y29udHJpYnV0b3JzPjxhdXRob3JzPjxhdXRob3I+RHZvcnNhaywgQi48L2F1dGhvcj48
YXV0aG9yPkthbmljLCBWLjwvYXV0aG9yPjxhdXRob3I+RWthcnQsIFIuPC9hdXRob3I+PGF1dGhv
cj5CZXZjLCBTLjwvYXV0aG9yPjxhdXRob3I+SG9qcywgUi48L2F1dGhvcj48L2F1dGhvcnM+PC9j
b250cmlidXRvcnM+PGF1dGgtYWRkcmVzcz5DbGluaWMgb2YgSW50ZXJuYWwgTWVkaWNpbmUsIERl
cGFydG1lbnQgb2YgTmVwaHJvbG9neSwgVW5pdmVyc2l0eSBDbGluaWNhbCBDZW50ZXIgTWFyaWJv
ciwgTWFyaWJvciwgU2xvdmVuaWEuIGJlbmphbWluLmR2b3JzYWtAeWFob28uY29tPC9hdXRoLWFk
ZHJlc3M+PHRpdGxlcz48dGl0bGU+QXNjb3JiaWMgQWNpZCBmb3IgdGhlIHByZXZlbnRpb24gb2Yg
Y29udHJhc3QtaW5kdWNlZCBuZXBocm9wYXRoeSBhZnRlciBjb3JvbmFyeSBhbmdpb2dyYXBoeSBp
biBwYXRpZW50cyB3aXRoIGNocm9uaWMgcmVuYWwgaW1wYWlybWVudDogYSByYW5kb21pemVkIGNv
bnRyb2xsZWQgdHJpYWw8L3RpdGxlPjxzZWNvbmRhcnktdGl0bGU+VGhlciBBcGhlciBEaWFsPC9z
ZWNvbmRhcnktdGl0bGU+PGFsdC10aXRsZT5UaGVyYXBldXRpYyBhcGhlcmVzaXMgYW5kIGRpYWx5
c2lzIDogb2ZmaWNpYWwgcGVlci1yZXZpZXdlZCBqb3VybmFsIG9mIHRoZSBJbnRlcm5hdGlvbmFs
IFNvY2lldHkgZm9yIEFwaGVyZXNpcywgdGhlIEphcGFuZXNlIFNvY2lldHkgZm9yIEFwaGVyZXNp
cywgdGhlIEphcGFuZXNlIFNvY2lldHkgZm9yIERpYWx5c2lzIFRoZXJhcHk8L2FsdC10aXRsZT48
L3RpdGxlcz48cGVyaW9kaWNhbD48ZnVsbC10aXRsZT5UaGVyIEFwaGVyIERpYWw8L2Z1bGwtdGl0
bGU+PGFiYnItMT5UaGVyYXBldXRpYyBhcGhlcmVzaXMgYW5kIGRpYWx5c2lzIDogb2ZmaWNpYWwg
cGVlci1yZXZpZXdlZCBqb3VybmFsIG9mIHRoZSBJbnRlcm5hdGlvbmFsIFNvY2lldHkgZm9yIEFw
aGVyZXNpcywgdGhlIEphcGFuZXNlIFNvY2lldHkgZm9yIEFwaGVyZXNpcywgdGhlIEphcGFuZXNl
IFNvY2lldHkgZm9yIERpYWx5c2lzIFRoZXJhcHk8L2FiYnItMT48L3BlcmlvZGljYWw+PGFsdC1w
ZXJpb2RpY2FsPjxmdWxsLXRpdGxlPlRoZXIgQXBoZXIgRGlhbDwvZnVsbC10aXRsZT48YWJici0x
PlRoZXJhcGV1dGljIGFwaGVyZXNpcyBhbmQgZGlhbHlzaXMgOiBvZmZpY2lhbCBwZWVyLXJldmll
d2VkIGpvdXJuYWwgb2YgdGhlIEludGVybmF0aW9uYWwgU29jaWV0eSBmb3IgQXBoZXJlc2lzLCB0
aGUgSmFwYW5lc2UgU29jaWV0eSBmb3IgQXBoZXJlc2lzLCB0aGUgSmFwYW5lc2UgU29jaWV0eSBm
b3IgRGlhbHlzaXMgVGhlcmFweTwvYWJici0xPjwvYWx0LXBlcmlvZGljYWw+PHBhZ2VzPjM4NC05
MDwvcGFnZXM+PHZvbHVtZT4xNzwvdm9sdW1lPjxudW1iZXI+NDwvbnVtYmVyPjxlZGl0aW9uPjIw
MTMvMDgvMTM8L2VkaXRpb24+PGtleXdvcmRzPjxrZXl3b3JkPkFnZWQ8L2tleXdvcmQ+PGtleXdv
cmQ+QWdlZCwgODAgYW5kIG92ZXI8L2tleXdvcmQ+PGtleXdvcmQ+QW50aW94aWRhbnRzL2FkbWlu
aXN0cmF0aW9uICZhbXA7IGRvc2FnZS8gdGhlcmFwZXV0aWMgdXNlPC9rZXl3b3JkPjxrZXl3b3Jk
PkFzY29yYmljIEFjaWQvYWRtaW5pc3RyYXRpb24gJmFtcDsgZG9zYWdlLyB0aGVyYXBldXRpYyB1
c2U8L2tleXdvcmQ+PGtleXdvcmQ+Q29udHJhc3QgTWVkaWEvYWRtaW5pc3RyYXRpb24gJmFtcDsg
ZG9zYWdlLyBhZHZlcnNlIGVmZmVjdHM8L2tleXdvcmQ+PGtleXdvcmQ+Q29yb25hcnkgQW5naW9n
cmFwaHkvbWV0aG9kczwva2V5d29yZD48a2V5d29yZD5DcmVhdGluaW5lL2Jsb29kPC9rZXl3b3Jk
PjxrZXl3b3JkPkRvdWJsZS1CbGluZCBNZXRob2Q8L2tleXdvcmQ+PGtleXdvcmQ+RmVtYWxlPC9r
ZXl3b3JkPjxrZXl3b3JkPkZvbGxvdy1VcCBTdHVkaWVzPC9rZXl3b3JkPjxrZXl3b3JkPkh1bWFu
czwva2V5d29yZD48a2V5d29yZD5LaWRuZXkgRGlzZWFzZXMvcGh5c2lvcGF0aG9sb2d5LyBwcmV2
ZW50aW9uICZhbXA7IGNvbnRyb2w8L2tleXdvcmQ+PGtleXdvcmQ+S2lkbmV5IEZ1bmN0aW9uIFRl
c3RzPC9rZXl3b3JkPjxrZXl3b3JkPk1hbGU8L2tleXdvcmQ+PGtleXdvcmQ+TWlkZGxlIEFnZWQ8
L2tleXdvcmQ+PGtleXdvcmQ+UHJvc3BlY3RpdmUgU3R1ZGllczwva2V5d29yZD48a2V5d29yZD5S
ZW5hbCBJbnN1ZmZpY2llbmN5LCBDaHJvbmljL3BoeXNpb3BhdGhvbG9neTwva2V5d29yZD48a2V5
d29yZD5UcmVhdG1lbnQgT3V0Y29tZTwva2V5d29yZD48L2tleXdvcmRzPjxkYXRlcz48eWVhcj4y
MDEzPC95ZWFyPjxwdWItZGF0ZXM+PGRhdGU+QXVnPC9kYXRlPjwvcHViLWRhdGVzPjwvZGF0ZXM+
PGlzYm4+MTc0NC05OTg3IChFbGVjdHJvbmljKSYjeEQ7MTc0NC05OTc5IChMaW5raW5nKTwvaXNi
bj48YWNjZXNzaW9uLW51bT4yMzkzMTg3NjwvYWNjZXNzaW9uLW51bT48dXJscz48L3VybHM+PGVs
ZWN0cm9uaWMtcmVzb3VyY2UtbnVtPjEwLjExMTEvMTc0NC05OTg3LjEyMDgzPC9lbGVjdHJvbmlj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33</w:t>
              </w:r>
              <w:r>
                <w:rPr>
                  <w:rFonts w:ascii="Arial" w:hAnsi="Arial" w:cs="Arial"/>
                  <w:sz w:val="18"/>
                  <w:szCs w:val="18"/>
                </w:rPr>
                <w:fldChar w:fldCharType="end"/>
              </w:r>
            </w:hyperlink>
          </w:p>
        </w:tc>
        <w:tc>
          <w:tcPr>
            <w:tcW w:w="335" w:type="pct"/>
            <w:tcBorders>
              <w:top w:val="single" w:sz="4" w:space="0" w:color="000000"/>
              <w:bottom w:val="nil"/>
            </w:tcBorders>
            <w:shd w:val="clear" w:color="auto" w:fill="auto"/>
          </w:tcPr>
          <w:p w14:paraId="1F0D218A" w14:textId="77777777" w:rsidR="00B042B0" w:rsidRPr="00F45742" w:rsidRDefault="00B042B0" w:rsidP="009B7FC6">
            <w:pPr>
              <w:contextualSpacing/>
              <w:rPr>
                <w:rFonts w:ascii="Arial" w:hAnsi="Arial" w:cs="Arial"/>
                <w:sz w:val="18"/>
                <w:szCs w:val="18"/>
              </w:rPr>
            </w:pPr>
            <w:r>
              <w:rPr>
                <w:rFonts w:ascii="Arial" w:hAnsi="Arial" w:cs="Arial"/>
                <w:sz w:val="18"/>
                <w:szCs w:val="18"/>
              </w:rPr>
              <w:t>Iopamidol</w:t>
            </w:r>
          </w:p>
        </w:tc>
        <w:tc>
          <w:tcPr>
            <w:tcW w:w="436" w:type="pct"/>
            <w:tcBorders>
              <w:top w:val="single" w:sz="4" w:space="0" w:color="000000"/>
              <w:bottom w:val="nil"/>
            </w:tcBorders>
            <w:shd w:val="clear" w:color="auto" w:fill="auto"/>
          </w:tcPr>
          <w:p w14:paraId="55CC7802" w14:textId="77777777" w:rsidR="00B042B0" w:rsidRPr="00F45742" w:rsidRDefault="00B042B0" w:rsidP="009B7FC6">
            <w:pPr>
              <w:contextualSpacing/>
              <w:rPr>
                <w:rFonts w:ascii="Arial" w:hAnsi="Arial" w:cs="Arial"/>
                <w:sz w:val="18"/>
                <w:szCs w:val="18"/>
              </w:rPr>
            </w:pPr>
            <w:r>
              <w:rPr>
                <w:rFonts w:ascii="Arial" w:hAnsi="Arial" w:cs="Arial"/>
                <w:sz w:val="18"/>
                <w:szCs w:val="18"/>
              </w:rPr>
              <w:t>IA</w:t>
            </w:r>
          </w:p>
        </w:tc>
        <w:tc>
          <w:tcPr>
            <w:tcW w:w="664" w:type="pct"/>
            <w:tcBorders>
              <w:top w:val="single" w:sz="4" w:space="0" w:color="000000"/>
              <w:bottom w:val="nil"/>
            </w:tcBorders>
            <w:shd w:val="clear" w:color="auto" w:fill="auto"/>
          </w:tcPr>
          <w:p w14:paraId="2024CC81" w14:textId="77777777" w:rsidR="00B042B0" w:rsidRDefault="00B042B0" w:rsidP="009B7FC6">
            <w:pPr>
              <w:contextualSpacing/>
              <w:rPr>
                <w:rFonts w:ascii="Arial" w:hAnsi="Arial" w:cs="Arial"/>
                <w:sz w:val="18"/>
                <w:szCs w:val="18"/>
              </w:rPr>
            </w:pPr>
            <w:r>
              <w:rPr>
                <w:rFonts w:ascii="Arial" w:hAnsi="Arial" w:cs="Arial"/>
                <w:sz w:val="18"/>
                <w:szCs w:val="18"/>
              </w:rPr>
              <w:t>Mean Volume</w:t>
            </w:r>
          </w:p>
          <w:p w14:paraId="3EC63A4B" w14:textId="77777777" w:rsidR="00B042B0" w:rsidRDefault="00B042B0" w:rsidP="009B7FC6">
            <w:pPr>
              <w:contextualSpacing/>
              <w:rPr>
                <w:rFonts w:ascii="Arial" w:hAnsi="Arial" w:cs="Arial"/>
                <w:sz w:val="18"/>
                <w:szCs w:val="18"/>
              </w:rPr>
            </w:pPr>
            <w:r>
              <w:rPr>
                <w:rFonts w:ascii="Arial" w:hAnsi="Arial" w:cs="Arial"/>
                <w:sz w:val="18"/>
                <w:szCs w:val="18"/>
              </w:rPr>
              <w:t>Arm1: 130.6 ml</w:t>
            </w:r>
          </w:p>
          <w:p w14:paraId="55B72962" w14:textId="77777777" w:rsidR="00B042B0" w:rsidRPr="00F45742" w:rsidRDefault="00B042B0" w:rsidP="009B7FC6">
            <w:pPr>
              <w:contextualSpacing/>
              <w:rPr>
                <w:rFonts w:ascii="Arial" w:hAnsi="Arial" w:cs="Arial"/>
                <w:sz w:val="18"/>
                <w:szCs w:val="18"/>
              </w:rPr>
            </w:pPr>
            <w:r>
              <w:rPr>
                <w:rFonts w:ascii="Arial" w:hAnsi="Arial" w:cs="Arial"/>
                <w:sz w:val="18"/>
                <w:szCs w:val="18"/>
              </w:rPr>
              <w:t>Arm2: 144.6 ml</w:t>
            </w:r>
          </w:p>
        </w:tc>
        <w:tc>
          <w:tcPr>
            <w:tcW w:w="207" w:type="pct"/>
            <w:shd w:val="clear" w:color="auto" w:fill="auto"/>
          </w:tcPr>
          <w:p w14:paraId="6EBB82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13" w:type="pct"/>
            <w:shd w:val="clear" w:color="auto" w:fill="auto"/>
          </w:tcPr>
          <w:p w14:paraId="2A7CB4B6" w14:textId="77777777" w:rsidR="00B042B0" w:rsidRPr="00F45742" w:rsidRDefault="00B042B0" w:rsidP="009B7FC6">
            <w:pPr>
              <w:contextualSpacing/>
              <w:rPr>
                <w:rFonts w:ascii="Arial" w:hAnsi="Arial" w:cs="Arial"/>
                <w:sz w:val="18"/>
                <w:szCs w:val="18"/>
              </w:rPr>
            </w:pPr>
            <w:r>
              <w:rPr>
                <w:rFonts w:ascii="Arial" w:hAnsi="Arial" w:cs="Arial"/>
                <w:sz w:val="18"/>
                <w:szCs w:val="18"/>
              </w:rPr>
              <w:t>IV Normal Saline + placebo</w:t>
            </w:r>
          </w:p>
        </w:tc>
        <w:tc>
          <w:tcPr>
            <w:tcW w:w="436" w:type="pct"/>
            <w:shd w:val="clear" w:color="auto" w:fill="auto"/>
          </w:tcPr>
          <w:p w14:paraId="0D2D79EB" w14:textId="77777777" w:rsidR="00B042B0" w:rsidRDefault="00B042B0" w:rsidP="009B7FC6">
            <w:r w:rsidRPr="00A6569C">
              <w:rPr>
                <w:rFonts w:ascii="Arial" w:hAnsi="Arial" w:cs="Arial"/>
                <w:sz w:val="18"/>
                <w:szCs w:val="18"/>
              </w:rPr>
              <w:t xml:space="preserve">Oral, IV </w:t>
            </w:r>
          </w:p>
        </w:tc>
        <w:tc>
          <w:tcPr>
            <w:tcW w:w="948" w:type="pct"/>
            <w:shd w:val="clear" w:color="auto" w:fill="auto"/>
          </w:tcPr>
          <w:p w14:paraId="24AAF102" w14:textId="77777777" w:rsidR="00B042B0" w:rsidRPr="004D605A" w:rsidRDefault="00B042B0" w:rsidP="009B7FC6">
            <w:pPr>
              <w:contextualSpacing/>
              <w:rPr>
                <w:rFonts w:ascii="Arial" w:hAnsi="Arial" w:cs="Arial"/>
                <w:sz w:val="18"/>
                <w:szCs w:val="18"/>
              </w:rPr>
            </w:pPr>
            <w:r w:rsidRPr="004D605A">
              <w:rPr>
                <w:rFonts w:ascii="Arial" w:hAnsi="Arial" w:cs="Arial"/>
                <w:sz w:val="18"/>
                <w:szCs w:val="18"/>
              </w:rPr>
              <w:t>Placebo given orally before procedure and after procedure in the evening and the next morning</w:t>
            </w:r>
          </w:p>
        </w:tc>
        <w:tc>
          <w:tcPr>
            <w:tcW w:w="847" w:type="pct"/>
            <w:shd w:val="clear" w:color="auto" w:fill="auto"/>
          </w:tcPr>
          <w:p w14:paraId="4CEC9BE3" w14:textId="77777777" w:rsidR="00B042B0" w:rsidRPr="004D605A" w:rsidRDefault="00B042B0" w:rsidP="009B7FC6">
            <w:pPr>
              <w:contextualSpacing/>
              <w:rPr>
                <w:rFonts w:ascii="Arial" w:hAnsi="Arial" w:cs="Arial"/>
                <w:sz w:val="18"/>
                <w:szCs w:val="18"/>
              </w:rPr>
            </w:pPr>
            <w:r w:rsidRPr="004D605A">
              <w:rPr>
                <w:rFonts w:ascii="Arial" w:hAnsi="Arial" w:cs="Arial"/>
                <w:sz w:val="18"/>
                <w:szCs w:val="18"/>
              </w:rPr>
              <w:t xml:space="preserve">All participants given 50-100ml/h IV normal saline for 2 hours before procedure and 6 hours after </w:t>
            </w:r>
          </w:p>
        </w:tc>
      </w:tr>
      <w:tr w:rsidR="00B042B0" w:rsidRPr="00D01219" w14:paraId="5E35BA13" w14:textId="77777777" w:rsidTr="009B7FC6">
        <w:trPr>
          <w:cantSplit/>
          <w:trHeight w:val="300"/>
        </w:trPr>
        <w:tc>
          <w:tcPr>
            <w:tcW w:w="614" w:type="pct"/>
            <w:tcBorders>
              <w:top w:val="nil"/>
              <w:bottom w:val="single" w:sz="4" w:space="0" w:color="000000"/>
            </w:tcBorders>
            <w:shd w:val="clear" w:color="auto" w:fill="auto"/>
            <w:noWrap/>
          </w:tcPr>
          <w:p w14:paraId="2B83E146" w14:textId="77777777" w:rsidR="00B042B0" w:rsidRPr="00F45742" w:rsidRDefault="00B042B0" w:rsidP="009B7FC6">
            <w:pPr>
              <w:contextualSpacing/>
              <w:rPr>
                <w:rFonts w:ascii="Arial" w:hAnsi="Arial" w:cs="Arial"/>
                <w:sz w:val="18"/>
                <w:szCs w:val="18"/>
              </w:rPr>
            </w:pPr>
          </w:p>
        </w:tc>
        <w:tc>
          <w:tcPr>
            <w:tcW w:w="335" w:type="pct"/>
            <w:tcBorders>
              <w:top w:val="nil"/>
              <w:bottom w:val="single" w:sz="4" w:space="0" w:color="000000"/>
            </w:tcBorders>
            <w:shd w:val="clear" w:color="auto" w:fill="auto"/>
          </w:tcPr>
          <w:p w14:paraId="7D66055B" w14:textId="77777777" w:rsidR="00B042B0" w:rsidRPr="00F45742" w:rsidRDefault="00B042B0" w:rsidP="009B7FC6">
            <w:pPr>
              <w:contextualSpacing/>
              <w:rPr>
                <w:rFonts w:ascii="Arial" w:hAnsi="Arial" w:cs="Arial"/>
                <w:sz w:val="18"/>
                <w:szCs w:val="18"/>
              </w:rPr>
            </w:pPr>
          </w:p>
        </w:tc>
        <w:tc>
          <w:tcPr>
            <w:tcW w:w="436" w:type="pct"/>
            <w:tcBorders>
              <w:top w:val="nil"/>
              <w:bottom w:val="single" w:sz="4" w:space="0" w:color="000000"/>
            </w:tcBorders>
            <w:shd w:val="clear" w:color="auto" w:fill="auto"/>
          </w:tcPr>
          <w:p w14:paraId="4DE86679" w14:textId="77777777" w:rsidR="00B042B0" w:rsidRPr="00F45742" w:rsidRDefault="00B042B0" w:rsidP="009B7FC6">
            <w:pPr>
              <w:contextualSpacing/>
              <w:rPr>
                <w:rFonts w:ascii="Arial" w:hAnsi="Arial" w:cs="Arial"/>
                <w:sz w:val="18"/>
                <w:szCs w:val="18"/>
              </w:rPr>
            </w:pPr>
          </w:p>
        </w:tc>
        <w:tc>
          <w:tcPr>
            <w:tcW w:w="664" w:type="pct"/>
            <w:tcBorders>
              <w:top w:val="nil"/>
              <w:bottom w:val="single" w:sz="4" w:space="0" w:color="000000"/>
            </w:tcBorders>
            <w:shd w:val="clear" w:color="auto" w:fill="auto"/>
          </w:tcPr>
          <w:p w14:paraId="67B017E1" w14:textId="77777777" w:rsidR="00B042B0" w:rsidRPr="00F45742" w:rsidRDefault="00B042B0" w:rsidP="009B7FC6">
            <w:pPr>
              <w:contextualSpacing/>
              <w:rPr>
                <w:rFonts w:ascii="Arial" w:hAnsi="Arial" w:cs="Arial"/>
                <w:sz w:val="18"/>
                <w:szCs w:val="18"/>
              </w:rPr>
            </w:pPr>
          </w:p>
        </w:tc>
        <w:tc>
          <w:tcPr>
            <w:tcW w:w="207" w:type="pct"/>
            <w:shd w:val="clear" w:color="auto" w:fill="auto"/>
          </w:tcPr>
          <w:p w14:paraId="6991107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13" w:type="pct"/>
            <w:shd w:val="clear" w:color="auto" w:fill="auto"/>
          </w:tcPr>
          <w:p w14:paraId="7D319D7D" w14:textId="77777777" w:rsidR="00B042B0" w:rsidRPr="00F45742" w:rsidRDefault="00B042B0" w:rsidP="009B7FC6">
            <w:pPr>
              <w:contextualSpacing/>
              <w:rPr>
                <w:rFonts w:ascii="Arial" w:hAnsi="Arial" w:cs="Arial"/>
                <w:sz w:val="18"/>
                <w:szCs w:val="18"/>
              </w:rPr>
            </w:pPr>
            <w:r>
              <w:rPr>
                <w:rFonts w:ascii="Arial" w:hAnsi="Arial" w:cs="Arial"/>
                <w:sz w:val="18"/>
                <w:szCs w:val="18"/>
              </w:rPr>
              <w:t>IV Normal Saline + ascorbic acid</w:t>
            </w:r>
          </w:p>
        </w:tc>
        <w:tc>
          <w:tcPr>
            <w:tcW w:w="436" w:type="pct"/>
            <w:shd w:val="clear" w:color="auto" w:fill="auto"/>
          </w:tcPr>
          <w:p w14:paraId="7373B2B4" w14:textId="77777777" w:rsidR="00B042B0" w:rsidRDefault="00B042B0" w:rsidP="009B7FC6">
            <w:r w:rsidRPr="00A6569C">
              <w:rPr>
                <w:rFonts w:ascii="Arial" w:hAnsi="Arial" w:cs="Arial"/>
                <w:sz w:val="18"/>
                <w:szCs w:val="18"/>
              </w:rPr>
              <w:t xml:space="preserve">Oral, IV </w:t>
            </w:r>
          </w:p>
        </w:tc>
        <w:tc>
          <w:tcPr>
            <w:tcW w:w="948" w:type="pct"/>
            <w:shd w:val="clear" w:color="auto" w:fill="auto"/>
          </w:tcPr>
          <w:p w14:paraId="389B8B9E" w14:textId="77777777" w:rsidR="00B042B0" w:rsidRPr="004D605A" w:rsidRDefault="00B042B0" w:rsidP="009B7FC6">
            <w:pPr>
              <w:autoSpaceDE w:val="0"/>
              <w:autoSpaceDN w:val="0"/>
              <w:adjustRightInd w:val="0"/>
              <w:rPr>
                <w:rFonts w:ascii="Arial" w:hAnsi="Arial" w:cs="Arial"/>
                <w:sz w:val="18"/>
                <w:szCs w:val="18"/>
              </w:rPr>
            </w:pPr>
            <w:r w:rsidRPr="004D605A">
              <w:rPr>
                <w:rFonts w:ascii="Arial" w:hAnsi="Arial" w:cs="Arial"/>
                <w:sz w:val="18"/>
                <w:szCs w:val="18"/>
              </w:rPr>
              <w:t>3 g ascorbic acid orally before procedure and 2 g after procedure in the evening and the next morning.</w:t>
            </w:r>
          </w:p>
        </w:tc>
        <w:tc>
          <w:tcPr>
            <w:tcW w:w="847" w:type="pct"/>
            <w:shd w:val="clear" w:color="auto" w:fill="auto"/>
          </w:tcPr>
          <w:p w14:paraId="4247F95A" w14:textId="77777777" w:rsidR="00B042B0" w:rsidRPr="004D605A" w:rsidRDefault="00B042B0" w:rsidP="009B7FC6">
            <w:pPr>
              <w:contextualSpacing/>
              <w:rPr>
                <w:rFonts w:ascii="Arial" w:hAnsi="Arial" w:cs="Arial"/>
                <w:sz w:val="18"/>
                <w:szCs w:val="18"/>
              </w:rPr>
            </w:pPr>
            <w:r w:rsidRPr="004D605A">
              <w:rPr>
                <w:rFonts w:ascii="Arial" w:hAnsi="Arial" w:cs="Arial"/>
                <w:sz w:val="18"/>
                <w:szCs w:val="18"/>
              </w:rPr>
              <w:t>All participants given 50-100ml/h IV normal saline for 2 hours before procedure and 6 hours after</w:t>
            </w:r>
          </w:p>
        </w:tc>
      </w:tr>
      <w:tr w:rsidR="00B042B0" w:rsidRPr="00D01219" w14:paraId="19C9387E" w14:textId="77777777" w:rsidTr="009B7FC6">
        <w:trPr>
          <w:cantSplit/>
          <w:trHeight w:val="300"/>
        </w:trPr>
        <w:tc>
          <w:tcPr>
            <w:tcW w:w="614" w:type="pct"/>
            <w:tcBorders>
              <w:top w:val="single" w:sz="4" w:space="0" w:color="000000"/>
              <w:bottom w:val="nil"/>
            </w:tcBorders>
            <w:shd w:val="clear" w:color="auto" w:fill="auto"/>
            <w:noWrap/>
          </w:tcPr>
          <w:p w14:paraId="4E305693"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Erturk, 2014</w:t>
            </w:r>
            <w:hyperlink w:anchor="_ENREF_34" w:tooltip="Erturk, 2014 #14800"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&lt;EndNote&gt;&lt;Cite&gt;&lt;Author&gt;Erturk&lt;/Author&gt;&lt;Year&gt;2014&lt;/Year&gt;&lt;RecNum&gt;14800&lt;/RecNum&gt;&lt;DisplayText&gt;&lt;style face="superscript" font="Times New Roman"&gt;34&lt;/style&gt;&lt;/DisplayText&gt;&lt;record&gt;&lt;rec-number&gt;14800&lt;/rec-number&gt;&lt;foreign-keys&gt;&lt;key app="EN" db-id="9tdarvsvhxp9pwewx2o5xsf9z55a9xdt5x9f"&gt;14800&lt;/key&gt;&lt;/foreign-keys&gt;&lt;ref-type name="Journal Article"&gt;17&lt;/ref-type&gt;&lt;contributors&gt;&lt;authors&gt;&lt;author&gt;Erturk, M.&lt;/author&gt;&lt;author&gt;Uslu, N.&lt;/author&gt;&lt;author&gt;Gorgulu, S.&lt;/author&gt;&lt;author&gt;Akbay, E.&lt;/author&gt;&lt;author&gt;Kurtulus, G.&lt;/author&gt;&lt;author&gt;Akturk, I. F.&lt;/author&gt;&lt;author&gt;Akgul, O.&lt;/author&gt;&lt;author&gt;Surgit, O.&lt;/author&gt;&lt;author&gt;Uzun, F.&lt;/author&gt;&lt;author&gt;Gul, M.&lt;/author&gt;&lt;author&gt;Isiksacan, N.&lt;/author&gt;&lt;author&gt;Yildirim, A.&lt;/author&gt;&lt;/authors&gt;&lt;/contributors&gt;&lt;auth-address&gt;Departments of aCardiology bBiochemistry, Mehmet Akif Ersoy Thoracic and Cardiovascular Surgery Training and Research Hospital cDepartment of Cardiology, Faculty of Medicine, Acibadem University, Istanbul, Turkey.&lt;/auth-address&gt;&lt;titles&gt;&lt;title&gt;Does intravenous or oral high-dose N-acetylcysteine in addition to saline prevent contrast-induced nephropathy assessed by cystatin C?&lt;/title&gt;&lt;secondary-title&gt;Coron Artery Dis&lt;/secondary-title&gt;&lt;alt-title&gt;Coronary artery disease&lt;/alt-title&gt;&lt;/titles&gt;&lt;periodical&gt;&lt;full-title&gt;Coron Artery Dis&lt;/full-title&gt;&lt;/periodical&gt;&lt;alt-periodical&gt;&lt;full-title&gt;Coronary Artery Disease&lt;/full-title&gt;&lt;/alt-periodical&gt;&lt;pages&gt;111-7&lt;/pages&gt;&lt;volume&gt;25&lt;/volume&gt;&lt;number&gt;2&lt;/number&gt;&lt;edition&gt;2013/12/25&lt;/edition&gt;&lt;dates&gt;&lt;year&gt;2014&lt;/year&gt;&lt;pub-dates&gt;&lt;date&gt;Mar&lt;/date&gt;&lt;/pub-dates&gt;&lt;/dates&gt;&lt;isbn&gt;1473-5830 (Electronic)&amp;#xD;0954-6928 (Linking)&lt;/isbn&gt;&lt;accession-num&gt;24365793&lt;/accession-num&gt;&lt;urls&gt;&lt;/urls&gt;&lt;electronic-resource-num&gt;10.1097/mca.0000000000000073&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34</w:t>
              </w:r>
              <w:r>
                <w:rPr>
                  <w:rFonts w:ascii="Arial" w:hAnsi="Arial" w:cs="Arial"/>
                  <w:color w:val="000000"/>
                  <w:sz w:val="18"/>
                  <w:szCs w:val="18"/>
                </w:rPr>
                <w:fldChar w:fldCharType="end"/>
              </w:r>
            </w:hyperlink>
          </w:p>
        </w:tc>
        <w:tc>
          <w:tcPr>
            <w:tcW w:w="335" w:type="pct"/>
            <w:tcBorders>
              <w:top w:val="single" w:sz="4" w:space="0" w:color="000000"/>
              <w:bottom w:val="nil"/>
            </w:tcBorders>
            <w:shd w:val="clear" w:color="auto" w:fill="auto"/>
          </w:tcPr>
          <w:p w14:paraId="2F761FE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Iopromide</w:t>
            </w:r>
          </w:p>
        </w:tc>
        <w:tc>
          <w:tcPr>
            <w:tcW w:w="436" w:type="pct"/>
            <w:tcBorders>
              <w:top w:val="single" w:sz="4" w:space="0" w:color="000000"/>
              <w:bottom w:val="nil"/>
            </w:tcBorders>
            <w:shd w:val="clear" w:color="auto" w:fill="auto"/>
          </w:tcPr>
          <w:p w14:paraId="61B33E0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4" w:type="pct"/>
            <w:tcBorders>
              <w:top w:val="single" w:sz="4" w:space="0" w:color="000000"/>
              <w:bottom w:val="nil"/>
            </w:tcBorders>
            <w:shd w:val="clear" w:color="auto" w:fill="auto"/>
          </w:tcPr>
          <w:p w14:paraId="345F939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Not specified</w:t>
            </w:r>
          </w:p>
        </w:tc>
        <w:tc>
          <w:tcPr>
            <w:tcW w:w="207" w:type="pct"/>
            <w:shd w:val="clear" w:color="auto" w:fill="auto"/>
          </w:tcPr>
          <w:p w14:paraId="51AD19A3"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513" w:type="pct"/>
            <w:shd w:val="clear" w:color="auto" w:fill="auto"/>
          </w:tcPr>
          <w:p w14:paraId="78BD54A2" w14:textId="77777777" w:rsidR="00B042B0" w:rsidRPr="009C4F45" w:rsidRDefault="00B042B0" w:rsidP="009B7FC6">
            <w:pPr>
              <w:contextualSpacing/>
              <w:rPr>
                <w:rFonts w:ascii="Arial" w:hAnsi="Arial" w:cs="Arial"/>
                <w:color w:val="000000"/>
                <w:sz w:val="18"/>
                <w:szCs w:val="18"/>
              </w:rPr>
            </w:pPr>
            <w:r w:rsidRPr="00211CE9">
              <w:rPr>
                <w:rFonts w:ascii="Arial" w:hAnsi="Arial" w:cs="Arial"/>
                <w:color w:val="000000"/>
                <w:sz w:val="18"/>
                <w:szCs w:val="18"/>
              </w:rPr>
              <w:t>IV normal saline</w:t>
            </w:r>
          </w:p>
        </w:tc>
        <w:tc>
          <w:tcPr>
            <w:tcW w:w="436" w:type="pct"/>
            <w:shd w:val="clear" w:color="auto" w:fill="auto"/>
          </w:tcPr>
          <w:p w14:paraId="1264C390" w14:textId="77777777" w:rsidR="00B042B0" w:rsidRPr="009C4F45"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48" w:type="pct"/>
            <w:shd w:val="clear" w:color="auto" w:fill="auto"/>
          </w:tcPr>
          <w:p w14:paraId="3EAF36C4" w14:textId="77777777" w:rsidR="00B042B0" w:rsidRPr="00D01219" w:rsidRDefault="00B042B0" w:rsidP="009B7FC6">
            <w:pPr>
              <w:contextualSpacing/>
              <w:rPr>
                <w:rFonts w:ascii="Arial" w:hAnsi="Arial" w:cs="Arial"/>
                <w:sz w:val="18"/>
                <w:szCs w:val="18"/>
              </w:rPr>
            </w:pPr>
            <w:r w:rsidRPr="0085687B">
              <w:rPr>
                <w:rFonts w:ascii="Arial" w:hAnsi="Arial" w:cs="Arial"/>
                <w:sz w:val="18"/>
                <w:szCs w:val="18"/>
              </w:rPr>
              <w:t>Normal saline 1mg/kg/hr</w:t>
            </w:r>
            <w:r>
              <w:rPr>
                <w:rFonts w:ascii="Arial" w:hAnsi="Arial" w:cs="Arial"/>
                <w:sz w:val="18"/>
                <w:szCs w:val="18"/>
              </w:rPr>
              <w:t xml:space="preserve">, </w:t>
            </w:r>
            <w:r w:rsidRPr="0085687B">
              <w:rPr>
                <w:rFonts w:ascii="Arial" w:hAnsi="Arial" w:cs="Arial"/>
                <w:sz w:val="18"/>
                <w:szCs w:val="18"/>
              </w:rPr>
              <w:t>12 hr prior to and 12 hr after procedure</w:t>
            </w:r>
            <w:r>
              <w:rPr>
                <w:rFonts w:ascii="Arial" w:hAnsi="Arial" w:cs="Arial"/>
                <w:sz w:val="18"/>
                <w:szCs w:val="18"/>
              </w:rPr>
              <w:t>, prior and after CM administration</w:t>
            </w:r>
          </w:p>
        </w:tc>
        <w:tc>
          <w:tcPr>
            <w:tcW w:w="847" w:type="pct"/>
            <w:shd w:val="clear" w:color="auto" w:fill="auto"/>
          </w:tcPr>
          <w:p w14:paraId="62D4D3AB" w14:textId="77777777" w:rsidR="00B042B0" w:rsidRPr="00D01219" w:rsidRDefault="00B042B0" w:rsidP="009B7FC6">
            <w:pPr>
              <w:contextualSpacing/>
              <w:rPr>
                <w:rFonts w:ascii="Arial" w:hAnsi="Arial" w:cs="Arial"/>
                <w:sz w:val="18"/>
                <w:szCs w:val="18"/>
              </w:rPr>
            </w:pPr>
          </w:p>
        </w:tc>
      </w:tr>
      <w:tr w:rsidR="00B042B0" w:rsidRPr="00D01219" w14:paraId="5B795D9C" w14:textId="77777777" w:rsidTr="009B7FC6">
        <w:trPr>
          <w:cantSplit/>
          <w:trHeight w:val="300"/>
        </w:trPr>
        <w:tc>
          <w:tcPr>
            <w:tcW w:w="614" w:type="pct"/>
            <w:tcBorders>
              <w:top w:val="nil"/>
              <w:bottom w:val="nil"/>
            </w:tcBorders>
            <w:shd w:val="clear" w:color="auto" w:fill="auto"/>
            <w:noWrap/>
          </w:tcPr>
          <w:p w14:paraId="5788E66E" w14:textId="77777777" w:rsidR="00B042B0" w:rsidRPr="00D01219" w:rsidRDefault="00B042B0" w:rsidP="009B7FC6">
            <w:pPr>
              <w:contextualSpacing/>
              <w:rPr>
                <w:rFonts w:ascii="Arial" w:hAnsi="Arial" w:cs="Arial"/>
                <w:sz w:val="18"/>
                <w:szCs w:val="18"/>
              </w:rPr>
            </w:pPr>
          </w:p>
        </w:tc>
        <w:tc>
          <w:tcPr>
            <w:tcW w:w="335" w:type="pct"/>
            <w:tcBorders>
              <w:top w:val="nil"/>
              <w:bottom w:val="nil"/>
            </w:tcBorders>
            <w:shd w:val="clear" w:color="auto" w:fill="auto"/>
          </w:tcPr>
          <w:p w14:paraId="39FCEDB1"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37377013" w14:textId="77777777" w:rsidR="00B042B0" w:rsidRPr="00D01219" w:rsidRDefault="00B042B0" w:rsidP="009B7FC6">
            <w:pPr>
              <w:contextualSpacing/>
              <w:rPr>
                <w:rFonts w:ascii="Arial" w:hAnsi="Arial" w:cs="Arial"/>
                <w:color w:val="000000"/>
                <w:sz w:val="18"/>
                <w:szCs w:val="18"/>
              </w:rPr>
            </w:pPr>
          </w:p>
        </w:tc>
        <w:tc>
          <w:tcPr>
            <w:tcW w:w="664" w:type="pct"/>
            <w:tcBorders>
              <w:top w:val="nil"/>
              <w:bottom w:val="nil"/>
            </w:tcBorders>
            <w:shd w:val="clear" w:color="auto" w:fill="auto"/>
          </w:tcPr>
          <w:p w14:paraId="64D35B65" w14:textId="77777777" w:rsidR="00B042B0" w:rsidRPr="00D01219" w:rsidRDefault="00B042B0" w:rsidP="009B7FC6">
            <w:pPr>
              <w:contextualSpacing/>
              <w:rPr>
                <w:rFonts w:ascii="Arial" w:hAnsi="Arial" w:cs="Arial"/>
                <w:color w:val="000000"/>
                <w:sz w:val="18"/>
                <w:szCs w:val="18"/>
              </w:rPr>
            </w:pPr>
          </w:p>
        </w:tc>
        <w:tc>
          <w:tcPr>
            <w:tcW w:w="207" w:type="pct"/>
            <w:shd w:val="clear" w:color="auto" w:fill="auto"/>
          </w:tcPr>
          <w:p w14:paraId="1B66315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13" w:type="pct"/>
            <w:shd w:val="clear" w:color="auto" w:fill="auto"/>
          </w:tcPr>
          <w:p w14:paraId="3A80D0C5" w14:textId="77777777" w:rsidR="00B042B0" w:rsidRPr="009C4F45" w:rsidRDefault="00B042B0" w:rsidP="009B7FC6">
            <w:pPr>
              <w:contextualSpacing/>
              <w:rPr>
                <w:rFonts w:ascii="Arial" w:hAnsi="Arial" w:cs="Arial"/>
                <w:color w:val="000000"/>
                <w:sz w:val="18"/>
                <w:szCs w:val="18"/>
              </w:rPr>
            </w:pPr>
            <w:r w:rsidRPr="00211CE9">
              <w:rPr>
                <w:rFonts w:ascii="Arial" w:hAnsi="Arial" w:cs="Arial"/>
                <w:color w:val="000000"/>
                <w:sz w:val="18"/>
                <w:szCs w:val="18"/>
              </w:rPr>
              <w:t>Oral NAC + IV normal saline</w:t>
            </w:r>
          </w:p>
        </w:tc>
        <w:tc>
          <w:tcPr>
            <w:tcW w:w="436" w:type="pct"/>
            <w:shd w:val="clear" w:color="auto" w:fill="auto"/>
          </w:tcPr>
          <w:p w14:paraId="7AD5E570" w14:textId="77777777" w:rsidR="00B042B0" w:rsidRPr="009C4F45" w:rsidRDefault="00B042B0" w:rsidP="009B7FC6">
            <w:pPr>
              <w:contextualSpacing/>
              <w:rPr>
                <w:rFonts w:ascii="Arial" w:hAnsi="Arial" w:cs="Arial"/>
                <w:color w:val="000000"/>
                <w:sz w:val="18"/>
                <w:szCs w:val="18"/>
              </w:rPr>
            </w:pPr>
            <w:r>
              <w:rPr>
                <w:rFonts w:ascii="Arial" w:hAnsi="Arial" w:cs="Arial"/>
                <w:color w:val="000000"/>
                <w:sz w:val="18"/>
                <w:szCs w:val="18"/>
              </w:rPr>
              <w:t>Oral</w:t>
            </w:r>
          </w:p>
        </w:tc>
        <w:tc>
          <w:tcPr>
            <w:tcW w:w="948" w:type="pct"/>
            <w:shd w:val="clear" w:color="auto" w:fill="auto"/>
          </w:tcPr>
          <w:p w14:paraId="7ACFEBA6"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Oral NAC </w:t>
            </w:r>
            <w:r w:rsidRPr="0085687B">
              <w:rPr>
                <w:rFonts w:ascii="Arial" w:hAnsi="Arial" w:cs="Arial"/>
                <w:sz w:val="18"/>
                <w:szCs w:val="18"/>
              </w:rPr>
              <w:t>1200 mg (single dose)</w:t>
            </w:r>
            <w:r>
              <w:rPr>
                <w:rFonts w:ascii="Arial" w:hAnsi="Arial" w:cs="Arial"/>
                <w:sz w:val="18"/>
                <w:szCs w:val="18"/>
              </w:rPr>
              <w:t xml:space="preserve">, for </w:t>
            </w:r>
            <w:r w:rsidRPr="0085687B">
              <w:rPr>
                <w:rFonts w:ascii="Arial" w:hAnsi="Arial" w:cs="Arial"/>
                <w:sz w:val="18"/>
                <w:szCs w:val="18"/>
              </w:rPr>
              <w:t>twice daily for 24 hr prior to and 48 hr post procedure</w:t>
            </w:r>
          </w:p>
        </w:tc>
        <w:tc>
          <w:tcPr>
            <w:tcW w:w="847" w:type="pct"/>
            <w:shd w:val="clear" w:color="auto" w:fill="auto"/>
          </w:tcPr>
          <w:p w14:paraId="15904A26"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Also received IV </w:t>
            </w:r>
            <w:r w:rsidRPr="0085687B">
              <w:rPr>
                <w:rFonts w:ascii="Arial" w:hAnsi="Arial" w:cs="Arial"/>
                <w:sz w:val="18"/>
                <w:szCs w:val="18"/>
              </w:rPr>
              <w:t>Normal saline 1mg/kg/hr</w:t>
            </w:r>
            <w:r>
              <w:rPr>
                <w:rFonts w:ascii="Arial" w:hAnsi="Arial" w:cs="Arial"/>
                <w:sz w:val="18"/>
                <w:szCs w:val="18"/>
              </w:rPr>
              <w:t xml:space="preserve">, </w:t>
            </w:r>
            <w:r w:rsidRPr="0085687B">
              <w:rPr>
                <w:rFonts w:ascii="Arial" w:hAnsi="Arial" w:cs="Arial"/>
                <w:sz w:val="18"/>
                <w:szCs w:val="18"/>
              </w:rPr>
              <w:t>12 hr prior to and 12 hr</w:t>
            </w:r>
            <w:r>
              <w:rPr>
                <w:rFonts w:ascii="Arial" w:hAnsi="Arial" w:cs="Arial"/>
                <w:sz w:val="18"/>
                <w:szCs w:val="18"/>
              </w:rPr>
              <w:t xml:space="preserve"> (Arm 1 regimen)</w:t>
            </w:r>
          </w:p>
        </w:tc>
      </w:tr>
      <w:tr w:rsidR="00B042B0" w:rsidRPr="00D01219" w14:paraId="6C907B32" w14:textId="77777777" w:rsidTr="009B7FC6">
        <w:trPr>
          <w:cantSplit/>
          <w:trHeight w:val="300"/>
        </w:trPr>
        <w:tc>
          <w:tcPr>
            <w:tcW w:w="614" w:type="pct"/>
            <w:tcBorders>
              <w:top w:val="nil"/>
            </w:tcBorders>
            <w:shd w:val="clear" w:color="auto" w:fill="auto"/>
            <w:noWrap/>
          </w:tcPr>
          <w:p w14:paraId="5A09004A" w14:textId="77777777" w:rsidR="00B042B0" w:rsidRPr="00D01219" w:rsidRDefault="00B042B0" w:rsidP="009B7FC6">
            <w:pPr>
              <w:contextualSpacing/>
              <w:rPr>
                <w:rFonts w:ascii="Arial" w:hAnsi="Arial" w:cs="Arial"/>
                <w:sz w:val="18"/>
                <w:szCs w:val="18"/>
              </w:rPr>
            </w:pPr>
          </w:p>
        </w:tc>
        <w:tc>
          <w:tcPr>
            <w:tcW w:w="335" w:type="pct"/>
            <w:tcBorders>
              <w:top w:val="nil"/>
            </w:tcBorders>
            <w:shd w:val="clear" w:color="auto" w:fill="auto"/>
          </w:tcPr>
          <w:p w14:paraId="265CEFD3"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56693C6E" w14:textId="77777777" w:rsidR="00B042B0" w:rsidRPr="00D01219" w:rsidRDefault="00B042B0" w:rsidP="009B7FC6">
            <w:pPr>
              <w:contextualSpacing/>
              <w:rPr>
                <w:rFonts w:ascii="Arial" w:hAnsi="Arial" w:cs="Arial"/>
                <w:color w:val="000000"/>
                <w:sz w:val="18"/>
                <w:szCs w:val="18"/>
              </w:rPr>
            </w:pPr>
          </w:p>
        </w:tc>
        <w:tc>
          <w:tcPr>
            <w:tcW w:w="664" w:type="pct"/>
            <w:tcBorders>
              <w:top w:val="nil"/>
            </w:tcBorders>
            <w:shd w:val="clear" w:color="auto" w:fill="auto"/>
          </w:tcPr>
          <w:p w14:paraId="1E402C71" w14:textId="77777777" w:rsidR="00B042B0" w:rsidRPr="00D01219" w:rsidRDefault="00B042B0" w:rsidP="009B7FC6">
            <w:pPr>
              <w:contextualSpacing/>
              <w:rPr>
                <w:rFonts w:ascii="Arial" w:hAnsi="Arial" w:cs="Arial"/>
                <w:color w:val="000000"/>
                <w:sz w:val="18"/>
                <w:szCs w:val="18"/>
              </w:rPr>
            </w:pPr>
          </w:p>
        </w:tc>
        <w:tc>
          <w:tcPr>
            <w:tcW w:w="207" w:type="pct"/>
            <w:shd w:val="clear" w:color="auto" w:fill="auto"/>
          </w:tcPr>
          <w:p w14:paraId="1EF5B4C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13" w:type="pct"/>
            <w:shd w:val="clear" w:color="auto" w:fill="auto"/>
          </w:tcPr>
          <w:p w14:paraId="53252C4E" w14:textId="77777777" w:rsidR="00B042B0" w:rsidRPr="009C4F45" w:rsidRDefault="00B042B0" w:rsidP="009B7FC6">
            <w:pPr>
              <w:contextualSpacing/>
              <w:rPr>
                <w:rFonts w:ascii="Arial" w:hAnsi="Arial" w:cs="Arial"/>
                <w:color w:val="000000"/>
                <w:sz w:val="18"/>
                <w:szCs w:val="18"/>
              </w:rPr>
            </w:pPr>
            <w:r w:rsidRPr="00211CE9">
              <w:rPr>
                <w:rFonts w:ascii="Arial" w:hAnsi="Arial" w:cs="Arial"/>
                <w:color w:val="000000"/>
                <w:sz w:val="18"/>
                <w:szCs w:val="18"/>
              </w:rPr>
              <w:t>IV NAC + IV normal saline</w:t>
            </w:r>
          </w:p>
        </w:tc>
        <w:tc>
          <w:tcPr>
            <w:tcW w:w="436" w:type="pct"/>
            <w:shd w:val="clear" w:color="auto" w:fill="auto"/>
          </w:tcPr>
          <w:p w14:paraId="54218965" w14:textId="77777777" w:rsidR="00B042B0" w:rsidRPr="009C4F45"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48" w:type="pct"/>
            <w:shd w:val="clear" w:color="auto" w:fill="auto"/>
          </w:tcPr>
          <w:p w14:paraId="25A0D876"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IV NAC </w:t>
            </w:r>
            <w:r w:rsidRPr="0085687B">
              <w:rPr>
                <w:rFonts w:ascii="Arial" w:hAnsi="Arial" w:cs="Arial"/>
                <w:sz w:val="18"/>
                <w:szCs w:val="18"/>
              </w:rPr>
              <w:t>2400 mg pre/4800 mg post</w:t>
            </w:r>
            <w:r>
              <w:rPr>
                <w:rFonts w:ascii="Arial" w:hAnsi="Arial" w:cs="Arial"/>
                <w:sz w:val="18"/>
                <w:szCs w:val="18"/>
              </w:rPr>
              <w:t xml:space="preserve">, </w:t>
            </w:r>
            <w:r w:rsidRPr="0085687B">
              <w:rPr>
                <w:rFonts w:ascii="Arial" w:hAnsi="Arial" w:cs="Arial"/>
                <w:sz w:val="18"/>
                <w:szCs w:val="18"/>
              </w:rPr>
              <w:t>within 1 hour prior to procedure and within 4-6 hours after the procedure</w:t>
            </w:r>
          </w:p>
        </w:tc>
        <w:tc>
          <w:tcPr>
            <w:tcW w:w="847" w:type="pct"/>
            <w:shd w:val="clear" w:color="auto" w:fill="auto"/>
          </w:tcPr>
          <w:p w14:paraId="269CE882"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Also received IV </w:t>
            </w:r>
            <w:r w:rsidRPr="0085687B">
              <w:rPr>
                <w:rFonts w:ascii="Arial" w:hAnsi="Arial" w:cs="Arial"/>
                <w:sz w:val="18"/>
                <w:szCs w:val="18"/>
              </w:rPr>
              <w:t>Normal saline 1mg/kg/hr</w:t>
            </w:r>
            <w:r>
              <w:rPr>
                <w:rFonts w:ascii="Arial" w:hAnsi="Arial" w:cs="Arial"/>
                <w:sz w:val="18"/>
                <w:szCs w:val="18"/>
              </w:rPr>
              <w:t xml:space="preserve">, </w:t>
            </w:r>
            <w:r w:rsidRPr="0085687B">
              <w:rPr>
                <w:rFonts w:ascii="Arial" w:hAnsi="Arial" w:cs="Arial"/>
                <w:sz w:val="18"/>
                <w:szCs w:val="18"/>
              </w:rPr>
              <w:t>12 hr prior to and 12 hr</w:t>
            </w:r>
            <w:r>
              <w:rPr>
                <w:rFonts w:ascii="Arial" w:hAnsi="Arial" w:cs="Arial"/>
                <w:sz w:val="18"/>
                <w:szCs w:val="18"/>
              </w:rPr>
              <w:t xml:space="preserve"> (Arm 1 regimen)</w:t>
            </w:r>
          </w:p>
        </w:tc>
      </w:tr>
      <w:tr w:rsidR="00B042B0" w:rsidRPr="00D01219" w14:paraId="46EAA527" w14:textId="77777777" w:rsidTr="009B7FC6">
        <w:trPr>
          <w:cantSplit/>
          <w:trHeight w:val="300"/>
        </w:trPr>
        <w:tc>
          <w:tcPr>
            <w:tcW w:w="614" w:type="pct"/>
            <w:tcBorders>
              <w:bottom w:val="nil"/>
            </w:tcBorders>
            <w:shd w:val="clear" w:color="auto" w:fill="auto"/>
            <w:noWrap/>
            <w:hideMark/>
          </w:tcPr>
          <w:p w14:paraId="7DD3214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Ferrario, 2009 </w:t>
            </w:r>
            <w:hyperlink w:anchor="_ENREF_35" w:tooltip="Ferrario, 2009 #1242"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&lt;EndNote&gt;&lt;Cite&gt;&lt;Author&gt;Ferrario&lt;/Author&gt;&lt;Year&gt;2009&lt;/Year&gt;&lt;RecNum&gt;1242&lt;/RecNum&gt;&lt;DisplayText&gt;&lt;style face="superscript" font="Times New Roman"&gt;35&lt;/style&gt;&lt;/DisplayText&gt;&lt;record&gt;&lt;rec-number&gt;1242&lt;/rec-number&gt;&lt;foreign-keys&gt;&lt;key app="EN" db-id="9tdarvsvhxp9pwewx2o5xsf9z55a9xdt5x9f"&gt;1242&lt;/key&gt;&lt;/foreign-keys&gt;&lt;ref-type name="Journal Article"&gt;17&lt;/ref-type&gt;&lt;contributors&gt;&lt;authors&gt;&lt;author&gt;Ferrario, F.&lt;/author&gt;&lt;author&gt;Barone, M. T.&lt;/author&gt;&lt;author&gt;Landoni, G.&lt;/author&gt;&lt;author&gt;Genderini, A.&lt;/author&gt;&lt;author&gt;Heidemperger, M.&lt;/author&gt;&lt;author&gt;Trezzi, M.&lt;/author&gt;&lt;author&gt;Piccaluga, E.&lt;/author&gt;&lt;author&gt;Danna, P.&lt;/author&gt;&lt;author&gt;Scorza, D.&lt;/author&gt;&lt;/authors&gt;&lt;/contributors&gt;&lt;auth-address&gt;Nephrology and Dialysis Ospedale L. Sacco, Milano, Italy.&lt;/auth-address&gt;&lt;titles&gt;&lt;title&gt;Acetylcysteine and non-ionic isosmolar contrast-induced nephropathy--a randomized controlled study&lt;/title&gt;&lt;secondary-title&gt;Nephrol Dial Transplant&lt;/secondary-title&gt;&lt;/titles&gt;&lt;periodical&gt;&lt;full-title&gt;Nephrol Dial Transplant&lt;/full-title&gt;&lt;/periodical&gt;&lt;pages&gt;3103-7&lt;/pages&gt;&lt;volume&gt;24&lt;/volume&gt;&lt;number&gt;10&lt;/number&gt;&lt;edition&gt;2009/06/25&lt;/edition&gt;&lt;keywords&gt;&lt;keyword&gt;Acetylcysteine/ therapeutic use&lt;/keyword&gt;&lt;keyword&gt;Aged&lt;/keyword&gt;&lt;keyword&gt;Contrast Media/ adverse effects&lt;/keyword&gt;&lt;keyword&gt;Female&lt;/keyword&gt;&lt;keyword&gt;Free Radical Scavengers/ therapeutic use&lt;/keyword&gt;&lt;keyword&gt;Humans&lt;/keyword&gt;&lt;keyword&gt;Kidney Diseases/ chemically induced/ prevention &amp;amp; control&lt;/keyword&gt;&lt;keyword&gt;Kidney Failure, Chronic&lt;/keyword&gt;&lt;keyword&gt;Male&lt;/keyword&gt;&lt;keyword&gt;Osmolar Concentration&lt;/keyword&gt;&lt;keyword&gt;Prospective Studies&lt;/keyword&gt;&lt;/keywords&gt;&lt;dates&gt;&lt;year&gt;2009&lt;/year&gt;&lt;pub-dates&gt;&lt;date&gt;Oct&lt;/date&gt;&lt;/pub-dates&gt;&lt;/dates&gt;&lt;isbn&gt;1460-2385 (Electronic)&amp;#xD;0931-0509 (Linking)&lt;/isbn&gt;&lt;accession-num&gt;19549691&lt;/accession-num&gt;&lt;urls&gt;&lt;/urls&gt;&lt;electronic-resource-num&gt;10.1093/ndt/gfp306&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35</w:t>
              </w:r>
              <w:r>
                <w:rPr>
                  <w:rFonts w:ascii="Arial" w:hAnsi="Arial" w:cs="Arial"/>
                  <w:color w:val="000000"/>
                  <w:sz w:val="18"/>
                  <w:szCs w:val="18"/>
                </w:rPr>
                <w:fldChar w:fldCharType="end"/>
              </w:r>
            </w:hyperlink>
          </w:p>
        </w:tc>
        <w:tc>
          <w:tcPr>
            <w:tcW w:w="335" w:type="pct"/>
            <w:tcBorders>
              <w:bottom w:val="nil"/>
            </w:tcBorders>
            <w:shd w:val="clear" w:color="auto" w:fill="auto"/>
          </w:tcPr>
          <w:p w14:paraId="27B175C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Iodixanol </w:t>
            </w:r>
          </w:p>
        </w:tc>
        <w:tc>
          <w:tcPr>
            <w:tcW w:w="436" w:type="pct"/>
            <w:tcBorders>
              <w:bottom w:val="nil"/>
            </w:tcBorders>
            <w:shd w:val="clear" w:color="auto" w:fill="auto"/>
          </w:tcPr>
          <w:p w14:paraId="5E00B91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5CC9D171" w14:textId="77777777" w:rsidR="00B042B0" w:rsidRPr="00D01219" w:rsidRDefault="00B042B0" w:rsidP="009B7FC6">
            <w:pPr>
              <w:contextualSpacing/>
              <w:rPr>
                <w:rFonts w:ascii="Arial" w:hAnsi="Arial" w:cs="Arial"/>
                <w:color w:val="000000"/>
                <w:sz w:val="18"/>
                <w:szCs w:val="18"/>
              </w:rPr>
            </w:pPr>
          </w:p>
        </w:tc>
        <w:tc>
          <w:tcPr>
            <w:tcW w:w="664" w:type="pct"/>
            <w:tcBorders>
              <w:bottom w:val="nil"/>
            </w:tcBorders>
            <w:shd w:val="clear" w:color="auto" w:fill="auto"/>
          </w:tcPr>
          <w:p w14:paraId="4574C25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250 mOsm/kg, Not specified</w:t>
            </w:r>
          </w:p>
        </w:tc>
        <w:tc>
          <w:tcPr>
            <w:tcW w:w="207" w:type="pct"/>
            <w:shd w:val="clear" w:color="auto" w:fill="auto"/>
          </w:tcPr>
          <w:p w14:paraId="2B4FE80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3" w:type="pct"/>
            <w:shd w:val="clear" w:color="auto" w:fill="auto"/>
          </w:tcPr>
          <w:p w14:paraId="33855A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shd w:val="clear" w:color="auto" w:fill="auto"/>
          </w:tcPr>
          <w:p w14:paraId="1DF6EAB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48" w:type="pct"/>
            <w:shd w:val="clear" w:color="auto" w:fill="auto"/>
          </w:tcPr>
          <w:p w14:paraId="2497311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NR glucose placebo pills, 2 days, Prior to CM administration During CM administration </w:t>
            </w:r>
          </w:p>
        </w:tc>
        <w:tc>
          <w:tcPr>
            <w:tcW w:w="847" w:type="pct"/>
            <w:shd w:val="clear" w:color="auto" w:fill="auto"/>
          </w:tcPr>
          <w:p w14:paraId="57432B8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IV 0.9% saline given day before procedure and 24 </w:t>
            </w:r>
            <w:r>
              <w:rPr>
                <w:rFonts w:ascii="Arial" w:hAnsi="Arial" w:cs="Arial"/>
                <w:sz w:val="18"/>
                <w:szCs w:val="18"/>
              </w:rPr>
              <w:t>hrs</w:t>
            </w:r>
            <w:r w:rsidRPr="00D01219">
              <w:rPr>
                <w:rFonts w:ascii="Arial" w:hAnsi="Arial" w:cs="Arial"/>
                <w:sz w:val="18"/>
                <w:szCs w:val="18"/>
              </w:rPr>
              <w:t xml:space="preserve"> after procedure</w:t>
            </w:r>
          </w:p>
        </w:tc>
      </w:tr>
      <w:tr w:rsidR="00B042B0" w:rsidRPr="00D01219" w14:paraId="39957083" w14:textId="77777777" w:rsidTr="009B7FC6">
        <w:trPr>
          <w:cantSplit/>
          <w:trHeight w:val="300"/>
        </w:trPr>
        <w:tc>
          <w:tcPr>
            <w:tcW w:w="614" w:type="pct"/>
            <w:tcBorders>
              <w:top w:val="nil"/>
            </w:tcBorders>
            <w:shd w:val="clear" w:color="auto" w:fill="auto"/>
            <w:noWrap/>
            <w:hideMark/>
          </w:tcPr>
          <w:p w14:paraId="32CE9658" w14:textId="77777777" w:rsidR="00B042B0" w:rsidRPr="00D01219" w:rsidRDefault="00B042B0" w:rsidP="009B7FC6">
            <w:pPr>
              <w:contextualSpacing/>
              <w:rPr>
                <w:rFonts w:ascii="Arial" w:hAnsi="Arial" w:cs="Arial"/>
                <w:color w:val="000000"/>
                <w:sz w:val="18"/>
                <w:szCs w:val="18"/>
              </w:rPr>
            </w:pPr>
          </w:p>
        </w:tc>
        <w:tc>
          <w:tcPr>
            <w:tcW w:w="335" w:type="pct"/>
            <w:tcBorders>
              <w:top w:val="nil"/>
            </w:tcBorders>
            <w:shd w:val="clear" w:color="auto" w:fill="auto"/>
          </w:tcPr>
          <w:p w14:paraId="3A6A8B41"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246D1BED" w14:textId="77777777" w:rsidR="00B042B0" w:rsidRPr="00D01219" w:rsidRDefault="00B042B0" w:rsidP="009B7FC6">
            <w:pPr>
              <w:contextualSpacing/>
              <w:rPr>
                <w:rFonts w:ascii="Arial" w:hAnsi="Arial" w:cs="Arial"/>
                <w:color w:val="000000"/>
                <w:sz w:val="18"/>
                <w:szCs w:val="18"/>
              </w:rPr>
            </w:pPr>
          </w:p>
        </w:tc>
        <w:tc>
          <w:tcPr>
            <w:tcW w:w="664" w:type="pct"/>
            <w:tcBorders>
              <w:top w:val="nil"/>
            </w:tcBorders>
            <w:shd w:val="clear" w:color="auto" w:fill="auto"/>
          </w:tcPr>
          <w:p w14:paraId="08D50860" w14:textId="77777777" w:rsidR="00B042B0" w:rsidRPr="00D01219" w:rsidRDefault="00B042B0" w:rsidP="009B7FC6">
            <w:pPr>
              <w:contextualSpacing/>
              <w:rPr>
                <w:rFonts w:ascii="Arial" w:hAnsi="Arial" w:cs="Arial"/>
                <w:color w:val="000000"/>
                <w:sz w:val="18"/>
                <w:szCs w:val="18"/>
              </w:rPr>
            </w:pPr>
          </w:p>
        </w:tc>
        <w:tc>
          <w:tcPr>
            <w:tcW w:w="207" w:type="pct"/>
            <w:shd w:val="clear" w:color="auto" w:fill="auto"/>
          </w:tcPr>
          <w:p w14:paraId="6FAF03F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3" w:type="pct"/>
            <w:shd w:val="clear" w:color="auto" w:fill="auto"/>
          </w:tcPr>
          <w:p w14:paraId="28382AA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shd w:val="clear" w:color="auto" w:fill="auto"/>
          </w:tcPr>
          <w:p w14:paraId="0DC9B96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48" w:type="pct"/>
            <w:shd w:val="clear" w:color="auto" w:fill="auto"/>
          </w:tcPr>
          <w:p w14:paraId="0EDAE27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NAC twice a day, 2 days, Prior to CM administration During CM administration </w:t>
            </w:r>
          </w:p>
        </w:tc>
        <w:tc>
          <w:tcPr>
            <w:tcW w:w="847" w:type="pct"/>
            <w:shd w:val="clear" w:color="auto" w:fill="auto"/>
          </w:tcPr>
          <w:p w14:paraId="7E2DAEB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IV 0.9% saline given day before procedure and 24 </w:t>
            </w:r>
            <w:r>
              <w:rPr>
                <w:rFonts w:ascii="Arial" w:hAnsi="Arial" w:cs="Arial"/>
                <w:sz w:val="18"/>
                <w:szCs w:val="18"/>
              </w:rPr>
              <w:t>hrs</w:t>
            </w:r>
            <w:r w:rsidRPr="00D01219">
              <w:rPr>
                <w:rFonts w:ascii="Arial" w:hAnsi="Arial" w:cs="Arial"/>
                <w:sz w:val="18"/>
                <w:szCs w:val="18"/>
              </w:rPr>
              <w:t xml:space="preserve"> after procedure</w:t>
            </w:r>
          </w:p>
        </w:tc>
      </w:tr>
    </w:tbl>
    <w:p w14:paraId="350A2224" w14:textId="77777777" w:rsidR="00B042B0" w:rsidRDefault="00B042B0" w:rsidP="00B042B0">
      <w:r>
        <w:br w:type="page"/>
      </w:r>
    </w:p>
    <w:p w14:paraId="60CC7CAB"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FD791CD"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804"/>
        <w:gridCol w:w="1531"/>
        <w:gridCol w:w="2338"/>
        <w:gridCol w:w="727"/>
        <w:gridCol w:w="1811"/>
        <w:gridCol w:w="1516"/>
        <w:gridCol w:w="14"/>
        <w:gridCol w:w="3335"/>
        <w:gridCol w:w="2945"/>
      </w:tblGrid>
      <w:tr w:rsidR="00B042B0" w:rsidRPr="00D01219" w14:paraId="727F817C" w14:textId="77777777" w:rsidTr="009B7FC6">
        <w:trPr>
          <w:cantSplit/>
          <w:trHeight w:val="980"/>
        </w:trPr>
        <w:tc>
          <w:tcPr>
            <w:tcW w:w="436" w:type="pct"/>
            <w:noWrap/>
            <w:vAlign w:val="bottom"/>
            <w:hideMark/>
          </w:tcPr>
          <w:p w14:paraId="2C012B9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514" w:type="pct"/>
            <w:vAlign w:val="bottom"/>
          </w:tcPr>
          <w:p w14:paraId="43F2B3B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50E6897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vAlign w:val="bottom"/>
          </w:tcPr>
          <w:p w14:paraId="373392D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vAlign w:val="bottom"/>
          </w:tcPr>
          <w:p w14:paraId="5094ECF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16" w:type="pct"/>
            <w:vAlign w:val="bottom"/>
          </w:tcPr>
          <w:p w14:paraId="7C5395A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gridSpan w:val="2"/>
            <w:vAlign w:val="bottom"/>
          </w:tcPr>
          <w:p w14:paraId="2DA1CE7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48" w:type="pct"/>
            <w:vAlign w:val="bottom"/>
          </w:tcPr>
          <w:p w14:paraId="3379685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3" w:type="pct"/>
            <w:vAlign w:val="bottom"/>
          </w:tcPr>
          <w:p w14:paraId="53A4C0A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B0A6966" w14:textId="77777777" w:rsidTr="009B7FC6">
        <w:trPr>
          <w:cantSplit/>
          <w:trHeight w:val="300"/>
        </w:trPr>
        <w:tc>
          <w:tcPr>
            <w:tcW w:w="436" w:type="pct"/>
            <w:tcBorders>
              <w:bottom w:val="nil"/>
            </w:tcBorders>
            <w:noWrap/>
          </w:tcPr>
          <w:p w14:paraId="2097627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Frank, 2003</w:t>
            </w:r>
            <w:hyperlink w:anchor="_ENREF_36" w:tooltip="Frank, 2003 #2733" w:history="1">
              <w:r>
                <w:rPr>
                  <w:rFonts w:ascii="Arial" w:hAnsi="Arial" w:cs="Arial"/>
                  <w:sz w:val="18"/>
                  <w:szCs w:val="18"/>
                </w:rPr>
                <w:fldChar w:fldCharType="begin"/>
              </w:r>
              <w:r>
                <w:rPr>
                  <w:rFonts w:ascii="Arial" w:hAnsi="Arial" w:cs="Arial"/>
                  <w:sz w:val="18"/>
                  <w:szCs w:val="18"/>
                </w:rPr>
                <w:instrText xml:space="preserve"> ADDIN EN.CITE &lt;EndNote&gt;&lt;Cite&gt;&lt;Author&gt;Frank&lt;/Author&gt;&lt;Year&gt;2003&lt;/Year&gt;&lt;RecNum&gt;2733&lt;/RecNum&gt;&lt;DisplayText&gt;&lt;style face="superscript" font="Times New Roman"&gt;36&lt;/style&gt;&lt;/DisplayText&gt;&lt;record&gt;&lt;rec-number&gt;2733&lt;/rec-number&gt;&lt;foreign-keys&gt;&lt;key app="EN" db-id="9tdarvsvhxp9pwewx2o5xsf9z55a9xdt5x9f"&gt;2733&lt;/key&gt;&lt;/foreign-keys&gt;&lt;ref-type name="Journal Article"&gt;17&lt;/ref-type&gt;&lt;contributors&gt;&lt;authors&gt;&lt;author&gt;Frank, H.&lt;/author&gt;&lt;author&gt;Werner, D.&lt;/author&gt;&lt;author&gt;Lorusso, V.&lt;/author&gt;&lt;author&gt;Klinghammer, L.&lt;/author&gt;&lt;author&gt;Daniel, W. G.&lt;/author&gt;&lt;author&gt;Kunzendorf, U.&lt;/author&gt;&lt;author&gt;Ludwig, J.&lt;/author&gt;&lt;/authors&gt;&lt;/contributors&gt;&lt;auth-address&gt;Department of Nephrology, Friedrich Alexander University Erlangen-Nurnberg, Germany. Helga.Frank@rzmail.uni-erlangen.de&lt;/auth-address&gt;&lt;titles&gt;&lt;title&gt;Simultaneous hemodialysis during coronary angiography fails to prevent radiocontrast-induced nephropathy in chronic renal failure&lt;/title&gt;&lt;secondary-title&gt;Clin Nephrol&lt;/secondary-title&gt;&lt;/titles&gt;&lt;periodical&gt;&lt;full-title&gt;Clin Nephrol&lt;/full-title&gt;&lt;/periodical&gt;&lt;pages&gt;176-82&lt;/pages&gt;&lt;volume&gt;60&lt;/volume&gt;&lt;number&gt;3&lt;/number&gt;&lt;edition&gt;2003/10/04&lt;/edition&gt;&lt;keywords&gt;&lt;keyword&gt;Acute Kidney Injury/ chemically induced/ prevention &amp;amp; control&lt;/keyword&gt;&lt;keyword&gt;Aged&lt;/keyword&gt;&lt;keyword&gt;Area Under Curve&lt;/keyword&gt;&lt;keyword&gt;Chromatography, High Pressure Liquid&lt;/keyword&gt;&lt;keyword&gt;Contrast Media/ adverse effects/pharmacokinetics&lt;/keyword&gt;&lt;keyword&gt;Coronary Angiography&lt;/keyword&gt;&lt;keyword&gt;Creatinine/blood&lt;/keyword&gt;&lt;keyword&gt;Humans&lt;/keyword&gt;&lt;keyword&gt;Iopamidol/ adverse effects/ analogs &amp;amp; derivatives/pharmacokinetics&lt;/keyword&gt;&lt;keyword&gt;Kidney Failure, Chronic&lt;/keyword&gt;&lt;keyword&gt;Middle Aged&lt;/keyword&gt;&lt;keyword&gt;Prospective Studies&lt;/keyword&gt;&lt;keyword&gt;Statistics, Nonparametric&lt;/keyword&gt;&lt;/keywords&gt;&lt;dates&gt;&lt;year&gt;2003&lt;/year&gt;&lt;pub-dates&gt;&lt;date&gt;Sep&lt;/date&gt;&lt;/pub-dates&gt;&lt;/dates&gt;&lt;isbn&gt;0301-0430 (Print)&amp;#xD;0301-0430 (Linking)&lt;/isbn&gt;&lt;accession-num&gt;14524580&lt;/accession-num&gt;&lt;urls&gt;&lt;/urls&gt;&lt;remote-database-provider&gt;NLM&lt;/remote-database-provider&gt;&lt;language&gt;eng&lt;/language&gt;&lt;/record&gt;&lt;/Cite&gt;&lt;/EndNote&gt;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36</w:t>
              </w:r>
              <w:r>
                <w:rPr>
                  <w:rFonts w:ascii="Arial" w:hAnsi="Arial" w:cs="Arial"/>
                  <w:sz w:val="18"/>
                  <w:szCs w:val="18"/>
                </w:rPr>
                <w:fldChar w:fldCharType="end"/>
              </w:r>
            </w:hyperlink>
          </w:p>
        </w:tc>
        <w:tc>
          <w:tcPr>
            <w:tcW w:w="514" w:type="pct"/>
            <w:tcBorders>
              <w:bottom w:val="nil"/>
            </w:tcBorders>
          </w:tcPr>
          <w:p w14:paraId="6AA84E3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Iomeprol</w:t>
            </w:r>
          </w:p>
        </w:tc>
        <w:tc>
          <w:tcPr>
            <w:tcW w:w="436" w:type="pct"/>
            <w:tcBorders>
              <w:bottom w:val="nil"/>
            </w:tcBorders>
          </w:tcPr>
          <w:p w14:paraId="55CD3A3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64" w:type="pct"/>
            <w:tcBorders>
              <w:bottom w:val="nil"/>
            </w:tcBorders>
          </w:tcPr>
          <w:p w14:paraId="3D3E5C1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mean dose was 80 mL; 3 CM injections into LCA and 2 injections into the RCA + biplane levocardiography using 25 mL</w:t>
            </w:r>
          </w:p>
        </w:tc>
        <w:tc>
          <w:tcPr>
            <w:tcW w:w="207" w:type="pct"/>
          </w:tcPr>
          <w:p w14:paraId="1C5ED21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6" w:type="pct"/>
          </w:tcPr>
          <w:p w14:paraId="7CAE94F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0.9% saline volume expansion</w:t>
            </w:r>
          </w:p>
        </w:tc>
        <w:tc>
          <w:tcPr>
            <w:tcW w:w="436" w:type="pct"/>
            <w:gridSpan w:val="2"/>
          </w:tcPr>
          <w:p w14:paraId="5096CFE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48" w:type="pct"/>
          </w:tcPr>
          <w:p w14:paraId="44B2C60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1000 ml 0.9% saline, 12 </w:t>
            </w:r>
            <w:r>
              <w:rPr>
                <w:rFonts w:ascii="Arial" w:hAnsi="Arial" w:cs="Arial"/>
                <w:sz w:val="18"/>
                <w:szCs w:val="18"/>
              </w:rPr>
              <w:t>hrs</w:t>
            </w:r>
            <w:r w:rsidRPr="00D01219">
              <w:rPr>
                <w:rFonts w:ascii="Arial" w:hAnsi="Arial" w:cs="Arial"/>
                <w:sz w:val="18"/>
                <w:szCs w:val="18"/>
              </w:rPr>
              <w:t xml:space="preserve">. Prior and After CM administration </w:t>
            </w:r>
          </w:p>
        </w:tc>
        <w:tc>
          <w:tcPr>
            <w:tcW w:w="843" w:type="pct"/>
          </w:tcPr>
          <w:p w14:paraId="1963F71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 </w:t>
            </w:r>
            <w:r>
              <w:rPr>
                <w:rFonts w:ascii="Arial" w:hAnsi="Arial" w:cs="Arial"/>
                <w:sz w:val="18"/>
                <w:szCs w:val="18"/>
              </w:rPr>
              <w:t>hrs</w:t>
            </w:r>
            <w:r w:rsidRPr="00D01219">
              <w:rPr>
                <w:rFonts w:ascii="Arial" w:hAnsi="Arial" w:cs="Arial"/>
                <w:sz w:val="18"/>
                <w:szCs w:val="18"/>
              </w:rPr>
              <w:t xml:space="preserve"> pre and 6 </w:t>
            </w:r>
            <w:r>
              <w:rPr>
                <w:rFonts w:ascii="Arial" w:hAnsi="Arial" w:cs="Arial"/>
                <w:sz w:val="18"/>
                <w:szCs w:val="18"/>
              </w:rPr>
              <w:t>hrs</w:t>
            </w:r>
            <w:r w:rsidRPr="00D01219">
              <w:rPr>
                <w:rFonts w:ascii="Arial" w:hAnsi="Arial" w:cs="Arial"/>
                <w:sz w:val="18"/>
                <w:szCs w:val="18"/>
              </w:rPr>
              <w:t xml:space="preserve"> post CM admin</w:t>
            </w:r>
          </w:p>
        </w:tc>
      </w:tr>
      <w:tr w:rsidR="00B042B0" w:rsidRPr="00D01219" w14:paraId="41D340A0" w14:textId="77777777" w:rsidTr="009B7FC6">
        <w:trPr>
          <w:cantSplit/>
          <w:trHeight w:val="300"/>
        </w:trPr>
        <w:tc>
          <w:tcPr>
            <w:tcW w:w="436" w:type="pct"/>
            <w:tcBorders>
              <w:top w:val="nil"/>
            </w:tcBorders>
            <w:noWrap/>
          </w:tcPr>
          <w:p w14:paraId="497A2B32" w14:textId="77777777" w:rsidR="00B042B0" w:rsidRPr="00D01219" w:rsidRDefault="00B042B0" w:rsidP="009B7FC6">
            <w:pPr>
              <w:contextualSpacing/>
              <w:rPr>
                <w:rFonts w:ascii="Arial" w:hAnsi="Arial" w:cs="Arial"/>
                <w:sz w:val="18"/>
                <w:szCs w:val="18"/>
              </w:rPr>
            </w:pPr>
          </w:p>
        </w:tc>
        <w:tc>
          <w:tcPr>
            <w:tcW w:w="514" w:type="pct"/>
            <w:tcBorders>
              <w:top w:val="nil"/>
            </w:tcBorders>
          </w:tcPr>
          <w:p w14:paraId="6ED7FF64"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6F6DA48C" w14:textId="77777777" w:rsidR="00B042B0" w:rsidRPr="00D01219" w:rsidRDefault="00B042B0" w:rsidP="009B7FC6">
            <w:pPr>
              <w:contextualSpacing/>
              <w:rPr>
                <w:rFonts w:ascii="Arial" w:hAnsi="Arial" w:cs="Arial"/>
                <w:color w:val="000000"/>
                <w:sz w:val="18"/>
                <w:szCs w:val="18"/>
              </w:rPr>
            </w:pPr>
          </w:p>
        </w:tc>
        <w:tc>
          <w:tcPr>
            <w:tcW w:w="664" w:type="pct"/>
            <w:tcBorders>
              <w:top w:val="nil"/>
            </w:tcBorders>
          </w:tcPr>
          <w:p w14:paraId="5C4E8D90" w14:textId="77777777" w:rsidR="00B042B0" w:rsidRPr="00D01219" w:rsidRDefault="00B042B0" w:rsidP="009B7FC6">
            <w:pPr>
              <w:contextualSpacing/>
              <w:rPr>
                <w:rFonts w:ascii="Arial" w:hAnsi="Arial" w:cs="Arial"/>
                <w:color w:val="000000"/>
                <w:sz w:val="18"/>
                <w:szCs w:val="18"/>
              </w:rPr>
            </w:pPr>
          </w:p>
        </w:tc>
        <w:tc>
          <w:tcPr>
            <w:tcW w:w="207" w:type="pct"/>
          </w:tcPr>
          <w:p w14:paraId="4C99AD2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6" w:type="pct"/>
          </w:tcPr>
          <w:p w14:paraId="3E944A7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0.9% saline voume expansion + high-flux HD</w:t>
            </w:r>
          </w:p>
        </w:tc>
        <w:tc>
          <w:tcPr>
            <w:tcW w:w="436" w:type="pct"/>
            <w:gridSpan w:val="2"/>
          </w:tcPr>
          <w:p w14:paraId="59FAACB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r w:rsidRPr="00D01219">
              <w:rPr>
                <w:rFonts w:ascii="Arial" w:hAnsi="Arial" w:cs="Arial"/>
                <w:color w:val="000000"/>
                <w:sz w:val="18"/>
                <w:szCs w:val="18"/>
              </w:rPr>
              <w:t xml:space="preserve"> + HD</w:t>
            </w:r>
          </w:p>
        </w:tc>
        <w:tc>
          <w:tcPr>
            <w:tcW w:w="948" w:type="pct"/>
          </w:tcPr>
          <w:p w14:paraId="00C2079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1000 ml 0.9% saline (same as control</w:t>
            </w:r>
            <w:proofErr w:type="gramStart"/>
            <w:r w:rsidRPr="00D01219">
              <w:rPr>
                <w:rFonts w:ascii="Arial" w:hAnsi="Arial" w:cs="Arial"/>
                <w:sz w:val="18"/>
                <w:szCs w:val="18"/>
              </w:rPr>
              <w:t>)HD</w:t>
            </w:r>
            <w:proofErr w:type="gramEnd"/>
            <w:r w:rsidRPr="00D01219">
              <w:rPr>
                <w:rFonts w:ascii="Arial" w:hAnsi="Arial" w:cs="Arial"/>
                <w:sz w:val="18"/>
                <w:szCs w:val="18"/>
              </w:rPr>
              <w:t xml:space="preserve"> </w:t>
            </w:r>
            <w:r>
              <w:rPr>
                <w:rFonts w:ascii="Arial" w:hAnsi="Arial" w:cs="Arial"/>
                <w:sz w:val="18"/>
                <w:szCs w:val="18"/>
              </w:rPr>
              <w:t xml:space="preserve">high flux started 10 min before CM and continued for </w:t>
            </w:r>
            <w:r w:rsidRPr="00D01219">
              <w:rPr>
                <w:rFonts w:ascii="Arial" w:hAnsi="Arial" w:cs="Arial"/>
                <w:sz w:val="18"/>
                <w:szCs w:val="18"/>
              </w:rPr>
              <w:t xml:space="preserve">4 </w:t>
            </w:r>
            <w:r>
              <w:rPr>
                <w:rFonts w:ascii="Arial" w:hAnsi="Arial" w:cs="Arial"/>
                <w:sz w:val="18"/>
                <w:szCs w:val="18"/>
              </w:rPr>
              <w:t>hrs</w:t>
            </w:r>
            <w:r w:rsidRPr="00D01219">
              <w:rPr>
                <w:rFonts w:ascii="Arial" w:hAnsi="Arial" w:cs="Arial"/>
                <w:sz w:val="18"/>
                <w:szCs w:val="18"/>
              </w:rPr>
              <w:t xml:space="preserve"> during CM admin. </w:t>
            </w:r>
          </w:p>
        </w:tc>
        <w:tc>
          <w:tcPr>
            <w:tcW w:w="843" w:type="pct"/>
          </w:tcPr>
          <w:p w14:paraId="2EA9C40F" w14:textId="77777777" w:rsidR="00B042B0" w:rsidRPr="00D01219" w:rsidRDefault="00B042B0" w:rsidP="009B7FC6">
            <w:pPr>
              <w:contextualSpacing/>
              <w:rPr>
                <w:rFonts w:ascii="Arial" w:hAnsi="Arial" w:cs="Arial"/>
                <w:sz w:val="18"/>
                <w:szCs w:val="18"/>
              </w:rPr>
            </w:pPr>
          </w:p>
        </w:tc>
      </w:tr>
      <w:tr w:rsidR="00B042B0" w:rsidRPr="00D01219" w14:paraId="3B53B31C" w14:textId="77777777" w:rsidTr="009B7FC6">
        <w:trPr>
          <w:cantSplit/>
          <w:trHeight w:val="300"/>
        </w:trPr>
        <w:tc>
          <w:tcPr>
            <w:tcW w:w="436" w:type="pct"/>
            <w:tcBorders>
              <w:bottom w:val="nil"/>
            </w:tcBorders>
            <w:noWrap/>
            <w:hideMark/>
          </w:tcPr>
          <w:p w14:paraId="606322E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Fung, 2004 </w:t>
            </w:r>
            <w:hyperlink w:anchor="_ENREF_37" w:tooltip="Fung, 2004 #2624" w:history="1">
              <w:r>
                <w:rPr>
                  <w:rFonts w:ascii="Arial" w:hAnsi="Arial" w:cs="Arial"/>
                  <w:color w:val="000000"/>
                  <w:sz w:val="18"/>
                  <w:szCs w:val="18"/>
                </w:rPr>
                <w:fldChar w:fldCharType="begin">
                  <w:fldData xml:space="preserve">PEVuZE5vdGU+PENpdGU+PEF1dGhvcj5GdW5nPC9BdXRob3I+PFllYXI+MjAwNDwvWWVhcj48UmVj
TnVtPjI2MjQ8L1JlY051bT48RGlzcGxheVRleHQ+PHN0eWxlIGZhY2U9InN1cGVyc2NyaXB0IiBm
b250PSJUaW1lcyBOZXcgUm9tYW4iPjM3PC9zdHlsZT48L0Rpc3BsYXlUZXh0PjxyZWNvcmQ+PHJl
Yy1udW1iZXI+MjYyNDwvcmVjLW51bWJlcj48Zm9yZWlnbi1rZXlzPjxrZXkgYXBwPSJFTiIgZGIt
aWQ9Ijl0ZGFydnN2aHhwOXB3ZXd4Mm81eHNmOXo1NWE5eGR0NXg5ZiI+MjYyNDwva2V5PjwvZm9y
ZWlnbi1rZXlzPjxyZWYtdHlwZSBuYW1lPSJKb3VybmFsIEFydGljbGUiPjE3PC9yZWYtdHlwZT48
Y29udHJpYnV0b3JzPjxhdXRob3JzPjxhdXRob3I+RnVuZywgSi4gVy48L2F1dGhvcj48YXV0aG9y
PlN6ZXRvLCBDLiBDLjwvYXV0aG9yPjxhdXRob3I+Q2hhbiwgVy4gVy48L2F1dGhvcj48YXV0aG9y
Pkt1bSwgTC4gQy48L2F1dGhvcj48YXV0aG9yPkNoYW4sIEEuIEsuPC9hdXRob3I+PGF1dGhvcj5X
b25nLCBKLiBULjwvYXV0aG9yPjxhdXRob3I+V3UsIEUuIEIuPC9hdXRob3I+PGF1dGhvcj5ZaXAs
IEcuIFcuPC9hdXRob3I+PGF1dGhvcj5DaGFuLCBKLiBZLjwvYXV0aG9yPjxhdXRob3I+WXUsIEMu
IE0uPC9hdXRob3I+PGF1dGhvcj5Xb28sIEsuIFMuPC9hdXRob3I+PGF1dGhvcj5TYW5kZXJzb24s
IEouIEUuPC9hdXRob3I+PC9hdXRob3JzPjwvY29udHJpYnV0b3JzPjxhdXRoLWFkZHJlc3M+RGVw
YXJ0bWVudCBvZiBNZWRpY2luZSBhbmQgVGhlcmFwZXV0aWNzLCBQcmluY2Ugb2YgV2FsZXMgSG9z
cGl0YWwsIFRoZSBDaGluZXNlIFVuaXZlcnNpdHkgb2YgSG9uZyBLb25nLCBIb25nIEtvbmcsIFNB
UiwgQ2hpbmEuIGp3aGZ1bmdAY3Voay5lZHUuaGs8L2F1dGgtYWRkcmVzcz48dGl0bGVzPjx0aXRs
ZT5FZmZlY3Qgb2YgTi1hY2V0eWxjeXN0ZWluZSBmb3IgcHJldmVudGlvbiBvZiBjb250cmFzdCBu
ZXBocm9wYXRoeSBpbiBwYXRpZW50cyB3aXRoIG1vZGVyYXRlIHRvIHNldmVyZSByZW5hbCBpbnN1
ZmZpY2llbmN5OiBhIHJhbmRvbWl6ZWQgdHJpYWw8L3RpdGxlPjxzZWNvbmRhcnktdGl0bGU+QW0g
SiBLaWRuZXkgRGlzPC9zZWNvbmRhcnktdGl0bGU+PC90aXRsZXM+PHBlcmlvZGljYWw+PGZ1bGwt
dGl0bGU+QW0gSiBLaWRuZXkgRGlzPC9mdWxsLXRpdGxlPjwvcGVyaW9kaWNhbD48cGFnZXM+ODAx
LTg8L3BhZ2VzPjx2b2x1bWU+NDM8L3ZvbHVtZT48bnVtYmVyPjU8L251bWJlcj48ZWRpdGlvbj4y
MDA0LzA0LzI4PC9lZGl0aW9uPjxrZXl3b3Jkcz48a2V5d29yZD5BY2V0eWxjeXN0ZWluZS8gdGhl
cmFwZXV0aWMgdXNlPC9rZXl3b3JkPjxrZXl3b3JkPkFjdXRlIEtpZG5leSBJbmp1cnkvIGNoZW1p
Y2FsbHkgaW5kdWNlZC8gcHJldmVudGlvbiAmYW1wOyBjb250cm9sPC9rZXl3b3JkPjxrZXl3b3Jk
PkFnZWQ8L2tleXdvcmQ+PGtleXdvcmQ+Q2FyZGlvdmFzY3VsYXIgRGlzZWFzZXMvY29tcGxpY2F0
aW9uczwva2V5d29yZD48a2V5d29yZD5Db21vcmJpZGl0eTwva2V5d29yZD48a2V5d29yZD5Db250
cmFzdCBNZWRpYS8gYWR2ZXJzZSBlZmZlY3RzPC9rZXl3b3JkPjxrZXl3b3JkPkNvcm9uYXJ5IEFu
Z2lvZ3JhcGh5PC9rZXl3b3JkPjxrZXl3b3JkPkNyZWF0aW5pbmUvYmxvb2Q8L2tleXdvcmQ+PGtl
eXdvcmQ+RmVtYWxlPC9rZXl3b3JkPjxrZXl3b3JkPkdsb21lcnVsYXIgRmlsdHJhdGlvbiBSYXRl
PC9rZXl3b3JkPjxrZXl3b3JkPkh1bWFuczwva2V5d29yZD48a2V5d29yZD5NYWxlPC9rZXl3b3Jk
PjxrZXl3b3JkPk1pZGRsZSBBZ2VkPC9rZXl3b3JkPjxrZXl3b3JkPlJlbmFsIEluc3VmZmljaWVu
Y3kvY29tcGxpY2F0aW9uczwva2V5d29yZD48a2V5d29yZD5VcmVhL2Jsb29kPC9rZXl3b3JkPjwv
a2V5d29yZHM+PGRhdGVzPjx5ZWFyPjIwMDQ8L3llYXI+PHB1Yi1kYXRlcz48ZGF0ZT5NYXk8L2Rh
dGU+PC9wdWItZGF0ZXM+PC9kYXRlcz48aXNibj4xNTIzLTY4MzggKEVsZWN0cm9uaWMpJiN4RDsw
MjcyLTYzODYgKExpbmtpbmcpPC9pc2JuPjxhY2Nlc3Npb24tbnVtPjE1MTEyMTcwPC9hY2Nlc3Np
b24tbnVtPjx1cmxzPjwvdXJscz48cmVtb3RlLWRhdGFiYXNlLXByb3ZpZGVyPk5MTTwvcmVtb3Rl
LWRhdGFiYXNlLXByb3ZpZGVyPjxsYW5ndWFnZT5lbmc8L2xhbmd1YWdlPjwvcmVjb3JkPjwvQ2l0
ZT48L0VuZE5vdGU+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PEVuZE5vdGU+PENpdGU+PEF1dGhvcj5GdW5nPC9BdXRob3I+PFllYXI+MjAwNDwvWWVhcj48UmVj
TnVtPjI2MjQ8L1JlY051bT48RGlzcGxheVRleHQ+PHN0eWxlIGZhY2U9InN1cGVyc2NyaXB0IiBm
b250PSJUaW1lcyBOZXcgUm9tYW4iPjM3PC9zdHlsZT48L0Rpc3BsYXlUZXh0PjxyZWNvcmQ+PHJl
Yy1udW1iZXI+MjYyNDwvcmVjLW51bWJlcj48Zm9yZWlnbi1rZXlzPjxrZXkgYXBwPSJFTiIgZGIt
aWQ9Ijl0ZGFydnN2aHhwOXB3ZXd4Mm81eHNmOXo1NWE5eGR0NXg5ZiI+MjYyNDwva2V5PjwvZm9y
ZWlnbi1rZXlzPjxyZWYtdHlwZSBuYW1lPSJKb3VybmFsIEFydGljbGUiPjE3PC9yZWYtdHlwZT48
Y29udHJpYnV0b3JzPjxhdXRob3JzPjxhdXRob3I+RnVuZywgSi4gVy48L2F1dGhvcj48YXV0aG9y
PlN6ZXRvLCBDLiBDLjwvYXV0aG9yPjxhdXRob3I+Q2hhbiwgVy4gVy48L2F1dGhvcj48YXV0aG9y
Pkt1bSwgTC4gQy48L2F1dGhvcj48YXV0aG9yPkNoYW4sIEEuIEsuPC9hdXRob3I+PGF1dGhvcj5X
b25nLCBKLiBULjwvYXV0aG9yPjxhdXRob3I+V3UsIEUuIEIuPC9hdXRob3I+PGF1dGhvcj5ZaXAs
IEcuIFcuPC9hdXRob3I+PGF1dGhvcj5DaGFuLCBKLiBZLjwvYXV0aG9yPjxhdXRob3I+WXUsIEMu
IE0uPC9hdXRob3I+PGF1dGhvcj5Xb28sIEsuIFMuPC9hdXRob3I+PGF1dGhvcj5TYW5kZXJzb24s
IEouIEUuPC9hdXRob3I+PC9hdXRob3JzPjwvY29udHJpYnV0b3JzPjxhdXRoLWFkZHJlc3M+RGVw
YXJ0bWVudCBvZiBNZWRpY2luZSBhbmQgVGhlcmFwZXV0aWNzLCBQcmluY2Ugb2YgV2FsZXMgSG9z
cGl0YWwsIFRoZSBDaGluZXNlIFVuaXZlcnNpdHkgb2YgSG9uZyBLb25nLCBIb25nIEtvbmcsIFNB
UiwgQ2hpbmEuIGp3aGZ1bmdAY3Voay5lZHUuaGs8L2F1dGgtYWRkcmVzcz48dGl0bGVzPjx0aXRs
ZT5FZmZlY3Qgb2YgTi1hY2V0eWxjeXN0ZWluZSBmb3IgcHJldmVudGlvbiBvZiBjb250cmFzdCBu
ZXBocm9wYXRoeSBpbiBwYXRpZW50cyB3aXRoIG1vZGVyYXRlIHRvIHNldmVyZSByZW5hbCBpbnN1
ZmZpY2llbmN5OiBhIHJhbmRvbWl6ZWQgdHJpYWw8L3RpdGxlPjxzZWNvbmRhcnktdGl0bGU+QW0g
SiBLaWRuZXkgRGlzPC9zZWNvbmRhcnktdGl0bGU+PC90aXRsZXM+PHBlcmlvZGljYWw+PGZ1bGwt
dGl0bGU+QW0gSiBLaWRuZXkgRGlzPC9mdWxsLXRpdGxlPjwvcGVyaW9kaWNhbD48cGFnZXM+ODAx
LTg8L3BhZ2VzPjx2b2x1bWU+NDM8L3ZvbHVtZT48bnVtYmVyPjU8L251bWJlcj48ZWRpdGlvbj4y
MDA0LzA0LzI4PC9lZGl0aW9uPjxrZXl3b3Jkcz48a2V5d29yZD5BY2V0eWxjeXN0ZWluZS8gdGhl
cmFwZXV0aWMgdXNlPC9rZXl3b3JkPjxrZXl3b3JkPkFjdXRlIEtpZG5leSBJbmp1cnkvIGNoZW1p
Y2FsbHkgaW5kdWNlZC8gcHJldmVudGlvbiAmYW1wOyBjb250cm9sPC9rZXl3b3JkPjxrZXl3b3Jk
PkFnZWQ8L2tleXdvcmQ+PGtleXdvcmQ+Q2FyZGlvdmFzY3VsYXIgRGlzZWFzZXMvY29tcGxpY2F0
aW9uczwva2V5d29yZD48a2V5d29yZD5Db21vcmJpZGl0eTwva2V5d29yZD48a2V5d29yZD5Db250
cmFzdCBNZWRpYS8gYWR2ZXJzZSBlZmZlY3RzPC9rZXl3b3JkPjxrZXl3b3JkPkNvcm9uYXJ5IEFu
Z2lvZ3JhcGh5PC9rZXl3b3JkPjxrZXl3b3JkPkNyZWF0aW5pbmUvYmxvb2Q8L2tleXdvcmQ+PGtl
eXdvcmQ+RmVtYWxlPC9rZXl3b3JkPjxrZXl3b3JkPkdsb21lcnVsYXIgRmlsdHJhdGlvbiBSYXRl
PC9rZXl3b3JkPjxrZXl3b3JkPkh1bWFuczwva2V5d29yZD48a2V5d29yZD5NYWxlPC9rZXl3b3Jk
PjxrZXl3b3JkPk1pZGRsZSBBZ2VkPC9rZXl3b3JkPjxrZXl3b3JkPlJlbmFsIEluc3VmZmljaWVu
Y3kvY29tcGxpY2F0aW9uczwva2V5d29yZD48a2V5d29yZD5VcmVhL2Jsb29kPC9rZXl3b3JkPjwv
a2V5d29yZHM+PGRhdGVzPjx5ZWFyPjIwMDQ8L3llYXI+PHB1Yi1kYXRlcz48ZGF0ZT5NYXk8L2Rh
dGU+PC9wdWItZGF0ZXM+PC9kYXRlcz48aXNibj4xNTIzLTY4MzggKEVsZWN0cm9uaWMpJiN4RDsw
MjcyLTYzODYgKExpbmtpbmcpPC9pc2JuPjxhY2Nlc3Npb24tbnVtPjE1MTEyMTcwPC9hY2Nlc3Np
b24tbnVtPjx1cmxzPjwvdXJscz48cmVtb3RlLWRhdGFiYXNlLXByb3ZpZGVyPk5MTTwvcmVtb3Rl
LWRhdGFiYXNlLXByb3ZpZGVyPjxsYW5ndWFnZT5lbmc8L2xhbmd1YWdlPjwvcmVjb3JkPjwvQ2l0
ZT48L0VuZE5vdGU+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37</w:t>
              </w:r>
              <w:r>
                <w:rPr>
                  <w:rFonts w:ascii="Arial" w:hAnsi="Arial" w:cs="Arial"/>
                  <w:color w:val="000000"/>
                  <w:sz w:val="18"/>
                  <w:szCs w:val="18"/>
                </w:rPr>
                <w:fldChar w:fldCharType="end"/>
              </w:r>
            </w:hyperlink>
          </w:p>
        </w:tc>
        <w:tc>
          <w:tcPr>
            <w:tcW w:w="514" w:type="pct"/>
            <w:tcBorders>
              <w:bottom w:val="nil"/>
            </w:tcBorders>
          </w:tcPr>
          <w:p w14:paraId="563F32A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 LOCM, Other description, (iodine, 300 mg/mL; Ultavist; Shering Moldova, Berlin, Germany). Note that only iopromide was used. It is a LOCM, but was the ONLY one used</w:t>
            </w:r>
          </w:p>
        </w:tc>
        <w:tc>
          <w:tcPr>
            <w:tcW w:w="436" w:type="pct"/>
            <w:tcBorders>
              <w:bottom w:val="nil"/>
            </w:tcBorders>
          </w:tcPr>
          <w:p w14:paraId="518689E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31664CD3" w14:textId="77777777" w:rsidR="00B042B0" w:rsidRPr="00D01219" w:rsidRDefault="00B042B0" w:rsidP="009B7FC6">
            <w:pPr>
              <w:contextualSpacing/>
              <w:rPr>
                <w:rFonts w:ascii="Arial" w:hAnsi="Arial" w:cs="Arial"/>
                <w:color w:val="000000"/>
                <w:sz w:val="18"/>
                <w:szCs w:val="18"/>
              </w:rPr>
            </w:pPr>
          </w:p>
        </w:tc>
        <w:tc>
          <w:tcPr>
            <w:tcW w:w="666" w:type="pct"/>
            <w:tcBorders>
              <w:bottom w:val="nil"/>
            </w:tcBorders>
          </w:tcPr>
          <w:p w14:paraId="3C9DFA9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w:t>
            </w:r>
            <w:proofErr w:type="gramStart"/>
            <w:r w:rsidRPr="00D01219">
              <w:rPr>
                <w:rFonts w:ascii="Arial" w:hAnsi="Arial" w:cs="Arial"/>
                <w:color w:val="000000"/>
                <w:sz w:val="18"/>
                <w:szCs w:val="18"/>
              </w:rPr>
              <w:t>iodine</w:t>
            </w:r>
            <w:proofErr w:type="gramEnd"/>
            <w:r w:rsidRPr="00D01219">
              <w:rPr>
                <w:rFonts w:ascii="Arial" w:hAnsi="Arial" w:cs="Arial"/>
                <w:color w:val="000000"/>
                <w:sz w:val="18"/>
                <w:szCs w:val="18"/>
              </w:rPr>
              <w:t>, 300 mg/mL), Not specified, Define, Arm 1 mean 121.0 +/- 66.2 mL. Arm 2 mean=135.8 +/- 66.6 mL</w:t>
            </w:r>
          </w:p>
        </w:tc>
        <w:tc>
          <w:tcPr>
            <w:tcW w:w="205" w:type="pct"/>
            <w:tcBorders>
              <w:bottom w:val="single" w:sz="4" w:space="0" w:color="auto"/>
            </w:tcBorders>
          </w:tcPr>
          <w:p w14:paraId="13A2643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6" w:type="pct"/>
            <w:tcBorders>
              <w:bottom w:val="single" w:sz="4" w:space="0" w:color="auto"/>
            </w:tcBorders>
          </w:tcPr>
          <w:p w14:paraId="57EA8BA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No drug</w:t>
            </w:r>
          </w:p>
        </w:tc>
        <w:tc>
          <w:tcPr>
            <w:tcW w:w="432" w:type="pct"/>
            <w:tcBorders>
              <w:bottom w:val="single" w:sz="4" w:space="0" w:color="auto"/>
            </w:tcBorders>
          </w:tcPr>
          <w:p w14:paraId="5BFBABE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54" w:type="pct"/>
            <w:gridSpan w:val="2"/>
            <w:tcBorders>
              <w:bottom w:val="single" w:sz="4" w:space="0" w:color="auto"/>
            </w:tcBorders>
          </w:tcPr>
          <w:p w14:paraId="60FEA5E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Normal saline at 100 ml/h from 12 </w:t>
            </w:r>
            <w:r>
              <w:rPr>
                <w:rFonts w:ascii="Arial" w:hAnsi="Arial" w:cs="Arial"/>
                <w:color w:val="000000"/>
                <w:sz w:val="18"/>
                <w:szCs w:val="18"/>
              </w:rPr>
              <w:t>hrs</w:t>
            </w:r>
            <w:r w:rsidRPr="00D01219">
              <w:rPr>
                <w:rFonts w:ascii="Arial" w:hAnsi="Arial" w:cs="Arial"/>
                <w:color w:val="000000"/>
                <w:sz w:val="18"/>
                <w:szCs w:val="18"/>
              </w:rPr>
              <w:t xml:space="preserve"> before the procedure until 12 </w:t>
            </w:r>
            <w:r>
              <w:rPr>
                <w:rFonts w:ascii="Arial" w:hAnsi="Arial" w:cs="Arial"/>
                <w:color w:val="000000"/>
                <w:sz w:val="18"/>
                <w:szCs w:val="18"/>
              </w:rPr>
              <w:t>hrs</w:t>
            </w:r>
            <w:r w:rsidRPr="00D01219">
              <w:rPr>
                <w:rFonts w:ascii="Arial" w:hAnsi="Arial" w:cs="Arial"/>
                <w:color w:val="000000"/>
                <w:sz w:val="18"/>
                <w:szCs w:val="18"/>
              </w:rPr>
              <w:t xml:space="preserve"> after the procedure, unless the patient was in clinical heart failure, 24, Prior to CM administration During CM administration After CM administration </w:t>
            </w:r>
          </w:p>
        </w:tc>
        <w:tc>
          <w:tcPr>
            <w:tcW w:w="841" w:type="pct"/>
            <w:tcBorders>
              <w:bottom w:val="single" w:sz="4" w:space="0" w:color="auto"/>
            </w:tcBorders>
          </w:tcPr>
          <w:p w14:paraId="242F080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Six patients in NAC and 7</w:t>
            </w:r>
            <w:r w:rsidRPr="00D01219">
              <w:rPr>
                <w:rFonts w:ascii="Arial" w:hAnsi="Arial" w:cs="Arial"/>
                <w:sz w:val="18"/>
                <w:szCs w:val="18"/>
              </w:rPr>
              <w:br/>
              <w:t>patients in the control group could not complete</w:t>
            </w:r>
            <w:r w:rsidRPr="00D01219">
              <w:rPr>
                <w:rFonts w:ascii="Arial" w:hAnsi="Arial" w:cs="Arial"/>
                <w:sz w:val="18"/>
                <w:szCs w:val="18"/>
              </w:rPr>
              <w:br/>
              <w:t>the saline infusion regimen because of clinical</w:t>
            </w:r>
            <w:r w:rsidRPr="00D01219">
              <w:rPr>
                <w:rFonts w:ascii="Arial" w:hAnsi="Arial" w:cs="Arial"/>
                <w:sz w:val="18"/>
                <w:szCs w:val="18"/>
              </w:rPr>
              <w:br/>
              <w:t>heart failure</w:t>
            </w:r>
          </w:p>
        </w:tc>
      </w:tr>
      <w:tr w:rsidR="00B042B0" w:rsidRPr="00D01219" w14:paraId="627DABC7" w14:textId="77777777" w:rsidTr="009B7FC6">
        <w:trPr>
          <w:cantSplit/>
          <w:trHeight w:val="300"/>
        </w:trPr>
        <w:tc>
          <w:tcPr>
            <w:tcW w:w="436" w:type="pct"/>
            <w:tcBorders>
              <w:top w:val="nil"/>
              <w:bottom w:val="single" w:sz="4" w:space="0" w:color="auto"/>
            </w:tcBorders>
            <w:noWrap/>
            <w:hideMark/>
          </w:tcPr>
          <w:p w14:paraId="150B065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 </w:t>
            </w:r>
          </w:p>
        </w:tc>
        <w:tc>
          <w:tcPr>
            <w:tcW w:w="514" w:type="pct"/>
            <w:tcBorders>
              <w:top w:val="nil"/>
              <w:bottom w:val="single" w:sz="4" w:space="0" w:color="auto"/>
            </w:tcBorders>
          </w:tcPr>
          <w:p w14:paraId="62FF619E"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tcPr>
          <w:p w14:paraId="7A50C9B4"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auto"/>
            </w:tcBorders>
          </w:tcPr>
          <w:p w14:paraId="08570065" w14:textId="77777777" w:rsidR="00B042B0" w:rsidRPr="00D01219" w:rsidRDefault="00B042B0" w:rsidP="009B7FC6">
            <w:pPr>
              <w:contextualSpacing/>
              <w:rPr>
                <w:rFonts w:ascii="Arial" w:hAnsi="Arial" w:cs="Arial"/>
                <w:color w:val="000000"/>
                <w:sz w:val="18"/>
                <w:szCs w:val="18"/>
              </w:rPr>
            </w:pPr>
          </w:p>
        </w:tc>
        <w:tc>
          <w:tcPr>
            <w:tcW w:w="205" w:type="pct"/>
            <w:tcBorders>
              <w:top w:val="single" w:sz="4" w:space="0" w:color="auto"/>
            </w:tcBorders>
          </w:tcPr>
          <w:p w14:paraId="0CB6DBD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6" w:type="pct"/>
            <w:tcBorders>
              <w:top w:val="single" w:sz="4" w:space="0" w:color="auto"/>
            </w:tcBorders>
          </w:tcPr>
          <w:p w14:paraId="5E1D77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+NAC</w:t>
            </w:r>
          </w:p>
        </w:tc>
        <w:tc>
          <w:tcPr>
            <w:tcW w:w="432" w:type="pct"/>
            <w:tcBorders>
              <w:top w:val="single" w:sz="4" w:space="0" w:color="auto"/>
            </w:tcBorders>
          </w:tcPr>
          <w:p w14:paraId="2B7CE35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54" w:type="pct"/>
            <w:gridSpan w:val="2"/>
            <w:tcBorders>
              <w:top w:val="single" w:sz="4" w:space="0" w:color="auto"/>
            </w:tcBorders>
          </w:tcPr>
          <w:p w14:paraId="7129D1D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NAC 400 mg, thrice daily the day before and day of the contrast procedure+ normal saline ( at 100 ml/h from 12 </w:t>
            </w:r>
            <w:r>
              <w:rPr>
                <w:rFonts w:ascii="Arial" w:hAnsi="Arial" w:cs="Arial"/>
                <w:color w:val="000000"/>
                <w:sz w:val="18"/>
                <w:szCs w:val="18"/>
              </w:rPr>
              <w:t>hrs</w:t>
            </w:r>
            <w:r w:rsidRPr="00D01219">
              <w:rPr>
                <w:rFonts w:ascii="Arial" w:hAnsi="Arial" w:cs="Arial"/>
                <w:color w:val="000000"/>
                <w:sz w:val="18"/>
                <w:szCs w:val="18"/>
              </w:rPr>
              <w:t xml:space="preserve"> before the procedure until 12 </w:t>
            </w:r>
            <w:r>
              <w:rPr>
                <w:rFonts w:ascii="Arial" w:hAnsi="Arial" w:cs="Arial"/>
                <w:color w:val="000000"/>
                <w:sz w:val="18"/>
                <w:szCs w:val="18"/>
              </w:rPr>
              <w:t>hrs</w:t>
            </w:r>
            <w:r w:rsidRPr="00D01219">
              <w:rPr>
                <w:rFonts w:ascii="Arial" w:hAnsi="Arial" w:cs="Arial"/>
                <w:color w:val="000000"/>
                <w:sz w:val="18"/>
                <w:szCs w:val="18"/>
              </w:rPr>
              <w:t xml:space="preserve"> after the procedure, unless the patient was in clinical heart failure, NAC x 2 days and NS x 24 </w:t>
            </w:r>
            <w:r>
              <w:rPr>
                <w:rFonts w:ascii="Arial" w:hAnsi="Arial" w:cs="Arial"/>
                <w:color w:val="000000"/>
                <w:sz w:val="18"/>
                <w:szCs w:val="18"/>
              </w:rPr>
              <w:t>hrs</w:t>
            </w:r>
            <w:r w:rsidRPr="00D01219">
              <w:rPr>
                <w:rFonts w:ascii="Arial" w:hAnsi="Arial" w:cs="Arial"/>
                <w:color w:val="000000"/>
                <w:sz w:val="18"/>
                <w:szCs w:val="18"/>
              </w:rPr>
              <w:t>, Prior to CM administration After CM administration Other, The NS was also given during CM administration</w:t>
            </w:r>
          </w:p>
        </w:tc>
        <w:tc>
          <w:tcPr>
            <w:tcW w:w="841" w:type="pct"/>
            <w:tcBorders>
              <w:top w:val="single" w:sz="4" w:space="0" w:color="auto"/>
            </w:tcBorders>
          </w:tcPr>
          <w:p w14:paraId="6C6464D8" w14:textId="77777777" w:rsidR="00B042B0" w:rsidRPr="00D01219" w:rsidRDefault="00B042B0" w:rsidP="009B7FC6">
            <w:pPr>
              <w:contextualSpacing/>
              <w:rPr>
                <w:rFonts w:ascii="Arial" w:hAnsi="Arial" w:cs="Arial"/>
                <w:sz w:val="18"/>
                <w:szCs w:val="18"/>
              </w:rPr>
            </w:pPr>
          </w:p>
        </w:tc>
      </w:tr>
    </w:tbl>
    <w:p w14:paraId="0A33CE22"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0077A3DB"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60"/>
        <w:gridCol w:w="1531"/>
        <w:gridCol w:w="2338"/>
        <w:gridCol w:w="632"/>
        <w:gridCol w:w="1892"/>
        <w:gridCol w:w="1622"/>
        <w:gridCol w:w="3244"/>
        <w:gridCol w:w="2963"/>
      </w:tblGrid>
      <w:tr w:rsidR="00B042B0" w:rsidRPr="00D01219" w14:paraId="46B49B1B" w14:textId="77777777" w:rsidTr="009B7FC6">
        <w:trPr>
          <w:cantSplit/>
          <w:trHeight w:val="980"/>
        </w:trPr>
        <w:tc>
          <w:tcPr>
            <w:tcW w:w="590" w:type="pct"/>
            <w:tcBorders>
              <w:bottom w:val="single" w:sz="4" w:space="0" w:color="000000"/>
            </w:tcBorders>
            <w:noWrap/>
            <w:vAlign w:val="bottom"/>
            <w:hideMark/>
          </w:tcPr>
          <w:p w14:paraId="08D5B03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tcBorders>
              <w:bottom w:val="single" w:sz="4" w:space="0" w:color="000000"/>
            </w:tcBorders>
            <w:vAlign w:val="bottom"/>
          </w:tcPr>
          <w:p w14:paraId="08D54B6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tcBorders>
              <w:bottom w:val="single" w:sz="4" w:space="0" w:color="000000"/>
            </w:tcBorders>
            <w:vAlign w:val="bottom"/>
          </w:tcPr>
          <w:p w14:paraId="79B985B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tcBorders>
              <w:bottom w:val="single" w:sz="4" w:space="0" w:color="000000"/>
            </w:tcBorders>
            <w:vAlign w:val="bottom"/>
          </w:tcPr>
          <w:p w14:paraId="5D4BABE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0" w:type="pct"/>
            <w:vAlign w:val="bottom"/>
          </w:tcPr>
          <w:p w14:paraId="3B0E030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9" w:type="pct"/>
            <w:vAlign w:val="bottom"/>
          </w:tcPr>
          <w:p w14:paraId="2395E12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2" w:type="pct"/>
            <w:vAlign w:val="bottom"/>
          </w:tcPr>
          <w:p w14:paraId="47EC74C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4" w:type="pct"/>
            <w:vAlign w:val="bottom"/>
          </w:tcPr>
          <w:p w14:paraId="5549ED8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vAlign w:val="bottom"/>
          </w:tcPr>
          <w:p w14:paraId="102A6D6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A88B446" w14:textId="77777777" w:rsidTr="009B7FC6">
        <w:trPr>
          <w:cantSplit/>
          <w:trHeight w:val="300"/>
        </w:trPr>
        <w:tc>
          <w:tcPr>
            <w:tcW w:w="590" w:type="pct"/>
            <w:tcBorders>
              <w:bottom w:val="nil"/>
            </w:tcBorders>
            <w:noWrap/>
          </w:tcPr>
          <w:p w14:paraId="19AF309B" w14:textId="77777777" w:rsidR="00B042B0" w:rsidRPr="00D01219" w:rsidRDefault="00B042B0" w:rsidP="009B7FC6">
            <w:pPr>
              <w:contextualSpacing/>
              <w:rPr>
                <w:rFonts w:ascii="Arial" w:hAnsi="Arial" w:cs="Arial"/>
                <w:color w:val="000000"/>
                <w:sz w:val="18"/>
                <w:szCs w:val="18"/>
              </w:rPr>
            </w:pPr>
            <w:r w:rsidRPr="00557DE0">
              <w:rPr>
                <w:rFonts w:ascii="Arial" w:hAnsi="Arial" w:cs="Arial"/>
                <w:sz w:val="18"/>
                <w:szCs w:val="18"/>
              </w:rPr>
              <w:t>Goldenberg, 2004</w:t>
            </w:r>
            <w:hyperlink w:anchor="_ENREF_38" w:tooltip="Goldenberg, 2004 #2669" w:history="1">
              <w:r>
                <w:rPr>
                  <w:rFonts w:ascii="Arial" w:hAnsi="Arial" w:cs="Arial"/>
                  <w:sz w:val="18"/>
                  <w:szCs w:val="18"/>
                </w:rPr>
                <w:fldChar w:fldCharType="begin">
                  <w:fldData xml:space="preserve">PEVuZE5vdGU+PENpdGU+PEF1dGhvcj5Hb2xkZW5iZXJnPC9BdXRob3I+PFllYXI+MjAwNDwvWWVh
cj48UmVjTnVtPjI2Njk8L1JlY051bT48RGlzcGxheVRleHQ+PHN0eWxlIGZhY2U9InN1cGVyc2Ny
aXB0IiBmb250PSJUaW1lcyBOZXcgUm9tYW4iPjM4PC9zdHlsZT48L0Rpc3BsYXlUZXh0PjxyZWNv
cmQ+PHJlYy1udW1iZXI+MjY2OTwvcmVjLW51bWJlcj48Zm9yZWlnbi1rZXlzPjxrZXkgYXBwPSJF
TiIgZGItaWQ9Ijl0ZGFydnN2aHhwOXB3ZXd4Mm81eHNmOXo1NWE5eGR0NXg5ZiI+MjY2OTwva2V5
PjwvZm9yZWlnbi1rZXlzPjxyZWYtdHlwZSBuYW1lPSJKb3VybmFsIEFydGljbGUiPjE3PC9yZWYt
dHlwZT48Y29udHJpYnV0b3JzPjxhdXRob3JzPjxhdXRob3I+R29sZGVuYmVyZywgSS48L2F1dGhv
cj48YXV0aG9yPlNoZWNodGVyLCBNLjwvYXV0aG9yPjxhdXRob3I+TWF0ZXR6a3ksIFMuPC9hdXRo
b3I+PGF1dGhvcj5Kb25hcywgTS48L2F1dGhvcj48YXV0aG9yPkFkYW0sIE0uPC9hdXRob3I+PGF1
dGhvcj5QcmVzLCBILjwvYXV0aG9yPjxhdXRob3I+RWxpYW4sIEQuPC9hdXRob3I+PGF1dGhvcj5B
Z3JhbmF0LCBPLjwvYXV0aG9yPjxhdXRob3I+U2Nod2FtbWVudGhhbCwgRS48L2F1dGhvcj48YXV0
aG9yPkd1ZXR0YSwgVi48L2F1dGhvcj48L2F1dGhvcnM+PC9jb250cmlidXRvcnM+PGF1dGgtYWRk
cmVzcz5IZWFydCBJbnN0aXR1dGUsIFNoZWJhIE1lZGljYWwgQ2VudGVyLCBUZWwgSGFzaG9tZXIs
IElzcmFlbC48L2F1dGgtYWRkcmVzcz48dGl0bGVzPjx0aXRsZT5PcmFsIGFjZXR5bGN5c3RlaW5l
IGFzIGFuIGFkanVuY3QgdG8gc2FsaW5lIGh5ZHJhdGlvbiBmb3IgdGhlIHByZXZlbnRpb24gb2Yg
Y29udHJhc3QtaW5kdWNlZCBuZXBocm9wYXRoeSBmb2xsb3dpbmcgY29yb25hcnkgYW5naW9ncmFw
aHkuIEEgcmFuZG9taXplZCBjb250cm9sbGVkIHRyaWFsIGFuZCByZXZpZXcgb2YgdGhlIGN1cnJl
bnQgbGl0ZXJhdHVyZTwvdGl0bGU+PHNlY29uZGFyeS10aXRsZT5FdXIgSGVhcnQgSjwvc2Vjb25k
YXJ5LXRpdGxlPjwvdGl0bGVzPjxwZXJpb2RpY2FsPjxmdWxsLXRpdGxlPkV1ciBIZWFydCBKPC9m
dWxsLXRpdGxlPjwvcGVyaW9kaWNhbD48cGFnZXM+MjEyLTg8L3BhZ2VzPjx2b2x1bWU+MjU8L3Zv
bHVtZT48bnVtYmVyPjM8L251bWJlcj48ZWRpdGlvbj4yMDA0LzAyLzIwPC9lZGl0aW9uPjxrZXl3
b3Jkcz48a2V5d29yZD5BY2V0eWxjeXN0ZWluZS8gYWRtaW5pc3RyYXRpb24gJmFtcDsgZG9zYWdl
PC9rZXl3b3JkPjxrZXl3b3JkPkFjdXRlIEtpZG5leSBJbmp1cnkvIGNoZW1pY2FsbHkgaW5kdWNl
ZC9wcmV2ZW50aW9uICZhbXA7IGNvbnRyb2w8L2tleXdvcmQ+PGtleXdvcmQ+QWRtaW5pc3RyYXRp
b24sIE9yYWw8L2tleXdvcmQ+PGtleXdvcmQ+QWdlZDwva2V5d29yZD48a2V5d29yZD5Db250cmFz
dCBNZWRpYS8gYWR2ZXJzZSBlZmZlY3RzPC9rZXl3b3JkPjxrZXl3b3JkPkNvcm9uYXJ5IEFuZ2lv
Z3JhcGh5LyBhZHZlcnNlIGVmZmVjdHM8L2tleXdvcmQ+PGtleXdvcmQ+RG91YmxlLUJsaW5kIE1l
dGhvZDwva2V5d29yZD48a2V5d29yZD5GZW1hbGU8L2tleXdvcmQ+PGtleXdvcmQ+RnJlZSBSYWRp
Y2FsIFNjYXZlbmdlcnMvIGFkbWluaXN0cmF0aW9uICZhbXA7IGRvc2FnZTwva2V5d29yZD48a2V5
d29yZD5IdW1hbnM8L2tleXdvcmQ+PGtleXdvcmQ+TWFsZTwva2V5d29yZD48a2V5d29yZD5Qcm9z
cGVjdGl2ZSBTdHVkaWVzPC9rZXl3b3JkPjxrZXl3b3JkPlJhbmRvbWl6ZWQgQ29udHJvbGxlZCBU
cmlhbHMgYXMgVG9waWM8L2tleXdvcmQ+PGtleXdvcmQ+U29kaXVtIENobG9yaWRlLyBhZG1pbmlz
dHJhdGlvbiAmYW1wOyBkb3NhZ2U8L2tleXdvcmQ+PC9rZXl3b3Jkcz48ZGF0ZXM+PHllYXI+MjAw
NDwveWVhcj48cHViLWRhdGVzPjxkYXRlPkZlYjwvZGF0ZT48L3B1Yi1kYXRlcz48L2RhdGVzPjxp
c2JuPjAxOTUtNjY4WCAoUHJpbnQpJiN4RDswMTk1LTY2OFggKExpbmtpbmcpPC9pc2JuPjxhY2Nl
c3Npb24tbnVtPjE0OTcyNDIxPC9hY2Nlc3Npb24tbnVtPjx1cmxzPjwvdXJscz48ZWxlY3Ryb25p
Yy1yZXNvdXJjZS1udW0+MTAuMTAxNi9qLmVoai4yMDAzLjExLjAxMTwvZWxlY3Ryb25pYy1yZXNv
dXJjZS1udW0+PHJlbW90ZS1kYXRhYmFzZS1wcm92aWRlcj5OTE08L3JlbW90ZS1kYXRhYmFzZS1w
cm92aWRlcj48bGFuZ3VhZ2U+ZW5nPC9sYW5ndWFnZT48L3JlY29yZD48L0NpdGU+PC9FbmROb3Rl
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PEVuZE5vdGU+PENpdGU+PEF1dGhvcj5Hb2xkZW5iZXJnPC9BdXRob3I+PFllYXI+MjAwNDwvWWVh
cj48UmVjTnVtPjI2Njk8L1JlY051bT48RGlzcGxheVRleHQ+PHN0eWxlIGZhY2U9InN1cGVyc2Ny
aXB0IiBmb250PSJUaW1lcyBOZXcgUm9tYW4iPjM4PC9zdHlsZT48L0Rpc3BsYXlUZXh0PjxyZWNv
cmQ+PHJlYy1udW1iZXI+MjY2OTwvcmVjLW51bWJlcj48Zm9yZWlnbi1rZXlzPjxrZXkgYXBwPSJF
TiIgZGItaWQ9Ijl0ZGFydnN2aHhwOXB3ZXd4Mm81eHNmOXo1NWE5eGR0NXg5ZiI+MjY2OTwva2V5
PjwvZm9yZWlnbi1rZXlzPjxyZWYtdHlwZSBuYW1lPSJKb3VybmFsIEFydGljbGUiPjE3PC9yZWYt
dHlwZT48Y29udHJpYnV0b3JzPjxhdXRob3JzPjxhdXRob3I+R29sZGVuYmVyZywgSS48L2F1dGhv
cj48YXV0aG9yPlNoZWNodGVyLCBNLjwvYXV0aG9yPjxhdXRob3I+TWF0ZXR6a3ksIFMuPC9hdXRo
b3I+PGF1dGhvcj5Kb25hcywgTS48L2F1dGhvcj48YXV0aG9yPkFkYW0sIE0uPC9hdXRob3I+PGF1
dGhvcj5QcmVzLCBILjwvYXV0aG9yPjxhdXRob3I+RWxpYW4sIEQuPC9hdXRob3I+PGF1dGhvcj5B
Z3JhbmF0LCBPLjwvYXV0aG9yPjxhdXRob3I+U2Nod2FtbWVudGhhbCwgRS48L2F1dGhvcj48YXV0
aG9yPkd1ZXR0YSwgVi48L2F1dGhvcj48L2F1dGhvcnM+PC9jb250cmlidXRvcnM+PGF1dGgtYWRk
cmVzcz5IZWFydCBJbnN0aXR1dGUsIFNoZWJhIE1lZGljYWwgQ2VudGVyLCBUZWwgSGFzaG9tZXIs
IElzcmFlbC48L2F1dGgtYWRkcmVzcz48dGl0bGVzPjx0aXRsZT5PcmFsIGFjZXR5bGN5c3RlaW5l
IGFzIGFuIGFkanVuY3QgdG8gc2FsaW5lIGh5ZHJhdGlvbiBmb3IgdGhlIHByZXZlbnRpb24gb2Yg
Y29udHJhc3QtaW5kdWNlZCBuZXBocm9wYXRoeSBmb2xsb3dpbmcgY29yb25hcnkgYW5naW9ncmFw
aHkuIEEgcmFuZG9taXplZCBjb250cm9sbGVkIHRyaWFsIGFuZCByZXZpZXcgb2YgdGhlIGN1cnJl
bnQgbGl0ZXJhdHVyZTwvdGl0bGU+PHNlY29uZGFyeS10aXRsZT5FdXIgSGVhcnQgSjwvc2Vjb25k
YXJ5LXRpdGxlPjwvdGl0bGVzPjxwZXJpb2RpY2FsPjxmdWxsLXRpdGxlPkV1ciBIZWFydCBKPC9m
dWxsLXRpdGxlPjwvcGVyaW9kaWNhbD48cGFnZXM+MjEyLTg8L3BhZ2VzPjx2b2x1bWU+MjU8L3Zv
bHVtZT48bnVtYmVyPjM8L251bWJlcj48ZWRpdGlvbj4yMDA0LzAyLzIwPC9lZGl0aW9uPjxrZXl3
b3Jkcz48a2V5d29yZD5BY2V0eWxjeXN0ZWluZS8gYWRtaW5pc3RyYXRpb24gJmFtcDsgZG9zYWdl
PC9rZXl3b3JkPjxrZXl3b3JkPkFjdXRlIEtpZG5leSBJbmp1cnkvIGNoZW1pY2FsbHkgaW5kdWNl
ZC9wcmV2ZW50aW9uICZhbXA7IGNvbnRyb2w8L2tleXdvcmQ+PGtleXdvcmQ+QWRtaW5pc3RyYXRp
b24sIE9yYWw8L2tleXdvcmQ+PGtleXdvcmQ+QWdlZDwva2V5d29yZD48a2V5d29yZD5Db250cmFz
dCBNZWRpYS8gYWR2ZXJzZSBlZmZlY3RzPC9rZXl3b3JkPjxrZXl3b3JkPkNvcm9uYXJ5IEFuZ2lv
Z3JhcGh5LyBhZHZlcnNlIGVmZmVjdHM8L2tleXdvcmQ+PGtleXdvcmQ+RG91YmxlLUJsaW5kIE1l
dGhvZDwva2V5d29yZD48a2V5d29yZD5GZW1hbGU8L2tleXdvcmQ+PGtleXdvcmQ+RnJlZSBSYWRp
Y2FsIFNjYXZlbmdlcnMvIGFkbWluaXN0cmF0aW9uICZhbXA7IGRvc2FnZTwva2V5d29yZD48a2V5
d29yZD5IdW1hbnM8L2tleXdvcmQ+PGtleXdvcmQ+TWFsZTwva2V5d29yZD48a2V5d29yZD5Qcm9z
cGVjdGl2ZSBTdHVkaWVzPC9rZXl3b3JkPjxrZXl3b3JkPlJhbmRvbWl6ZWQgQ29udHJvbGxlZCBU
cmlhbHMgYXMgVG9waWM8L2tleXdvcmQ+PGtleXdvcmQ+U29kaXVtIENobG9yaWRlLyBhZG1pbmlz
dHJhdGlvbiAmYW1wOyBkb3NhZ2U8L2tleXdvcmQ+PC9rZXl3b3Jkcz48ZGF0ZXM+PHllYXI+MjAw
NDwveWVhcj48cHViLWRhdGVzPjxkYXRlPkZlYjwvZGF0ZT48L3B1Yi1kYXRlcz48L2RhdGVzPjxp
c2JuPjAxOTUtNjY4WCAoUHJpbnQpJiN4RDswMTk1LTY2OFggKExpbmtpbmcpPC9pc2JuPjxhY2Nl
c3Npb24tbnVtPjE0OTcyNDIxPC9hY2Nlc3Npb24tbnVtPjx1cmxzPjwvdXJscz48ZWxlY3Ryb25p
Yy1yZXNvdXJjZS1udW0+MTAuMTAxNi9qLmVoai4yMDAzLjExLjAxMTwvZWxlY3Ryb25pYy1yZXNv
dXJjZS1udW0+PHJlbW90ZS1kYXRhYmFzZS1wcm92aWRlcj5OTE08L3JlbW90ZS1kYXRhYmFzZS1w
cm92aWRlcj48bGFuZ3VhZ2U+ZW5nPC9sYW5ndWFnZT48L3JlY29yZD48L0NpdGU+PC9FbmROb3Rl
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38</w:t>
              </w:r>
              <w:r>
                <w:rPr>
                  <w:rFonts w:ascii="Arial" w:hAnsi="Arial" w:cs="Arial"/>
                  <w:sz w:val="18"/>
                  <w:szCs w:val="18"/>
                </w:rPr>
                <w:fldChar w:fldCharType="end"/>
              </w:r>
            </w:hyperlink>
          </w:p>
        </w:tc>
        <w:tc>
          <w:tcPr>
            <w:tcW w:w="359" w:type="pct"/>
            <w:tcBorders>
              <w:bottom w:val="nil"/>
            </w:tcBorders>
          </w:tcPr>
          <w:p w14:paraId="70E85CF5"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Iopamidol </w:t>
            </w:r>
          </w:p>
        </w:tc>
        <w:tc>
          <w:tcPr>
            <w:tcW w:w="436" w:type="pct"/>
            <w:tcBorders>
              <w:bottom w:val="nil"/>
            </w:tcBorders>
          </w:tcPr>
          <w:p w14:paraId="1D431B1E" w14:textId="77777777" w:rsidR="00B042B0" w:rsidRPr="00557DE0"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IA </w:t>
            </w:r>
          </w:p>
          <w:p w14:paraId="327407F8" w14:textId="77777777" w:rsidR="00B042B0" w:rsidRPr="00D01219" w:rsidRDefault="00B042B0" w:rsidP="009B7FC6">
            <w:pPr>
              <w:contextualSpacing/>
              <w:rPr>
                <w:rFonts w:ascii="Arial" w:hAnsi="Arial" w:cs="Arial"/>
                <w:color w:val="000000"/>
                <w:sz w:val="18"/>
                <w:szCs w:val="18"/>
              </w:rPr>
            </w:pPr>
          </w:p>
        </w:tc>
        <w:tc>
          <w:tcPr>
            <w:tcW w:w="666" w:type="pct"/>
            <w:tcBorders>
              <w:bottom w:val="nil"/>
            </w:tcBorders>
          </w:tcPr>
          <w:p w14:paraId="2862862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B</w:t>
            </w:r>
            <w:r w:rsidRPr="00557DE0">
              <w:rPr>
                <w:rFonts w:ascii="Arial" w:hAnsi="Arial" w:cs="Arial"/>
                <w:color w:val="000000"/>
                <w:sz w:val="18"/>
                <w:szCs w:val="18"/>
              </w:rPr>
              <w:t>oluses of 8-15ml, Not specified, Define, boluses of 8-15ml</w:t>
            </w:r>
          </w:p>
        </w:tc>
        <w:tc>
          <w:tcPr>
            <w:tcW w:w="180" w:type="pct"/>
          </w:tcPr>
          <w:p w14:paraId="66C1E7A0"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1</w:t>
            </w:r>
          </w:p>
        </w:tc>
        <w:tc>
          <w:tcPr>
            <w:tcW w:w="539" w:type="pct"/>
          </w:tcPr>
          <w:p w14:paraId="37DFD452"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Placebo plus IV saline 0.45%</w:t>
            </w:r>
          </w:p>
        </w:tc>
        <w:tc>
          <w:tcPr>
            <w:tcW w:w="462" w:type="pct"/>
          </w:tcPr>
          <w:p w14:paraId="20E1168C"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Oral </w:t>
            </w:r>
          </w:p>
        </w:tc>
        <w:tc>
          <w:tcPr>
            <w:tcW w:w="924" w:type="pct"/>
          </w:tcPr>
          <w:p w14:paraId="762ABAA5" w14:textId="77777777" w:rsidR="00B042B0" w:rsidRPr="00D01219" w:rsidRDefault="00B042B0" w:rsidP="009B7FC6">
            <w:pPr>
              <w:contextualSpacing/>
              <w:rPr>
                <w:rFonts w:ascii="Arial" w:hAnsi="Arial" w:cs="Arial"/>
                <w:color w:val="000000"/>
                <w:sz w:val="18"/>
                <w:szCs w:val="18"/>
              </w:rPr>
            </w:pPr>
            <w:r w:rsidRPr="00557DE0">
              <w:rPr>
                <w:rFonts w:ascii="Arial" w:hAnsi="Arial" w:cs="Arial"/>
                <w:sz w:val="18"/>
                <w:szCs w:val="18"/>
              </w:rPr>
              <w:t xml:space="preserve">N/A, Prior to CM administration During CM administration After CM administration </w:t>
            </w:r>
          </w:p>
        </w:tc>
        <w:tc>
          <w:tcPr>
            <w:tcW w:w="844" w:type="pct"/>
          </w:tcPr>
          <w:p w14:paraId="60473836" w14:textId="77777777" w:rsidR="00B042B0" w:rsidRDefault="00B042B0" w:rsidP="009B7FC6">
            <w:pPr>
              <w:contextualSpacing/>
              <w:rPr>
                <w:rFonts w:ascii="Arial" w:hAnsi="Arial" w:cs="Arial"/>
                <w:sz w:val="18"/>
                <w:szCs w:val="18"/>
              </w:rPr>
            </w:pPr>
            <w:r w:rsidRPr="00557DE0">
              <w:rPr>
                <w:rFonts w:ascii="Arial" w:hAnsi="Arial" w:cs="Arial"/>
                <w:sz w:val="18"/>
                <w:szCs w:val="18"/>
              </w:rPr>
              <w:t xml:space="preserve">All patients were treated with </w:t>
            </w:r>
            <w:r>
              <w:rPr>
                <w:rFonts w:ascii="Arial" w:hAnsi="Arial" w:cs="Arial"/>
                <w:sz w:val="18"/>
                <w:szCs w:val="18"/>
              </w:rPr>
              <w:t>IV</w:t>
            </w:r>
            <w:r w:rsidRPr="00557DE0">
              <w:rPr>
                <w:rFonts w:ascii="Arial" w:hAnsi="Arial" w:cs="Arial"/>
                <w:sz w:val="18"/>
                <w:szCs w:val="18"/>
              </w:rPr>
              <w:t xml:space="preserve"> saline (0.45%) at a rate of 1 ml/kg of body weight per hour for 12 h before and 12 h after administration of the contrast agent.</w:t>
            </w:r>
          </w:p>
          <w:p w14:paraId="27445B97" w14:textId="77777777" w:rsidR="00B042B0" w:rsidRDefault="00B042B0" w:rsidP="009B7FC6">
            <w:pPr>
              <w:contextualSpacing/>
              <w:rPr>
                <w:rFonts w:ascii="Arial" w:hAnsi="Arial" w:cs="Arial"/>
                <w:sz w:val="18"/>
                <w:szCs w:val="18"/>
              </w:rPr>
            </w:pPr>
          </w:p>
          <w:p w14:paraId="047A7FE2" w14:textId="77777777" w:rsidR="00B042B0" w:rsidRPr="00D01219" w:rsidRDefault="00B042B0" w:rsidP="009B7FC6">
            <w:pPr>
              <w:contextualSpacing/>
              <w:rPr>
                <w:rFonts w:ascii="Arial" w:hAnsi="Arial" w:cs="Arial"/>
                <w:sz w:val="18"/>
                <w:szCs w:val="18"/>
              </w:rPr>
            </w:pPr>
            <w:r w:rsidRPr="00557DE0">
              <w:rPr>
                <w:rFonts w:ascii="Arial" w:hAnsi="Arial" w:cs="Arial"/>
                <w:sz w:val="18"/>
                <w:szCs w:val="18"/>
              </w:rPr>
              <w:t xml:space="preserve">All patients were treated with </w:t>
            </w:r>
            <w:r>
              <w:rPr>
                <w:rFonts w:ascii="Arial" w:hAnsi="Arial" w:cs="Arial"/>
                <w:sz w:val="18"/>
                <w:szCs w:val="18"/>
              </w:rPr>
              <w:t>IV</w:t>
            </w:r>
            <w:r w:rsidRPr="00557DE0">
              <w:rPr>
                <w:rFonts w:ascii="Arial" w:hAnsi="Arial" w:cs="Arial"/>
                <w:sz w:val="18"/>
                <w:szCs w:val="18"/>
              </w:rPr>
              <w:t xml:space="preserve"> saline (0.45%) at a rate of 1 ml/kg of body weight per hour for 12 h before and 12 h after administration of the contrast agent.</w:t>
            </w:r>
          </w:p>
        </w:tc>
      </w:tr>
      <w:tr w:rsidR="00B042B0" w:rsidRPr="00D01219" w14:paraId="6FDD204F" w14:textId="77777777" w:rsidTr="009B7FC6">
        <w:trPr>
          <w:cantSplit/>
          <w:trHeight w:val="300"/>
        </w:trPr>
        <w:tc>
          <w:tcPr>
            <w:tcW w:w="590" w:type="pct"/>
            <w:tcBorders>
              <w:top w:val="nil"/>
              <w:bottom w:val="single" w:sz="4" w:space="0" w:color="000000"/>
            </w:tcBorders>
            <w:noWrap/>
          </w:tcPr>
          <w:p w14:paraId="1978E3F5" w14:textId="77777777" w:rsidR="00B042B0" w:rsidRPr="00D01219" w:rsidRDefault="00B042B0" w:rsidP="009B7FC6">
            <w:pPr>
              <w:contextualSpacing/>
              <w:rPr>
                <w:rFonts w:ascii="Arial" w:hAnsi="Arial" w:cs="Arial"/>
                <w:color w:val="000000"/>
                <w:sz w:val="18"/>
                <w:szCs w:val="18"/>
              </w:rPr>
            </w:pPr>
          </w:p>
        </w:tc>
        <w:tc>
          <w:tcPr>
            <w:tcW w:w="359" w:type="pct"/>
            <w:tcBorders>
              <w:top w:val="nil"/>
              <w:bottom w:val="single" w:sz="4" w:space="0" w:color="000000"/>
            </w:tcBorders>
          </w:tcPr>
          <w:p w14:paraId="4DCDF184"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tcPr>
          <w:p w14:paraId="70B721AD"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tcPr>
          <w:p w14:paraId="3C93EA0D" w14:textId="77777777" w:rsidR="00B042B0" w:rsidRPr="00D01219" w:rsidRDefault="00B042B0" w:rsidP="009B7FC6">
            <w:pPr>
              <w:contextualSpacing/>
              <w:rPr>
                <w:rFonts w:ascii="Arial" w:hAnsi="Arial" w:cs="Arial"/>
                <w:color w:val="000000"/>
                <w:sz w:val="18"/>
                <w:szCs w:val="18"/>
              </w:rPr>
            </w:pPr>
          </w:p>
        </w:tc>
        <w:tc>
          <w:tcPr>
            <w:tcW w:w="180" w:type="pct"/>
          </w:tcPr>
          <w:p w14:paraId="1186C679"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2</w:t>
            </w:r>
          </w:p>
        </w:tc>
        <w:tc>
          <w:tcPr>
            <w:tcW w:w="539" w:type="pct"/>
          </w:tcPr>
          <w:p w14:paraId="7A78C9F3"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Acetylcysteine plus IV saline 0.45%</w:t>
            </w:r>
          </w:p>
        </w:tc>
        <w:tc>
          <w:tcPr>
            <w:tcW w:w="462" w:type="pct"/>
          </w:tcPr>
          <w:p w14:paraId="06E85FC0"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Oral</w:t>
            </w:r>
          </w:p>
        </w:tc>
        <w:tc>
          <w:tcPr>
            <w:tcW w:w="924" w:type="pct"/>
          </w:tcPr>
          <w:p w14:paraId="1BADEE97" w14:textId="77777777" w:rsidR="00B042B0" w:rsidRPr="00D01219" w:rsidRDefault="00B042B0" w:rsidP="009B7FC6">
            <w:pPr>
              <w:contextualSpacing/>
              <w:rPr>
                <w:rFonts w:ascii="Arial" w:hAnsi="Arial" w:cs="Arial"/>
                <w:color w:val="000000"/>
                <w:sz w:val="18"/>
                <w:szCs w:val="18"/>
              </w:rPr>
            </w:pPr>
            <w:r w:rsidRPr="00557DE0">
              <w:rPr>
                <w:rFonts w:ascii="Arial" w:hAnsi="Arial" w:cs="Arial"/>
                <w:sz w:val="18"/>
                <w:szCs w:val="18"/>
              </w:rPr>
              <w:t>600mg thrice daily, 48hrs, Prior to CM administration During CM administration After CM administration</w:t>
            </w:r>
          </w:p>
        </w:tc>
        <w:tc>
          <w:tcPr>
            <w:tcW w:w="844" w:type="pct"/>
          </w:tcPr>
          <w:p w14:paraId="7AA6E647" w14:textId="77777777" w:rsidR="00B042B0" w:rsidRPr="00D01219" w:rsidRDefault="00B042B0" w:rsidP="009B7FC6">
            <w:pPr>
              <w:contextualSpacing/>
              <w:rPr>
                <w:rFonts w:ascii="Arial" w:hAnsi="Arial" w:cs="Arial"/>
                <w:sz w:val="18"/>
                <w:szCs w:val="18"/>
              </w:rPr>
            </w:pPr>
            <w:r w:rsidRPr="00557DE0">
              <w:rPr>
                <w:rFonts w:ascii="Arial" w:hAnsi="Arial" w:cs="Arial"/>
                <w:sz w:val="18"/>
                <w:szCs w:val="18"/>
              </w:rPr>
              <w:t xml:space="preserve">All patients were treated with </w:t>
            </w:r>
            <w:r>
              <w:rPr>
                <w:rFonts w:ascii="Arial" w:hAnsi="Arial" w:cs="Arial"/>
                <w:sz w:val="18"/>
                <w:szCs w:val="18"/>
              </w:rPr>
              <w:t>IV</w:t>
            </w:r>
            <w:r w:rsidRPr="00557DE0">
              <w:rPr>
                <w:rFonts w:ascii="Arial" w:hAnsi="Arial" w:cs="Arial"/>
                <w:sz w:val="18"/>
                <w:szCs w:val="18"/>
              </w:rPr>
              <w:t xml:space="preserve"> saline (0.45%) at a rate of 1 ml/kg of body weight per hour for 12 h before and 12 h after administration of the contrast agent.</w:t>
            </w:r>
          </w:p>
        </w:tc>
      </w:tr>
      <w:tr w:rsidR="00B042B0" w:rsidRPr="00D01219" w14:paraId="626C4C6A" w14:textId="77777777" w:rsidTr="009B7FC6">
        <w:trPr>
          <w:cantSplit/>
          <w:trHeight w:val="300"/>
        </w:trPr>
        <w:tc>
          <w:tcPr>
            <w:tcW w:w="590" w:type="pct"/>
            <w:tcBorders>
              <w:bottom w:val="nil"/>
            </w:tcBorders>
            <w:noWrap/>
          </w:tcPr>
          <w:p w14:paraId="112D73E8"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Gomes, 2005 </w:t>
            </w:r>
            <w:hyperlink w:anchor="_ENREF_39" w:tooltip="Gomes, 2005 #2437" w:history="1">
              <w:r>
                <w:rPr>
                  <w:rFonts w:ascii="Arial" w:hAnsi="Arial" w:cs="Arial"/>
                  <w:color w:val="000000"/>
                  <w:sz w:val="18"/>
                  <w:szCs w:val="18"/>
                </w:rPr>
                <w:fldChar w:fldCharType="begin">
                  <w:fldData xml:space="preserve">PEVuZE5vdGU+PENpdGU+PEF1dGhvcj5Hb21lczwvQXV0aG9yPjxZZWFyPjIwMDU8L1llYXI+PFJl
Y051bT4yNDM3PC9SZWNOdW0+PERpc3BsYXlUZXh0PjxzdHlsZSBmYWNlPSJzdXBlcnNjcmlwdCIg
Zm9udD0iVGltZXMgTmV3IFJvbWFuIj4zOTwvc3R5bGU+PC9EaXNwbGF5VGV4dD48cmVjb3JkPjxy
ZWMtbnVtYmVyPjI0Mzc8L3JlYy1udW1iZXI+PGZvcmVpZ24ta2V5cz48a2V5IGFwcD0iRU4iIGRi
LWlkPSI5dGRhcnZzdmh4cDlwd2V3eDJvNXhzZjl6NTVhOXhkdDV4OWYiPjI0Mzc8L2tleT48L2Zv
cmVpZ24ta2V5cz48cmVmLXR5cGUgbmFtZT0iSm91cm5hbCBBcnRpY2xlIj4xNzwvcmVmLXR5cGU+
PGNvbnRyaWJ1dG9ycz48YXV0aG9ycz48YXV0aG9yPkdvbWVzLCBWLiBPLjwvYXV0aG9yPjxhdXRo
b3I+UG9saSBkZSBGaWd1ZXJlZG8sIEMuIEUuPC9hdXRob3I+PGF1dGhvcj5DYXJhbW9yaSwgUC48
L2F1dGhvcj48YXV0aG9yPkxhc2V2aXRjaCwgUi48L2F1dGhvcj48YXV0aG9yPkJvZGFuZXNlLCBM
LiBDLjwvYXV0aG9yPjxhdXRob3I+QXJhdWpvLCBBLjwvYXV0aG9yPjxhdXRob3I+Um9lZGVsLCBB
LiBQLjwvYXV0aG9yPjxhdXRob3I+Q2FyYW1vcmksIEEuIFAuPC9hdXRob3I+PGF1dGhvcj5Ccml0
bywgRi4gUy4sIEpyLjwvYXV0aG9yPjxhdXRob3I+QmV6ZXJyYSwgSC4gRy48L2F1dGhvcj48YXV0
aG9yPk5lcnksIFAuPC9hdXRob3I+PGF1dGhvcj5Ccml6b2xhcmEsIEEuPC9hdXRob3I+PC9hdXRo
b3JzPjwvY29udHJpYnV0b3JzPjxhdXRoLWFkZHJlc3M+RGl2aXNpb24gb2YgSW50ZXJ2ZW50aW9u
YWwgQ2FyZGlvbG9neSwgSG9zcGl0YWwgU2FvIEx1Y2FzLCBQb250aWZpY2lhIFVuaXZlcnNpZGFk
ZSBDYXRvbGljYS1SUywgUG9ydG8gQWxlZ3JlLCBCcmF6aWwuPC9hdXRoLWFkZHJlc3M+PHRpdGxl
cz48dGl0bGU+Ti1hY2V0eWxjeXN0ZWluZSBkb2VzIG5vdCBwcmV2ZW50IGNvbnRyYXN0IGluZHVj
ZWQgbmVwaHJvcGF0aHkgYWZ0ZXIgY2FyZGlhYyBjYXRoZXRlcmlzYXRpb24gd2l0aCBhbiBpb25p
YyBsb3cgb3Ntb2xhbGl0eSBjb250cmFzdCBtZWRpdW06IGEgbXVsdGljZW50cmUgY2xpbmljYWwg
dHJpYWw8L3RpdGxlPjxzZWNvbmRhcnktdGl0bGU+SGVhcnQ8L3NlY29uZGFyeS10aXRsZT48L3Rp
dGxlcz48cGVyaW9kaWNhbD48ZnVsbC10aXRsZT5IZWFydDwvZnVsbC10aXRsZT48L3BlcmlvZGlj
YWw+PHBhZ2VzPjc3NC04PC9wYWdlcz48dm9sdW1lPjkxPC92b2x1bWU+PG51bWJlcj42PC9udW1i
ZXI+PGVkaXRpb24+MjAwNS8wNS8xNzwvZWRpdGlvbj48a2V5d29yZHM+PGtleXdvcmQ+QWNldHls
Y3lzdGVpbmUvIGFkbWluaXN0cmF0aW9uICZhbXA7IGRvc2FnZTwva2V5d29yZD48a2V5d29yZD5B
ZG1pbmlzdHJhdGlvbiwgT3JhbDwva2V5d29yZD48a2V5d29yZD5BZ2VkPC9rZXl3b3JkPjxrZXl3
b3JkPkFuZ2lvcGxhc3R5LCBCYWxsb29uLCBDb3JvbmFyeS9tZXRob2RzPC9rZXl3b3JkPjxrZXl3
b3JkPkNhcmRpYWMgQ2F0aGV0ZXJpemF0aW9uLyBtZXRob2RzPC9rZXl3b3JkPjxrZXl3b3JkPkNv
bnRyYXN0IE1lZGlhLyBhZHZlcnNlIGVmZmVjdHM8L2tleXdvcmQ+PGtleXdvcmQ+Q29yb25hcnkg
QW5naW9ncmFwaHkvbWV0aG9kczwva2V5d29yZD48a2V5d29yZD5DcmVhdGluaW5lL2Jsb29kPC9r
ZXl3b3JkPjxrZXl3b3JkPkRvdWJsZS1CbGluZCBNZXRob2Q8L2tleXdvcmQ+PGtleXdvcmQ+RmVt
YWxlPC9rZXl3b3JkPjxrZXl3b3JkPkh1bWFuczwva2V5d29yZD48a2V5d29yZD5Jb3hhZ2xpYyBB
Y2lkLyBhZHZlcnNlIGVmZmVjdHM8L2tleXdvcmQ+PGtleXdvcmQ+S2lkbmV5IERpc2Vhc2VzL2Js
b29kL2NoZW1pY2FsbHkgaW5kdWNlZC8gcHJldmVudGlvbiAmYW1wOyBjb250cm9sPC9rZXl3b3Jk
PjxrZXl3b3JkPk1hbGU8L2tleXdvcmQ+PGtleXdvcmQ+TWlkZGxlIEFnZWQ8L2tleXdvcmQ+PGtl
eXdvcmQ+T3Ntb2xhciBDb25jZW50cmF0aW9uPC9rZXl3b3JkPjwva2V5d29yZHM+PGRhdGVzPjx5
ZWFyPjIwMDU8L3llYXI+PHB1Yi1kYXRlcz48ZGF0ZT5KdW48L2RhdGU+PC9wdWItZGF0ZXM+PC9k
YXRlcz48aXNibj4xNDY4LTIwMVggKEVsZWN0cm9uaWMpJiN4RDsxMzU1LTYwMzcgKExpbmtpbmcp
PC9pc2JuPjxhY2Nlc3Npb24tbnVtPjE1ODk0Nzc1PC9hY2Nlc3Npb24tbnVtPjx1cmxzPjwvdXJs
cz48Y3VzdG9tMj4xNzY4OTUyPC9jdXN0b20yPjxlbGVjdHJvbmljLXJlc291cmNlLW51bT4xMC4x
MTM2L2hydC4yMDA0LjAzOTYzNjwvZWxlY3Ryb25pYy1yZXNvdXJjZS1udW0+PHJlbW90ZS1kYXRh
YmFzZS1wcm92aWRlcj5OTE08L3JlbW90ZS1kYXRhYmFzZS1wcm92aWRlcj48bGFuZ3VhZ2U+ZW5n
PC9sYW5ndWFnZT48L3JlY29yZD48L0NpdGU+PC9FbmROb3RlPn==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PEVuZE5vdGU+PENpdGU+PEF1dGhvcj5Hb21lczwvQXV0aG9yPjxZZWFyPjIwMDU8L1llYXI+PFJl
Y051bT4yNDM3PC9SZWNOdW0+PERpc3BsYXlUZXh0PjxzdHlsZSBmYWNlPSJzdXBlcnNjcmlwdCIg
Zm9udD0iVGltZXMgTmV3IFJvbWFuIj4zOTwvc3R5bGU+PC9EaXNwbGF5VGV4dD48cmVjb3JkPjxy
ZWMtbnVtYmVyPjI0Mzc8L3JlYy1udW1iZXI+PGZvcmVpZ24ta2V5cz48a2V5IGFwcD0iRU4iIGRi
LWlkPSI5dGRhcnZzdmh4cDlwd2V3eDJvNXhzZjl6NTVhOXhkdDV4OWYiPjI0Mzc8L2tleT48L2Zv
cmVpZ24ta2V5cz48cmVmLXR5cGUgbmFtZT0iSm91cm5hbCBBcnRpY2xlIj4xNzwvcmVmLXR5cGU+
PGNvbnRyaWJ1dG9ycz48YXV0aG9ycz48YXV0aG9yPkdvbWVzLCBWLiBPLjwvYXV0aG9yPjxhdXRo
b3I+UG9saSBkZSBGaWd1ZXJlZG8sIEMuIEUuPC9hdXRob3I+PGF1dGhvcj5DYXJhbW9yaSwgUC48
L2F1dGhvcj48YXV0aG9yPkxhc2V2aXRjaCwgUi48L2F1dGhvcj48YXV0aG9yPkJvZGFuZXNlLCBM
LiBDLjwvYXV0aG9yPjxhdXRob3I+QXJhdWpvLCBBLjwvYXV0aG9yPjxhdXRob3I+Um9lZGVsLCBB
LiBQLjwvYXV0aG9yPjxhdXRob3I+Q2FyYW1vcmksIEEuIFAuPC9hdXRob3I+PGF1dGhvcj5Ccml0
bywgRi4gUy4sIEpyLjwvYXV0aG9yPjxhdXRob3I+QmV6ZXJyYSwgSC4gRy48L2F1dGhvcj48YXV0
aG9yPk5lcnksIFAuPC9hdXRob3I+PGF1dGhvcj5Ccml6b2xhcmEsIEEuPC9hdXRob3I+PC9hdXRo
b3JzPjwvY29udHJpYnV0b3JzPjxhdXRoLWFkZHJlc3M+RGl2aXNpb24gb2YgSW50ZXJ2ZW50aW9u
YWwgQ2FyZGlvbG9neSwgSG9zcGl0YWwgU2FvIEx1Y2FzLCBQb250aWZpY2lhIFVuaXZlcnNpZGFk
ZSBDYXRvbGljYS1SUywgUG9ydG8gQWxlZ3JlLCBCcmF6aWwuPC9hdXRoLWFkZHJlc3M+PHRpdGxl
cz48dGl0bGU+Ti1hY2V0eWxjeXN0ZWluZSBkb2VzIG5vdCBwcmV2ZW50IGNvbnRyYXN0IGluZHVj
ZWQgbmVwaHJvcGF0aHkgYWZ0ZXIgY2FyZGlhYyBjYXRoZXRlcmlzYXRpb24gd2l0aCBhbiBpb25p
YyBsb3cgb3Ntb2xhbGl0eSBjb250cmFzdCBtZWRpdW06IGEgbXVsdGljZW50cmUgY2xpbmljYWwg
dHJpYWw8L3RpdGxlPjxzZWNvbmRhcnktdGl0bGU+SGVhcnQ8L3NlY29uZGFyeS10aXRsZT48L3Rp
dGxlcz48cGVyaW9kaWNhbD48ZnVsbC10aXRsZT5IZWFydDwvZnVsbC10aXRsZT48L3BlcmlvZGlj
YWw+PHBhZ2VzPjc3NC04PC9wYWdlcz48dm9sdW1lPjkxPC92b2x1bWU+PG51bWJlcj42PC9udW1i
ZXI+PGVkaXRpb24+MjAwNS8wNS8xNzwvZWRpdGlvbj48a2V5d29yZHM+PGtleXdvcmQ+QWNldHls
Y3lzdGVpbmUvIGFkbWluaXN0cmF0aW9uICZhbXA7IGRvc2FnZTwva2V5d29yZD48a2V5d29yZD5B
ZG1pbmlzdHJhdGlvbiwgT3JhbDwva2V5d29yZD48a2V5d29yZD5BZ2VkPC9rZXl3b3JkPjxrZXl3
b3JkPkFuZ2lvcGxhc3R5LCBCYWxsb29uLCBDb3JvbmFyeS9tZXRob2RzPC9rZXl3b3JkPjxrZXl3
b3JkPkNhcmRpYWMgQ2F0aGV0ZXJpemF0aW9uLyBtZXRob2RzPC9rZXl3b3JkPjxrZXl3b3JkPkNv
bnRyYXN0IE1lZGlhLyBhZHZlcnNlIGVmZmVjdHM8L2tleXdvcmQ+PGtleXdvcmQ+Q29yb25hcnkg
QW5naW9ncmFwaHkvbWV0aG9kczwva2V5d29yZD48a2V5d29yZD5DcmVhdGluaW5lL2Jsb29kPC9r
ZXl3b3JkPjxrZXl3b3JkPkRvdWJsZS1CbGluZCBNZXRob2Q8L2tleXdvcmQ+PGtleXdvcmQ+RmVt
YWxlPC9rZXl3b3JkPjxrZXl3b3JkPkh1bWFuczwva2V5d29yZD48a2V5d29yZD5Jb3hhZ2xpYyBB
Y2lkLyBhZHZlcnNlIGVmZmVjdHM8L2tleXdvcmQ+PGtleXdvcmQ+S2lkbmV5IERpc2Vhc2VzL2Js
b29kL2NoZW1pY2FsbHkgaW5kdWNlZC8gcHJldmVudGlvbiAmYW1wOyBjb250cm9sPC9rZXl3b3Jk
PjxrZXl3b3JkPk1hbGU8L2tleXdvcmQ+PGtleXdvcmQ+TWlkZGxlIEFnZWQ8L2tleXdvcmQ+PGtl
eXdvcmQ+T3Ntb2xhciBDb25jZW50cmF0aW9uPC9rZXl3b3JkPjwva2V5d29yZHM+PGRhdGVzPjx5
ZWFyPjIwMDU8L3llYXI+PHB1Yi1kYXRlcz48ZGF0ZT5KdW48L2RhdGU+PC9wdWItZGF0ZXM+PC9k
YXRlcz48aXNibj4xNDY4LTIwMVggKEVsZWN0cm9uaWMpJiN4RDsxMzU1LTYwMzcgKExpbmtpbmcp
PC9pc2JuPjxhY2Nlc3Npb24tbnVtPjE1ODk0Nzc1PC9hY2Nlc3Npb24tbnVtPjx1cmxzPjwvdXJs
cz48Y3VzdG9tMj4xNzY4OTUyPC9jdXN0b20yPjxlbGVjdHJvbmljLXJlc291cmNlLW51bT4xMC4x
MTM2L2hydC4yMDA0LjAzOTYzNjwvZWxlY3Ryb25pYy1yZXNvdXJjZS1udW0+PHJlbW90ZS1kYXRh
YmFzZS1wcm92aWRlcj5OTE08L3JlbW90ZS1kYXRhYmFzZS1wcm92aWRlcj48bGFuZ3VhZ2U+ZW5n
PC9sYW5ndWFnZT48L3JlY29yZD48L0NpdGU+PC9FbmROb3RlPn==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39</w:t>
              </w:r>
              <w:r>
                <w:rPr>
                  <w:rFonts w:ascii="Arial" w:hAnsi="Arial" w:cs="Arial"/>
                  <w:color w:val="000000"/>
                  <w:sz w:val="18"/>
                  <w:szCs w:val="18"/>
                </w:rPr>
                <w:fldChar w:fldCharType="end"/>
              </w:r>
            </w:hyperlink>
          </w:p>
        </w:tc>
        <w:tc>
          <w:tcPr>
            <w:tcW w:w="359" w:type="pct"/>
            <w:tcBorders>
              <w:bottom w:val="nil"/>
            </w:tcBorders>
          </w:tcPr>
          <w:p w14:paraId="17C452D7"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Ioxaglate </w:t>
            </w:r>
          </w:p>
        </w:tc>
        <w:tc>
          <w:tcPr>
            <w:tcW w:w="436" w:type="pct"/>
            <w:tcBorders>
              <w:bottom w:val="nil"/>
            </w:tcBorders>
          </w:tcPr>
          <w:p w14:paraId="61AAC77D" w14:textId="77777777" w:rsidR="00B042B0" w:rsidRPr="00557DE0"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IA </w:t>
            </w:r>
          </w:p>
          <w:p w14:paraId="6FB3E7E4" w14:textId="77777777" w:rsidR="00B042B0" w:rsidRPr="00D01219" w:rsidRDefault="00B042B0" w:rsidP="009B7FC6">
            <w:pPr>
              <w:contextualSpacing/>
              <w:rPr>
                <w:rFonts w:ascii="Arial" w:hAnsi="Arial" w:cs="Arial"/>
                <w:color w:val="000000"/>
                <w:sz w:val="18"/>
                <w:szCs w:val="18"/>
              </w:rPr>
            </w:pPr>
          </w:p>
        </w:tc>
        <w:tc>
          <w:tcPr>
            <w:tcW w:w="666" w:type="pct"/>
            <w:tcBorders>
              <w:bottom w:val="nil"/>
            </w:tcBorders>
          </w:tcPr>
          <w:p w14:paraId="63D3FBBB"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Not specified, Define, 102.5 (SD 47.3) ml in NAC group; 102.8 (60.4) ml in placebo group</w:t>
            </w:r>
          </w:p>
        </w:tc>
        <w:tc>
          <w:tcPr>
            <w:tcW w:w="180" w:type="pct"/>
          </w:tcPr>
          <w:p w14:paraId="566D0FF8"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1</w:t>
            </w:r>
          </w:p>
        </w:tc>
        <w:tc>
          <w:tcPr>
            <w:tcW w:w="539" w:type="pct"/>
          </w:tcPr>
          <w:p w14:paraId="310A9189"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Placebo</w:t>
            </w:r>
          </w:p>
        </w:tc>
        <w:tc>
          <w:tcPr>
            <w:tcW w:w="462" w:type="pct"/>
          </w:tcPr>
          <w:p w14:paraId="7D7DF295"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Oral </w:t>
            </w:r>
          </w:p>
        </w:tc>
        <w:tc>
          <w:tcPr>
            <w:tcW w:w="924" w:type="pct"/>
          </w:tcPr>
          <w:p w14:paraId="63D038B6"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Placebo, starting one day before the procedure (two doses before and two doses after the procedure, Prior to CM administration After CM administration</w:t>
            </w:r>
          </w:p>
        </w:tc>
        <w:tc>
          <w:tcPr>
            <w:tcW w:w="844" w:type="pct"/>
          </w:tcPr>
          <w:p w14:paraId="461C7E40" w14:textId="77777777" w:rsidR="00B042B0" w:rsidRDefault="00B042B0" w:rsidP="009B7FC6">
            <w:pPr>
              <w:contextualSpacing/>
              <w:rPr>
                <w:rFonts w:ascii="Arial" w:hAnsi="Arial" w:cs="Arial"/>
                <w:sz w:val="18"/>
                <w:szCs w:val="18"/>
              </w:rPr>
            </w:pPr>
            <w:r w:rsidRPr="00557DE0">
              <w:rPr>
                <w:rFonts w:ascii="Arial" w:hAnsi="Arial" w:cs="Arial"/>
                <w:sz w:val="18"/>
                <w:szCs w:val="18"/>
              </w:rPr>
              <w:t xml:space="preserve">All patients received </w:t>
            </w:r>
            <w:r>
              <w:rPr>
                <w:rFonts w:ascii="Arial" w:hAnsi="Arial" w:cs="Arial"/>
                <w:sz w:val="18"/>
                <w:szCs w:val="18"/>
              </w:rPr>
              <w:t>IV</w:t>
            </w:r>
            <w:r w:rsidRPr="00557DE0">
              <w:rPr>
                <w:rFonts w:ascii="Arial" w:hAnsi="Arial" w:cs="Arial"/>
                <w:sz w:val="18"/>
                <w:szCs w:val="18"/>
              </w:rPr>
              <w:t xml:space="preserve"> saline 0.9% 1 ml/kg/h from 12 hours before to 12 hours after exposure to the contrast medium</w:t>
            </w:r>
          </w:p>
          <w:p w14:paraId="4E2438D0" w14:textId="77777777" w:rsidR="00B042B0" w:rsidRDefault="00B042B0" w:rsidP="009B7FC6">
            <w:pPr>
              <w:contextualSpacing/>
              <w:rPr>
                <w:rFonts w:ascii="Arial" w:hAnsi="Arial" w:cs="Arial"/>
                <w:sz w:val="18"/>
                <w:szCs w:val="18"/>
              </w:rPr>
            </w:pPr>
          </w:p>
          <w:p w14:paraId="5EA45C0D" w14:textId="77777777" w:rsidR="00B042B0" w:rsidRPr="00D01219" w:rsidRDefault="00B042B0" w:rsidP="009B7FC6">
            <w:pPr>
              <w:contextualSpacing/>
              <w:rPr>
                <w:rFonts w:ascii="Arial" w:hAnsi="Arial" w:cs="Arial"/>
                <w:sz w:val="18"/>
                <w:szCs w:val="18"/>
              </w:rPr>
            </w:pPr>
            <w:r w:rsidRPr="00557DE0">
              <w:rPr>
                <w:rFonts w:ascii="Arial" w:hAnsi="Arial" w:cs="Arial"/>
                <w:sz w:val="18"/>
                <w:szCs w:val="18"/>
              </w:rPr>
              <w:t xml:space="preserve">All patients received </w:t>
            </w:r>
            <w:r>
              <w:rPr>
                <w:rFonts w:ascii="Arial" w:hAnsi="Arial" w:cs="Arial"/>
                <w:sz w:val="18"/>
                <w:szCs w:val="18"/>
              </w:rPr>
              <w:t>IV</w:t>
            </w:r>
            <w:r w:rsidRPr="00557DE0">
              <w:rPr>
                <w:rFonts w:ascii="Arial" w:hAnsi="Arial" w:cs="Arial"/>
                <w:sz w:val="18"/>
                <w:szCs w:val="18"/>
              </w:rPr>
              <w:t xml:space="preserve"> saline 0.9% 1 ml/kg/h from 12 hours before to 12 hours after exposure to the contrast medium</w:t>
            </w:r>
          </w:p>
        </w:tc>
      </w:tr>
      <w:tr w:rsidR="00B042B0" w:rsidRPr="00D01219" w14:paraId="247DAA60" w14:textId="77777777" w:rsidTr="009B7FC6">
        <w:trPr>
          <w:cantSplit/>
          <w:trHeight w:val="300"/>
        </w:trPr>
        <w:tc>
          <w:tcPr>
            <w:tcW w:w="590" w:type="pct"/>
            <w:tcBorders>
              <w:top w:val="nil"/>
              <w:bottom w:val="single" w:sz="4" w:space="0" w:color="000000"/>
            </w:tcBorders>
            <w:noWrap/>
          </w:tcPr>
          <w:p w14:paraId="6FBC7BB6" w14:textId="77777777" w:rsidR="00B042B0" w:rsidRPr="00D01219" w:rsidRDefault="00B042B0" w:rsidP="009B7FC6">
            <w:pPr>
              <w:contextualSpacing/>
              <w:rPr>
                <w:rFonts w:ascii="Arial" w:hAnsi="Arial" w:cs="Arial"/>
                <w:color w:val="000000"/>
                <w:sz w:val="18"/>
                <w:szCs w:val="18"/>
              </w:rPr>
            </w:pPr>
          </w:p>
        </w:tc>
        <w:tc>
          <w:tcPr>
            <w:tcW w:w="359" w:type="pct"/>
            <w:tcBorders>
              <w:top w:val="nil"/>
              <w:bottom w:val="single" w:sz="4" w:space="0" w:color="000000"/>
            </w:tcBorders>
          </w:tcPr>
          <w:p w14:paraId="2CE2E2F7"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tcPr>
          <w:p w14:paraId="1729DC4C"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tcPr>
          <w:p w14:paraId="3BF51CC9" w14:textId="77777777" w:rsidR="00B042B0" w:rsidRPr="00D01219" w:rsidRDefault="00B042B0" w:rsidP="009B7FC6">
            <w:pPr>
              <w:contextualSpacing/>
              <w:rPr>
                <w:rFonts w:ascii="Arial" w:hAnsi="Arial" w:cs="Arial"/>
                <w:color w:val="000000"/>
                <w:sz w:val="18"/>
                <w:szCs w:val="18"/>
              </w:rPr>
            </w:pPr>
          </w:p>
        </w:tc>
        <w:tc>
          <w:tcPr>
            <w:tcW w:w="180" w:type="pct"/>
          </w:tcPr>
          <w:p w14:paraId="455E284E"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2</w:t>
            </w:r>
          </w:p>
        </w:tc>
        <w:tc>
          <w:tcPr>
            <w:tcW w:w="539" w:type="pct"/>
          </w:tcPr>
          <w:p w14:paraId="483D17A5"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N-acetylcysteine</w:t>
            </w:r>
          </w:p>
        </w:tc>
        <w:tc>
          <w:tcPr>
            <w:tcW w:w="462" w:type="pct"/>
          </w:tcPr>
          <w:p w14:paraId="6AC0F094"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Oral </w:t>
            </w:r>
          </w:p>
        </w:tc>
        <w:tc>
          <w:tcPr>
            <w:tcW w:w="924" w:type="pct"/>
          </w:tcPr>
          <w:p w14:paraId="06DA3D3A" w14:textId="77777777" w:rsidR="00B042B0" w:rsidRPr="00D01219" w:rsidRDefault="00B042B0" w:rsidP="009B7FC6">
            <w:pPr>
              <w:contextualSpacing/>
              <w:rPr>
                <w:rFonts w:ascii="Arial" w:hAnsi="Arial" w:cs="Arial"/>
                <w:color w:val="000000"/>
                <w:sz w:val="18"/>
                <w:szCs w:val="18"/>
              </w:rPr>
            </w:pPr>
            <w:r w:rsidRPr="00557DE0">
              <w:rPr>
                <w:rFonts w:ascii="Arial" w:hAnsi="Arial" w:cs="Arial"/>
                <w:color w:val="000000"/>
                <w:sz w:val="18"/>
                <w:szCs w:val="18"/>
              </w:rPr>
              <w:t xml:space="preserve">600mg bid, starting one day before the procedure (two doses before and two doses after the procedure, Prior to CM administration After CM administration </w:t>
            </w:r>
          </w:p>
        </w:tc>
        <w:tc>
          <w:tcPr>
            <w:tcW w:w="844" w:type="pct"/>
          </w:tcPr>
          <w:p w14:paraId="7D6B9D47" w14:textId="77777777" w:rsidR="00B042B0" w:rsidRPr="00D01219" w:rsidRDefault="00B042B0" w:rsidP="009B7FC6">
            <w:pPr>
              <w:contextualSpacing/>
              <w:rPr>
                <w:rFonts w:ascii="Arial" w:hAnsi="Arial" w:cs="Arial"/>
                <w:sz w:val="18"/>
                <w:szCs w:val="18"/>
              </w:rPr>
            </w:pPr>
            <w:r w:rsidRPr="00557DE0">
              <w:rPr>
                <w:rFonts w:ascii="Arial" w:hAnsi="Arial" w:cs="Arial"/>
                <w:sz w:val="18"/>
                <w:szCs w:val="18"/>
              </w:rPr>
              <w:t xml:space="preserve">All patients received </w:t>
            </w:r>
            <w:r>
              <w:rPr>
                <w:rFonts w:ascii="Arial" w:hAnsi="Arial" w:cs="Arial"/>
                <w:sz w:val="18"/>
                <w:szCs w:val="18"/>
              </w:rPr>
              <w:t>IV</w:t>
            </w:r>
            <w:r w:rsidRPr="00557DE0">
              <w:rPr>
                <w:rFonts w:ascii="Arial" w:hAnsi="Arial" w:cs="Arial"/>
                <w:sz w:val="18"/>
                <w:szCs w:val="18"/>
              </w:rPr>
              <w:t xml:space="preserve"> saline 0.9% 1 ml/kg/h from 12 hours before to 12 hours after exposure to the contrast medium</w:t>
            </w:r>
          </w:p>
        </w:tc>
      </w:tr>
    </w:tbl>
    <w:p w14:paraId="03FDE8D7" w14:textId="77777777" w:rsidR="00B042B0" w:rsidRDefault="00B042B0" w:rsidP="00B042B0">
      <w:r>
        <w:br w:type="page"/>
      </w:r>
    </w:p>
    <w:p w14:paraId="3EDA29EA"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286DD7C"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4"/>
        <w:gridCol w:w="1176"/>
        <w:gridCol w:w="1531"/>
        <w:gridCol w:w="2338"/>
        <w:gridCol w:w="720"/>
        <w:gridCol w:w="1804"/>
        <w:gridCol w:w="1531"/>
        <w:gridCol w:w="91"/>
        <w:gridCol w:w="3237"/>
        <w:gridCol w:w="267"/>
        <w:gridCol w:w="2703"/>
      </w:tblGrid>
      <w:tr w:rsidR="00B042B0" w:rsidRPr="00D01219" w14:paraId="1392CCF6" w14:textId="77777777" w:rsidTr="009B7FC6">
        <w:trPr>
          <w:cantSplit/>
          <w:trHeight w:val="980"/>
        </w:trPr>
        <w:tc>
          <w:tcPr>
            <w:tcW w:w="614" w:type="pct"/>
            <w:gridSpan w:val="2"/>
            <w:shd w:val="clear" w:color="auto" w:fill="auto"/>
            <w:noWrap/>
            <w:vAlign w:val="bottom"/>
            <w:hideMark/>
          </w:tcPr>
          <w:p w14:paraId="1AEBB1F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5" w:type="pct"/>
            <w:shd w:val="clear" w:color="auto" w:fill="auto"/>
            <w:vAlign w:val="bottom"/>
          </w:tcPr>
          <w:p w14:paraId="5F173B5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shd w:val="clear" w:color="auto" w:fill="auto"/>
            <w:vAlign w:val="bottom"/>
          </w:tcPr>
          <w:p w14:paraId="194CD7B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shd w:val="clear" w:color="auto" w:fill="auto"/>
            <w:vAlign w:val="bottom"/>
          </w:tcPr>
          <w:p w14:paraId="33FD6B0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shd w:val="clear" w:color="auto" w:fill="auto"/>
            <w:vAlign w:val="bottom"/>
          </w:tcPr>
          <w:p w14:paraId="1BFF4DE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14" w:type="pct"/>
            <w:shd w:val="clear" w:color="auto" w:fill="auto"/>
            <w:vAlign w:val="bottom"/>
          </w:tcPr>
          <w:p w14:paraId="2C5B408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43C8213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48" w:type="pct"/>
            <w:gridSpan w:val="2"/>
            <w:shd w:val="clear" w:color="auto" w:fill="auto"/>
            <w:vAlign w:val="bottom"/>
          </w:tcPr>
          <w:p w14:paraId="6FAEF31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6" w:type="pct"/>
            <w:gridSpan w:val="2"/>
            <w:shd w:val="clear" w:color="auto" w:fill="auto"/>
            <w:vAlign w:val="bottom"/>
          </w:tcPr>
          <w:p w14:paraId="25B1082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07FCB0E" w14:textId="77777777" w:rsidTr="009B7FC6">
        <w:trPr>
          <w:cantSplit/>
          <w:trHeight w:val="300"/>
        </w:trPr>
        <w:tc>
          <w:tcPr>
            <w:tcW w:w="590" w:type="pct"/>
            <w:tcBorders>
              <w:top w:val="single" w:sz="4" w:space="0" w:color="000000"/>
              <w:bottom w:val="nil"/>
            </w:tcBorders>
            <w:shd w:val="clear" w:color="auto" w:fill="auto"/>
            <w:noWrap/>
            <w:hideMark/>
          </w:tcPr>
          <w:p w14:paraId="01CDB8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Gomes, 2012 </w:t>
            </w:r>
            <w:hyperlink w:anchor="_ENREF_40" w:tooltip="Gomes, 2012 #178" w:history="1">
              <w:r>
                <w:rPr>
                  <w:rFonts w:ascii="Arial" w:hAnsi="Arial" w:cs="Arial"/>
                  <w:color w:val="000000"/>
                  <w:sz w:val="18"/>
                  <w:szCs w:val="18"/>
                </w:rPr>
                <w:fldChar w:fldCharType="begin">
                  <w:fldData xml:space="preserve">PEVuZE5vdGU+PENpdGU+PEF1dGhvcj5Hb21lczwvQXV0aG9yPjxZZWFyPjIwMTI8L1llYXI+PFJl
Y051bT4xNzg8L1JlY051bT48RGlzcGxheVRleHQ+PHN0eWxlIGZhY2U9InN1cGVyc2NyaXB0IiBm
b250PSJUaW1lcyBOZXcgUm9tYW4iPjQwPC9zdHlsZT48L0Rpc3BsYXlUZXh0PjxyZWNvcmQ+PHJl
Yy1udW1iZXI+MTc4PC9yZWMtbnVtYmVyPjxmb3JlaWduLWtleXM+PGtleSBhcHA9IkVOIiBkYi1p
ZD0iOXRkYXJ2c3ZoeHA5cHdld3gybzV4c2Y5ejU1YTl4ZHQ1eDlmIj4xNzg8L2tleT48L2ZvcmVp
Z24ta2V5cz48cmVmLXR5cGUgbmFtZT0iSm91cm5hbCBBcnRpY2xlIj4xNzwvcmVmLXR5cGU+PGNv
bnRyaWJ1dG9ycz48YXV0aG9ycz48YXV0aG9yPkdvbWVzLCBWLiBPLjwvYXV0aG9yPjxhdXRob3I+
TGFzZXZpdGNoLCBSLjwvYXV0aG9yPjxhdXRob3I+TGltYSwgVi4gQy48L2F1dGhvcj48YXV0aG9y
PkJyaXRvLCBGLiBTLiwgSnIuPC9hdXRob3I+PGF1dGhvcj5QZXJlei1BbHZhLCBKLiBDLjwvYXV0
aG9yPjxhdXRob3I+TW91bGluLCBCLjwvYXV0aG9yPjxhdXRob3I+QXJydWRhLCBBLjwvYXV0aG9y
PjxhdXRob3I+T2xpdmVpcmEsIEQuPC9hdXRob3I+PGF1dGhvcj5DYXJhbW9yaSwgUC48L2F1dGhv
cj48L2F1dGhvcnM+PC9jb250cmlidXRvcnM+PGF1dGgtYWRkcmVzcz5Ib3NwaXRhbCBTYW8gTHVj
YXMsIFBVQ1JTLCBQb3J0byBBbGVncmUsIFJTLCBCcmF6aWwuIHZpZ29tZXNAdGVycmEuY29tLmJy
PC9hdXRoLWFkZHJlc3M+PHRpdGxlcz48dGl0bGU+SHlkcmF0aW9uIHdpdGggc29kaXVtIGJpY2Fy
Ym9uYXRlIGRvZXMgbm90IHByZXZlbnQgY29udHJhc3QgbmVwaHJvcGF0aHk6IGEgbXVsdGljZW50
ZXIgY2xpbmljYWwgdHJpYWw8L3RpdGxlPjxzZWNvbmRhcnktdGl0bGU+QXJxIEJyYXMgQ2FyZGlv
bDwvc2Vjb25kYXJ5LXRpdGxlPjwvdGl0bGVzPjxwZXJpb2RpY2FsPjxmdWxsLXRpdGxlPkFycSBC
cmFzIENhcmRpb2w8L2Z1bGwtdGl0bGU+PC9wZXJpb2RpY2FsPjxwYWdlcz4xMTI5LTM0PC9wYWdl
cz48dm9sdW1lPjk5PC92b2x1bWU+PG51bWJlcj42PC9udW1iZXI+PGVkaXRpb24+MjAxMi8xMS8y
ODwvZWRpdGlvbj48a2V5d29yZHM+PGtleXdvcmQ+QWdlZDwva2V5d29yZD48a2V5d29yZD5DYXJk
aWFjIENhdGhldGVyaXphdGlvbjwva2V5d29yZD48a2V5d29yZD5Db250cmFzdCBNZWRpYS8gYWR2
ZXJzZSBlZmZlY3RzPC9rZXl3b3JkPjxrZXl3b3JkPkNyZWF0aW5pbmUvYmxvb2Q8L2tleXdvcmQ+
PGtleXdvcmQ+RmVtYWxlPC9rZXl3b3JkPjxrZXl3b3JkPkZsdWlkIFRoZXJhcHkvIG1ldGhvZHM8
L2tleXdvcmQ+PGtleXdvcmQ+R2xvbWVydWxhciBGaWx0cmF0aW9uIFJhdGUvZHJ1ZyBlZmZlY3Rz
PC9rZXl3b3JkPjxrZXl3b3JkPkh1bWFuczwva2V5d29yZD48a2V5d29yZD5LaWRuZXkgRGlzZWFz
ZXMvIGNoZW1pY2FsbHkgaW5kdWNlZC8gcHJldmVudGlvbiAmYW1wOyBjb250cm9sPC9rZXl3b3Jk
PjxrZXl3b3JkPk1hbGU8L2tleXdvcmQ+PGtleXdvcmQ+TWlkZGxlIEFnZWQ8L2tleXdvcmQ+PGtl
eXdvcmQ+UmlzayBGYWN0b3JzPC9rZXl3b3JkPjxrZXl3b3JkPlNvZGl1bSBCaWNhcmJvbmF0ZS8g
dGhlcmFwZXV0aWMgdXNlPC9rZXl3b3JkPjxrZXl3b3JkPlNvZGl1bSBDaGxvcmlkZS90aGVyYXBl
dXRpYyB1c2U8L2tleXdvcmQ+PGtleXdvcmQ+U3RhdGlzdGljcywgTm9ucGFyYW1ldHJpYzwva2V5
d29yZD48a2V5d29yZD5UaW1lIEZhY3RvcnM8L2tleXdvcmQ+PGtleXdvcmQ+VHJlYXRtZW50IE91
dGNvbWU8L2tleXdvcmQ+PC9rZXl3b3Jkcz48ZGF0ZXM+PHllYXI+MjAxMjwveWVhcj48cHViLWRh
dGVzPjxkYXRlPkRlYzwvZGF0ZT48L3B1Yi1kYXRlcz48L2RhdGVzPjxpc2JuPjE2NzgtNDE3MCAo
RWxlY3Ryb25pYykmI3hEOzAwNjYtNzgyWCAoTGlua2luZyk8L2lzYm4+PGFjY2Vzc2lvbi1udW0+
MjMxODQwNzc8L2FjY2Vzc2lvbi1udW0+PHVybHM+PC91cmxzPjxyZW1vdGUtZGF0YWJhc2UtcHJv
dmlkZXI+TkxNPC9yZW1vdGUtZGF0YWJhc2UtcHJvdmlkZXI+PGxhbmd1YWdlPmVuZyYjeEQ7cG9y
PC9sYW5ndWFnZT48L3JlY29yZD48L0NpdGU+PC9FbmROb3RlPgB=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PEVuZE5vdGU+PENpdGU+PEF1dGhvcj5Hb21lczwvQXV0aG9yPjxZZWFyPjIwMTI8L1llYXI+PFJl
Y051bT4xNzg8L1JlY051bT48RGlzcGxheVRleHQ+PHN0eWxlIGZhY2U9InN1cGVyc2NyaXB0IiBm
b250PSJUaW1lcyBOZXcgUm9tYW4iPjQwPC9zdHlsZT48L0Rpc3BsYXlUZXh0PjxyZWNvcmQ+PHJl
Yy1udW1iZXI+MTc4PC9yZWMtbnVtYmVyPjxmb3JlaWduLWtleXM+PGtleSBhcHA9IkVOIiBkYi1p
ZD0iOXRkYXJ2c3ZoeHA5cHdld3gybzV4c2Y5ejU1YTl4ZHQ1eDlmIj4xNzg8L2tleT48L2ZvcmVp
Z24ta2V5cz48cmVmLXR5cGUgbmFtZT0iSm91cm5hbCBBcnRpY2xlIj4xNzwvcmVmLXR5cGU+PGNv
bnRyaWJ1dG9ycz48YXV0aG9ycz48YXV0aG9yPkdvbWVzLCBWLiBPLjwvYXV0aG9yPjxhdXRob3I+
TGFzZXZpdGNoLCBSLjwvYXV0aG9yPjxhdXRob3I+TGltYSwgVi4gQy48L2F1dGhvcj48YXV0aG9y
PkJyaXRvLCBGLiBTLiwgSnIuPC9hdXRob3I+PGF1dGhvcj5QZXJlei1BbHZhLCBKLiBDLjwvYXV0
aG9yPjxhdXRob3I+TW91bGluLCBCLjwvYXV0aG9yPjxhdXRob3I+QXJydWRhLCBBLjwvYXV0aG9y
PjxhdXRob3I+T2xpdmVpcmEsIEQuPC9hdXRob3I+PGF1dGhvcj5DYXJhbW9yaSwgUC48L2F1dGhv
cj48L2F1dGhvcnM+PC9jb250cmlidXRvcnM+PGF1dGgtYWRkcmVzcz5Ib3NwaXRhbCBTYW8gTHVj
YXMsIFBVQ1JTLCBQb3J0byBBbGVncmUsIFJTLCBCcmF6aWwuIHZpZ29tZXNAdGVycmEuY29tLmJy
PC9hdXRoLWFkZHJlc3M+PHRpdGxlcz48dGl0bGU+SHlkcmF0aW9uIHdpdGggc29kaXVtIGJpY2Fy
Ym9uYXRlIGRvZXMgbm90IHByZXZlbnQgY29udHJhc3QgbmVwaHJvcGF0aHk6IGEgbXVsdGljZW50
ZXIgY2xpbmljYWwgdHJpYWw8L3RpdGxlPjxzZWNvbmRhcnktdGl0bGU+QXJxIEJyYXMgQ2FyZGlv
bDwvc2Vjb25kYXJ5LXRpdGxlPjwvdGl0bGVzPjxwZXJpb2RpY2FsPjxmdWxsLXRpdGxlPkFycSBC
cmFzIENhcmRpb2w8L2Z1bGwtdGl0bGU+PC9wZXJpb2RpY2FsPjxwYWdlcz4xMTI5LTM0PC9wYWdl
cz48dm9sdW1lPjk5PC92b2x1bWU+PG51bWJlcj42PC9udW1iZXI+PGVkaXRpb24+MjAxMi8xMS8y
ODwvZWRpdGlvbj48a2V5d29yZHM+PGtleXdvcmQ+QWdlZDwva2V5d29yZD48a2V5d29yZD5DYXJk
aWFjIENhdGhldGVyaXphdGlvbjwva2V5d29yZD48a2V5d29yZD5Db250cmFzdCBNZWRpYS8gYWR2
ZXJzZSBlZmZlY3RzPC9rZXl3b3JkPjxrZXl3b3JkPkNyZWF0aW5pbmUvYmxvb2Q8L2tleXdvcmQ+
PGtleXdvcmQ+RmVtYWxlPC9rZXl3b3JkPjxrZXl3b3JkPkZsdWlkIFRoZXJhcHkvIG1ldGhvZHM8
L2tleXdvcmQ+PGtleXdvcmQ+R2xvbWVydWxhciBGaWx0cmF0aW9uIFJhdGUvZHJ1ZyBlZmZlY3Rz
PC9rZXl3b3JkPjxrZXl3b3JkPkh1bWFuczwva2V5d29yZD48a2V5d29yZD5LaWRuZXkgRGlzZWFz
ZXMvIGNoZW1pY2FsbHkgaW5kdWNlZC8gcHJldmVudGlvbiAmYW1wOyBjb250cm9sPC9rZXl3b3Jk
PjxrZXl3b3JkPk1hbGU8L2tleXdvcmQ+PGtleXdvcmQ+TWlkZGxlIEFnZWQ8L2tleXdvcmQ+PGtl
eXdvcmQ+UmlzayBGYWN0b3JzPC9rZXl3b3JkPjxrZXl3b3JkPlNvZGl1bSBCaWNhcmJvbmF0ZS8g
dGhlcmFwZXV0aWMgdXNlPC9rZXl3b3JkPjxrZXl3b3JkPlNvZGl1bSBDaGxvcmlkZS90aGVyYXBl
dXRpYyB1c2U8L2tleXdvcmQ+PGtleXdvcmQ+U3RhdGlzdGljcywgTm9ucGFyYW1ldHJpYzwva2V5
d29yZD48a2V5d29yZD5UaW1lIEZhY3RvcnM8L2tleXdvcmQ+PGtleXdvcmQ+VHJlYXRtZW50IE91
dGNvbWU8L2tleXdvcmQ+PC9rZXl3b3Jkcz48ZGF0ZXM+PHllYXI+MjAxMjwveWVhcj48cHViLWRh
dGVzPjxkYXRlPkRlYzwvZGF0ZT48L3B1Yi1kYXRlcz48L2RhdGVzPjxpc2JuPjE2NzgtNDE3MCAo
RWxlY3Ryb25pYykmI3hEOzAwNjYtNzgyWCAoTGlua2luZyk8L2lzYm4+PGFjY2Vzc2lvbi1udW0+
MjMxODQwNzc8L2FjY2Vzc2lvbi1udW0+PHVybHM+PC91cmxzPjxyZW1vdGUtZGF0YWJhc2UtcHJv
dmlkZXI+TkxNPC9yZW1vdGUtZGF0YWJhc2UtcHJvdmlkZXI+PGxhbmd1YWdlPmVuZyYjeEQ7cG9y
PC9sYW5ndWFnZT48L3JlY29yZD48L0NpdGU+PC9FbmROb3RlPgB=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40</w:t>
              </w:r>
              <w:r>
                <w:rPr>
                  <w:rFonts w:ascii="Arial" w:hAnsi="Arial" w:cs="Arial"/>
                  <w:color w:val="000000"/>
                  <w:sz w:val="18"/>
                  <w:szCs w:val="18"/>
                </w:rPr>
                <w:fldChar w:fldCharType="end"/>
              </w:r>
            </w:hyperlink>
          </w:p>
        </w:tc>
        <w:tc>
          <w:tcPr>
            <w:tcW w:w="359" w:type="pct"/>
            <w:gridSpan w:val="2"/>
            <w:tcBorders>
              <w:top w:val="single" w:sz="4" w:space="0" w:color="000000"/>
              <w:bottom w:val="nil"/>
            </w:tcBorders>
            <w:shd w:val="clear" w:color="auto" w:fill="auto"/>
          </w:tcPr>
          <w:p w14:paraId="4C2A381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Ioxaglate </w:t>
            </w:r>
          </w:p>
        </w:tc>
        <w:tc>
          <w:tcPr>
            <w:tcW w:w="436" w:type="pct"/>
            <w:tcBorders>
              <w:top w:val="single" w:sz="4" w:space="0" w:color="000000"/>
              <w:bottom w:val="nil"/>
            </w:tcBorders>
            <w:shd w:val="clear" w:color="auto" w:fill="auto"/>
          </w:tcPr>
          <w:p w14:paraId="0AB6D78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23770241" w14:textId="77777777" w:rsidR="00B042B0" w:rsidRPr="00D01219" w:rsidRDefault="00B042B0" w:rsidP="009B7FC6">
            <w:pPr>
              <w:contextualSpacing/>
              <w:rPr>
                <w:rFonts w:ascii="Arial" w:hAnsi="Arial" w:cs="Arial"/>
                <w:color w:val="000000"/>
                <w:sz w:val="18"/>
                <w:szCs w:val="18"/>
              </w:rPr>
            </w:pPr>
          </w:p>
        </w:tc>
        <w:tc>
          <w:tcPr>
            <w:tcW w:w="666" w:type="pct"/>
            <w:tcBorders>
              <w:top w:val="single" w:sz="4" w:space="0" w:color="000000"/>
              <w:bottom w:val="nil"/>
            </w:tcBorders>
            <w:shd w:val="clear" w:color="auto" w:fill="auto"/>
          </w:tcPr>
          <w:p w14:paraId="279E318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Arm1 125(SD 87), Arm2 124 (SD 65)</w:t>
            </w:r>
          </w:p>
        </w:tc>
        <w:tc>
          <w:tcPr>
            <w:tcW w:w="205" w:type="pct"/>
            <w:shd w:val="clear" w:color="auto" w:fill="auto"/>
          </w:tcPr>
          <w:p w14:paraId="7ADF17E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4" w:type="pct"/>
            <w:shd w:val="clear" w:color="auto" w:fill="auto"/>
          </w:tcPr>
          <w:p w14:paraId="5BA4EF8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 solution</w:t>
            </w:r>
          </w:p>
        </w:tc>
        <w:tc>
          <w:tcPr>
            <w:tcW w:w="462" w:type="pct"/>
            <w:gridSpan w:val="2"/>
            <w:shd w:val="clear" w:color="auto" w:fill="auto"/>
          </w:tcPr>
          <w:p w14:paraId="6185FC8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98" w:type="pct"/>
            <w:gridSpan w:val="2"/>
            <w:shd w:val="clear" w:color="auto" w:fill="auto"/>
          </w:tcPr>
          <w:p w14:paraId="6C36F71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0.9% saline solution- 3ml/kg/hr x one hour pre and 1ml/kg/hr x 6 </w:t>
            </w:r>
            <w:r>
              <w:rPr>
                <w:rFonts w:ascii="Arial" w:hAnsi="Arial" w:cs="Arial"/>
                <w:color w:val="000000"/>
                <w:sz w:val="18"/>
                <w:szCs w:val="18"/>
              </w:rPr>
              <w:t>hrs</w:t>
            </w:r>
            <w:r w:rsidRPr="00D01219">
              <w:rPr>
                <w:rFonts w:ascii="Arial" w:hAnsi="Arial" w:cs="Arial"/>
                <w:color w:val="000000"/>
                <w:sz w:val="18"/>
                <w:szCs w:val="18"/>
              </w:rPr>
              <w:t xml:space="preserve"> post, 7 </w:t>
            </w:r>
            <w:r>
              <w:rPr>
                <w:rFonts w:ascii="Arial" w:hAnsi="Arial" w:cs="Arial"/>
                <w:color w:val="000000"/>
                <w:sz w:val="18"/>
                <w:szCs w:val="18"/>
              </w:rPr>
              <w:t>hrs</w:t>
            </w:r>
            <w:r w:rsidRPr="00D01219">
              <w:rPr>
                <w:rFonts w:ascii="Arial" w:hAnsi="Arial" w:cs="Arial"/>
                <w:color w:val="000000"/>
                <w:sz w:val="18"/>
                <w:szCs w:val="18"/>
              </w:rPr>
              <w:t xml:space="preserve"> total, Prior to CM administration After CM administration </w:t>
            </w:r>
          </w:p>
        </w:tc>
        <w:tc>
          <w:tcPr>
            <w:tcW w:w="770" w:type="pct"/>
            <w:shd w:val="clear" w:color="auto" w:fill="auto"/>
          </w:tcPr>
          <w:p w14:paraId="13B1A125" w14:textId="77777777" w:rsidR="00B042B0" w:rsidRPr="00D01219" w:rsidRDefault="00B042B0" w:rsidP="009B7FC6">
            <w:pPr>
              <w:contextualSpacing/>
              <w:rPr>
                <w:rFonts w:ascii="Arial" w:hAnsi="Arial" w:cs="Arial"/>
                <w:sz w:val="18"/>
                <w:szCs w:val="18"/>
              </w:rPr>
            </w:pPr>
          </w:p>
        </w:tc>
      </w:tr>
      <w:tr w:rsidR="00B042B0" w:rsidRPr="00D01219" w14:paraId="6754F6FC" w14:textId="77777777" w:rsidTr="009B7FC6">
        <w:trPr>
          <w:cantSplit/>
          <w:trHeight w:val="300"/>
        </w:trPr>
        <w:tc>
          <w:tcPr>
            <w:tcW w:w="590" w:type="pct"/>
            <w:tcBorders>
              <w:top w:val="nil"/>
              <w:bottom w:val="single" w:sz="4" w:space="0" w:color="auto"/>
            </w:tcBorders>
            <w:shd w:val="clear" w:color="auto" w:fill="auto"/>
            <w:noWrap/>
            <w:hideMark/>
          </w:tcPr>
          <w:p w14:paraId="619D9DEB" w14:textId="77777777" w:rsidR="00B042B0" w:rsidRPr="00D01219" w:rsidRDefault="00B042B0" w:rsidP="009B7FC6">
            <w:pPr>
              <w:contextualSpacing/>
              <w:rPr>
                <w:rFonts w:ascii="Arial" w:hAnsi="Arial" w:cs="Arial"/>
                <w:color w:val="000000"/>
                <w:sz w:val="18"/>
                <w:szCs w:val="18"/>
              </w:rPr>
            </w:pPr>
          </w:p>
        </w:tc>
        <w:tc>
          <w:tcPr>
            <w:tcW w:w="359" w:type="pct"/>
            <w:gridSpan w:val="2"/>
            <w:tcBorders>
              <w:top w:val="nil"/>
              <w:bottom w:val="single" w:sz="4" w:space="0" w:color="auto"/>
            </w:tcBorders>
            <w:shd w:val="clear" w:color="auto" w:fill="auto"/>
          </w:tcPr>
          <w:p w14:paraId="76C0254C"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shd w:val="clear" w:color="auto" w:fill="auto"/>
          </w:tcPr>
          <w:p w14:paraId="4463C826"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auto"/>
            </w:tcBorders>
            <w:shd w:val="clear" w:color="auto" w:fill="auto"/>
          </w:tcPr>
          <w:p w14:paraId="4302373E"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470E0C6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4" w:type="pct"/>
            <w:shd w:val="clear" w:color="auto" w:fill="auto"/>
          </w:tcPr>
          <w:p w14:paraId="00FEC52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62" w:type="pct"/>
            <w:gridSpan w:val="2"/>
            <w:shd w:val="clear" w:color="auto" w:fill="auto"/>
          </w:tcPr>
          <w:p w14:paraId="48DF2F8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98" w:type="pct"/>
            <w:gridSpan w:val="2"/>
            <w:shd w:val="clear" w:color="auto" w:fill="auto"/>
          </w:tcPr>
          <w:p w14:paraId="35303D1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154 meq/l </w:t>
            </w:r>
            <w:r>
              <w:rPr>
                <w:rFonts w:ascii="Arial" w:hAnsi="Arial" w:cs="Arial"/>
                <w:color w:val="000000"/>
                <w:sz w:val="18"/>
                <w:szCs w:val="18"/>
              </w:rPr>
              <w:t>NaHCO3</w:t>
            </w:r>
            <w:r w:rsidRPr="00D01219">
              <w:rPr>
                <w:rFonts w:ascii="Arial" w:hAnsi="Arial" w:cs="Arial"/>
                <w:color w:val="000000"/>
                <w:sz w:val="18"/>
                <w:szCs w:val="18"/>
              </w:rPr>
              <w:t xml:space="preserve"> in 5% dextrose solution- 3ml/kg/hr x one hour pre and 1ml/kg/hr x 6 </w:t>
            </w:r>
            <w:r>
              <w:rPr>
                <w:rFonts w:ascii="Arial" w:hAnsi="Arial" w:cs="Arial"/>
                <w:color w:val="000000"/>
                <w:sz w:val="18"/>
                <w:szCs w:val="18"/>
              </w:rPr>
              <w:t>hrs</w:t>
            </w:r>
            <w:r w:rsidRPr="00D01219">
              <w:rPr>
                <w:rFonts w:ascii="Arial" w:hAnsi="Arial" w:cs="Arial"/>
                <w:color w:val="000000"/>
                <w:sz w:val="18"/>
                <w:szCs w:val="18"/>
              </w:rPr>
              <w:t xml:space="preserve"> post, 7 </w:t>
            </w:r>
            <w:r>
              <w:rPr>
                <w:rFonts w:ascii="Arial" w:hAnsi="Arial" w:cs="Arial"/>
                <w:color w:val="000000"/>
                <w:sz w:val="18"/>
                <w:szCs w:val="18"/>
              </w:rPr>
              <w:t>hrs</w:t>
            </w:r>
            <w:r w:rsidRPr="00D01219">
              <w:rPr>
                <w:rFonts w:ascii="Arial" w:hAnsi="Arial" w:cs="Arial"/>
                <w:color w:val="000000"/>
                <w:sz w:val="18"/>
                <w:szCs w:val="18"/>
              </w:rPr>
              <w:t xml:space="preserve"> total, Prior to CM administration After CM administration </w:t>
            </w:r>
          </w:p>
        </w:tc>
        <w:tc>
          <w:tcPr>
            <w:tcW w:w="770" w:type="pct"/>
            <w:shd w:val="clear" w:color="auto" w:fill="auto"/>
          </w:tcPr>
          <w:p w14:paraId="16A587BC" w14:textId="77777777" w:rsidR="00B042B0" w:rsidRPr="00D01219" w:rsidRDefault="00B042B0" w:rsidP="009B7FC6">
            <w:pPr>
              <w:contextualSpacing/>
              <w:rPr>
                <w:rFonts w:ascii="Arial" w:hAnsi="Arial" w:cs="Arial"/>
                <w:sz w:val="18"/>
                <w:szCs w:val="18"/>
              </w:rPr>
            </w:pPr>
          </w:p>
        </w:tc>
      </w:tr>
      <w:tr w:rsidR="00B042B0" w:rsidRPr="00D01219" w14:paraId="0CCD6E78" w14:textId="77777777" w:rsidTr="009B7FC6">
        <w:trPr>
          <w:cantSplit/>
          <w:trHeight w:val="300"/>
        </w:trPr>
        <w:tc>
          <w:tcPr>
            <w:tcW w:w="590" w:type="pct"/>
            <w:tcBorders>
              <w:bottom w:val="nil"/>
            </w:tcBorders>
            <w:shd w:val="clear" w:color="auto" w:fill="auto"/>
            <w:noWrap/>
            <w:hideMark/>
          </w:tcPr>
          <w:p w14:paraId="41940A8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Gulel, 2005 </w:t>
            </w:r>
            <w:hyperlink w:anchor="_ENREF_41" w:tooltip="Gulel, 2005 #2379"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&lt;EndNote&gt;&lt;Cite&gt;&lt;Author&gt;Gulel&lt;/Author&gt;&lt;Year&gt;2005&lt;/Year&gt;&lt;RecNum&gt;2379&lt;/RecNum&gt;&lt;DisplayText&gt;&lt;style face="superscript" font="Times New Roman"&gt;41&lt;/style&gt;&lt;/DisplayText&gt;&lt;record&gt;&lt;rec-number&gt;2379&lt;/rec-number&gt;&lt;foreign-keys&gt;&lt;key app="EN" db-id="9tdarvsvhxp9pwewx2o5xsf9z55a9xdt5x9f"&gt;2379&lt;/key&gt;&lt;/foreign-keys&gt;&lt;ref-type name="Journal Article"&gt;17&lt;/ref-type&gt;&lt;contributors&gt;&lt;authors&gt;&lt;author&gt;Gulel, O.&lt;/author&gt;&lt;author&gt;Keles, T.&lt;/author&gt;&lt;author&gt;Eraslan, H.&lt;/author&gt;&lt;author&gt;Aydogdu, S.&lt;/author&gt;&lt;author&gt;Diker, E.&lt;/author&gt;&lt;author&gt;Ulusoy, V.&lt;/author&gt;&lt;/authors&gt;&lt;/contributors&gt;&lt;auth-address&gt;Department of Cardiology, Faculty of Medicine, 19 Mayis University, Samsun, and Cardiology Clinics, Ataturk Education and Research Hospital, Ankara, Turkey. okangulel@hotmail.com&lt;/auth-address&gt;&lt;titles&gt;&lt;title&gt;Prophylactic acetylcysteine usage for prevention of contrast nephropathy after coronary angiography&lt;/title&gt;&lt;secondary-title&gt;J Cardiovasc Pharmacol&lt;/secondary-title&gt;&lt;/titles&gt;&lt;periodical&gt;&lt;full-title&gt;J Cardiovasc Pharmacol&lt;/full-title&gt;&lt;/periodical&gt;&lt;pages&gt;464-7&lt;/pages&gt;&lt;volume&gt;46&lt;/volume&gt;&lt;number&gt;4&lt;/number&gt;&lt;edition&gt;2005/09/15&lt;/edition&gt;&lt;keywords&gt;&lt;keyword&gt;Acetylcysteine/ therapeutic use&lt;/keyword&gt;&lt;keyword&gt;Aged&lt;/keyword&gt;&lt;keyword&gt;Antioxidants/ therapeutic use&lt;/keyword&gt;&lt;keyword&gt;Blood Urea Nitrogen&lt;/keyword&gt;&lt;keyword&gt;Contrast Media/administration &amp;amp; dosage&lt;/keyword&gt;&lt;keyword&gt;Coronary Angiography/adverse effects/ methods&lt;/keyword&gt;&lt;keyword&gt;Coronary Disease/blood/radiography&lt;/keyword&gt;&lt;keyword&gt;Creatinine/blood&lt;/keyword&gt;&lt;keyword&gt;Female&lt;/keyword&gt;&lt;keyword&gt;Humans&lt;/keyword&gt;&lt;keyword&gt;Kidney Diseases/blood/etiology/ prevention &amp;amp; control&lt;/keyword&gt;&lt;keyword&gt;Male&lt;/keyword&gt;&lt;keyword&gt;Middle Aged&lt;/keyword&gt;&lt;keyword&gt;Prospective Studies&lt;/keyword&gt;&lt;keyword&gt;Treatment Outcome&lt;/keyword&gt;&lt;/keywords&gt;&lt;dates&gt;&lt;year&gt;2005&lt;/year&gt;&lt;pub-dates&gt;&lt;date&gt;Oct&lt;/date&gt;&lt;/pub-dates&gt;&lt;/dates&gt;&lt;isbn&gt;0160-2446 (Print)&amp;#xD;0160-2446 (Linking)&lt;/isbn&gt;&lt;accession-num&gt;16160598&lt;/accession-num&gt;&lt;urls&gt;&lt;/urls&gt;&lt;remote-database-provider&gt;NLM&lt;/remote-database-provider&gt;&lt;language&gt;eng&lt;/language&gt;&lt;/record&gt;&lt;/Cite&gt;&lt;/EndNote&gt;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41</w:t>
              </w:r>
              <w:r>
                <w:rPr>
                  <w:rFonts w:ascii="Arial" w:hAnsi="Arial" w:cs="Arial"/>
                  <w:color w:val="000000"/>
                  <w:sz w:val="18"/>
                  <w:szCs w:val="18"/>
                </w:rPr>
                <w:fldChar w:fldCharType="end"/>
              </w:r>
            </w:hyperlink>
          </w:p>
        </w:tc>
        <w:tc>
          <w:tcPr>
            <w:tcW w:w="359" w:type="pct"/>
            <w:gridSpan w:val="2"/>
            <w:tcBorders>
              <w:bottom w:val="nil"/>
            </w:tcBorders>
            <w:shd w:val="clear" w:color="auto" w:fill="auto"/>
          </w:tcPr>
          <w:p w14:paraId="67647C8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Ioxaglate </w:t>
            </w:r>
          </w:p>
        </w:tc>
        <w:tc>
          <w:tcPr>
            <w:tcW w:w="436" w:type="pct"/>
            <w:tcBorders>
              <w:bottom w:val="nil"/>
            </w:tcBorders>
            <w:shd w:val="clear" w:color="auto" w:fill="auto"/>
          </w:tcPr>
          <w:p w14:paraId="1509928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2B46C57E" w14:textId="77777777" w:rsidR="00B042B0" w:rsidRPr="00D01219" w:rsidRDefault="00B042B0" w:rsidP="009B7FC6">
            <w:pPr>
              <w:contextualSpacing/>
              <w:rPr>
                <w:rFonts w:ascii="Arial" w:hAnsi="Arial" w:cs="Arial"/>
                <w:color w:val="000000"/>
                <w:sz w:val="18"/>
                <w:szCs w:val="18"/>
              </w:rPr>
            </w:pPr>
          </w:p>
        </w:tc>
        <w:tc>
          <w:tcPr>
            <w:tcW w:w="666" w:type="pct"/>
            <w:tcBorders>
              <w:bottom w:val="nil"/>
            </w:tcBorders>
            <w:shd w:val="clear" w:color="auto" w:fill="auto"/>
          </w:tcPr>
          <w:p w14:paraId="5513500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Not specified</w:t>
            </w:r>
          </w:p>
        </w:tc>
        <w:tc>
          <w:tcPr>
            <w:tcW w:w="205" w:type="pct"/>
            <w:shd w:val="clear" w:color="auto" w:fill="auto"/>
          </w:tcPr>
          <w:p w14:paraId="60F32EC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4" w:type="pct"/>
            <w:shd w:val="clear" w:color="auto" w:fill="auto"/>
          </w:tcPr>
          <w:p w14:paraId="6C55A41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62" w:type="pct"/>
            <w:gridSpan w:val="2"/>
            <w:shd w:val="clear" w:color="auto" w:fill="auto"/>
          </w:tcPr>
          <w:p w14:paraId="2C85CBF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NR </w:t>
            </w:r>
          </w:p>
        </w:tc>
        <w:tc>
          <w:tcPr>
            <w:tcW w:w="998" w:type="pct"/>
            <w:gridSpan w:val="2"/>
            <w:shd w:val="clear" w:color="auto" w:fill="auto"/>
          </w:tcPr>
          <w:p w14:paraId="23EFB900" w14:textId="77777777" w:rsidR="00B042B0" w:rsidRPr="00D01219" w:rsidRDefault="00B042B0" w:rsidP="009B7FC6">
            <w:pPr>
              <w:contextualSpacing/>
              <w:rPr>
                <w:rFonts w:ascii="Arial" w:hAnsi="Arial" w:cs="Arial"/>
                <w:color w:val="000000"/>
                <w:sz w:val="18"/>
                <w:szCs w:val="18"/>
              </w:rPr>
            </w:pPr>
          </w:p>
        </w:tc>
        <w:tc>
          <w:tcPr>
            <w:tcW w:w="770" w:type="pct"/>
            <w:shd w:val="clear" w:color="auto" w:fill="auto"/>
          </w:tcPr>
          <w:p w14:paraId="3E98F3C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saline 1ml/kg/h infusion 12 h before-12 h after CM</w:t>
            </w:r>
          </w:p>
        </w:tc>
      </w:tr>
      <w:tr w:rsidR="00B042B0" w:rsidRPr="00D01219" w14:paraId="5DD291E4" w14:textId="77777777" w:rsidTr="009B7FC6">
        <w:trPr>
          <w:cantSplit/>
          <w:trHeight w:val="300"/>
        </w:trPr>
        <w:tc>
          <w:tcPr>
            <w:tcW w:w="590" w:type="pct"/>
            <w:tcBorders>
              <w:top w:val="nil"/>
            </w:tcBorders>
            <w:shd w:val="clear" w:color="auto" w:fill="auto"/>
            <w:noWrap/>
            <w:hideMark/>
          </w:tcPr>
          <w:p w14:paraId="40139C27" w14:textId="77777777" w:rsidR="00B042B0" w:rsidRPr="00D01219" w:rsidRDefault="00B042B0" w:rsidP="009B7FC6">
            <w:pPr>
              <w:contextualSpacing/>
              <w:rPr>
                <w:rFonts w:ascii="Arial" w:hAnsi="Arial" w:cs="Arial"/>
                <w:color w:val="000000"/>
                <w:sz w:val="18"/>
                <w:szCs w:val="18"/>
              </w:rPr>
            </w:pPr>
          </w:p>
        </w:tc>
        <w:tc>
          <w:tcPr>
            <w:tcW w:w="359" w:type="pct"/>
            <w:gridSpan w:val="2"/>
            <w:tcBorders>
              <w:top w:val="nil"/>
            </w:tcBorders>
            <w:shd w:val="clear" w:color="auto" w:fill="auto"/>
          </w:tcPr>
          <w:p w14:paraId="4B5A649A"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65D23904"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shd w:val="clear" w:color="auto" w:fill="auto"/>
          </w:tcPr>
          <w:p w14:paraId="4CE23CD2"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1E44337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4" w:type="pct"/>
            <w:shd w:val="clear" w:color="auto" w:fill="auto"/>
          </w:tcPr>
          <w:p w14:paraId="3977E4C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62" w:type="pct"/>
            <w:gridSpan w:val="2"/>
            <w:shd w:val="clear" w:color="auto" w:fill="auto"/>
          </w:tcPr>
          <w:p w14:paraId="4791749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98" w:type="pct"/>
            <w:gridSpan w:val="2"/>
            <w:shd w:val="clear" w:color="auto" w:fill="auto"/>
          </w:tcPr>
          <w:p w14:paraId="3233E40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bid, 2days, Prior to CM administration After CM administration </w:t>
            </w:r>
          </w:p>
        </w:tc>
        <w:tc>
          <w:tcPr>
            <w:tcW w:w="770" w:type="pct"/>
            <w:shd w:val="clear" w:color="auto" w:fill="auto"/>
          </w:tcPr>
          <w:p w14:paraId="0BBFF2C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The day before and the day of the day of CM</w:t>
            </w:r>
          </w:p>
        </w:tc>
      </w:tr>
      <w:tr w:rsidR="00B042B0" w:rsidRPr="00D01219" w14:paraId="0EEA667E" w14:textId="77777777" w:rsidTr="009B7FC6">
        <w:trPr>
          <w:cantSplit/>
          <w:trHeight w:val="300"/>
        </w:trPr>
        <w:tc>
          <w:tcPr>
            <w:tcW w:w="590" w:type="pct"/>
            <w:tcBorders>
              <w:bottom w:val="nil"/>
            </w:tcBorders>
            <w:shd w:val="clear" w:color="auto" w:fill="auto"/>
            <w:noWrap/>
          </w:tcPr>
          <w:p w14:paraId="7233B57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Gunebakmaz, 2012</w:t>
            </w:r>
            <w:hyperlink w:anchor="_ENREF_42" w:tooltip="Gunebakmaz, 2012 #414" w:history="1">
              <w:r>
                <w:rPr>
                  <w:rFonts w:ascii="Arial" w:hAnsi="Arial" w:cs="Arial"/>
                  <w:sz w:val="18"/>
                  <w:szCs w:val="18"/>
                </w:rPr>
                <w:fldChar w:fldCharType="begin">
                  <w:fldData xml:space="preserve">PEVuZE5vdGU+PENpdGU+PEF1dGhvcj5HdW5lYmFrbWF6PC9BdXRob3I+PFllYXI+MjAxMjwvWWVh
cj48UmVjTnVtPjQxNDwvUmVjTnVtPjxEaXNwbGF5VGV4dD48c3R5bGUgZmFjZT0ic3VwZXJzY3Jp
cHQiIGZvbnQ9IlRpbWVzIE5ldyBSb21hbiI+NDI8L3N0eWxlPjwvRGlzcGxheVRleHQ+PHJlY29y
ZD48cmVjLW51bWJlcj40MTQ8L3JlYy1udW1iZXI+PGZvcmVpZ24ta2V5cz48a2V5IGFwcD0iRU4i
IGRiLWlkPSI5dGRhcnZzdmh4cDlwd2V3eDJvNXhzZjl6NTVhOXhkdDV4OWYiPjQxNDwva2V5Pjwv
Zm9yZWlnbi1rZXlzPjxyZWYtdHlwZSBuYW1lPSJKb3VybmFsIEFydGljbGUiPjE3PC9yZWYtdHlw
ZT48Y29udHJpYnV0b3JzPjxhdXRob3JzPjxhdXRob3I+R3VuZWJha21heiwgTy48L2F1dGhvcj48
YXV0aG9yPktheWEsIE0uIEcuPC9hdXRob3I+PGF1dGhvcj5Lb2MsIEYuPC9hdXRob3I+PGF1dGhv
cj5Ba3BlaywgTS48L2F1dGhvcj48YXV0aG9yPkthc2Fwa2FyYSwgQS48L2F1dGhvcj48YXV0aG9y
PkluYW5jLCBNLiBULjwvYXV0aG9yPjxhdXRob3I+WWFybGlvZ2x1ZXMsIE0uPC9hdXRob3I+PGF1
dGhvcj5DYWxhcGtvcnVyLCBCLjwvYXV0aG9yPjxhdXRob3I+S2FyYWRhZywgWi48L2F1dGhvcj48
YXV0aG9yPk9ndXpoYW4sIEEuPC9hdXRob3I+PC9hdXRob3JzPjwvY29udHJpYnV0b3JzPjxhdXRo
LWFkZHJlc3M+RGVwYXJ0bWVudCBvZiBDYXJkaW9sb2d5LCBFcmNpeWVzIFVuaXZlcnNpdHkgU2No
b29sIG9mIE1lZGljaW5lLCBLYXlzZXJpLCBUdXJrZXkuIGRyZ3VuZWJha21hekB5YWhvby5jb208
L2F1dGgtYWRkcmVzcz48dGl0bGVzPjx0aXRsZT5Eb2VzIG5lYml2b2xvbCBwcmV2ZW50IGNvbnRy
YXN0LWluZHVjZWQgbmVwaHJvcGF0aHkgaW4gaHVtYW5zPzwvdGl0bGU+PHNlY29uZGFyeS10aXRs
ZT5DbGluIENhcmRpb2w8L3NlY29uZGFyeS10aXRsZT48L3RpdGxlcz48cGVyaW9kaWNhbD48ZnVs
bC10aXRsZT5DbGluIENhcmRpb2w8L2Z1bGwtdGl0bGU+PC9wZXJpb2RpY2FsPjxwYWdlcz4yNTAt
NDwvcGFnZXM+PHZvbHVtZT4zNTwvdm9sdW1lPjxudW1iZXI+NDwvbnVtYmVyPjxlZGl0aW9uPjIw
MTIvMDEvMjE8L2VkaXRpb24+PGtleXdvcmRzPjxrZXl3b3JkPkFjZXR5bGN5c3RlaW5lL3RoZXJh
cGV1dGljIHVzZTwva2V5d29yZD48a2V5d29yZD5BZHJlbmVyZ2ljIGJldGEtQW50YWdvbmlzdHMv
IHRoZXJhcGV1dGljIHVzZTwva2V5d29yZD48a2V5d29yZD5BZ2VkPC9rZXl3b3JkPjxrZXl3b3Jk
PkFuYWx5c2lzIG9mIFZhcmlhbmNlPC9rZXl3b3JkPjxrZXl3b3JkPkFudGloeXBlcnRlbnNpdmUg
QWdlbnRzLyB0aGVyYXBldXRpYyB1c2U8L2tleXdvcmQ+PGtleXdvcmQ+QmVuem9weXJhbnMvIHRo
ZXJhcGV1dGljIHVzZTwva2V5d29yZD48a2V5d29yZD5DaGktU3F1YXJlIERpc3RyaWJ1dGlvbjwv
a2V5d29yZD48a2V5d29yZD5Db250cmFzdCBNZWRpYTwva2V5d29yZD48a2V5d29yZD5DcmVhdGlu
aW5lPC9rZXl3b3JkPjxrZXl3b3JkPkV0aGFub2xhbWluZXMvIHRoZXJhcGV1dGljIHVzZTwva2V5
d29yZD48a2V5d29yZD5GZW1hbGU8L2tleXdvcmQ+PGtleXdvcmQ+RnJlZSBSYWRpY2FsIFNjYXZl
bmdlcnMvdGhlcmFwZXV0aWMgdXNlPC9rZXl3b3JkPjxrZXl3b3JkPkhlYWx0aCBTdGF0dXMgSW5k
aWNhdG9yczwva2V5d29yZD48a2V5d29yZD5IdW1hbnM8L2tleXdvcmQ+PGtleXdvcmQ+S2lkbmV5
IERpc2Vhc2VzL2NoZW1pY2FsbHkgaW5kdWNlZC8gcHJldmVudGlvbiAmYW1wOyBjb250cm9sPC9r
ZXl3b3JkPjxrZXl3b3JkPk1hbGU8L2tleXdvcmQ+PGtleXdvcmQ+TWlkZGxlIEFnZWQ8L2tleXdv
cmQ+PGtleXdvcmQ+UHJlb3BlcmF0aXZlIENhcmUvIG1ldGhvZHM8L2tleXdvcmQ+PGtleXdvcmQ+
UmlzayBBc3Nlc3NtZW50PC9rZXl3b3JkPjxrZXl3b3JkPlN0YXRpc3RpY3MgYXMgVG9waWM8L2tl
eXdvcmQ+PGtleXdvcmQ+VmFzb2NvbnN0cmljdGlvbi9kcnVnIGVmZmVjdHM8L2tleXdvcmQ+PC9r
ZXl3b3Jkcz48ZGF0ZXM+PHllYXI+MjAxMjwveWVhcj48cHViLWRhdGVzPjxkYXRlPkFwcjwvZGF0
ZT48L3B1Yi1kYXRlcz48L2RhdGVzPjxpc2JuPjE5MzItODczNyAoRWxlY3Ryb25pYykmI3hEOzAx
NjAtOTI4OSAoTGlua2luZyk8L2lzYm4+PGFjY2Vzc2lvbi1udW0+MjIyNjIyMzA8L2FjY2Vzc2lv
bi1udW0+PHVybHM+PC91cmxzPjxlbGVjdHJvbmljLXJlc291cmNlLW51bT4xMC4xMDAyL2NsYy4y
MTAxMzwvZWxlY3Ryb25pYy1yZXNvdXJjZS1udW0+PHJlbW90ZS1kYXRhYmFzZS1wcm92aWRlcj5O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PEVuZE5vdGU+PENpdGU+PEF1dGhvcj5HdW5lYmFrbWF6PC9BdXRob3I+PFllYXI+MjAxMjwvWWVh
cj48UmVjTnVtPjQxNDwvUmVjTnVtPjxEaXNwbGF5VGV4dD48c3R5bGUgZmFjZT0ic3VwZXJzY3Jp
cHQiIGZvbnQ9IlRpbWVzIE5ldyBSb21hbiI+NDI8L3N0eWxlPjwvRGlzcGxheVRleHQ+PHJlY29y
ZD48cmVjLW51bWJlcj40MTQ8L3JlYy1udW1iZXI+PGZvcmVpZ24ta2V5cz48a2V5IGFwcD0iRU4i
IGRiLWlkPSI5dGRhcnZzdmh4cDlwd2V3eDJvNXhzZjl6NTVhOXhkdDV4OWYiPjQxNDwva2V5Pjwv
Zm9yZWlnbi1rZXlzPjxyZWYtdHlwZSBuYW1lPSJKb3VybmFsIEFydGljbGUiPjE3PC9yZWYtdHlw
ZT48Y29udHJpYnV0b3JzPjxhdXRob3JzPjxhdXRob3I+R3VuZWJha21heiwgTy48L2F1dGhvcj48
YXV0aG9yPktheWEsIE0uIEcuPC9hdXRob3I+PGF1dGhvcj5Lb2MsIEYuPC9hdXRob3I+PGF1dGhv
cj5Ba3BlaywgTS48L2F1dGhvcj48YXV0aG9yPkthc2Fwa2FyYSwgQS48L2F1dGhvcj48YXV0aG9y
PkluYW5jLCBNLiBULjwvYXV0aG9yPjxhdXRob3I+WWFybGlvZ2x1ZXMsIE0uPC9hdXRob3I+PGF1
dGhvcj5DYWxhcGtvcnVyLCBCLjwvYXV0aG9yPjxhdXRob3I+S2FyYWRhZywgWi48L2F1dGhvcj48
YXV0aG9yPk9ndXpoYW4sIEEuPC9hdXRob3I+PC9hdXRob3JzPjwvY29udHJpYnV0b3JzPjxhdXRo
LWFkZHJlc3M+RGVwYXJ0bWVudCBvZiBDYXJkaW9sb2d5LCBFcmNpeWVzIFVuaXZlcnNpdHkgU2No
b29sIG9mIE1lZGljaW5lLCBLYXlzZXJpLCBUdXJrZXkuIGRyZ3VuZWJha21hekB5YWhvby5jb208
L2F1dGgtYWRkcmVzcz48dGl0bGVzPjx0aXRsZT5Eb2VzIG5lYml2b2xvbCBwcmV2ZW50IGNvbnRy
YXN0LWluZHVjZWQgbmVwaHJvcGF0aHkgaW4gaHVtYW5zPzwvdGl0bGU+PHNlY29uZGFyeS10aXRs
ZT5DbGluIENhcmRpb2w8L3NlY29uZGFyeS10aXRsZT48L3RpdGxlcz48cGVyaW9kaWNhbD48ZnVs
bC10aXRsZT5DbGluIENhcmRpb2w8L2Z1bGwtdGl0bGU+PC9wZXJpb2RpY2FsPjxwYWdlcz4yNTAt
NDwvcGFnZXM+PHZvbHVtZT4zNTwvdm9sdW1lPjxudW1iZXI+NDwvbnVtYmVyPjxlZGl0aW9uPjIw
MTIvMDEvMjE8L2VkaXRpb24+PGtleXdvcmRzPjxrZXl3b3JkPkFjZXR5bGN5c3RlaW5lL3RoZXJh
cGV1dGljIHVzZTwva2V5d29yZD48a2V5d29yZD5BZHJlbmVyZ2ljIGJldGEtQW50YWdvbmlzdHMv
IHRoZXJhcGV1dGljIHVzZTwva2V5d29yZD48a2V5d29yZD5BZ2VkPC9rZXl3b3JkPjxrZXl3b3Jk
PkFuYWx5c2lzIG9mIFZhcmlhbmNlPC9rZXl3b3JkPjxrZXl3b3JkPkFudGloeXBlcnRlbnNpdmUg
QWdlbnRzLyB0aGVyYXBldXRpYyB1c2U8L2tleXdvcmQ+PGtleXdvcmQ+QmVuem9weXJhbnMvIHRo
ZXJhcGV1dGljIHVzZTwva2V5d29yZD48a2V5d29yZD5DaGktU3F1YXJlIERpc3RyaWJ1dGlvbjwv
a2V5d29yZD48a2V5d29yZD5Db250cmFzdCBNZWRpYTwva2V5d29yZD48a2V5d29yZD5DcmVhdGlu
aW5lPC9rZXl3b3JkPjxrZXl3b3JkPkV0aGFub2xhbWluZXMvIHRoZXJhcGV1dGljIHVzZTwva2V5
d29yZD48a2V5d29yZD5GZW1hbGU8L2tleXdvcmQ+PGtleXdvcmQ+RnJlZSBSYWRpY2FsIFNjYXZl
bmdlcnMvdGhlcmFwZXV0aWMgdXNlPC9rZXl3b3JkPjxrZXl3b3JkPkhlYWx0aCBTdGF0dXMgSW5k
aWNhdG9yczwva2V5d29yZD48a2V5d29yZD5IdW1hbnM8L2tleXdvcmQ+PGtleXdvcmQ+S2lkbmV5
IERpc2Vhc2VzL2NoZW1pY2FsbHkgaW5kdWNlZC8gcHJldmVudGlvbiAmYW1wOyBjb250cm9sPC9r
ZXl3b3JkPjxrZXl3b3JkPk1hbGU8L2tleXdvcmQ+PGtleXdvcmQ+TWlkZGxlIEFnZWQ8L2tleXdv
cmQ+PGtleXdvcmQ+UHJlb3BlcmF0aXZlIENhcmUvIG1ldGhvZHM8L2tleXdvcmQ+PGtleXdvcmQ+
UmlzayBBc3Nlc3NtZW50PC9rZXl3b3JkPjxrZXl3b3JkPlN0YXRpc3RpY3MgYXMgVG9waWM8L2tl
eXdvcmQ+PGtleXdvcmQ+VmFzb2NvbnN0cmljdGlvbi9kcnVnIGVmZmVjdHM8L2tleXdvcmQ+PC9r
ZXl3b3Jkcz48ZGF0ZXM+PHllYXI+MjAxMjwveWVhcj48cHViLWRhdGVzPjxkYXRlPkFwcjwvZGF0
ZT48L3B1Yi1kYXRlcz48L2RhdGVzPjxpc2JuPjE5MzItODczNyAoRWxlY3Ryb25pYykmI3hEOzAx
NjAtOTI4OSAoTGlua2luZyk8L2lzYm4+PGFjY2Vzc2lvbi1udW0+MjIyNjIyMzA8L2FjY2Vzc2lv
bi1udW0+PHVybHM+PC91cmxzPjxlbGVjdHJvbmljLXJlc291cmNlLW51bT4xMC4xMDAyL2NsYy4y
MTAxMzwvZWxlY3Ryb25pYy1yZXNvdXJjZS1udW0+PHJlbW90ZS1kYXRhYmFzZS1wcm92aWRlcj5O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42</w:t>
              </w:r>
              <w:r>
                <w:rPr>
                  <w:rFonts w:ascii="Arial" w:hAnsi="Arial" w:cs="Arial"/>
                  <w:sz w:val="18"/>
                  <w:szCs w:val="18"/>
                </w:rPr>
                <w:fldChar w:fldCharType="end"/>
              </w:r>
            </w:hyperlink>
          </w:p>
        </w:tc>
        <w:tc>
          <w:tcPr>
            <w:tcW w:w="359" w:type="pct"/>
            <w:gridSpan w:val="2"/>
            <w:tcBorders>
              <w:bottom w:val="nil"/>
            </w:tcBorders>
            <w:shd w:val="clear" w:color="auto" w:fill="auto"/>
          </w:tcPr>
          <w:p w14:paraId="44C65833"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Iopromide</w:t>
            </w:r>
          </w:p>
        </w:tc>
        <w:tc>
          <w:tcPr>
            <w:tcW w:w="436" w:type="pct"/>
            <w:tcBorders>
              <w:bottom w:val="nil"/>
            </w:tcBorders>
            <w:shd w:val="clear" w:color="auto" w:fill="auto"/>
          </w:tcPr>
          <w:p w14:paraId="083263A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66" w:type="pct"/>
            <w:tcBorders>
              <w:bottom w:val="nil"/>
            </w:tcBorders>
            <w:shd w:val="clear" w:color="auto" w:fill="auto"/>
          </w:tcPr>
          <w:p w14:paraId="1025262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61-64, Not specified, Not specified</w:t>
            </w:r>
          </w:p>
        </w:tc>
        <w:tc>
          <w:tcPr>
            <w:tcW w:w="205" w:type="pct"/>
            <w:shd w:val="clear" w:color="auto" w:fill="auto"/>
          </w:tcPr>
          <w:p w14:paraId="7C357A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4" w:type="pct"/>
            <w:shd w:val="clear" w:color="auto" w:fill="auto"/>
          </w:tcPr>
          <w:p w14:paraId="2A96A8B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w:t>
            </w:r>
          </w:p>
        </w:tc>
        <w:tc>
          <w:tcPr>
            <w:tcW w:w="462" w:type="pct"/>
            <w:gridSpan w:val="2"/>
            <w:shd w:val="clear" w:color="auto" w:fill="auto"/>
          </w:tcPr>
          <w:p w14:paraId="70D4715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98" w:type="pct"/>
            <w:gridSpan w:val="2"/>
            <w:shd w:val="clear" w:color="auto" w:fill="auto"/>
          </w:tcPr>
          <w:p w14:paraId="210CFB2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1ml/kg/h, 18 </w:t>
            </w:r>
            <w:r>
              <w:rPr>
                <w:rFonts w:ascii="Arial" w:hAnsi="Arial" w:cs="Arial"/>
                <w:sz w:val="18"/>
                <w:szCs w:val="18"/>
              </w:rPr>
              <w:t>hrs</w:t>
            </w:r>
            <w:r w:rsidRPr="00D01219">
              <w:rPr>
                <w:rFonts w:ascii="Arial" w:hAnsi="Arial" w:cs="Arial"/>
                <w:sz w:val="18"/>
                <w:szCs w:val="18"/>
              </w:rPr>
              <w:t xml:space="preserve">, staring 12 </w:t>
            </w:r>
            <w:r>
              <w:rPr>
                <w:rFonts w:ascii="Arial" w:hAnsi="Arial" w:cs="Arial"/>
                <w:sz w:val="18"/>
                <w:szCs w:val="18"/>
              </w:rPr>
              <w:t>hrs</w:t>
            </w:r>
            <w:r w:rsidRPr="00D01219">
              <w:rPr>
                <w:rFonts w:ascii="Arial" w:hAnsi="Arial" w:cs="Arial"/>
                <w:sz w:val="18"/>
                <w:szCs w:val="18"/>
              </w:rPr>
              <w:t xml:space="preserve"> before the procedure, Prior, during and after CM administration</w:t>
            </w:r>
          </w:p>
        </w:tc>
        <w:tc>
          <w:tcPr>
            <w:tcW w:w="770" w:type="pct"/>
            <w:shd w:val="clear" w:color="auto" w:fill="auto"/>
          </w:tcPr>
          <w:p w14:paraId="0A0C24BF" w14:textId="77777777" w:rsidR="00B042B0" w:rsidRPr="00D01219" w:rsidRDefault="00B042B0" w:rsidP="009B7FC6">
            <w:pPr>
              <w:contextualSpacing/>
              <w:rPr>
                <w:rFonts w:ascii="Arial" w:hAnsi="Arial" w:cs="Arial"/>
                <w:sz w:val="18"/>
                <w:szCs w:val="18"/>
              </w:rPr>
            </w:pPr>
          </w:p>
        </w:tc>
      </w:tr>
      <w:tr w:rsidR="00B042B0" w:rsidRPr="00D01219" w14:paraId="1A9111EF" w14:textId="77777777" w:rsidTr="009B7FC6">
        <w:trPr>
          <w:cantSplit/>
          <w:trHeight w:val="300"/>
        </w:trPr>
        <w:tc>
          <w:tcPr>
            <w:tcW w:w="590" w:type="pct"/>
            <w:tcBorders>
              <w:top w:val="nil"/>
              <w:bottom w:val="nil"/>
            </w:tcBorders>
            <w:shd w:val="clear" w:color="auto" w:fill="auto"/>
            <w:noWrap/>
          </w:tcPr>
          <w:p w14:paraId="516A9E9A" w14:textId="77777777" w:rsidR="00B042B0" w:rsidRPr="00D01219" w:rsidRDefault="00B042B0" w:rsidP="009B7FC6">
            <w:pPr>
              <w:contextualSpacing/>
              <w:rPr>
                <w:rFonts w:ascii="Arial" w:hAnsi="Arial" w:cs="Arial"/>
                <w:sz w:val="18"/>
                <w:szCs w:val="18"/>
              </w:rPr>
            </w:pPr>
          </w:p>
        </w:tc>
        <w:tc>
          <w:tcPr>
            <w:tcW w:w="359" w:type="pct"/>
            <w:gridSpan w:val="2"/>
            <w:tcBorders>
              <w:top w:val="nil"/>
              <w:bottom w:val="nil"/>
            </w:tcBorders>
            <w:shd w:val="clear" w:color="auto" w:fill="auto"/>
          </w:tcPr>
          <w:p w14:paraId="025367F2"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54C754E7"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nil"/>
            </w:tcBorders>
            <w:shd w:val="clear" w:color="auto" w:fill="auto"/>
          </w:tcPr>
          <w:p w14:paraId="7E10FF47"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6D1E441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4" w:type="pct"/>
            <w:shd w:val="clear" w:color="auto" w:fill="auto"/>
          </w:tcPr>
          <w:p w14:paraId="3D265B5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 </w:t>
            </w:r>
            <w:r>
              <w:rPr>
                <w:rFonts w:ascii="Arial" w:hAnsi="Arial" w:cs="Arial"/>
                <w:color w:val="000000"/>
                <w:sz w:val="18"/>
                <w:szCs w:val="18"/>
              </w:rPr>
              <w:t>N</w:t>
            </w:r>
            <w:r w:rsidRPr="00D01219">
              <w:rPr>
                <w:rFonts w:ascii="Arial" w:hAnsi="Arial" w:cs="Arial"/>
                <w:color w:val="000000"/>
                <w:sz w:val="18"/>
                <w:szCs w:val="18"/>
              </w:rPr>
              <w:t>ebivolol</w:t>
            </w:r>
          </w:p>
        </w:tc>
        <w:tc>
          <w:tcPr>
            <w:tcW w:w="462" w:type="pct"/>
            <w:gridSpan w:val="2"/>
            <w:shd w:val="clear" w:color="auto" w:fill="auto"/>
          </w:tcPr>
          <w:p w14:paraId="038B6C6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998" w:type="pct"/>
            <w:gridSpan w:val="2"/>
            <w:shd w:val="clear" w:color="auto" w:fill="auto"/>
          </w:tcPr>
          <w:p w14:paraId="16CB7E8C"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Hydration as arm 1 + Nebivolol </w:t>
            </w:r>
            <w:r w:rsidRPr="00D01219">
              <w:rPr>
                <w:rFonts w:ascii="Arial" w:hAnsi="Arial" w:cs="Arial"/>
                <w:sz w:val="18"/>
                <w:szCs w:val="18"/>
              </w:rPr>
              <w:t>600mg bid, 4 days, starting 2 days before the procedure, Prior, during and after CM administration</w:t>
            </w:r>
          </w:p>
        </w:tc>
        <w:tc>
          <w:tcPr>
            <w:tcW w:w="770" w:type="pct"/>
            <w:shd w:val="clear" w:color="auto" w:fill="auto"/>
          </w:tcPr>
          <w:p w14:paraId="17C27862" w14:textId="77777777" w:rsidR="00B042B0" w:rsidRPr="00D01219" w:rsidRDefault="00B042B0" w:rsidP="009B7FC6">
            <w:pPr>
              <w:contextualSpacing/>
              <w:rPr>
                <w:rFonts w:ascii="Arial" w:hAnsi="Arial" w:cs="Arial"/>
                <w:sz w:val="18"/>
                <w:szCs w:val="18"/>
              </w:rPr>
            </w:pPr>
          </w:p>
        </w:tc>
      </w:tr>
      <w:tr w:rsidR="00B042B0" w:rsidRPr="00D01219" w14:paraId="7B19AD0E" w14:textId="77777777" w:rsidTr="009B7FC6">
        <w:trPr>
          <w:cantSplit/>
          <w:trHeight w:val="300"/>
        </w:trPr>
        <w:tc>
          <w:tcPr>
            <w:tcW w:w="590" w:type="pct"/>
            <w:tcBorders>
              <w:top w:val="nil"/>
              <w:bottom w:val="single" w:sz="4" w:space="0" w:color="000000"/>
            </w:tcBorders>
            <w:shd w:val="clear" w:color="auto" w:fill="auto"/>
            <w:noWrap/>
          </w:tcPr>
          <w:p w14:paraId="4A69B87E" w14:textId="77777777" w:rsidR="00B042B0" w:rsidRPr="00D01219" w:rsidRDefault="00B042B0" w:rsidP="009B7FC6">
            <w:pPr>
              <w:contextualSpacing/>
              <w:rPr>
                <w:rFonts w:ascii="Arial" w:hAnsi="Arial" w:cs="Arial"/>
                <w:sz w:val="18"/>
                <w:szCs w:val="18"/>
              </w:rPr>
            </w:pPr>
          </w:p>
        </w:tc>
        <w:tc>
          <w:tcPr>
            <w:tcW w:w="359" w:type="pct"/>
            <w:gridSpan w:val="2"/>
            <w:tcBorders>
              <w:top w:val="nil"/>
              <w:bottom w:val="single" w:sz="4" w:space="0" w:color="000000"/>
            </w:tcBorders>
            <w:shd w:val="clear" w:color="auto" w:fill="auto"/>
          </w:tcPr>
          <w:p w14:paraId="54D79C3A"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shd w:val="clear" w:color="auto" w:fill="auto"/>
          </w:tcPr>
          <w:p w14:paraId="6E9150D5"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shd w:val="clear" w:color="auto" w:fill="auto"/>
          </w:tcPr>
          <w:p w14:paraId="57D6ED92"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6B64CCF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14" w:type="pct"/>
            <w:shd w:val="clear" w:color="auto" w:fill="auto"/>
          </w:tcPr>
          <w:p w14:paraId="1518BC5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 + NAC</w:t>
            </w:r>
          </w:p>
        </w:tc>
        <w:tc>
          <w:tcPr>
            <w:tcW w:w="462" w:type="pct"/>
            <w:gridSpan w:val="2"/>
            <w:shd w:val="clear" w:color="auto" w:fill="auto"/>
          </w:tcPr>
          <w:p w14:paraId="70FCF7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98" w:type="pct"/>
            <w:gridSpan w:val="2"/>
            <w:shd w:val="clear" w:color="auto" w:fill="auto"/>
          </w:tcPr>
          <w:p w14:paraId="33B91415"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Hydration as arm 1 + NAC </w:t>
            </w:r>
            <w:r w:rsidRPr="00D01219">
              <w:rPr>
                <w:rFonts w:ascii="Arial" w:hAnsi="Arial" w:cs="Arial"/>
                <w:sz w:val="18"/>
                <w:szCs w:val="18"/>
              </w:rPr>
              <w:t>5mg day, 4 days, starting 2 days before the procedure, Prior, during and after CM administration</w:t>
            </w:r>
          </w:p>
        </w:tc>
        <w:tc>
          <w:tcPr>
            <w:tcW w:w="770" w:type="pct"/>
            <w:shd w:val="clear" w:color="auto" w:fill="auto"/>
          </w:tcPr>
          <w:p w14:paraId="5E443E5F" w14:textId="77777777" w:rsidR="00B042B0" w:rsidRPr="00D01219" w:rsidRDefault="00B042B0" w:rsidP="009B7FC6">
            <w:pPr>
              <w:contextualSpacing/>
              <w:rPr>
                <w:rFonts w:ascii="Arial" w:hAnsi="Arial" w:cs="Arial"/>
                <w:sz w:val="18"/>
                <w:szCs w:val="18"/>
              </w:rPr>
            </w:pPr>
          </w:p>
        </w:tc>
      </w:tr>
      <w:tr w:rsidR="00B042B0" w:rsidRPr="00D01219" w14:paraId="131547EC" w14:textId="77777777" w:rsidTr="009B7FC6">
        <w:trPr>
          <w:cantSplit/>
          <w:trHeight w:val="300"/>
        </w:trPr>
        <w:tc>
          <w:tcPr>
            <w:tcW w:w="590" w:type="pct"/>
            <w:tcBorders>
              <w:top w:val="single" w:sz="4" w:space="0" w:color="000000"/>
              <w:left w:val="single" w:sz="4" w:space="0" w:color="auto"/>
              <w:bottom w:val="nil"/>
            </w:tcBorders>
            <w:shd w:val="clear" w:color="auto" w:fill="auto"/>
            <w:noWrap/>
          </w:tcPr>
          <w:p w14:paraId="2310FD88" w14:textId="77777777" w:rsidR="00B042B0" w:rsidRPr="00EB17DC" w:rsidRDefault="00B042B0" w:rsidP="009B7FC6">
            <w:pPr>
              <w:contextualSpacing/>
              <w:rPr>
                <w:rFonts w:ascii="Arial" w:hAnsi="Arial" w:cs="Arial"/>
                <w:sz w:val="18"/>
                <w:szCs w:val="18"/>
              </w:rPr>
            </w:pPr>
            <w:r w:rsidRPr="008058BC">
              <w:rPr>
                <w:rFonts w:ascii="Arial" w:hAnsi="Arial" w:cs="Arial"/>
                <w:sz w:val="18"/>
                <w:szCs w:val="18"/>
              </w:rPr>
              <w:t>Han, 2013</w:t>
            </w:r>
            <w:hyperlink w:anchor="_ENREF_43" w:tooltip="Han, 2013 #16341" w:history="1">
              <w:r>
                <w:rPr>
                  <w:rFonts w:ascii="Arial" w:hAnsi="Arial" w:cs="Arial"/>
                  <w:sz w:val="18"/>
                  <w:szCs w:val="18"/>
                </w:rPr>
                <w:fldChar w:fldCharType="begin">
                  <w:fldData xml:space="preserve">PEVuZE5vdGU+PENpdGU+PEF1dGhvcj5IYW48L0F1dGhvcj48WWVhcj4yMDEzPC9ZZWFyPjxSZWNO
dW0+MTYzNDE8L1JlY051bT48RGlzcGxheVRleHQ+PHN0eWxlIGZhY2U9InN1cGVyc2NyaXB0IiBm
b250PSJUaW1lcyBOZXcgUm9tYW4iPjQzPC9zdHlsZT48L0Rpc3BsYXlUZXh0PjxyZWNvcmQ+PHJl
Yy1udW1iZXI+MTYzNDE8L3JlYy1udW1iZXI+PGZvcmVpZ24ta2V5cz48a2V5IGFwcD0iRU4iIGRi
LWlkPSI5dGRhcnZzdmh4cDlwd2V3eDJvNXhzZjl6NTVhOXhkdDV4OWYiPjE2MzQxPC9rZXk+PC9m
b3JlaWduLWtleXM+PHJlZi10eXBlIG5hbWU9IkpvdXJuYWwgQXJ0aWNsZSI+MTc8L3JlZi10eXBl
Pjxjb250cmlidXRvcnM+PGF1dGhvcnM+PGF1dGhvcj5IYW4sIFMuPC9hdXRob3I+PGF1dGhvcj5M
aSwgWC4gTS48L2F1dGhvcj48YXV0aG9yPk1vaGFtbWVkIEFsaSwgTC4gQS48L2F1dGhvcj48YXV0
aG9yPkZ1LCBOLiBLLjwvYXV0aG9yPjxhdXRob3I+SmluLCBELiBYLjwvYXV0aG9yPjxhdXRob3I+
Q29uZywgSC4gTC48L2F1dGhvcj48L2F1dGhvcnM+PC9jb250cmlidXRvcnM+PGF1dGgtYWRkcmVz
cz5UaWFuamluIE1lZGljYWwgVW5pdmVyc2l0eSwgVGlhbmppbiwgQ2hpbmEuPC9hdXRoLWFkZHJl
c3M+PHRpdGxlcz48dGl0bGU+RWZmZWN0IG9mIHNob3J0LXRlcm0gZGlmZmVyZW50IHN0YXRpbnMg
bG9hZGluZyBkb3NlIG9uIHJlbmFsIGZ1bmN0aW9uIGFuZCBDSS1BS0kgaW5jaWRlbmNlIGluIHBh
dGllbnRzIHVuZGVyZ29pbmcgaW52YXNpdmUgY29yb25hcnkgcHJvY2VkdXJlczwvdGl0bGU+PHNl
Y29uZGFyeS10aXRsZT5JbnQgSiBDYXJkaW9sPC9zZWNvbmRhcnktdGl0bGU+PGFsdC10aXRsZT5J
bnRlcm5hdGlvbmFsIGpvdXJuYWwgb2YgY2FyZGlvbG9neTwvYWx0LXRpdGxlPjwvdGl0bGVzPjxw
ZXJpb2RpY2FsPjxmdWxsLXRpdGxlPkludCBKIENhcmRpb2w8L2Z1bGwtdGl0bGU+PC9wZXJpb2Rp
Y2FsPjxhbHQtcGVyaW9kaWNhbD48ZnVsbC10aXRsZT5JbnRlcm5hdGlvbmFsIEpvdXJuYWwgb2Yg
Q2FyZGlvbG9neTwvZnVsbC10aXRsZT48L2FsdC1wZXJpb2RpY2FsPjxwYWdlcz41MTAxLTM8L3Bh
Z2VzPjx2b2x1bWU+MTY4PC92b2x1bWU+PG51bWJlcj41PC9udW1iZXI+PGVkaXRpb24+MjAxMy8w
OC8yNzwvZWRpdGlvbj48a2V5d29yZHM+PGtleXdvcmQ+QWN1dGUgS2lkbmV5IEluanVyeS9jaGVt
aWNhbGx5IGluZHVjZWQvIGRydWcgdGhlcmFweS8gZXBpZGVtaW9sb2d5PC9rZXl3b3JkPjxrZXl3
b3JkPkNvbnRyYXN0IE1lZGlhLyBhZHZlcnNlIGVmZmVjdHM8L2tleXdvcmQ+PGtleXdvcmQ+Q29y
b25hcnkgQW5naW9ncmFwaHkvIGFkdmVyc2UgZWZmZWN0czwva2V5d29yZD48a2V5d29yZD5EcnVn
IFRoZXJhcHksIENvbWJpbmF0aW9uPC9rZXl3b3JkPjxrZXl3b3JkPkZlbWFsZTwva2V5d29yZD48
a2V5d29yZD5IdW1hbnM8L2tleXdvcmQ+PGtleXdvcmQ+SHlkcm94eW1ldGh5bGdsdXRhcnlsLUNv
QSBSZWR1Y3Rhc2UgSW5oaWJpdG9ycy8gYWRtaW5pc3RyYXRpb24gJmFtcDsgZG9zYWdlPC9rZXl3
b3JkPjxrZXl3b3JkPkluY2lkZW5jZTwva2V5d29yZD48a2V5d29yZD5LaWRuZXkvZHJ1ZyBlZmZl
Y3RzL3BoeXNpb2xvZ3k8L2tleXdvcmQ+PGtleXdvcmQ+TWFsZTwva2V5d29yZD48a2V5d29yZD5U
cmVhdG1lbnQgT3V0Y29tZTwva2V5d29yZD48L2tleXdvcmRzPjxkYXRlcz48eWVhcj4yMDEzPC95
ZWFyPjxwdWItZGF0ZXM+PGRhdGU+T2N0IDEyPC9kYXRlPjwvcHViLWRhdGVzPjwvZGF0ZXM+PGlz
Ym4+MTg3NC0xNzU0IChFbGVjdHJvbmljKSYjeEQ7MDE2Ny01MjczIChMaW5raW5nKTwvaXNibj48
YWNjZXNzaW9uLW51bT4yMzk3Mjk2MjwvYWNjZXNzaW9uLW51bT48dXJscz48L3VybHM+PGVsZWN0
cm9uaWMtcmVzb3VyY2UtbnVtPjEwLjEwMTYvai5pamNhcmQuMjAxMy4wNy4yNTI8L2VsZWN0cm9u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PEVuZE5vdGU+PENpdGU+PEF1dGhvcj5IYW48L0F1dGhvcj48WWVhcj4yMDEzPC9ZZWFyPjxSZWNO
dW0+MTYzNDE8L1JlY051bT48RGlzcGxheVRleHQ+PHN0eWxlIGZhY2U9InN1cGVyc2NyaXB0IiBm
b250PSJUaW1lcyBOZXcgUm9tYW4iPjQzPC9zdHlsZT48L0Rpc3BsYXlUZXh0PjxyZWNvcmQ+PHJl
Yy1udW1iZXI+MTYzNDE8L3JlYy1udW1iZXI+PGZvcmVpZ24ta2V5cz48a2V5IGFwcD0iRU4iIGRi
LWlkPSI5dGRhcnZzdmh4cDlwd2V3eDJvNXhzZjl6NTVhOXhkdDV4OWYiPjE2MzQxPC9rZXk+PC9m
b3JlaWduLWtleXM+PHJlZi10eXBlIG5hbWU9IkpvdXJuYWwgQXJ0aWNsZSI+MTc8L3JlZi10eXBl
Pjxjb250cmlidXRvcnM+PGF1dGhvcnM+PGF1dGhvcj5IYW4sIFMuPC9hdXRob3I+PGF1dGhvcj5M
aSwgWC4gTS48L2F1dGhvcj48YXV0aG9yPk1vaGFtbWVkIEFsaSwgTC4gQS48L2F1dGhvcj48YXV0
aG9yPkZ1LCBOLiBLLjwvYXV0aG9yPjxhdXRob3I+SmluLCBELiBYLjwvYXV0aG9yPjxhdXRob3I+
Q29uZywgSC4gTC48L2F1dGhvcj48L2F1dGhvcnM+PC9jb250cmlidXRvcnM+PGF1dGgtYWRkcmVz
cz5UaWFuamluIE1lZGljYWwgVW5pdmVyc2l0eSwgVGlhbmppbiwgQ2hpbmEuPC9hdXRoLWFkZHJl
c3M+PHRpdGxlcz48dGl0bGU+RWZmZWN0IG9mIHNob3J0LXRlcm0gZGlmZmVyZW50IHN0YXRpbnMg
bG9hZGluZyBkb3NlIG9uIHJlbmFsIGZ1bmN0aW9uIGFuZCBDSS1BS0kgaW5jaWRlbmNlIGluIHBh
dGllbnRzIHVuZGVyZ29pbmcgaW52YXNpdmUgY29yb25hcnkgcHJvY2VkdXJlczwvdGl0bGU+PHNl
Y29uZGFyeS10aXRsZT5JbnQgSiBDYXJkaW9sPC9zZWNvbmRhcnktdGl0bGU+PGFsdC10aXRsZT5J
bnRlcm5hdGlvbmFsIGpvdXJuYWwgb2YgY2FyZGlvbG9neTwvYWx0LXRpdGxlPjwvdGl0bGVzPjxw
ZXJpb2RpY2FsPjxmdWxsLXRpdGxlPkludCBKIENhcmRpb2w8L2Z1bGwtdGl0bGU+PC9wZXJpb2Rp
Y2FsPjxhbHQtcGVyaW9kaWNhbD48ZnVsbC10aXRsZT5JbnRlcm5hdGlvbmFsIEpvdXJuYWwgb2Yg
Q2FyZGlvbG9neTwvZnVsbC10aXRsZT48L2FsdC1wZXJpb2RpY2FsPjxwYWdlcz41MTAxLTM8L3Bh
Z2VzPjx2b2x1bWU+MTY4PC92b2x1bWU+PG51bWJlcj41PC9udW1iZXI+PGVkaXRpb24+MjAxMy8w
OC8yNzwvZWRpdGlvbj48a2V5d29yZHM+PGtleXdvcmQ+QWN1dGUgS2lkbmV5IEluanVyeS9jaGVt
aWNhbGx5IGluZHVjZWQvIGRydWcgdGhlcmFweS8gZXBpZGVtaW9sb2d5PC9rZXl3b3JkPjxrZXl3
b3JkPkNvbnRyYXN0IE1lZGlhLyBhZHZlcnNlIGVmZmVjdHM8L2tleXdvcmQ+PGtleXdvcmQ+Q29y
b25hcnkgQW5naW9ncmFwaHkvIGFkdmVyc2UgZWZmZWN0czwva2V5d29yZD48a2V5d29yZD5EcnVn
IFRoZXJhcHksIENvbWJpbmF0aW9uPC9rZXl3b3JkPjxrZXl3b3JkPkZlbWFsZTwva2V5d29yZD48
a2V5d29yZD5IdW1hbnM8L2tleXdvcmQ+PGtleXdvcmQ+SHlkcm94eW1ldGh5bGdsdXRhcnlsLUNv
QSBSZWR1Y3Rhc2UgSW5oaWJpdG9ycy8gYWRtaW5pc3RyYXRpb24gJmFtcDsgZG9zYWdlPC9rZXl3
b3JkPjxrZXl3b3JkPkluY2lkZW5jZTwva2V5d29yZD48a2V5d29yZD5LaWRuZXkvZHJ1ZyBlZmZl
Y3RzL3BoeXNpb2xvZ3k8L2tleXdvcmQ+PGtleXdvcmQ+TWFsZTwva2V5d29yZD48a2V5d29yZD5U
cmVhdG1lbnQgT3V0Y29tZTwva2V5d29yZD48L2tleXdvcmRzPjxkYXRlcz48eWVhcj4yMDEzPC95
ZWFyPjxwdWItZGF0ZXM+PGRhdGU+T2N0IDEyPC9kYXRlPjwvcHViLWRhdGVzPjwvZGF0ZXM+PGlz
Ym4+MTg3NC0xNzU0IChFbGVjdHJvbmljKSYjeEQ7MDE2Ny01MjczIChMaW5raW5nKTwvaXNibj48
YWNjZXNzaW9uLW51bT4yMzk3Mjk2MjwvYWNjZXNzaW9uLW51bT48dXJscz48L3VybHM+PGVsZWN0
cm9uaWMtcmVzb3VyY2UtbnVtPjEwLjEwMTYvai5pamNhcmQuMjAxMy4wNy4yNTI8L2VsZWN0cm9u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43</w:t>
              </w:r>
              <w:r>
                <w:rPr>
                  <w:rFonts w:ascii="Arial" w:hAnsi="Arial" w:cs="Arial"/>
                  <w:sz w:val="18"/>
                  <w:szCs w:val="18"/>
                </w:rPr>
                <w:fldChar w:fldCharType="end"/>
              </w:r>
            </w:hyperlink>
          </w:p>
        </w:tc>
        <w:tc>
          <w:tcPr>
            <w:tcW w:w="359" w:type="pct"/>
            <w:gridSpan w:val="2"/>
            <w:tcBorders>
              <w:top w:val="single" w:sz="4" w:space="0" w:color="000000"/>
              <w:bottom w:val="nil"/>
            </w:tcBorders>
            <w:shd w:val="clear" w:color="auto" w:fill="auto"/>
          </w:tcPr>
          <w:p w14:paraId="5DDAFF3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Iopamidol</w:t>
            </w:r>
          </w:p>
        </w:tc>
        <w:tc>
          <w:tcPr>
            <w:tcW w:w="436" w:type="pct"/>
            <w:tcBorders>
              <w:top w:val="single" w:sz="4" w:space="0" w:color="000000"/>
              <w:bottom w:val="nil"/>
            </w:tcBorders>
            <w:shd w:val="clear" w:color="auto" w:fill="auto"/>
          </w:tcPr>
          <w:p w14:paraId="357E5672"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666" w:type="pct"/>
            <w:tcBorders>
              <w:top w:val="single" w:sz="4" w:space="0" w:color="000000"/>
              <w:bottom w:val="nil"/>
              <w:right w:val="single" w:sz="4" w:space="0" w:color="auto"/>
            </w:tcBorders>
            <w:shd w:val="clear" w:color="auto" w:fill="auto"/>
          </w:tcPr>
          <w:p w14:paraId="4AC72F5A"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205" w:type="pct"/>
            <w:tcBorders>
              <w:left w:val="single" w:sz="4" w:space="0" w:color="auto"/>
            </w:tcBorders>
            <w:shd w:val="clear" w:color="auto" w:fill="auto"/>
          </w:tcPr>
          <w:p w14:paraId="567064AA"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14" w:type="pct"/>
            <w:shd w:val="clear" w:color="auto" w:fill="auto"/>
          </w:tcPr>
          <w:p w14:paraId="30D2A6D9" w14:textId="77777777" w:rsidR="00B042B0" w:rsidRPr="00AF3EC8" w:rsidRDefault="00B042B0" w:rsidP="009B7FC6">
            <w:pPr>
              <w:contextualSpacing/>
              <w:rPr>
                <w:rFonts w:ascii="Arial" w:hAnsi="Arial" w:cs="Arial"/>
                <w:bCs/>
                <w:sz w:val="18"/>
                <w:szCs w:val="18"/>
              </w:rPr>
            </w:pPr>
            <w:r w:rsidRPr="00AF3EC8">
              <w:rPr>
                <w:rFonts w:ascii="Arial" w:hAnsi="Arial" w:cs="Arial"/>
                <w:bCs/>
                <w:sz w:val="18"/>
                <w:szCs w:val="18"/>
              </w:rPr>
              <w:t>Low-dose Oral Atorvastatin + Oral Probucol</w:t>
            </w:r>
          </w:p>
        </w:tc>
        <w:tc>
          <w:tcPr>
            <w:tcW w:w="462" w:type="pct"/>
            <w:gridSpan w:val="2"/>
            <w:shd w:val="clear" w:color="auto" w:fill="auto"/>
          </w:tcPr>
          <w:p w14:paraId="1C57AB8D" w14:textId="77777777" w:rsidR="00B042B0" w:rsidRDefault="00B042B0" w:rsidP="009B7FC6">
            <w:r w:rsidRPr="00C936BA">
              <w:rPr>
                <w:rFonts w:ascii="Arial" w:hAnsi="Arial" w:cs="Arial"/>
                <w:color w:val="000000"/>
                <w:sz w:val="18"/>
                <w:szCs w:val="18"/>
              </w:rPr>
              <w:t xml:space="preserve">Oral </w:t>
            </w:r>
          </w:p>
        </w:tc>
        <w:tc>
          <w:tcPr>
            <w:tcW w:w="998" w:type="pct"/>
            <w:gridSpan w:val="2"/>
            <w:shd w:val="clear" w:color="auto" w:fill="auto"/>
          </w:tcPr>
          <w:p w14:paraId="6A5CF618"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Atorvastatin 20 mg before bedtime and probucol 250 mg 3 times a day, before procedure.</w:t>
            </w:r>
          </w:p>
        </w:tc>
        <w:tc>
          <w:tcPr>
            <w:tcW w:w="770" w:type="pct"/>
            <w:shd w:val="clear" w:color="auto" w:fill="auto"/>
          </w:tcPr>
          <w:p w14:paraId="0B59E790" w14:textId="77777777" w:rsidR="00B042B0" w:rsidRPr="00A146FC" w:rsidRDefault="00B042B0" w:rsidP="009B7FC6">
            <w:pPr>
              <w:contextualSpacing/>
              <w:rPr>
                <w:rFonts w:ascii="Arial" w:hAnsi="Arial" w:cs="Arial"/>
                <w:sz w:val="18"/>
                <w:szCs w:val="18"/>
              </w:rPr>
            </w:pPr>
            <w:r>
              <w:rPr>
                <w:rFonts w:ascii="Arial" w:hAnsi="Arial" w:cs="Arial"/>
                <w:sz w:val="18"/>
                <w:szCs w:val="18"/>
              </w:rPr>
              <w:t>Intervention information very limited with no mention of any hydration. (for all arms)</w:t>
            </w:r>
          </w:p>
        </w:tc>
      </w:tr>
      <w:tr w:rsidR="00B042B0" w:rsidRPr="00D01219" w14:paraId="0C0AE96C" w14:textId="77777777" w:rsidTr="009B7FC6">
        <w:trPr>
          <w:cantSplit/>
          <w:trHeight w:val="300"/>
        </w:trPr>
        <w:tc>
          <w:tcPr>
            <w:tcW w:w="590" w:type="pct"/>
            <w:tcBorders>
              <w:top w:val="nil"/>
              <w:left w:val="single" w:sz="4" w:space="0" w:color="auto"/>
              <w:bottom w:val="nil"/>
            </w:tcBorders>
            <w:shd w:val="clear" w:color="auto" w:fill="auto"/>
            <w:noWrap/>
          </w:tcPr>
          <w:p w14:paraId="3274DC96" w14:textId="77777777" w:rsidR="00B042B0" w:rsidRPr="00EB17DC" w:rsidRDefault="00B042B0" w:rsidP="009B7FC6">
            <w:pPr>
              <w:contextualSpacing/>
              <w:rPr>
                <w:rFonts w:ascii="Arial" w:hAnsi="Arial" w:cs="Arial"/>
                <w:sz w:val="18"/>
                <w:szCs w:val="18"/>
              </w:rPr>
            </w:pPr>
          </w:p>
        </w:tc>
        <w:tc>
          <w:tcPr>
            <w:tcW w:w="359" w:type="pct"/>
            <w:gridSpan w:val="2"/>
            <w:tcBorders>
              <w:top w:val="nil"/>
              <w:bottom w:val="nil"/>
            </w:tcBorders>
            <w:shd w:val="clear" w:color="auto" w:fill="auto"/>
          </w:tcPr>
          <w:p w14:paraId="483F34A4"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3BD362BA" w14:textId="77777777" w:rsidR="00B042B0" w:rsidRDefault="00B042B0" w:rsidP="009B7FC6">
            <w:pPr>
              <w:contextualSpacing/>
              <w:rPr>
                <w:rFonts w:ascii="Arial" w:hAnsi="Arial" w:cs="Arial"/>
                <w:color w:val="000000"/>
                <w:sz w:val="18"/>
                <w:szCs w:val="18"/>
              </w:rPr>
            </w:pPr>
          </w:p>
        </w:tc>
        <w:tc>
          <w:tcPr>
            <w:tcW w:w="666" w:type="pct"/>
            <w:tcBorders>
              <w:top w:val="nil"/>
              <w:bottom w:val="nil"/>
              <w:right w:val="single" w:sz="4" w:space="0" w:color="auto"/>
            </w:tcBorders>
            <w:shd w:val="clear" w:color="auto" w:fill="auto"/>
          </w:tcPr>
          <w:p w14:paraId="377F49AB" w14:textId="77777777" w:rsidR="00B042B0" w:rsidRDefault="00B042B0" w:rsidP="009B7FC6">
            <w:pPr>
              <w:contextualSpacing/>
              <w:rPr>
                <w:rFonts w:ascii="Arial" w:hAnsi="Arial" w:cs="Arial"/>
                <w:color w:val="000000"/>
                <w:sz w:val="18"/>
                <w:szCs w:val="18"/>
              </w:rPr>
            </w:pPr>
          </w:p>
        </w:tc>
        <w:tc>
          <w:tcPr>
            <w:tcW w:w="205" w:type="pct"/>
            <w:tcBorders>
              <w:left w:val="single" w:sz="4" w:space="0" w:color="auto"/>
            </w:tcBorders>
            <w:shd w:val="clear" w:color="auto" w:fill="auto"/>
          </w:tcPr>
          <w:p w14:paraId="293A05A1"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14" w:type="pct"/>
            <w:shd w:val="clear" w:color="auto" w:fill="auto"/>
          </w:tcPr>
          <w:p w14:paraId="31F6C988" w14:textId="77777777" w:rsidR="00B042B0" w:rsidRPr="00AF3EC8" w:rsidRDefault="00B042B0" w:rsidP="009B7FC6">
            <w:pPr>
              <w:contextualSpacing/>
              <w:rPr>
                <w:rFonts w:ascii="Arial" w:hAnsi="Arial" w:cs="Arial"/>
                <w:bCs/>
                <w:sz w:val="18"/>
                <w:szCs w:val="18"/>
              </w:rPr>
            </w:pPr>
            <w:r>
              <w:rPr>
                <w:rFonts w:ascii="Arial" w:hAnsi="Arial" w:cs="Arial"/>
                <w:bCs/>
                <w:sz w:val="18"/>
                <w:szCs w:val="18"/>
              </w:rPr>
              <w:t>High</w:t>
            </w:r>
            <w:r w:rsidRPr="00AF3EC8">
              <w:rPr>
                <w:rFonts w:ascii="Arial" w:hAnsi="Arial" w:cs="Arial"/>
                <w:bCs/>
                <w:sz w:val="18"/>
                <w:szCs w:val="18"/>
              </w:rPr>
              <w:t>-dose Oral Atorvastatin + Oral Probucol</w:t>
            </w:r>
          </w:p>
        </w:tc>
        <w:tc>
          <w:tcPr>
            <w:tcW w:w="462" w:type="pct"/>
            <w:gridSpan w:val="2"/>
            <w:shd w:val="clear" w:color="auto" w:fill="auto"/>
          </w:tcPr>
          <w:p w14:paraId="639E2A4A" w14:textId="77777777" w:rsidR="00B042B0" w:rsidRDefault="00B042B0" w:rsidP="009B7FC6">
            <w:r w:rsidRPr="00C936BA">
              <w:rPr>
                <w:rFonts w:ascii="Arial" w:hAnsi="Arial" w:cs="Arial"/>
                <w:color w:val="000000"/>
                <w:sz w:val="18"/>
                <w:szCs w:val="18"/>
              </w:rPr>
              <w:t xml:space="preserve">Oral </w:t>
            </w:r>
          </w:p>
        </w:tc>
        <w:tc>
          <w:tcPr>
            <w:tcW w:w="998" w:type="pct"/>
            <w:gridSpan w:val="2"/>
            <w:shd w:val="clear" w:color="auto" w:fill="auto"/>
          </w:tcPr>
          <w:p w14:paraId="45C94873"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Atorvastatin 40 mg at bedtime and probucol 250 mg 3 times a day, with loading dose of atorvastatin 40 mg and probucol 500mg 2 hours before procedure.</w:t>
            </w:r>
          </w:p>
        </w:tc>
        <w:tc>
          <w:tcPr>
            <w:tcW w:w="770" w:type="pct"/>
            <w:shd w:val="clear" w:color="auto" w:fill="auto"/>
          </w:tcPr>
          <w:p w14:paraId="55ED4F60" w14:textId="77777777" w:rsidR="00B042B0" w:rsidRPr="00A146FC" w:rsidRDefault="00B042B0" w:rsidP="009B7FC6">
            <w:pPr>
              <w:contextualSpacing/>
              <w:rPr>
                <w:rFonts w:ascii="Arial" w:hAnsi="Arial" w:cs="Arial"/>
                <w:sz w:val="18"/>
                <w:szCs w:val="18"/>
              </w:rPr>
            </w:pPr>
          </w:p>
        </w:tc>
      </w:tr>
      <w:tr w:rsidR="00B042B0" w:rsidRPr="00D01219" w14:paraId="77791D60" w14:textId="77777777" w:rsidTr="009B7FC6">
        <w:trPr>
          <w:cantSplit/>
          <w:trHeight w:val="300"/>
        </w:trPr>
        <w:tc>
          <w:tcPr>
            <w:tcW w:w="590" w:type="pct"/>
            <w:tcBorders>
              <w:top w:val="nil"/>
              <w:left w:val="single" w:sz="4" w:space="0" w:color="auto"/>
              <w:bottom w:val="single" w:sz="4" w:space="0" w:color="000000"/>
            </w:tcBorders>
            <w:shd w:val="clear" w:color="auto" w:fill="auto"/>
            <w:noWrap/>
          </w:tcPr>
          <w:p w14:paraId="19A99C05" w14:textId="77777777" w:rsidR="00B042B0" w:rsidRPr="00EB17DC" w:rsidRDefault="00B042B0" w:rsidP="009B7FC6">
            <w:pPr>
              <w:contextualSpacing/>
              <w:rPr>
                <w:rFonts w:ascii="Arial" w:hAnsi="Arial" w:cs="Arial"/>
                <w:sz w:val="18"/>
                <w:szCs w:val="18"/>
              </w:rPr>
            </w:pPr>
          </w:p>
        </w:tc>
        <w:tc>
          <w:tcPr>
            <w:tcW w:w="359" w:type="pct"/>
            <w:gridSpan w:val="2"/>
            <w:tcBorders>
              <w:top w:val="nil"/>
              <w:bottom w:val="single" w:sz="4" w:space="0" w:color="000000"/>
            </w:tcBorders>
            <w:shd w:val="clear" w:color="auto" w:fill="auto"/>
          </w:tcPr>
          <w:p w14:paraId="1AD31FBF"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shd w:val="clear" w:color="auto" w:fill="auto"/>
          </w:tcPr>
          <w:p w14:paraId="30759125" w14:textId="77777777" w:rsidR="00B042B0" w:rsidRDefault="00B042B0" w:rsidP="009B7FC6">
            <w:pPr>
              <w:contextualSpacing/>
              <w:rPr>
                <w:rFonts w:ascii="Arial" w:hAnsi="Arial" w:cs="Arial"/>
                <w:color w:val="000000"/>
                <w:sz w:val="18"/>
                <w:szCs w:val="18"/>
              </w:rPr>
            </w:pPr>
          </w:p>
        </w:tc>
        <w:tc>
          <w:tcPr>
            <w:tcW w:w="666" w:type="pct"/>
            <w:tcBorders>
              <w:top w:val="nil"/>
              <w:bottom w:val="single" w:sz="4" w:space="0" w:color="000000"/>
              <w:right w:val="single" w:sz="4" w:space="0" w:color="auto"/>
            </w:tcBorders>
            <w:shd w:val="clear" w:color="auto" w:fill="auto"/>
          </w:tcPr>
          <w:p w14:paraId="294DF91B" w14:textId="77777777" w:rsidR="00B042B0" w:rsidRDefault="00B042B0" w:rsidP="009B7FC6">
            <w:pPr>
              <w:contextualSpacing/>
              <w:rPr>
                <w:rFonts w:ascii="Arial" w:hAnsi="Arial" w:cs="Arial"/>
                <w:color w:val="000000"/>
                <w:sz w:val="18"/>
                <w:szCs w:val="18"/>
              </w:rPr>
            </w:pPr>
          </w:p>
        </w:tc>
        <w:tc>
          <w:tcPr>
            <w:tcW w:w="205" w:type="pct"/>
            <w:tcBorders>
              <w:left w:val="single" w:sz="4" w:space="0" w:color="auto"/>
            </w:tcBorders>
            <w:shd w:val="clear" w:color="auto" w:fill="auto"/>
          </w:tcPr>
          <w:p w14:paraId="2F5A5148"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3</w:t>
            </w:r>
          </w:p>
        </w:tc>
        <w:tc>
          <w:tcPr>
            <w:tcW w:w="514" w:type="pct"/>
            <w:shd w:val="clear" w:color="auto" w:fill="auto"/>
          </w:tcPr>
          <w:p w14:paraId="36ED1425" w14:textId="77777777" w:rsidR="00B042B0" w:rsidRPr="00AF3EC8" w:rsidRDefault="00B042B0" w:rsidP="009B7FC6">
            <w:pPr>
              <w:contextualSpacing/>
              <w:rPr>
                <w:rFonts w:ascii="Arial" w:hAnsi="Arial" w:cs="Arial"/>
                <w:bCs/>
                <w:sz w:val="18"/>
                <w:szCs w:val="18"/>
              </w:rPr>
            </w:pPr>
            <w:r>
              <w:rPr>
                <w:rFonts w:ascii="Arial" w:hAnsi="Arial" w:cs="Arial"/>
                <w:bCs/>
                <w:sz w:val="18"/>
                <w:szCs w:val="18"/>
              </w:rPr>
              <w:t>High</w:t>
            </w:r>
            <w:r w:rsidRPr="00AF3EC8">
              <w:rPr>
                <w:rFonts w:ascii="Arial" w:hAnsi="Arial" w:cs="Arial"/>
                <w:bCs/>
                <w:sz w:val="18"/>
                <w:szCs w:val="18"/>
              </w:rPr>
              <w:t>-dose Oral Atorvastatin</w:t>
            </w:r>
          </w:p>
        </w:tc>
        <w:tc>
          <w:tcPr>
            <w:tcW w:w="462" w:type="pct"/>
            <w:gridSpan w:val="2"/>
            <w:shd w:val="clear" w:color="auto" w:fill="auto"/>
          </w:tcPr>
          <w:p w14:paraId="402A92E1" w14:textId="77777777" w:rsidR="00B042B0" w:rsidRDefault="00B042B0" w:rsidP="009B7FC6">
            <w:r w:rsidRPr="00C936BA">
              <w:rPr>
                <w:rFonts w:ascii="Arial" w:hAnsi="Arial" w:cs="Arial"/>
                <w:color w:val="000000"/>
                <w:sz w:val="18"/>
                <w:szCs w:val="18"/>
              </w:rPr>
              <w:t xml:space="preserve">Oral </w:t>
            </w:r>
          </w:p>
        </w:tc>
        <w:tc>
          <w:tcPr>
            <w:tcW w:w="998" w:type="pct"/>
            <w:gridSpan w:val="2"/>
            <w:shd w:val="clear" w:color="auto" w:fill="auto"/>
          </w:tcPr>
          <w:p w14:paraId="3C51877F"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Atorvastatin 40 mg before bedtime, with loading dose atorvastatin 40 mg 2 hours before procedure.</w:t>
            </w:r>
          </w:p>
        </w:tc>
        <w:tc>
          <w:tcPr>
            <w:tcW w:w="770" w:type="pct"/>
            <w:shd w:val="clear" w:color="auto" w:fill="auto"/>
          </w:tcPr>
          <w:p w14:paraId="1EC7F119" w14:textId="77777777" w:rsidR="00B042B0" w:rsidRPr="00A146FC" w:rsidRDefault="00B042B0" w:rsidP="009B7FC6">
            <w:pPr>
              <w:contextualSpacing/>
              <w:rPr>
                <w:rFonts w:ascii="Arial" w:hAnsi="Arial" w:cs="Arial"/>
                <w:sz w:val="18"/>
                <w:szCs w:val="18"/>
              </w:rPr>
            </w:pPr>
          </w:p>
        </w:tc>
      </w:tr>
    </w:tbl>
    <w:p w14:paraId="7C68EF25" w14:textId="77777777" w:rsidR="00B042B0" w:rsidRDefault="00B042B0" w:rsidP="00B042B0">
      <w:r>
        <w:br w:type="page"/>
      </w:r>
    </w:p>
    <w:p w14:paraId="60AB67A2"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2AB3A22C"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60"/>
        <w:gridCol w:w="1531"/>
        <w:gridCol w:w="2341"/>
        <w:gridCol w:w="720"/>
        <w:gridCol w:w="1808"/>
        <w:gridCol w:w="1531"/>
        <w:gridCol w:w="3328"/>
        <w:gridCol w:w="2963"/>
      </w:tblGrid>
      <w:tr w:rsidR="00B042B0" w:rsidRPr="00D01219" w14:paraId="3971377B" w14:textId="77777777" w:rsidTr="009B7FC6">
        <w:trPr>
          <w:cantSplit/>
          <w:trHeight w:val="980"/>
        </w:trPr>
        <w:tc>
          <w:tcPr>
            <w:tcW w:w="590" w:type="pct"/>
            <w:shd w:val="clear" w:color="auto" w:fill="auto"/>
            <w:noWrap/>
            <w:vAlign w:val="bottom"/>
            <w:hideMark/>
          </w:tcPr>
          <w:p w14:paraId="4861302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shd w:val="clear" w:color="auto" w:fill="auto"/>
            <w:vAlign w:val="bottom"/>
          </w:tcPr>
          <w:p w14:paraId="5381FF0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shd w:val="clear" w:color="auto" w:fill="auto"/>
            <w:vAlign w:val="bottom"/>
          </w:tcPr>
          <w:p w14:paraId="3D223AE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7" w:type="pct"/>
            <w:shd w:val="clear" w:color="auto" w:fill="auto"/>
            <w:vAlign w:val="bottom"/>
          </w:tcPr>
          <w:p w14:paraId="6539F3E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shd w:val="clear" w:color="auto" w:fill="auto"/>
            <w:vAlign w:val="bottom"/>
          </w:tcPr>
          <w:p w14:paraId="7B4EABC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14" w:type="pct"/>
            <w:shd w:val="clear" w:color="auto" w:fill="auto"/>
            <w:vAlign w:val="bottom"/>
          </w:tcPr>
          <w:p w14:paraId="1421AAD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6AA4E6E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48" w:type="pct"/>
            <w:shd w:val="clear" w:color="auto" w:fill="auto"/>
            <w:vAlign w:val="bottom"/>
          </w:tcPr>
          <w:p w14:paraId="533C21F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5" w:type="pct"/>
            <w:shd w:val="clear" w:color="auto" w:fill="auto"/>
            <w:vAlign w:val="bottom"/>
          </w:tcPr>
          <w:p w14:paraId="44EFAA9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B3AFCF9" w14:textId="77777777" w:rsidTr="009B7FC6">
        <w:trPr>
          <w:cantSplit/>
          <w:trHeight w:val="300"/>
        </w:trPr>
        <w:tc>
          <w:tcPr>
            <w:tcW w:w="590" w:type="pct"/>
            <w:tcBorders>
              <w:top w:val="single" w:sz="4" w:space="0" w:color="000000"/>
              <w:left w:val="single" w:sz="4" w:space="0" w:color="auto"/>
              <w:bottom w:val="nil"/>
            </w:tcBorders>
            <w:shd w:val="clear" w:color="auto" w:fill="auto"/>
            <w:noWrap/>
          </w:tcPr>
          <w:p w14:paraId="476A397B" w14:textId="77777777" w:rsidR="00B042B0" w:rsidRPr="00D01219" w:rsidRDefault="00B042B0" w:rsidP="009B7FC6">
            <w:pPr>
              <w:contextualSpacing/>
              <w:rPr>
                <w:rFonts w:ascii="Arial" w:hAnsi="Arial" w:cs="Arial"/>
                <w:sz w:val="18"/>
                <w:szCs w:val="18"/>
              </w:rPr>
            </w:pPr>
            <w:r w:rsidRPr="00EB17DC">
              <w:rPr>
                <w:rFonts w:ascii="Arial" w:hAnsi="Arial" w:cs="Arial"/>
                <w:sz w:val="18"/>
                <w:szCs w:val="18"/>
              </w:rPr>
              <w:t>Han, 201</w:t>
            </w:r>
            <w:r>
              <w:rPr>
                <w:rFonts w:ascii="Arial" w:hAnsi="Arial" w:cs="Arial"/>
                <w:sz w:val="18"/>
                <w:szCs w:val="18"/>
              </w:rPr>
              <w:t>4</w:t>
            </w:r>
            <w:hyperlink w:anchor="_ENREF_44" w:tooltip="Han, 2014 #14842" w:history="1">
              <w:r>
                <w:rPr>
                  <w:rFonts w:ascii="Arial" w:hAnsi="Arial" w:cs="Arial"/>
                  <w:sz w:val="18"/>
                  <w:szCs w:val="18"/>
                </w:rPr>
                <w:fldChar w:fldCharType="begin">
                  <w:fldData xml:space="preserve">PEVuZE5vdGU+PENpdGU+PEF1dGhvcj5IYW48L0F1dGhvcj48WWVhcj4yMDE0PC9ZZWFyPjxSZWNO
dW0+MTQ4NDI8L1JlY051bT48RGlzcGxheVRleHQ+PHN0eWxlIGZhY2U9InN1cGVyc2NyaXB0IiBm
b250PSJUaW1lcyBOZXcgUm9tYW4iPjQ0PC9zdHlsZT48L0Rpc3BsYXlUZXh0PjxyZWNvcmQ+PHJl
Yy1udW1iZXI+MTQ4NDI8L3JlYy1udW1iZXI+PGZvcmVpZ24ta2V5cz48a2V5IGFwcD0iRU4iIGRi
LWlkPSI5dGRhcnZzdmh4cDlwd2V3eDJvNXhzZjl6NTVhOXhkdDV4OWYiPjE0ODQyPC9rZXk+PC9m
b3JlaWduLWtleXM+PHJlZi10eXBlIG5hbWU9IkpvdXJuYWwgQXJ0aWNsZSI+MTc8L3JlZi10eXBl
Pjxjb250cmlidXRvcnM+PGF1dGhvcnM+PGF1dGhvcj5IYW4sIFkuPC9hdXRob3I+PGF1dGhvcj5a
aHUsIEcuPC9hdXRob3I+PGF1dGhvcj5IYW4sIEwuPC9hdXRob3I+PGF1dGhvcj5Ib3UsIEYuPC9h
dXRob3I+PGF1dGhvcj5IdWFuZywgVy48L2F1dGhvcj48YXV0aG9yPkxpdSwgSC48L2F1dGhvcj48
YXV0aG9yPkdhbiwgSi48L2F1dGhvcj48YXV0aG9yPkppYW5nLCBULjwvYXV0aG9yPjxhdXRob3I+
TGksIFguPC9hdXRob3I+PGF1dGhvcj5XYW5nLCBXLjwvYXV0aG9yPjxhdXRob3I+RGluZywgUy48
L2F1dGhvcj48YXV0aG9yPkppYSwgUy48L2F1dGhvcj48YXV0aG9yPlNoZW4sIFcuPC9hdXRob3I+
PGF1dGhvcj5XYW5nLCBELjwvYXV0aG9yPjxhdXRob3I+U3VuLCBMLjwvYXV0aG9yPjxhdXRob3I+
UWl1LCBKLjwvYXV0aG9yPjxhdXRob3I+V2FuZywgWC48L2F1dGhvcj48YXV0aG9yPkxpLCBZLjwv
YXV0aG9yPjxhdXRob3I+RGVuZywgSi48L2F1dGhvcj48YXV0aG9yPkxpLCBKLjwvYXV0aG9yPjxh
dXRob3I+WHUsIEsuPC9hdXRob3I+PGF1dGhvcj5YdSwgQi48L2F1dGhvcj48YXV0aG9yPk1laHJh
biwgUi48L2F1dGhvcj48YXV0aG9yPkh1bywgWS48L2F1dGhvcj48L2F1dGhvcnM+PC9jb250cmli
dXRvcnM+PGF1dGgtYWRkcmVzcz5EZXBhcnRtZW50IG9mIENhcmRpb2xvZ3ksIFNoZW55YW5nIE5v
cnRoZXJuIEhvc3BpdGFsLCBTaGVueWFuZywgQ2hpbmEuIEVsZWN0cm9uaWMgYWRkcmVzczogaGFu
eWwxNjlAZ21haWwuY29tLiYjeEQ7RGVwYXJ0bWVudCBvZiBDYXJkaW9sb2d5LCBXdUhhbiBBc2lh
IEhlYXJ0IEhvc3BpdGFsLCBXdWhhbiwgQ2hpbmEuJiN4RDtEZXBhcnRtZW50IG9mIENhcmRpb2xv
Z3ksIENhbmdaaG91IENlbnRyYWwgSG9zcGl0YWwsIENhbmdaaG91LCBDaGluYS4mI3hEO0RlcGFy
dG1lbnQgb2YgQ2FyZGlvbG9neSwgQ2hhbmdjaHVuIENlbnRyYWwgSG9zcGl0YWwsIENoYW5nY2h1
biwgQ2hpbmEuJiN4RDtEZXBhcnRtZW50IG9mIENhcmRpb2xvZ3ksIFRoZSBGaXJzdCBBZmZpbGlh
dGVkIEhvc3BpdGFsIG9mIFdlbnpob3UgTWVkaWNhbCBDb2xsZWdlLCBXZW56aG91LCBDaGluYS4m
I3hEO0RlcGFydG1lbnQgb2YgQ2FyZGlvbG9neSwgR2VuZXJhbCBIb3NwaXRhbCBvZiBBcm1lZCBQ
b2xpY2UgRm9yY2VzLCBCZWlqaW5nLCBDaGluYS4mI3hEO0RlcGFydG1lbnQgb2YgQ2FyZGlvbG9n
eSwgTGFuemhvdSBNaWxpdGFyeSBXdWx1TXVxaSBQTEEgSG9zcGl0YWwsIFd1bHVtdXFpLCBDaGlu
YS4mI3hEO0RlcGFydG1lbnQgb2YgQ2FyZGlvbG9neSwgQWZmaWxpYXRlZCBIb3NwaXRhbCBvZiBN
ZWRpY2FsIENvbGxlZ2Ugb2YgQXJtZWQgUG9saWNlIEZvcmNlcywgVGlhbmppbiwgQ2hpbmEuJiN4
RDtEZXBhcnRtZW50IG9mIENhcmRpb2xvZ3ksIEppbmFuIE1pbGl0YXJ5IEdlbmVyYWwgSG9zcGl0
YWwsIEppbmFuLCBDaGluYS4mI3hEO0RlcGFydG1lbnQgb2YgQ2FyZGlvbG9neSwgVGhlIEZpcnN0
IEFmZmlsaWF0ZWQgSG9zcGl0YWwgb2YgR3Vhbmd6aG91IE1lZGljYWwgVW5pdmVyc2l0eSwgR3Vh
bmd6aG91LCBDaGluYS4mI3hEO0RlcGFydG1lbnQgb2YgQ2FyZGlvbG9neSwgV3VoYW4gR2VuZXJh
bCBIb3NwaXRhbCBvZiBHdWFuZ3pob3UgTWlsaXRhcnksIFd1aGFuLCBDaGluYS4mI3hEO0RlcGFy
dG1lbnQgb2YgQ2FyZGlvbG9neSwgQWZmaWxpYXRlZCBIb3NwaXRhbCBvZiBOaW5neGlhIE1lZGlj
YWwgQ29sbGVnZSwgWWluY2h1YW4sIENoaW5hLiYjeEQ7RGVwYXJ0bWVudCBvZiBDYXJkaW9sb2d5
LCBSdWlqaW4gSG9zcGl0YWwgQWZmaWxpYXRlZCB0byB0aGUgTWVkaWNhbCBDb2xsZWdlIG9mIFNo
YW5naGFpIEppYW90b25nIFVuaXZlcnNpdHksIFNoYW5naGFpLCBDaGluYS4mI3hEO0RlcGFydG1l
bnQgb2YgQ2FyZGlvbG9neSwgU2hpamlhemh1YW5nIEludGVybmF0aW9uYWwgUGVhY2UgSG9zcGl0
YWwsIFNoaWppYXpodWFuZywgQ2hpbmEuJiN4RDtEZXBhcnRtZW50IG9mIENhcmRpb2xvZ3ksIEZ1
c2h1biBDZW50cmFsIEhvc3BpdGFsLCBGdXNodW4sIENoaW5hLiYjeEQ7RGVwYXJ0bWVudCBvZiBD
YXJkaW9sb2d5LCBHZW5lcmFsIEhvc3BpdGFsIG9mIEd1YW5nemhvdSBNaWxpdGFyeSBDb21tYW5k
IG9mIFBMQSwgR3Vhbmd6aG91LCBDaGluYS4mI3hEO0RlcGFydG1lbnQgb2YgQ2FyZGlvbG9neSwg
U2hlbnlhbmcgTm9ydGhlcm4gSG9zcGl0YWwsIFNoZW55YW5nLCBDaGluYS4mI3hEO0NhcmRpYWMg
Q2F0aGV0ZXJpemF0aW9uIExhYm9yYXRvcnksIEZ1d2FpIEhvc3BpdGFsLCBCZWlqaW5nLCBDaGlu
YS4mI3hEO1plbmEgYW5kIE1pY2hhZWwgQS4gV2VpbmVyIENhcmRpb3Zhc2N1bGFyIEluc3RpdHV0
ZSwgSWNhaG4gU2Nob29sIG9mIE1lZGljaW5lIGF0IE1vdW50IFNpbmFpLCBOZXcgWW9yaywgTmV3
IFlvcmsuJiN4RDtEZXBhcnRtZW50IG9mIENhcmRpb2xvZ3ksIEZpcnN0IEhvc3BpdGFsIG9mIEJl
aWppbmcgVW5pdmVyc2l0eSwgQmVpamluZywgQ2hpbmEuPC9hdXRoLWFkZHJlc3M+PHRpdGxlcz48
dGl0bGU+U2hvcnQtdGVybSByb3N1dmFzdGF0aW4gdGhlcmFweSBmb3IgcHJldmVudGlvbiBvZiBj
b250cmFzdC1pbmR1Y2VkIGFjdXRlIGtpZG5leSBpbmp1cnkgaW4gcGF0aWVudHMgd2l0aCBkaWFi
ZXRlcyBhbmQgY2hyb25pYyBraWRuZXkgZGlzZWFzZTwvdGl0bGU+PHNlY29uZGFyeS10aXRsZT5K
IEFtIENvbGwgQ2FyZGlvbDwvc2Vjb25kYXJ5LXRpdGxlPjxhbHQtdGl0bGU+Sm91cm5hbCBvZiB0
aGUgQW1lcmljYW4gQ29sbGVnZSBvZiBDYXJkaW9sb2d5PC9hbHQtdGl0bGU+PC90aXRsZXM+PHBl
cmlvZGljYWw+PGZ1bGwtdGl0bGU+SiBBbSBDb2xsIENhcmRpb2w8L2Z1bGwtdGl0bGU+PC9wZXJp
b2RpY2FsPjxhbHQtcGVyaW9kaWNhbD48ZnVsbC10aXRsZT5Kb3VybmFsIG9mIHRoZSBBbWVyaWNh
biBDb2xsZWdlIG9mIENhcmRpb2xvZ3k8L2Z1bGwtdGl0bGU+PC9hbHQtcGVyaW9kaWNhbD48cGFn
ZXM+NjItNzA8L3BhZ2VzPjx2b2x1bWU+NjM8L3ZvbHVtZT48bnVtYmVyPjE8L251bWJlcj48ZWRp
dGlvbj4yMDEzLzEwLzAxPC9lZGl0aW9uPjxrZXl3b3Jkcz48a2V5d29yZD5BY3V0ZSBLaWRuZXkg
SW5qdXJ5L2NoZW1pY2FsbHkgaW5kdWNlZC8gcHJldmVudGlvbiAmYW1wOyBjb250cm9sPC9rZXl3
b3JkPjxrZXl3b3JkPkFuZ2lvZ3JhcGh5LyBhZHZlcnNlIGVmZmVjdHMvbWV0aG9kczwva2V5d29y
ZD48a2V5d29yZD5Db250cmFzdCBNZWRpYS8gYWR2ZXJzZSBlZmZlY3RzPC9rZXl3b3JkPjxrZXl3
b3JkPkRpYWJldGVzIE1lbGxpdHVzLCBUeXBlIDIvIGNvbXBsaWNhdGlvbnMvcmFkaW9ncmFwaHk8
L2tleXdvcmQ+PGtleXdvcmQ+RG9zZS1SZXNwb25zZSBSZWxhdGlvbnNoaXAsIERydWc8L2tleXdv
cmQ+PGtleXdvcmQ+RmVtYWxlPC9rZXl3b3JkPjxrZXl3b3JkPkZsdW9yb2JlbnplbmVzL2FkbWlu
aXN0cmF0aW9uICZhbXA7IGRvc2FnZS8gdGhlcmFwZXV0aWMgdXNlPC9rZXl3b3JkPjxrZXl3b3Jk
PkZvbGxvdy1VcCBTdHVkaWVzPC9rZXl3b3JkPjxrZXl3b3JkPkh1bWFuczwva2V5d29yZD48a2V5
d29yZD5IeWRyb3h5bWV0aHlsZ2x1dGFyeWwtQ29BIFJlZHVjdGFzZSBJbmhpYml0b3JzL2FkbWlu
aXN0cmF0aW9uICZhbXA7PC9rZXl3b3JkPjxrZXl3b3JkPmRvc2FnZS90aGVyYXBldXRpYyB1c2U8
L2tleXdvcmQ+PGtleXdvcmQ+TWFsZTwva2V5d29yZD48a2V5d29yZD5NaWRkbGUgQWdlZDwva2V5
d29yZD48a2V5d29yZD5Qcm9zcGVjdGl2ZSBTdHVkaWVzPC9rZXl3b3JkPjxrZXl3b3JkPlB5cmlt
aWRpbmVzL2FkbWluaXN0cmF0aW9uICZhbXA7IGRvc2FnZS8gdGhlcmFwZXV0aWMgdXNlPC9rZXl3
b3JkPjxrZXl3b3JkPlJlbmFsIEluc3VmZmljaWVuY3ksIENocm9uaWMvIGNvbXBsaWNhdGlvbnMv
cmFkaW9ncmFwaHk8L2tleXdvcmQ+PGtleXdvcmQ+U3VsZm9uYW1pZGVzL2FkbWluaXN0cmF0aW9u
ICZhbXA7IGRvc2FnZS8gdGhlcmFwZXV0aWMgdXNlPC9rZXl3b3JkPjxrZXl3b3JkPlRpbWUgRmFj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NzM1LTEwOTcgKExpbmtpbmcpPC9pc2JuPjxhY2Nlc3Npb24tbnVtPjI0MDc2Mjk3PC9hY2Nlc3Np
b24tbnVtPjx1cmxzPjwvdXJscz48ZWxlY3Ryb25pYy1yZXNvdXJjZS1udW0+MTAuMTAxNi9qLmph
Y2MuMjAxMy4wOS4wMTc8L2VsZWN0cm9uaWMtcmVzb3VyY2UtbnVtPjxyZW1vdGUtZGF0YWJhc2Ut
cHJvdmlkZXI+TkxNPC9yZW1vdGUtZGF0YWJhc2UtcHJvdmlkZXI+PGxhbmd1YWdlPmVuZzwvbGFu
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PEVuZE5vdGU+PENpdGU+PEF1dGhvcj5IYW48L0F1dGhvcj48WWVhcj4yMDE0PC9ZZWFyPjxSZWNO
dW0+MTQ4NDI8L1JlY051bT48RGlzcGxheVRleHQ+PHN0eWxlIGZhY2U9InN1cGVyc2NyaXB0IiBm
b250PSJUaW1lcyBOZXcgUm9tYW4iPjQ0PC9zdHlsZT48L0Rpc3BsYXlUZXh0PjxyZWNvcmQ+PHJl
Yy1udW1iZXI+MTQ4NDI8L3JlYy1udW1iZXI+PGZvcmVpZ24ta2V5cz48a2V5IGFwcD0iRU4iIGRi
LWlkPSI5dGRhcnZzdmh4cDlwd2V3eDJvNXhzZjl6NTVhOXhkdDV4OWYiPjE0ODQyPC9rZXk+PC9m
b3JlaWduLWtleXM+PHJlZi10eXBlIG5hbWU9IkpvdXJuYWwgQXJ0aWNsZSI+MTc8L3JlZi10eXBl
Pjxjb250cmlidXRvcnM+PGF1dGhvcnM+PGF1dGhvcj5IYW4sIFkuPC9hdXRob3I+PGF1dGhvcj5a
aHUsIEcuPC9hdXRob3I+PGF1dGhvcj5IYW4sIEwuPC9hdXRob3I+PGF1dGhvcj5Ib3UsIEYuPC9h
dXRob3I+PGF1dGhvcj5IdWFuZywgVy48L2F1dGhvcj48YXV0aG9yPkxpdSwgSC48L2F1dGhvcj48
YXV0aG9yPkdhbiwgSi48L2F1dGhvcj48YXV0aG9yPkppYW5nLCBULjwvYXV0aG9yPjxhdXRob3I+
TGksIFguPC9hdXRob3I+PGF1dGhvcj5XYW5nLCBXLjwvYXV0aG9yPjxhdXRob3I+RGluZywgUy48
L2F1dGhvcj48YXV0aG9yPkppYSwgUy48L2F1dGhvcj48YXV0aG9yPlNoZW4sIFcuPC9hdXRob3I+
PGF1dGhvcj5XYW5nLCBELjwvYXV0aG9yPjxhdXRob3I+U3VuLCBMLjwvYXV0aG9yPjxhdXRob3I+
UWl1LCBKLjwvYXV0aG9yPjxhdXRob3I+V2FuZywgWC48L2F1dGhvcj48YXV0aG9yPkxpLCBZLjwv
YXV0aG9yPjxhdXRob3I+RGVuZywgSi48L2F1dGhvcj48YXV0aG9yPkxpLCBKLjwvYXV0aG9yPjxh
dXRob3I+WHUsIEsuPC9hdXRob3I+PGF1dGhvcj5YdSwgQi48L2F1dGhvcj48YXV0aG9yPk1laHJh
biwgUi48L2F1dGhvcj48YXV0aG9yPkh1bywgWS48L2F1dGhvcj48L2F1dGhvcnM+PC9jb250cmli
dXRvcnM+PGF1dGgtYWRkcmVzcz5EZXBhcnRtZW50IG9mIENhcmRpb2xvZ3ksIFNoZW55YW5nIE5v
cnRoZXJuIEhvc3BpdGFsLCBTaGVueWFuZywgQ2hpbmEuIEVsZWN0cm9uaWMgYWRkcmVzczogaGFu
eWwxNjlAZ21haWwuY29tLiYjeEQ7RGVwYXJ0bWVudCBvZiBDYXJkaW9sb2d5LCBXdUhhbiBBc2lh
IEhlYXJ0IEhvc3BpdGFsLCBXdWhhbiwgQ2hpbmEuJiN4RDtEZXBhcnRtZW50IG9mIENhcmRpb2xv
Z3ksIENhbmdaaG91IENlbnRyYWwgSG9zcGl0YWwsIENhbmdaaG91LCBDaGluYS4mI3hEO0RlcGFy
dG1lbnQgb2YgQ2FyZGlvbG9neSwgQ2hhbmdjaHVuIENlbnRyYWwgSG9zcGl0YWwsIENoYW5nY2h1
biwgQ2hpbmEuJiN4RDtEZXBhcnRtZW50IG9mIENhcmRpb2xvZ3ksIFRoZSBGaXJzdCBBZmZpbGlh
dGVkIEhvc3BpdGFsIG9mIFdlbnpob3UgTWVkaWNhbCBDb2xsZWdlLCBXZW56aG91LCBDaGluYS4m
I3hEO0RlcGFydG1lbnQgb2YgQ2FyZGlvbG9neSwgR2VuZXJhbCBIb3NwaXRhbCBvZiBBcm1lZCBQ
b2xpY2UgRm9yY2VzLCBCZWlqaW5nLCBDaGluYS4mI3hEO0RlcGFydG1lbnQgb2YgQ2FyZGlvbG9n
eSwgTGFuemhvdSBNaWxpdGFyeSBXdWx1TXVxaSBQTEEgSG9zcGl0YWwsIFd1bHVtdXFpLCBDaGlu
YS4mI3hEO0RlcGFydG1lbnQgb2YgQ2FyZGlvbG9neSwgQWZmaWxpYXRlZCBIb3NwaXRhbCBvZiBN
ZWRpY2FsIENvbGxlZ2Ugb2YgQXJtZWQgUG9saWNlIEZvcmNlcywgVGlhbmppbiwgQ2hpbmEuJiN4
RDtEZXBhcnRtZW50IG9mIENhcmRpb2xvZ3ksIEppbmFuIE1pbGl0YXJ5IEdlbmVyYWwgSG9zcGl0
YWwsIEppbmFuLCBDaGluYS4mI3hEO0RlcGFydG1lbnQgb2YgQ2FyZGlvbG9neSwgVGhlIEZpcnN0
IEFmZmlsaWF0ZWQgSG9zcGl0YWwgb2YgR3Vhbmd6aG91IE1lZGljYWwgVW5pdmVyc2l0eSwgR3Vh
bmd6aG91LCBDaGluYS4mI3hEO0RlcGFydG1lbnQgb2YgQ2FyZGlvbG9neSwgV3VoYW4gR2VuZXJh
bCBIb3NwaXRhbCBvZiBHdWFuZ3pob3UgTWlsaXRhcnksIFd1aGFuLCBDaGluYS4mI3hEO0RlcGFy
dG1lbnQgb2YgQ2FyZGlvbG9neSwgQWZmaWxpYXRlZCBIb3NwaXRhbCBvZiBOaW5neGlhIE1lZGlj
YWwgQ29sbGVnZSwgWWluY2h1YW4sIENoaW5hLiYjeEQ7RGVwYXJ0bWVudCBvZiBDYXJkaW9sb2d5
LCBSdWlqaW4gSG9zcGl0YWwgQWZmaWxpYXRlZCB0byB0aGUgTWVkaWNhbCBDb2xsZWdlIG9mIFNo
YW5naGFpIEppYW90b25nIFVuaXZlcnNpdHksIFNoYW5naGFpLCBDaGluYS4mI3hEO0RlcGFydG1l
bnQgb2YgQ2FyZGlvbG9neSwgU2hpamlhemh1YW5nIEludGVybmF0aW9uYWwgUGVhY2UgSG9zcGl0
YWwsIFNoaWppYXpodWFuZywgQ2hpbmEuJiN4RDtEZXBhcnRtZW50IG9mIENhcmRpb2xvZ3ksIEZ1
c2h1biBDZW50cmFsIEhvc3BpdGFsLCBGdXNodW4sIENoaW5hLiYjeEQ7RGVwYXJ0bWVudCBvZiBD
YXJkaW9sb2d5LCBHZW5lcmFsIEhvc3BpdGFsIG9mIEd1YW5nemhvdSBNaWxpdGFyeSBDb21tYW5k
IG9mIFBMQSwgR3Vhbmd6aG91LCBDaGluYS4mI3hEO0RlcGFydG1lbnQgb2YgQ2FyZGlvbG9neSwg
U2hlbnlhbmcgTm9ydGhlcm4gSG9zcGl0YWwsIFNoZW55YW5nLCBDaGluYS4mI3hEO0NhcmRpYWMg
Q2F0aGV0ZXJpemF0aW9uIExhYm9yYXRvcnksIEZ1d2FpIEhvc3BpdGFsLCBCZWlqaW5nLCBDaGlu
YS4mI3hEO1plbmEgYW5kIE1pY2hhZWwgQS4gV2VpbmVyIENhcmRpb3Zhc2N1bGFyIEluc3RpdHV0
ZSwgSWNhaG4gU2Nob29sIG9mIE1lZGljaW5lIGF0IE1vdW50IFNpbmFpLCBOZXcgWW9yaywgTmV3
IFlvcmsuJiN4RDtEZXBhcnRtZW50IG9mIENhcmRpb2xvZ3ksIEZpcnN0IEhvc3BpdGFsIG9mIEJl
aWppbmcgVW5pdmVyc2l0eSwgQmVpamluZywgQ2hpbmEuPC9hdXRoLWFkZHJlc3M+PHRpdGxlcz48
dGl0bGU+U2hvcnQtdGVybSByb3N1dmFzdGF0aW4gdGhlcmFweSBmb3IgcHJldmVudGlvbiBvZiBj
b250cmFzdC1pbmR1Y2VkIGFjdXRlIGtpZG5leSBpbmp1cnkgaW4gcGF0aWVudHMgd2l0aCBkaWFi
ZXRlcyBhbmQgY2hyb25pYyBraWRuZXkgZGlzZWFzZTwvdGl0bGU+PHNlY29uZGFyeS10aXRsZT5K
IEFtIENvbGwgQ2FyZGlvbDwvc2Vjb25kYXJ5LXRpdGxlPjxhbHQtdGl0bGU+Sm91cm5hbCBvZiB0
aGUgQW1lcmljYW4gQ29sbGVnZSBvZiBDYXJkaW9sb2d5PC9hbHQtdGl0bGU+PC90aXRsZXM+PHBl
cmlvZGljYWw+PGZ1bGwtdGl0bGU+SiBBbSBDb2xsIENhcmRpb2w8L2Z1bGwtdGl0bGU+PC9wZXJp
b2RpY2FsPjxhbHQtcGVyaW9kaWNhbD48ZnVsbC10aXRsZT5Kb3VybmFsIG9mIHRoZSBBbWVyaWNh
biBDb2xsZWdlIG9mIENhcmRpb2xvZ3k8L2Z1bGwtdGl0bGU+PC9hbHQtcGVyaW9kaWNhbD48cGFn
ZXM+NjItNzA8L3BhZ2VzPjx2b2x1bWU+NjM8L3ZvbHVtZT48bnVtYmVyPjE8L251bWJlcj48ZWRp
dGlvbj4yMDEzLzEwLzAxPC9lZGl0aW9uPjxrZXl3b3Jkcz48a2V5d29yZD5BY3V0ZSBLaWRuZXkg
SW5qdXJ5L2NoZW1pY2FsbHkgaW5kdWNlZC8gcHJldmVudGlvbiAmYW1wOyBjb250cm9sPC9rZXl3
b3JkPjxrZXl3b3JkPkFuZ2lvZ3JhcGh5LyBhZHZlcnNlIGVmZmVjdHMvbWV0aG9kczwva2V5d29y
ZD48a2V5d29yZD5Db250cmFzdCBNZWRpYS8gYWR2ZXJzZSBlZmZlY3RzPC9rZXl3b3JkPjxrZXl3
b3JkPkRpYWJldGVzIE1lbGxpdHVzLCBUeXBlIDIvIGNvbXBsaWNhdGlvbnMvcmFkaW9ncmFwaHk8
L2tleXdvcmQ+PGtleXdvcmQ+RG9zZS1SZXNwb25zZSBSZWxhdGlvbnNoaXAsIERydWc8L2tleXdv
cmQ+PGtleXdvcmQ+RmVtYWxlPC9rZXl3b3JkPjxrZXl3b3JkPkZsdW9yb2JlbnplbmVzL2FkbWlu
aXN0cmF0aW9uICZhbXA7IGRvc2FnZS8gdGhlcmFwZXV0aWMgdXNlPC9rZXl3b3JkPjxrZXl3b3Jk
PkZvbGxvdy1VcCBTdHVkaWVzPC9rZXl3b3JkPjxrZXl3b3JkPkh1bWFuczwva2V5d29yZD48a2V5
d29yZD5IeWRyb3h5bWV0aHlsZ2x1dGFyeWwtQ29BIFJlZHVjdGFzZSBJbmhpYml0b3JzL2FkbWlu
aXN0cmF0aW9uICZhbXA7PC9rZXl3b3JkPjxrZXl3b3JkPmRvc2FnZS90aGVyYXBldXRpYyB1c2U8
L2tleXdvcmQ+PGtleXdvcmQ+TWFsZTwva2V5d29yZD48a2V5d29yZD5NaWRkbGUgQWdlZDwva2V5
d29yZD48a2V5d29yZD5Qcm9zcGVjdGl2ZSBTdHVkaWVzPC9rZXl3b3JkPjxrZXl3b3JkPlB5cmlt
aWRpbmVzL2FkbWluaXN0cmF0aW9uICZhbXA7IGRvc2FnZS8gdGhlcmFwZXV0aWMgdXNlPC9rZXl3
b3JkPjxrZXl3b3JkPlJlbmFsIEluc3VmZmljaWVuY3ksIENocm9uaWMvIGNvbXBsaWNhdGlvbnMv
cmFkaW9ncmFwaHk8L2tleXdvcmQ+PGtleXdvcmQ+U3VsZm9uYW1pZGVzL2FkbWluaXN0cmF0aW9u
ICZhbXA7IGRvc2FnZS8gdGhlcmFwZXV0aWMgdXNlPC9rZXl3b3JkPjxrZXl3b3JkPlRpbWUgRmFj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NzM1LTEwOTcgKExpbmtpbmcpPC9pc2JuPjxhY2Nlc3Npb24tbnVtPjI0MDc2Mjk3PC9hY2Nlc3Np
b24tbnVtPjx1cmxzPjwvdXJscz48ZWxlY3Ryb25pYy1yZXNvdXJjZS1udW0+MTAuMTAxNi9qLmph
Y2MuMjAxMy4wOS4wMTc8L2VsZWN0cm9uaWMtcmVzb3VyY2UtbnVtPjxyZW1vdGUtZGF0YWJhc2Ut
cHJvdmlkZXI+TkxNPC9yZW1vdGUtZGF0YWJhc2UtcHJvdmlkZXI+PGxhbmd1YWdlPmVuZzwvbGFu
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44</w:t>
              </w:r>
              <w:r>
                <w:rPr>
                  <w:rFonts w:ascii="Arial" w:hAnsi="Arial" w:cs="Arial"/>
                  <w:sz w:val="18"/>
                  <w:szCs w:val="18"/>
                </w:rPr>
                <w:fldChar w:fldCharType="end"/>
              </w:r>
            </w:hyperlink>
          </w:p>
        </w:tc>
        <w:tc>
          <w:tcPr>
            <w:tcW w:w="359" w:type="pct"/>
            <w:tcBorders>
              <w:top w:val="single" w:sz="4" w:space="0" w:color="000000"/>
              <w:bottom w:val="nil"/>
            </w:tcBorders>
            <w:shd w:val="clear" w:color="auto" w:fill="auto"/>
          </w:tcPr>
          <w:p w14:paraId="512C0E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p>
        </w:tc>
        <w:tc>
          <w:tcPr>
            <w:tcW w:w="436" w:type="pct"/>
            <w:tcBorders>
              <w:top w:val="single" w:sz="4" w:space="0" w:color="000000"/>
              <w:bottom w:val="nil"/>
            </w:tcBorders>
            <w:shd w:val="clear" w:color="auto" w:fill="auto"/>
          </w:tcPr>
          <w:p w14:paraId="223C11B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7" w:type="pct"/>
            <w:tcBorders>
              <w:top w:val="single" w:sz="4" w:space="0" w:color="000000"/>
              <w:bottom w:val="nil"/>
              <w:right w:val="single" w:sz="4" w:space="0" w:color="auto"/>
            </w:tcBorders>
            <w:shd w:val="clear" w:color="auto" w:fill="auto"/>
          </w:tcPr>
          <w:p w14:paraId="7581420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320 mg iodine/ml</w:t>
            </w:r>
          </w:p>
        </w:tc>
        <w:tc>
          <w:tcPr>
            <w:tcW w:w="205" w:type="pct"/>
            <w:tcBorders>
              <w:left w:val="single" w:sz="4" w:space="0" w:color="auto"/>
            </w:tcBorders>
            <w:shd w:val="clear" w:color="auto" w:fill="auto"/>
          </w:tcPr>
          <w:p w14:paraId="7ACF9DA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4" w:type="pct"/>
            <w:shd w:val="clear" w:color="auto" w:fill="auto"/>
          </w:tcPr>
          <w:p w14:paraId="09DFDAAD" w14:textId="77777777" w:rsidR="00B042B0" w:rsidRPr="009B4923" w:rsidRDefault="00B042B0" w:rsidP="009B7FC6">
            <w:pPr>
              <w:contextualSpacing/>
              <w:rPr>
                <w:rFonts w:ascii="Arial" w:hAnsi="Arial" w:cs="Arial"/>
                <w:sz w:val="18"/>
                <w:szCs w:val="18"/>
              </w:rPr>
            </w:pPr>
            <w:r>
              <w:rPr>
                <w:rFonts w:ascii="Arial" w:hAnsi="Arial" w:cs="Arial"/>
                <w:sz w:val="18"/>
                <w:szCs w:val="18"/>
              </w:rPr>
              <w:t>IV Normal Saline</w:t>
            </w:r>
          </w:p>
        </w:tc>
        <w:tc>
          <w:tcPr>
            <w:tcW w:w="436" w:type="pct"/>
            <w:shd w:val="clear" w:color="auto" w:fill="auto"/>
          </w:tcPr>
          <w:p w14:paraId="6BD4CB94"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48" w:type="pct"/>
            <w:shd w:val="clear" w:color="auto" w:fill="auto"/>
          </w:tcPr>
          <w:p w14:paraId="5D92D776" w14:textId="77777777" w:rsidR="00B042B0" w:rsidRPr="00990F59" w:rsidRDefault="00B042B0" w:rsidP="009B7FC6">
            <w:pPr>
              <w:autoSpaceDE w:val="0"/>
              <w:autoSpaceDN w:val="0"/>
              <w:adjustRightInd w:val="0"/>
              <w:rPr>
                <w:rFonts w:ascii="Arial" w:hAnsi="Arial" w:cs="Arial"/>
                <w:sz w:val="18"/>
                <w:szCs w:val="18"/>
              </w:rPr>
            </w:pPr>
            <w:r>
              <w:rPr>
                <w:rFonts w:ascii="Arial" w:hAnsi="Arial" w:cs="Arial"/>
                <w:sz w:val="18"/>
                <w:szCs w:val="18"/>
              </w:rPr>
              <w:t>IV I</w:t>
            </w:r>
            <w:r w:rsidRPr="00A146FC">
              <w:rPr>
                <w:rFonts w:ascii="Arial" w:hAnsi="Arial" w:cs="Arial"/>
                <w:sz w:val="18"/>
                <w:szCs w:val="18"/>
              </w:rPr>
              <w:t>sotonic</w:t>
            </w:r>
            <w:r>
              <w:rPr>
                <w:rFonts w:ascii="Arial" w:hAnsi="Arial" w:cs="Arial"/>
                <w:sz w:val="18"/>
                <w:szCs w:val="18"/>
              </w:rPr>
              <w:t xml:space="preserve"> </w:t>
            </w:r>
            <w:r w:rsidRPr="00A146FC">
              <w:rPr>
                <w:rFonts w:ascii="Arial" w:hAnsi="Arial" w:cs="Arial"/>
                <w:sz w:val="18"/>
                <w:szCs w:val="18"/>
              </w:rPr>
              <w:t>saline (0.9% sodium chloride, 1 mL/kg/h) started 12 hours before and continued for 24 hours</w:t>
            </w:r>
            <w:r>
              <w:rPr>
                <w:rFonts w:ascii="Arial" w:hAnsi="Arial" w:cs="Arial"/>
                <w:sz w:val="18"/>
                <w:szCs w:val="18"/>
              </w:rPr>
              <w:t xml:space="preserve"> </w:t>
            </w:r>
            <w:r w:rsidRPr="00A146FC">
              <w:rPr>
                <w:rFonts w:ascii="Arial" w:hAnsi="Arial" w:cs="Arial"/>
                <w:sz w:val="18"/>
                <w:szCs w:val="18"/>
              </w:rPr>
              <w:t>after contrast medium administration</w:t>
            </w:r>
            <w:r>
              <w:rPr>
                <w:rFonts w:ascii="Arial" w:hAnsi="Arial" w:cs="Arial"/>
                <w:sz w:val="18"/>
                <w:szCs w:val="18"/>
              </w:rPr>
              <w:t>.</w:t>
            </w:r>
            <w:r w:rsidRPr="00A146FC">
              <w:rPr>
                <w:rFonts w:ascii="Arial" w:hAnsi="Arial" w:cs="Arial"/>
                <w:sz w:val="18"/>
                <w:szCs w:val="18"/>
              </w:rPr>
              <w:t xml:space="preserve"> </w:t>
            </w:r>
          </w:p>
        </w:tc>
        <w:tc>
          <w:tcPr>
            <w:tcW w:w="845" w:type="pct"/>
            <w:shd w:val="clear" w:color="auto" w:fill="auto"/>
          </w:tcPr>
          <w:p w14:paraId="6560BCE1" w14:textId="77777777" w:rsidR="00B042B0" w:rsidRPr="00990F59" w:rsidRDefault="00B042B0" w:rsidP="009B7FC6">
            <w:pPr>
              <w:contextualSpacing/>
              <w:rPr>
                <w:rFonts w:ascii="Arial" w:hAnsi="Arial" w:cs="Arial"/>
                <w:sz w:val="18"/>
                <w:szCs w:val="18"/>
              </w:rPr>
            </w:pPr>
            <w:r w:rsidRPr="00A146FC">
              <w:rPr>
                <w:rFonts w:ascii="Arial" w:hAnsi="Arial" w:cs="Arial"/>
                <w:sz w:val="18"/>
                <w:szCs w:val="18"/>
              </w:rPr>
              <w:t>Statin therapy was resumed in both</w:t>
            </w:r>
            <w:r>
              <w:rPr>
                <w:rFonts w:ascii="Arial" w:hAnsi="Arial" w:cs="Arial"/>
                <w:sz w:val="18"/>
                <w:szCs w:val="18"/>
              </w:rPr>
              <w:t xml:space="preserve"> </w:t>
            </w:r>
            <w:r w:rsidRPr="00A146FC">
              <w:rPr>
                <w:rFonts w:ascii="Arial" w:hAnsi="Arial" w:cs="Arial"/>
                <w:sz w:val="18"/>
                <w:szCs w:val="18"/>
              </w:rPr>
              <w:t>groups 3 days after contrast media administration, following completion of the study</w:t>
            </w:r>
            <w:r>
              <w:rPr>
                <w:rFonts w:ascii="Arial" w:hAnsi="Arial" w:cs="Arial"/>
                <w:sz w:val="18"/>
                <w:szCs w:val="18"/>
              </w:rPr>
              <w:t xml:space="preserve"> </w:t>
            </w:r>
            <w:r w:rsidRPr="00A146FC">
              <w:rPr>
                <w:rFonts w:ascii="Arial" w:hAnsi="Arial" w:cs="Arial"/>
                <w:sz w:val="18"/>
                <w:szCs w:val="18"/>
              </w:rPr>
              <w:t>endpoints</w:t>
            </w:r>
          </w:p>
        </w:tc>
      </w:tr>
      <w:tr w:rsidR="00B042B0" w:rsidRPr="00D01219" w14:paraId="26F37DB0" w14:textId="77777777" w:rsidTr="009B7FC6">
        <w:trPr>
          <w:cantSplit/>
          <w:trHeight w:val="300"/>
        </w:trPr>
        <w:tc>
          <w:tcPr>
            <w:tcW w:w="590" w:type="pct"/>
            <w:tcBorders>
              <w:top w:val="nil"/>
              <w:left w:val="single" w:sz="4" w:space="0" w:color="auto"/>
              <w:bottom w:val="single" w:sz="4" w:space="0" w:color="auto"/>
            </w:tcBorders>
            <w:shd w:val="clear" w:color="auto" w:fill="auto"/>
            <w:noWrap/>
          </w:tcPr>
          <w:p w14:paraId="3107B240" w14:textId="77777777" w:rsidR="00B042B0" w:rsidRPr="00D01219" w:rsidRDefault="00B042B0" w:rsidP="009B7FC6">
            <w:pPr>
              <w:contextualSpacing/>
              <w:rPr>
                <w:rFonts w:ascii="Arial" w:hAnsi="Arial" w:cs="Arial"/>
                <w:sz w:val="18"/>
                <w:szCs w:val="18"/>
              </w:rPr>
            </w:pPr>
          </w:p>
        </w:tc>
        <w:tc>
          <w:tcPr>
            <w:tcW w:w="359" w:type="pct"/>
            <w:tcBorders>
              <w:top w:val="nil"/>
              <w:bottom w:val="single" w:sz="4" w:space="0" w:color="auto"/>
            </w:tcBorders>
            <w:shd w:val="clear" w:color="auto" w:fill="auto"/>
          </w:tcPr>
          <w:p w14:paraId="0F4E1A45"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shd w:val="clear" w:color="auto" w:fill="auto"/>
          </w:tcPr>
          <w:p w14:paraId="42527473"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auto"/>
              <w:right w:val="single" w:sz="4" w:space="0" w:color="auto"/>
            </w:tcBorders>
            <w:shd w:val="clear" w:color="auto" w:fill="auto"/>
          </w:tcPr>
          <w:p w14:paraId="704A4022" w14:textId="77777777" w:rsidR="00B042B0" w:rsidRPr="00D01219" w:rsidRDefault="00B042B0" w:rsidP="009B7FC6">
            <w:pPr>
              <w:contextualSpacing/>
              <w:rPr>
                <w:rFonts w:ascii="Arial" w:hAnsi="Arial" w:cs="Arial"/>
                <w:color w:val="000000"/>
                <w:sz w:val="18"/>
                <w:szCs w:val="18"/>
              </w:rPr>
            </w:pPr>
          </w:p>
        </w:tc>
        <w:tc>
          <w:tcPr>
            <w:tcW w:w="205" w:type="pct"/>
            <w:tcBorders>
              <w:left w:val="single" w:sz="4" w:space="0" w:color="auto"/>
            </w:tcBorders>
            <w:shd w:val="clear" w:color="auto" w:fill="auto"/>
          </w:tcPr>
          <w:p w14:paraId="6B8B48D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14" w:type="pct"/>
            <w:shd w:val="clear" w:color="auto" w:fill="auto"/>
          </w:tcPr>
          <w:p w14:paraId="59756C7D" w14:textId="77777777" w:rsidR="00B042B0" w:rsidRPr="009B4923" w:rsidRDefault="00B042B0" w:rsidP="009B7FC6">
            <w:pPr>
              <w:contextualSpacing/>
              <w:rPr>
                <w:rFonts w:ascii="Arial" w:hAnsi="Arial" w:cs="Arial"/>
                <w:sz w:val="18"/>
                <w:szCs w:val="18"/>
              </w:rPr>
            </w:pPr>
            <w:r>
              <w:rPr>
                <w:rFonts w:ascii="Arial" w:hAnsi="Arial" w:cs="Arial"/>
                <w:sz w:val="18"/>
                <w:szCs w:val="18"/>
              </w:rPr>
              <w:t xml:space="preserve">Oral </w:t>
            </w:r>
            <w:r w:rsidRPr="009B4923">
              <w:rPr>
                <w:rFonts w:ascii="Arial" w:hAnsi="Arial" w:cs="Arial"/>
                <w:sz w:val="18"/>
                <w:szCs w:val="18"/>
              </w:rPr>
              <w:t>Rosuvastatin</w:t>
            </w:r>
            <w:r>
              <w:rPr>
                <w:rFonts w:ascii="Arial" w:hAnsi="Arial" w:cs="Arial"/>
                <w:sz w:val="18"/>
                <w:szCs w:val="18"/>
              </w:rPr>
              <w:t xml:space="preserve"> + IV Normal Saline</w:t>
            </w:r>
          </w:p>
        </w:tc>
        <w:tc>
          <w:tcPr>
            <w:tcW w:w="436" w:type="pct"/>
            <w:shd w:val="clear" w:color="auto" w:fill="auto"/>
          </w:tcPr>
          <w:p w14:paraId="08CFED4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Oral, IV</w:t>
            </w:r>
          </w:p>
        </w:tc>
        <w:tc>
          <w:tcPr>
            <w:tcW w:w="948" w:type="pct"/>
            <w:shd w:val="clear" w:color="auto" w:fill="auto"/>
          </w:tcPr>
          <w:p w14:paraId="2BCE658E" w14:textId="77777777" w:rsidR="00B042B0" w:rsidRPr="00990F59" w:rsidRDefault="00B042B0" w:rsidP="009B7FC6">
            <w:pPr>
              <w:autoSpaceDE w:val="0"/>
              <w:autoSpaceDN w:val="0"/>
              <w:adjustRightInd w:val="0"/>
              <w:rPr>
                <w:rFonts w:ascii="Arial" w:hAnsi="Arial" w:cs="Arial"/>
                <w:sz w:val="18"/>
                <w:szCs w:val="18"/>
              </w:rPr>
            </w:pPr>
            <w:r>
              <w:rPr>
                <w:rFonts w:ascii="Arial" w:hAnsi="Arial" w:cs="Arial"/>
                <w:sz w:val="18"/>
                <w:szCs w:val="18"/>
              </w:rPr>
              <w:t>R</w:t>
            </w:r>
            <w:r w:rsidRPr="00EC76A5">
              <w:rPr>
                <w:rFonts w:ascii="Arial" w:hAnsi="Arial" w:cs="Arial"/>
                <w:sz w:val="18"/>
                <w:szCs w:val="18"/>
              </w:rPr>
              <w:t>osuvastatin 10 mg every evening from 2 days before to 3 days after contrast medium</w:t>
            </w:r>
            <w:r>
              <w:rPr>
                <w:rFonts w:ascii="Arial" w:hAnsi="Arial" w:cs="Arial"/>
                <w:sz w:val="18"/>
                <w:szCs w:val="18"/>
              </w:rPr>
              <w:t xml:space="preserve"> </w:t>
            </w:r>
            <w:r w:rsidRPr="00EC76A5">
              <w:rPr>
                <w:rFonts w:ascii="Arial" w:hAnsi="Arial" w:cs="Arial"/>
                <w:sz w:val="18"/>
                <w:szCs w:val="18"/>
              </w:rPr>
              <w:t>administration (total dose of 50 mg rosuvastatin over 5 days)</w:t>
            </w:r>
          </w:p>
        </w:tc>
        <w:tc>
          <w:tcPr>
            <w:tcW w:w="845" w:type="pct"/>
            <w:shd w:val="clear" w:color="auto" w:fill="auto"/>
          </w:tcPr>
          <w:p w14:paraId="281ACB3C" w14:textId="77777777" w:rsidR="00B042B0" w:rsidRPr="00990F59" w:rsidRDefault="00B042B0" w:rsidP="009B7FC6">
            <w:pPr>
              <w:autoSpaceDE w:val="0"/>
              <w:autoSpaceDN w:val="0"/>
              <w:adjustRightInd w:val="0"/>
              <w:rPr>
                <w:rFonts w:ascii="Arial" w:hAnsi="Arial" w:cs="Arial"/>
                <w:sz w:val="18"/>
                <w:szCs w:val="18"/>
              </w:rPr>
            </w:pPr>
            <w:r>
              <w:rPr>
                <w:rFonts w:ascii="Arial" w:hAnsi="Arial" w:cs="Arial"/>
                <w:sz w:val="18"/>
                <w:szCs w:val="18"/>
              </w:rPr>
              <w:t>All participants given IV I</w:t>
            </w:r>
            <w:r w:rsidRPr="00A146FC">
              <w:rPr>
                <w:rFonts w:ascii="Arial" w:hAnsi="Arial" w:cs="Arial"/>
                <w:sz w:val="18"/>
                <w:szCs w:val="18"/>
              </w:rPr>
              <w:t>sotonic</w:t>
            </w:r>
            <w:r>
              <w:rPr>
                <w:rFonts w:ascii="Arial" w:hAnsi="Arial" w:cs="Arial"/>
                <w:sz w:val="18"/>
                <w:szCs w:val="18"/>
              </w:rPr>
              <w:t xml:space="preserve"> </w:t>
            </w:r>
            <w:r w:rsidRPr="00A146FC">
              <w:rPr>
                <w:rFonts w:ascii="Arial" w:hAnsi="Arial" w:cs="Arial"/>
                <w:sz w:val="18"/>
                <w:szCs w:val="18"/>
              </w:rPr>
              <w:t>saline (0.9% sodium chloride, 1 mL/kg/h) started 12 hours before and continued for 24 hours</w:t>
            </w:r>
            <w:r>
              <w:rPr>
                <w:rFonts w:ascii="Arial" w:hAnsi="Arial" w:cs="Arial"/>
                <w:sz w:val="18"/>
                <w:szCs w:val="18"/>
              </w:rPr>
              <w:t xml:space="preserve"> </w:t>
            </w:r>
            <w:r w:rsidRPr="00A146FC">
              <w:rPr>
                <w:rFonts w:ascii="Arial" w:hAnsi="Arial" w:cs="Arial"/>
                <w:sz w:val="18"/>
                <w:szCs w:val="18"/>
              </w:rPr>
              <w:t>after contrast medium administration</w:t>
            </w:r>
            <w:r>
              <w:rPr>
                <w:rFonts w:ascii="Arial" w:hAnsi="Arial" w:cs="Arial"/>
                <w:sz w:val="18"/>
                <w:szCs w:val="18"/>
              </w:rPr>
              <w:t>.</w:t>
            </w:r>
          </w:p>
        </w:tc>
      </w:tr>
      <w:tr w:rsidR="00B042B0" w:rsidRPr="00D01219" w14:paraId="639797D3" w14:textId="77777777" w:rsidTr="009B7FC6">
        <w:trPr>
          <w:cantSplit/>
          <w:trHeight w:val="300"/>
        </w:trPr>
        <w:tc>
          <w:tcPr>
            <w:tcW w:w="590" w:type="pct"/>
            <w:tcBorders>
              <w:top w:val="nil"/>
              <w:bottom w:val="nil"/>
            </w:tcBorders>
            <w:shd w:val="clear" w:color="auto" w:fill="auto"/>
            <w:noWrap/>
          </w:tcPr>
          <w:p w14:paraId="662987F3"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 xml:space="preserve">Heguilen, 2013 </w:t>
            </w:r>
            <w:hyperlink w:anchor="_ENREF_45" w:tooltip="Heguilen, 2013 #200"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&lt;EndNote&gt;&lt;Cite&gt;&lt;Author&gt;Heguilen&lt;/Author&gt;&lt;Year&gt;2013&lt;/Year&gt;&lt;RecNum&gt;200&lt;/RecNum&gt;&lt;DisplayText&gt;&lt;style face="superscript" font="Times New Roman"&gt;45&lt;/style&gt;&lt;/DisplayText&gt;&lt;record&gt;&lt;rec-number&gt;200&lt;/rec-number&gt;&lt;foreign-keys&gt;&lt;key app="EN" db-id="9tdarvsvhxp9pwewx2o5xsf9z55a9xdt5x9f"&gt;200&lt;/key&gt;&lt;/foreign-keys&gt;&lt;ref-type name="Journal Article"&gt;17&lt;/ref-type&gt;&lt;contributors&gt;&lt;authors&gt;&lt;author&gt;Heguilen, R. M.&lt;/author&gt;&lt;author&gt;Liste, A. A.&lt;/author&gt;&lt;author&gt;Payaslian, M.&lt;/author&gt;&lt;author&gt;Ortemberg, M. G.&lt;/author&gt;&lt;author&gt;Albarracin, L. M.&lt;/author&gt;&lt;author&gt;Bernasconi, A. R.&lt;/author&gt;&lt;/authors&gt;&lt;/contributors&gt;&lt;auth-address&gt;Division of Nephrology, Hospital Juan A Fernandez, Universidad de Buenos Aires, Paraguay 5259 Floor 3, Apt A, C1425BTG, Buenos Aires, Argentina. rheguilen@hotmail.com&lt;/auth-address&gt;&lt;titles&gt;&lt;title&gt;N-acethyl-cysteine reduces the occurrence of contrast-induced acute kidney injury in patients with renal dysfunction: a single-center randomized controlled trial&lt;/title&gt;&lt;secondary-title&gt;Clin Exp Nephrol&lt;/secondary-title&gt;&lt;/titles&gt;&lt;periodical&gt;&lt;full-title&gt;Clin Exp Nephrol&lt;/full-title&gt;&lt;/periodical&gt;&lt;pages&gt;396-404&lt;/pages&gt;&lt;volume&gt;17&lt;/volume&gt;&lt;number&gt;3&lt;/number&gt;&lt;edition&gt;2012/11/10&lt;/edition&gt;&lt;dates&gt;&lt;year&gt;2013&lt;/year&gt;&lt;pub-dates&gt;&lt;date&gt;Jun&lt;/date&gt;&lt;/pub-dates&gt;&lt;/dates&gt;&lt;isbn&gt;1437-7799 (Electronic)&amp;#xD;1342-1751 (Linking)&lt;/isbn&gt;&lt;accession-num&gt;23138396&lt;/accession-num&gt;&lt;urls&gt;&lt;/urls&gt;&lt;electronic-resource-num&gt;10.1007/s10157-012-0722-3&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45</w:t>
              </w:r>
              <w:r>
                <w:rPr>
                  <w:rFonts w:ascii="Arial" w:hAnsi="Arial" w:cs="Arial"/>
                  <w:color w:val="000000"/>
                  <w:sz w:val="18"/>
                  <w:szCs w:val="18"/>
                </w:rPr>
                <w:fldChar w:fldCharType="end"/>
              </w:r>
            </w:hyperlink>
          </w:p>
        </w:tc>
        <w:tc>
          <w:tcPr>
            <w:tcW w:w="359" w:type="pct"/>
            <w:tcBorders>
              <w:top w:val="nil"/>
              <w:bottom w:val="nil"/>
            </w:tcBorders>
            <w:shd w:val="clear" w:color="auto" w:fill="auto"/>
          </w:tcPr>
          <w:p w14:paraId="62516C43"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w:t>
            </w:r>
            <w:r w:rsidRPr="00D01219">
              <w:rPr>
                <w:rFonts w:ascii="Arial" w:hAnsi="Arial" w:cs="Arial"/>
                <w:color w:val="000000"/>
                <w:sz w:val="18"/>
                <w:szCs w:val="18"/>
              </w:rPr>
              <w:t>oversal</w:t>
            </w:r>
          </w:p>
          <w:p w14:paraId="68B33143"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LOCM</w:t>
            </w:r>
          </w:p>
        </w:tc>
        <w:tc>
          <w:tcPr>
            <w:tcW w:w="436" w:type="pct"/>
            <w:tcBorders>
              <w:top w:val="nil"/>
              <w:bottom w:val="nil"/>
            </w:tcBorders>
            <w:shd w:val="clear" w:color="auto" w:fill="auto"/>
          </w:tcPr>
          <w:p w14:paraId="3D75B8E6"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7" w:type="pct"/>
            <w:tcBorders>
              <w:top w:val="nil"/>
              <w:bottom w:val="nil"/>
            </w:tcBorders>
            <w:shd w:val="clear" w:color="auto" w:fill="auto"/>
          </w:tcPr>
          <w:p w14:paraId="6843160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204" w:type="pct"/>
            <w:shd w:val="clear" w:color="auto" w:fill="auto"/>
          </w:tcPr>
          <w:p w14:paraId="70B23AB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5" w:type="pct"/>
            <w:shd w:val="clear" w:color="auto" w:fill="auto"/>
          </w:tcPr>
          <w:p w14:paraId="0083E663" w14:textId="77777777" w:rsidR="00B042B0" w:rsidRPr="006879B3" w:rsidRDefault="00B042B0" w:rsidP="009B7FC6">
            <w:pPr>
              <w:rPr>
                <w:rFonts w:ascii="Arial" w:hAnsi="Arial" w:cs="Arial"/>
                <w:sz w:val="18"/>
                <w:szCs w:val="18"/>
              </w:rPr>
            </w:pPr>
            <w:r w:rsidRPr="00F45742">
              <w:rPr>
                <w:rFonts w:ascii="Arial" w:hAnsi="Arial" w:cs="Arial"/>
                <w:sz w:val="18"/>
                <w:szCs w:val="18"/>
              </w:rPr>
              <w:t>IV NaHCO3 in 5% dextrose in water</w:t>
            </w:r>
          </w:p>
        </w:tc>
        <w:tc>
          <w:tcPr>
            <w:tcW w:w="436" w:type="pct"/>
            <w:shd w:val="clear" w:color="auto" w:fill="auto"/>
          </w:tcPr>
          <w:p w14:paraId="5F2A1E5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48" w:type="pct"/>
            <w:shd w:val="clear" w:color="auto" w:fill="auto"/>
          </w:tcPr>
          <w:p w14:paraId="6DDA8FD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154 mmol </w:t>
            </w:r>
            <w:r>
              <w:rPr>
                <w:rFonts w:ascii="Arial" w:hAnsi="Arial" w:cs="Arial"/>
                <w:color w:val="000000"/>
                <w:sz w:val="18"/>
                <w:szCs w:val="18"/>
              </w:rPr>
              <w:t>NaHCO3</w:t>
            </w:r>
            <w:r w:rsidRPr="00D01219">
              <w:rPr>
                <w:rFonts w:ascii="Arial" w:hAnsi="Arial" w:cs="Arial"/>
                <w:color w:val="000000"/>
                <w:sz w:val="18"/>
                <w:szCs w:val="18"/>
              </w:rPr>
              <w:t>, at 3ml/kg</w:t>
            </w:r>
            <w:proofErr w:type="gramStart"/>
            <w:r w:rsidRPr="00D01219">
              <w:rPr>
                <w:rFonts w:ascii="Arial" w:hAnsi="Arial" w:cs="Arial"/>
                <w:color w:val="000000"/>
                <w:sz w:val="18"/>
                <w:szCs w:val="18"/>
              </w:rPr>
              <w:t xml:space="preserve">,  </w:t>
            </w:r>
            <w:r>
              <w:rPr>
                <w:rFonts w:ascii="Arial" w:hAnsi="Arial" w:cs="Arial"/>
                <w:color w:val="000000"/>
                <w:sz w:val="18"/>
                <w:szCs w:val="18"/>
              </w:rPr>
              <w:t>2</w:t>
            </w:r>
            <w:proofErr w:type="gramEnd"/>
            <w:r>
              <w:rPr>
                <w:rFonts w:ascii="Arial" w:hAnsi="Arial" w:cs="Arial"/>
                <w:color w:val="000000"/>
                <w:sz w:val="18"/>
                <w:szCs w:val="18"/>
              </w:rPr>
              <w:t xml:space="preserve"> hours p</w:t>
            </w:r>
            <w:r w:rsidRPr="00D01219">
              <w:rPr>
                <w:rFonts w:ascii="Arial" w:hAnsi="Arial" w:cs="Arial"/>
                <w:color w:val="000000"/>
                <w:sz w:val="18"/>
                <w:szCs w:val="18"/>
              </w:rPr>
              <w:t xml:space="preserve">rior to CM administration </w:t>
            </w:r>
            <w:r>
              <w:rPr>
                <w:rFonts w:ascii="Arial" w:hAnsi="Arial" w:cs="Arial"/>
                <w:color w:val="000000"/>
                <w:sz w:val="18"/>
                <w:szCs w:val="18"/>
              </w:rPr>
              <w:t xml:space="preserve">and 1 ml/kg for 6-12 hours post CM administration. </w:t>
            </w:r>
          </w:p>
        </w:tc>
        <w:tc>
          <w:tcPr>
            <w:tcW w:w="845" w:type="pct"/>
            <w:shd w:val="clear" w:color="auto" w:fill="auto"/>
          </w:tcPr>
          <w:p w14:paraId="74CC7B00" w14:textId="77777777" w:rsidR="00B042B0" w:rsidRPr="00482434" w:rsidRDefault="00B042B0" w:rsidP="009B7FC6">
            <w:pPr>
              <w:contextualSpacing/>
              <w:rPr>
                <w:rFonts w:ascii="Arial" w:hAnsi="Arial" w:cs="Arial"/>
                <w:sz w:val="18"/>
                <w:szCs w:val="18"/>
              </w:rPr>
            </w:pPr>
            <w:r w:rsidRPr="00517653">
              <w:rPr>
                <w:rFonts w:ascii="Arial" w:hAnsi="Arial" w:cs="Arial"/>
                <w:sz w:val="18"/>
                <w:szCs w:val="18"/>
              </w:rPr>
              <w:t xml:space="preserve">NaHCO 3 group received 154 mEq/l of sodium bicarbonate in 5 % dextrose in H 2 O, mixed by adding 77 ml of 1,000 mEq/l sodium bicarbonate to 423 ml of 5 % dextrose in H 2 O </w:t>
            </w:r>
          </w:p>
        </w:tc>
      </w:tr>
      <w:tr w:rsidR="00B042B0" w:rsidRPr="00D01219" w14:paraId="414FD5B9" w14:textId="77777777" w:rsidTr="009B7FC6">
        <w:trPr>
          <w:cantSplit/>
          <w:trHeight w:val="300"/>
        </w:trPr>
        <w:tc>
          <w:tcPr>
            <w:tcW w:w="590" w:type="pct"/>
            <w:tcBorders>
              <w:top w:val="nil"/>
              <w:bottom w:val="nil"/>
            </w:tcBorders>
            <w:shd w:val="clear" w:color="auto" w:fill="auto"/>
            <w:noWrap/>
          </w:tcPr>
          <w:p w14:paraId="49A857FD"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shd w:val="clear" w:color="auto" w:fill="auto"/>
          </w:tcPr>
          <w:p w14:paraId="5A4452AF"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0A24F23F"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shd w:val="clear" w:color="auto" w:fill="auto"/>
          </w:tcPr>
          <w:p w14:paraId="466E193A" w14:textId="77777777" w:rsidR="00B042B0" w:rsidRPr="00D01219" w:rsidRDefault="00B042B0" w:rsidP="009B7FC6">
            <w:pPr>
              <w:contextualSpacing/>
              <w:rPr>
                <w:rFonts w:ascii="Arial" w:hAnsi="Arial" w:cs="Arial"/>
                <w:color w:val="000000"/>
                <w:sz w:val="18"/>
                <w:szCs w:val="18"/>
              </w:rPr>
            </w:pPr>
          </w:p>
        </w:tc>
        <w:tc>
          <w:tcPr>
            <w:tcW w:w="204" w:type="pct"/>
            <w:shd w:val="clear" w:color="auto" w:fill="auto"/>
          </w:tcPr>
          <w:p w14:paraId="08CAA4B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15" w:type="pct"/>
            <w:shd w:val="clear" w:color="auto" w:fill="auto"/>
          </w:tcPr>
          <w:p w14:paraId="611D770A" w14:textId="77777777" w:rsidR="00B042B0" w:rsidRPr="006879B3" w:rsidRDefault="00B042B0" w:rsidP="009B7FC6">
            <w:pPr>
              <w:rPr>
                <w:rFonts w:ascii="Arial" w:hAnsi="Arial" w:cs="Arial"/>
                <w:sz w:val="18"/>
                <w:szCs w:val="18"/>
              </w:rPr>
            </w:pPr>
            <w:r w:rsidRPr="00F45742">
              <w:rPr>
                <w:rFonts w:ascii="Arial" w:hAnsi="Arial" w:cs="Arial"/>
                <w:sz w:val="18"/>
                <w:szCs w:val="18"/>
              </w:rPr>
              <w:t>NAC + IV NaHCO3 in 5% dextrose in water</w:t>
            </w:r>
          </w:p>
        </w:tc>
        <w:tc>
          <w:tcPr>
            <w:tcW w:w="436" w:type="pct"/>
            <w:shd w:val="clear" w:color="auto" w:fill="auto"/>
          </w:tcPr>
          <w:p w14:paraId="426C98D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r>
              <w:rPr>
                <w:rFonts w:ascii="Arial" w:hAnsi="Arial" w:cs="Arial"/>
                <w:color w:val="000000"/>
                <w:sz w:val="18"/>
                <w:szCs w:val="18"/>
              </w:rPr>
              <w:t>, IV</w:t>
            </w:r>
          </w:p>
        </w:tc>
        <w:tc>
          <w:tcPr>
            <w:tcW w:w="948" w:type="pct"/>
            <w:shd w:val="clear" w:color="auto" w:fill="auto"/>
          </w:tcPr>
          <w:p w14:paraId="5B2F702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NAC, twice </w:t>
            </w:r>
            <w:proofErr w:type="gramStart"/>
            <w:r w:rsidRPr="00D01219">
              <w:rPr>
                <w:rFonts w:ascii="Arial" w:hAnsi="Arial" w:cs="Arial"/>
                <w:color w:val="000000"/>
                <w:sz w:val="18"/>
                <w:szCs w:val="18"/>
              </w:rPr>
              <w:t>daily.,</w:t>
            </w:r>
            <w:proofErr w:type="gramEnd"/>
            <w:r w:rsidRPr="00D01219">
              <w:rPr>
                <w:rFonts w:ascii="Arial" w:hAnsi="Arial" w:cs="Arial"/>
                <w:color w:val="000000"/>
                <w:sz w:val="18"/>
                <w:szCs w:val="18"/>
              </w:rPr>
              <w:t xml:space="preserve"> 2 days, Prior to CM administration During CM administration </w:t>
            </w:r>
            <w:r>
              <w:rPr>
                <w:rFonts w:ascii="Arial" w:hAnsi="Arial" w:cs="Arial"/>
                <w:color w:val="000000"/>
                <w:sz w:val="18"/>
                <w:szCs w:val="18"/>
              </w:rPr>
              <w:t xml:space="preserve">plus </w:t>
            </w:r>
            <w:r w:rsidRPr="00D01219">
              <w:rPr>
                <w:rFonts w:ascii="Arial" w:hAnsi="Arial" w:cs="Arial"/>
                <w:color w:val="000000"/>
                <w:sz w:val="18"/>
                <w:szCs w:val="18"/>
              </w:rPr>
              <w:t xml:space="preserve">154 mmol </w:t>
            </w:r>
            <w:r>
              <w:rPr>
                <w:rFonts w:ascii="Arial" w:hAnsi="Arial" w:cs="Arial"/>
                <w:color w:val="000000"/>
                <w:sz w:val="18"/>
                <w:szCs w:val="18"/>
              </w:rPr>
              <w:t>NaHCO3</w:t>
            </w:r>
            <w:r w:rsidRPr="00D01219">
              <w:rPr>
                <w:rFonts w:ascii="Arial" w:hAnsi="Arial" w:cs="Arial"/>
                <w:color w:val="000000"/>
                <w:sz w:val="18"/>
                <w:szCs w:val="18"/>
              </w:rPr>
              <w:t xml:space="preserve">, at 3ml/kg,  </w:t>
            </w:r>
            <w:r>
              <w:rPr>
                <w:rFonts w:ascii="Arial" w:hAnsi="Arial" w:cs="Arial"/>
                <w:color w:val="000000"/>
                <w:sz w:val="18"/>
                <w:szCs w:val="18"/>
              </w:rPr>
              <w:t>2 hours p</w:t>
            </w:r>
            <w:r w:rsidRPr="00D01219">
              <w:rPr>
                <w:rFonts w:ascii="Arial" w:hAnsi="Arial" w:cs="Arial"/>
                <w:color w:val="000000"/>
                <w:sz w:val="18"/>
                <w:szCs w:val="18"/>
              </w:rPr>
              <w:t xml:space="preserve">rior to CM administration </w:t>
            </w:r>
            <w:r>
              <w:rPr>
                <w:rFonts w:ascii="Arial" w:hAnsi="Arial" w:cs="Arial"/>
                <w:color w:val="000000"/>
                <w:sz w:val="18"/>
                <w:szCs w:val="18"/>
              </w:rPr>
              <w:t xml:space="preserve">and 1 ml/kg for 6-12 hours post CM administration. </w:t>
            </w:r>
          </w:p>
        </w:tc>
        <w:tc>
          <w:tcPr>
            <w:tcW w:w="845" w:type="pct"/>
            <w:shd w:val="clear" w:color="auto" w:fill="auto"/>
          </w:tcPr>
          <w:p w14:paraId="45ED7289" w14:textId="77777777" w:rsidR="00B042B0" w:rsidRPr="00D01219" w:rsidRDefault="00B042B0" w:rsidP="009B7FC6">
            <w:pPr>
              <w:contextualSpacing/>
              <w:rPr>
                <w:rFonts w:ascii="Arial" w:hAnsi="Arial" w:cs="Arial"/>
                <w:sz w:val="18"/>
                <w:szCs w:val="18"/>
              </w:rPr>
            </w:pPr>
          </w:p>
        </w:tc>
      </w:tr>
      <w:tr w:rsidR="00B042B0" w:rsidRPr="00D01219" w14:paraId="7FF7A904" w14:textId="77777777" w:rsidTr="009B7FC6">
        <w:trPr>
          <w:cantSplit/>
          <w:trHeight w:val="300"/>
        </w:trPr>
        <w:tc>
          <w:tcPr>
            <w:tcW w:w="590" w:type="pct"/>
            <w:tcBorders>
              <w:top w:val="nil"/>
            </w:tcBorders>
            <w:shd w:val="clear" w:color="auto" w:fill="auto"/>
            <w:noWrap/>
          </w:tcPr>
          <w:p w14:paraId="2EC6FFE3" w14:textId="77777777" w:rsidR="00B042B0" w:rsidRPr="00D01219" w:rsidRDefault="00B042B0" w:rsidP="009B7FC6">
            <w:pPr>
              <w:contextualSpacing/>
              <w:rPr>
                <w:rFonts w:ascii="Arial" w:hAnsi="Arial" w:cs="Arial"/>
                <w:sz w:val="18"/>
                <w:szCs w:val="18"/>
              </w:rPr>
            </w:pPr>
          </w:p>
        </w:tc>
        <w:tc>
          <w:tcPr>
            <w:tcW w:w="359" w:type="pct"/>
            <w:tcBorders>
              <w:top w:val="nil"/>
            </w:tcBorders>
            <w:shd w:val="clear" w:color="auto" w:fill="auto"/>
          </w:tcPr>
          <w:p w14:paraId="23536D9A"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52A06105"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shd w:val="clear" w:color="auto" w:fill="auto"/>
          </w:tcPr>
          <w:p w14:paraId="6DB6DFDF" w14:textId="77777777" w:rsidR="00B042B0" w:rsidRPr="00D01219" w:rsidRDefault="00B042B0" w:rsidP="009B7FC6">
            <w:pPr>
              <w:contextualSpacing/>
              <w:rPr>
                <w:rFonts w:ascii="Arial" w:hAnsi="Arial" w:cs="Arial"/>
                <w:color w:val="000000"/>
                <w:sz w:val="18"/>
                <w:szCs w:val="18"/>
              </w:rPr>
            </w:pPr>
          </w:p>
        </w:tc>
        <w:tc>
          <w:tcPr>
            <w:tcW w:w="204" w:type="pct"/>
            <w:shd w:val="clear" w:color="auto" w:fill="auto"/>
          </w:tcPr>
          <w:p w14:paraId="1BB74CC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4</w:t>
            </w:r>
          </w:p>
        </w:tc>
        <w:tc>
          <w:tcPr>
            <w:tcW w:w="515" w:type="pct"/>
            <w:shd w:val="clear" w:color="auto" w:fill="auto"/>
          </w:tcPr>
          <w:p w14:paraId="6209FF68" w14:textId="77777777" w:rsidR="00B042B0" w:rsidRPr="006879B3" w:rsidRDefault="00B042B0" w:rsidP="009B7FC6">
            <w:pPr>
              <w:rPr>
                <w:rFonts w:ascii="Arial" w:hAnsi="Arial" w:cs="Arial"/>
                <w:sz w:val="18"/>
                <w:szCs w:val="18"/>
              </w:rPr>
            </w:pPr>
            <w:r w:rsidRPr="00F45742">
              <w:rPr>
                <w:rFonts w:ascii="Arial" w:hAnsi="Arial" w:cs="Arial"/>
                <w:sz w:val="18"/>
                <w:szCs w:val="18"/>
              </w:rPr>
              <w:t>NAC + IV normal saline in 5% dextrose in water</w:t>
            </w:r>
          </w:p>
        </w:tc>
        <w:tc>
          <w:tcPr>
            <w:tcW w:w="436" w:type="pct"/>
            <w:shd w:val="clear" w:color="auto" w:fill="auto"/>
          </w:tcPr>
          <w:p w14:paraId="349815B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48" w:type="pct"/>
            <w:shd w:val="clear" w:color="auto" w:fill="auto"/>
          </w:tcPr>
          <w:p w14:paraId="49850A2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NAC plus 154 mmol </w:t>
            </w:r>
            <w:r>
              <w:rPr>
                <w:rFonts w:ascii="Arial" w:hAnsi="Arial" w:cs="Arial"/>
                <w:color w:val="000000"/>
                <w:sz w:val="18"/>
                <w:szCs w:val="18"/>
              </w:rPr>
              <w:t>NaCl</w:t>
            </w:r>
            <w:r w:rsidRPr="00D01219">
              <w:rPr>
                <w:rFonts w:ascii="Arial" w:hAnsi="Arial" w:cs="Arial"/>
                <w:color w:val="000000"/>
                <w:sz w:val="18"/>
                <w:szCs w:val="18"/>
              </w:rPr>
              <w:t xml:space="preserve"> solution at 3ml/kg/h, 2 days, Prior to CM administration During CM administration After CM administration </w:t>
            </w:r>
          </w:p>
        </w:tc>
        <w:tc>
          <w:tcPr>
            <w:tcW w:w="845" w:type="pct"/>
            <w:shd w:val="clear" w:color="auto" w:fill="auto"/>
          </w:tcPr>
          <w:p w14:paraId="0FE2843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Saline solution given 2 </w:t>
            </w:r>
            <w:r>
              <w:rPr>
                <w:rFonts w:ascii="Arial" w:hAnsi="Arial" w:cs="Arial"/>
                <w:sz w:val="18"/>
                <w:szCs w:val="18"/>
              </w:rPr>
              <w:t>hrs</w:t>
            </w:r>
            <w:r w:rsidRPr="00D01219">
              <w:rPr>
                <w:rFonts w:ascii="Arial" w:hAnsi="Arial" w:cs="Arial"/>
                <w:sz w:val="18"/>
                <w:szCs w:val="18"/>
              </w:rPr>
              <w:t xml:space="preserve"> before procedure and 12 </w:t>
            </w:r>
            <w:r>
              <w:rPr>
                <w:rFonts w:ascii="Arial" w:hAnsi="Arial" w:cs="Arial"/>
                <w:sz w:val="18"/>
                <w:szCs w:val="18"/>
              </w:rPr>
              <w:t>hrs</w:t>
            </w:r>
            <w:r w:rsidRPr="00D01219">
              <w:rPr>
                <w:rFonts w:ascii="Arial" w:hAnsi="Arial" w:cs="Arial"/>
                <w:sz w:val="18"/>
                <w:szCs w:val="18"/>
              </w:rPr>
              <w:t xml:space="preserve"> after. NAC given in same schedule as Arm3</w:t>
            </w:r>
          </w:p>
        </w:tc>
      </w:tr>
      <w:tr w:rsidR="00B042B0" w:rsidRPr="00D01219" w14:paraId="07152BC4" w14:textId="77777777" w:rsidTr="009B7FC6">
        <w:trPr>
          <w:cantSplit/>
          <w:trHeight w:val="300"/>
        </w:trPr>
        <w:tc>
          <w:tcPr>
            <w:tcW w:w="590" w:type="pct"/>
            <w:tcBorders>
              <w:bottom w:val="nil"/>
            </w:tcBorders>
            <w:shd w:val="clear" w:color="auto" w:fill="auto"/>
            <w:noWrap/>
            <w:hideMark/>
          </w:tcPr>
          <w:p w14:paraId="5B1BF9A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Holscher, 2008</w:t>
            </w:r>
            <w:hyperlink w:anchor="_ENREF_46" w:tooltip="Holscher, 2008 #1451" w:history="1">
              <w:r>
                <w:rPr>
                  <w:rFonts w:ascii="Arial" w:hAnsi="Arial" w:cs="Arial"/>
                  <w:sz w:val="18"/>
                  <w:szCs w:val="18"/>
                </w:rPr>
                <w:fldChar w:fldCharType="begin">
                  <w:fldData xml:space="preserve">PEVuZE5vdGU+PENpdGU+PEF1dGhvcj5Ib2xzY2hlcjwvQXV0aG9yPjxZZWFyPjIwMDg8L1llYXI+
PFJlY051bT4xNDUxPC9SZWNOdW0+PERpc3BsYXlUZXh0PjxzdHlsZSBmYWNlPSJzdXBlcnNjcmlw
dCIgZm9udD0iVGltZXMgTmV3IFJvbWFuIj40Njwvc3R5bGU+PC9EaXNwbGF5VGV4dD48cmVjb3Jk
PjxyZWMtbnVtYmVyPjE0NTE8L3JlYy1udW1iZXI+PGZvcmVpZ24ta2V5cz48a2V5IGFwcD0iRU4i
IGRiLWlkPSI5dGRhcnZzdmh4cDlwd2V3eDJvNXhzZjl6NTVhOXhkdDV4OWYiPjE0NTE8L2tleT48
L2ZvcmVpZ24ta2V5cz48cmVmLXR5cGUgbmFtZT0iSm91cm5hbCBBcnRpY2xlIj4xNzwvcmVmLXR5
cGU+PGNvbnRyaWJ1dG9ycz48YXV0aG9ycz48YXV0aG9yPkhvbHNjaGVyLCBCLjwvYXV0aG9yPjxh
dXRob3I+SGVpdG1leWVyLCBDLjwvYXV0aG9yPjxhdXRob3I+Rm9ia2VyLCBNLjwvYXV0aG9yPjxh
dXRob3I+QnJlaXRoYXJkdCwgRy48L2F1dGhvcj48YXV0aG9yPlNjaGFlZmVyLCBSLiBNLjwvYXV0
aG9yPjxhdXRob3I+UmVpbmVja2UsIEguPC9hdXRob3I+PC9hdXRob3JzPjwvY29udHJpYnV0b3Jz
PjxhdXRoLWFkZHJlc3M+TWVkaXppbmlzY2hlIEtsaW5payB1bmQgUG9saWtsaW5payBDLCBVbml2
ZXJzaXR5IEhvc3BpdGFsIG9mIE11bnN0ZXIsIEdlcm1hbnkuPC9hdXRoLWFkZHJlc3M+PHRpdGxl
cz48dGl0bGU+UHJlZGljdG9ycyBmb3IgY29udHJhc3QgbWVkaWEtaW5kdWNlZCBuZXBocm9wYXRo
eSBhbmQgbG9uZy10ZXJtIHN1cnZpdmFsOiBwcm9zcGVjdGl2ZWx5IGFzc2Vzc2VkIGRhdGEgZnJv
bSB0aGUgcmFuZG9taXplZCBjb250cm9sbGVkIERpYWx5c2lzLVZlcnN1cy1EaXVyZXNpcyAoRFZE
KSB0cmlhbDwvdGl0bGU+PHNlY29uZGFyeS10aXRsZT5DYW4gSiBDYXJkaW9sPC9zZWNvbmRhcnkt
dGl0bGU+PC90aXRsZXM+PHBlcmlvZGljYWw+PGZ1bGwtdGl0bGU+Q2FuIEogQ2FyZGlvbDwvZnVs
bC10aXRsZT48L3BlcmlvZGljYWw+PHBhZ2VzPjg0NS01MDwvcGFnZXM+PHZvbHVtZT4yNDwvdm9s
dW1lPjxudW1iZXI+MTE8L251bWJlcj48ZWRpdGlvbj4yMDA4LzExLzA3PC9lZGl0aW9uPjxrZXl3
b3Jkcz48a2V5d29yZD5BY3V0ZSBLaWRuZXkgSW5qdXJ5LyBjaGVtaWNhbGx5IGluZHVjZWQvIG1v
cnRhbGl0eS90aGVyYXB5PC9rZXl3b3JkPjxrZXl3b3JkPkFnZSBGYWN0b3JzPC9rZXl3b3JkPjxr
ZXl3b3JkPkFnZWQ8L2tleXdvcmQ+PGtleXdvcmQ+Q2FyZGlhYyBDYXRoZXRlcml6YXRpb24vbWV0
aG9kczwva2V5d29yZD48a2V5d29yZD5Db250cmFzdCBNZWRpYS8gYWR2ZXJzZSBlZmZlY3RzPC9r
ZXl3b3JkPjxrZXl3b3JkPkNvcm9uYXJ5IEFuZ2lvZ3JhcGh5L2FkdmVyc2UgZWZmZWN0cy9tZXRo
b2RzPC9rZXl3b3JkPjxrZXl3b3JkPkNvcm9uYXJ5IERpc2Vhc2UvIHJhZGlvZ3JhcGh5PC9rZXl3
b3JkPjxrZXl3b3JkPkNyZWF0aW5pbmUvYmxvb2Q8L2tleXdvcmQ+PGtleXdvcmQ+RGl1cmVzaXMv
cGh5c2lvbG9neTwva2V5d29yZD48a2V5d29yZD5EaXVyZXRpY3MvdGhlcmFwZXV0aWMgdXNlPC9r
ZXl3b3JkPjxrZXl3b3JkPkZlbWFsZTwva2V5d29yZD48a2V5d29yZD5GbHVpZCBUaGVyYXB5LyBt
ZXRob2RzPC9rZXl3b3JkPjxrZXl3b3JkPkh1bWFuczwva2V5d29yZD48a2V5d29yZD5LaWRuZXkg
RnVuY3Rpb24gVGVzdHM8L2tleXdvcmQ+PGtleXdvcmQ+TG9naXN0aWMgTW9kZWxzPC9rZXl3b3Jk
PjxrZXl3b3JkPk1hbGU8L2tleXdvcmQ+PGtleXdvcmQ+TWlkZGxlIEFnZWQ8L2tleXdvcmQ+PGtl
eXdvcmQ+TXVsdGl2YXJpYXRlIEFuYWx5c2lzPC9rZXl3b3JkPjxrZXl3b3JkPk9kZHMgUmF0aW88
L2tleXdvcmQ+PGtleXdvcmQ+UHJlZGljdGl2ZSBWYWx1ZSBvZiBUZXN0czwva2V5d29yZD48a2V5
d29yZD5Qcm9iYWJpbGl0eTwva2V5d29yZD48a2V5d29yZD5Qcm9wb3J0aW9uYWwgSGF6YXJkcyBN
b2RlbHM8L2tleXdvcmQ+PGtleXdvcmQ+UHJvc3BlY3RpdmUgU3R1ZGllczwva2V5d29yZD48a2V5
d29yZD5SZW5hbCBEaWFseXNpcy8gbWV0aG9kcy9tb3J0YWxpdHk8L2tleXdvcmQ+PGtleXdvcmQ+
UmlzayBBc3Nlc3NtZW50PC9rZXl3b3JkPjxrZXl3b3JkPlNleCBGYWN0b3JzPC9rZXl3b3JkPjxr
ZXl3b3JkPlN1cnZpdmFsIEFuYWx5c2lzPC9rZXl3b3JkPjxrZXl3b3JkPlRpbWUgRmFjdG9yczwv
a2V5d29yZD48L2tleXdvcmRzPjxkYXRlcz48eWVhcj4yMDA4PC95ZWFyPjxwdWItZGF0ZXM+PGRh
dGU+Tm92PC9kYXRlPjwvcHViLWRhdGVzPjwvZGF0ZXM+PGlzYm4+MTkxNi03MDc1IChFbGVjdHJv
bmljKSYjeEQ7MDgyOC0yODJYIChMaW5raW5nKTwvaXNibj48YWNjZXNzaW9uLW51bT4xODk4Nzc1
ODwvYWNjZXNzaW9uLW51bT48dXJscz48L3VybHM+PGN1c3RvbTI+MjY0NDUzNzwvY3VzdG9tMj48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PEVuZE5vdGU+PENpdGU+PEF1dGhvcj5Ib2xzY2hlcjwvQXV0aG9yPjxZZWFyPjIwMDg8L1llYXI+
PFJlY051bT4xNDUxPC9SZWNOdW0+PERpc3BsYXlUZXh0PjxzdHlsZSBmYWNlPSJzdXBlcnNjcmlw
dCIgZm9udD0iVGltZXMgTmV3IFJvbWFuIj40Njwvc3R5bGU+PC9EaXNwbGF5VGV4dD48cmVjb3Jk
PjxyZWMtbnVtYmVyPjE0NTE8L3JlYy1udW1iZXI+PGZvcmVpZ24ta2V5cz48a2V5IGFwcD0iRU4i
IGRiLWlkPSI5dGRhcnZzdmh4cDlwd2V3eDJvNXhzZjl6NTVhOXhkdDV4OWYiPjE0NTE8L2tleT48
L2ZvcmVpZ24ta2V5cz48cmVmLXR5cGUgbmFtZT0iSm91cm5hbCBBcnRpY2xlIj4xNzwvcmVmLXR5
cGU+PGNvbnRyaWJ1dG9ycz48YXV0aG9ycz48YXV0aG9yPkhvbHNjaGVyLCBCLjwvYXV0aG9yPjxh
dXRob3I+SGVpdG1leWVyLCBDLjwvYXV0aG9yPjxhdXRob3I+Rm9ia2VyLCBNLjwvYXV0aG9yPjxh
dXRob3I+QnJlaXRoYXJkdCwgRy48L2F1dGhvcj48YXV0aG9yPlNjaGFlZmVyLCBSLiBNLjwvYXV0
aG9yPjxhdXRob3I+UmVpbmVja2UsIEguPC9hdXRob3I+PC9hdXRob3JzPjwvY29udHJpYnV0b3Jz
PjxhdXRoLWFkZHJlc3M+TWVkaXppbmlzY2hlIEtsaW5payB1bmQgUG9saWtsaW5payBDLCBVbml2
ZXJzaXR5IEhvc3BpdGFsIG9mIE11bnN0ZXIsIEdlcm1hbnkuPC9hdXRoLWFkZHJlc3M+PHRpdGxl
cz48dGl0bGU+UHJlZGljdG9ycyBmb3IgY29udHJhc3QgbWVkaWEtaW5kdWNlZCBuZXBocm9wYXRo
eSBhbmQgbG9uZy10ZXJtIHN1cnZpdmFsOiBwcm9zcGVjdGl2ZWx5IGFzc2Vzc2VkIGRhdGEgZnJv
bSB0aGUgcmFuZG9taXplZCBjb250cm9sbGVkIERpYWx5c2lzLVZlcnN1cy1EaXVyZXNpcyAoRFZE
KSB0cmlhbDwvdGl0bGU+PHNlY29uZGFyeS10aXRsZT5DYW4gSiBDYXJkaW9sPC9zZWNvbmRhcnkt
dGl0bGU+PC90aXRsZXM+PHBlcmlvZGljYWw+PGZ1bGwtdGl0bGU+Q2FuIEogQ2FyZGlvbDwvZnVs
bC10aXRsZT48L3BlcmlvZGljYWw+PHBhZ2VzPjg0NS01MDwvcGFnZXM+PHZvbHVtZT4yNDwvdm9s
dW1lPjxudW1iZXI+MTE8L251bWJlcj48ZWRpdGlvbj4yMDA4LzExLzA3PC9lZGl0aW9uPjxrZXl3
b3Jkcz48a2V5d29yZD5BY3V0ZSBLaWRuZXkgSW5qdXJ5LyBjaGVtaWNhbGx5IGluZHVjZWQvIG1v
cnRhbGl0eS90aGVyYXB5PC9rZXl3b3JkPjxrZXl3b3JkPkFnZSBGYWN0b3JzPC9rZXl3b3JkPjxr
ZXl3b3JkPkFnZWQ8L2tleXdvcmQ+PGtleXdvcmQ+Q2FyZGlhYyBDYXRoZXRlcml6YXRpb24vbWV0
aG9kczwva2V5d29yZD48a2V5d29yZD5Db250cmFzdCBNZWRpYS8gYWR2ZXJzZSBlZmZlY3RzPC9r
ZXl3b3JkPjxrZXl3b3JkPkNvcm9uYXJ5IEFuZ2lvZ3JhcGh5L2FkdmVyc2UgZWZmZWN0cy9tZXRo
b2RzPC9rZXl3b3JkPjxrZXl3b3JkPkNvcm9uYXJ5IERpc2Vhc2UvIHJhZGlvZ3JhcGh5PC9rZXl3
b3JkPjxrZXl3b3JkPkNyZWF0aW5pbmUvYmxvb2Q8L2tleXdvcmQ+PGtleXdvcmQ+RGl1cmVzaXMv
cGh5c2lvbG9neTwva2V5d29yZD48a2V5d29yZD5EaXVyZXRpY3MvdGhlcmFwZXV0aWMgdXNlPC9r
ZXl3b3JkPjxrZXl3b3JkPkZlbWFsZTwva2V5d29yZD48a2V5d29yZD5GbHVpZCBUaGVyYXB5LyBt
ZXRob2RzPC9rZXl3b3JkPjxrZXl3b3JkPkh1bWFuczwva2V5d29yZD48a2V5d29yZD5LaWRuZXkg
RnVuY3Rpb24gVGVzdHM8L2tleXdvcmQ+PGtleXdvcmQ+TG9naXN0aWMgTW9kZWxzPC9rZXl3b3Jk
PjxrZXl3b3JkPk1hbGU8L2tleXdvcmQ+PGtleXdvcmQ+TWlkZGxlIEFnZWQ8L2tleXdvcmQ+PGtl
eXdvcmQ+TXVsdGl2YXJpYXRlIEFuYWx5c2lzPC9rZXl3b3JkPjxrZXl3b3JkPk9kZHMgUmF0aW88
L2tleXdvcmQ+PGtleXdvcmQ+UHJlZGljdGl2ZSBWYWx1ZSBvZiBUZXN0czwva2V5d29yZD48a2V5
d29yZD5Qcm9iYWJpbGl0eTwva2V5d29yZD48a2V5d29yZD5Qcm9wb3J0aW9uYWwgSGF6YXJkcyBN
b2RlbHM8L2tleXdvcmQ+PGtleXdvcmQ+UHJvc3BlY3RpdmUgU3R1ZGllczwva2V5d29yZD48a2V5
d29yZD5SZW5hbCBEaWFseXNpcy8gbWV0aG9kcy9tb3J0YWxpdHk8L2tleXdvcmQ+PGtleXdvcmQ+
UmlzayBBc3Nlc3NtZW50PC9rZXl3b3JkPjxrZXl3b3JkPlNleCBGYWN0b3JzPC9rZXl3b3JkPjxr
ZXl3b3JkPlN1cnZpdmFsIEFuYWx5c2lzPC9rZXl3b3JkPjxrZXl3b3JkPlRpbWUgRmFjdG9yczwv
a2V5d29yZD48L2tleXdvcmRzPjxkYXRlcz48eWVhcj4yMDA4PC95ZWFyPjxwdWItZGF0ZXM+PGRh
dGU+Tm92PC9kYXRlPjwvcHViLWRhdGVzPjwvZGF0ZXM+PGlzYm4+MTkxNi03MDc1IChFbGVjdHJv
bmljKSYjeEQ7MDgyOC0yODJYIChMaW5raW5nKTwvaXNibj48YWNjZXNzaW9uLW51bT4xODk4Nzc1
ODwvYWNjZXNzaW9uLW51bT48dXJscz48L3VybHM+PGN1c3RvbTI+MjY0NDUzNzwvY3VzdG9tMj48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46</w:t>
              </w:r>
              <w:r>
                <w:rPr>
                  <w:rFonts w:ascii="Arial" w:hAnsi="Arial" w:cs="Arial"/>
                  <w:sz w:val="18"/>
                  <w:szCs w:val="18"/>
                </w:rPr>
                <w:fldChar w:fldCharType="end"/>
              </w:r>
            </w:hyperlink>
          </w:p>
        </w:tc>
        <w:tc>
          <w:tcPr>
            <w:tcW w:w="359" w:type="pct"/>
            <w:tcBorders>
              <w:bottom w:val="nil"/>
            </w:tcBorders>
            <w:shd w:val="clear" w:color="auto" w:fill="auto"/>
          </w:tcPr>
          <w:p w14:paraId="5B44AD5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Iopromide </w:t>
            </w:r>
          </w:p>
        </w:tc>
        <w:tc>
          <w:tcPr>
            <w:tcW w:w="436" w:type="pct"/>
            <w:tcBorders>
              <w:bottom w:val="nil"/>
            </w:tcBorders>
            <w:shd w:val="clear" w:color="auto" w:fill="auto"/>
          </w:tcPr>
          <w:p w14:paraId="74BBD01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7" w:type="pct"/>
            <w:tcBorders>
              <w:bottom w:val="nil"/>
            </w:tcBorders>
            <w:shd w:val="clear" w:color="auto" w:fill="auto"/>
          </w:tcPr>
          <w:p w14:paraId="642B77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204" w:type="pct"/>
            <w:shd w:val="clear" w:color="auto" w:fill="auto"/>
          </w:tcPr>
          <w:p w14:paraId="728C703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15" w:type="pct"/>
            <w:shd w:val="clear" w:color="auto" w:fill="auto"/>
          </w:tcPr>
          <w:p w14:paraId="10B973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only</w:t>
            </w:r>
          </w:p>
        </w:tc>
        <w:tc>
          <w:tcPr>
            <w:tcW w:w="436" w:type="pct"/>
            <w:shd w:val="clear" w:color="auto" w:fill="auto"/>
          </w:tcPr>
          <w:p w14:paraId="3597863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48" w:type="pct"/>
            <w:shd w:val="clear" w:color="auto" w:fill="auto"/>
          </w:tcPr>
          <w:p w14:paraId="1103F78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500 ml 5% glucose and 500 ml 0.9% </w:t>
            </w:r>
            <w:r>
              <w:rPr>
                <w:rFonts w:ascii="Arial" w:hAnsi="Arial" w:cs="Arial"/>
                <w:sz w:val="18"/>
                <w:szCs w:val="18"/>
              </w:rPr>
              <w:t>NaCl</w:t>
            </w:r>
            <w:r w:rsidRPr="00D01219">
              <w:rPr>
                <w:rFonts w:ascii="Arial" w:hAnsi="Arial" w:cs="Arial"/>
                <w:sz w:val="18"/>
                <w:szCs w:val="18"/>
              </w:rPr>
              <w:t xml:space="preserve">, 12h before and </w:t>
            </w:r>
            <w:r>
              <w:rPr>
                <w:rFonts w:ascii="Arial" w:hAnsi="Arial" w:cs="Arial"/>
                <w:sz w:val="18"/>
                <w:szCs w:val="18"/>
              </w:rPr>
              <w:t xml:space="preserve">12 h after </w:t>
            </w:r>
          </w:p>
        </w:tc>
        <w:tc>
          <w:tcPr>
            <w:tcW w:w="845" w:type="pct"/>
            <w:shd w:val="clear" w:color="auto" w:fill="auto"/>
          </w:tcPr>
          <w:p w14:paraId="603C5EFE" w14:textId="77777777" w:rsidR="00B042B0" w:rsidRPr="00D01219" w:rsidRDefault="00B042B0" w:rsidP="009B7FC6">
            <w:pPr>
              <w:contextualSpacing/>
              <w:rPr>
                <w:rFonts w:ascii="Arial" w:hAnsi="Arial" w:cs="Arial"/>
                <w:sz w:val="18"/>
                <w:szCs w:val="18"/>
              </w:rPr>
            </w:pPr>
          </w:p>
        </w:tc>
      </w:tr>
      <w:tr w:rsidR="00B042B0" w:rsidRPr="00D01219" w14:paraId="2D4EA18A" w14:textId="77777777" w:rsidTr="009B7FC6">
        <w:trPr>
          <w:cantSplit/>
          <w:trHeight w:val="300"/>
        </w:trPr>
        <w:tc>
          <w:tcPr>
            <w:tcW w:w="590" w:type="pct"/>
            <w:tcBorders>
              <w:top w:val="nil"/>
              <w:bottom w:val="nil"/>
            </w:tcBorders>
            <w:shd w:val="clear" w:color="auto" w:fill="auto"/>
            <w:noWrap/>
          </w:tcPr>
          <w:p w14:paraId="523CAA7C"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shd w:val="clear" w:color="auto" w:fill="auto"/>
          </w:tcPr>
          <w:p w14:paraId="7C653E4B"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5313CEFD"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shd w:val="clear" w:color="auto" w:fill="auto"/>
          </w:tcPr>
          <w:p w14:paraId="39F8909C" w14:textId="77777777" w:rsidR="00B042B0" w:rsidRPr="00D01219" w:rsidRDefault="00B042B0" w:rsidP="009B7FC6">
            <w:pPr>
              <w:contextualSpacing/>
              <w:rPr>
                <w:rFonts w:ascii="Arial" w:hAnsi="Arial" w:cs="Arial"/>
                <w:color w:val="000000"/>
                <w:sz w:val="18"/>
                <w:szCs w:val="18"/>
              </w:rPr>
            </w:pPr>
          </w:p>
        </w:tc>
        <w:tc>
          <w:tcPr>
            <w:tcW w:w="204" w:type="pct"/>
            <w:shd w:val="clear" w:color="auto" w:fill="auto"/>
          </w:tcPr>
          <w:p w14:paraId="0FD07C3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15" w:type="pct"/>
            <w:shd w:val="clear" w:color="auto" w:fill="auto"/>
          </w:tcPr>
          <w:p w14:paraId="4C398DF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plus dialysis</w:t>
            </w:r>
          </w:p>
        </w:tc>
        <w:tc>
          <w:tcPr>
            <w:tcW w:w="436" w:type="pct"/>
            <w:shd w:val="clear" w:color="auto" w:fill="auto"/>
          </w:tcPr>
          <w:p w14:paraId="5708039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48" w:type="pct"/>
            <w:shd w:val="clear" w:color="auto" w:fill="auto"/>
          </w:tcPr>
          <w:p w14:paraId="697F716E" w14:textId="77777777" w:rsidR="00B042B0" w:rsidRPr="00D01219" w:rsidRDefault="00B042B0" w:rsidP="009B7FC6">
            <w:pPr>
              <w:contextualSpacing/>
              <w:rPr>
                <w:rFonts w:ascii="Arial" w:hAnsi="Arial" w:cs="Arial"/>
                <w:sz w:val="18"/>
                <w:szCs w:val="18"/>
              </w:rPr>
            </w:pPr>
            <w:r>
              <w:rPr>
                <w:rFonts w:ascii="Arial" w:hAnsi="Arial" w:cs="Arial"/>
                <w:sz w:val="18"/>
                <w:szCs w:val="18"/>
              </w:rPr>
              <w:t>Hydration same as arm 1 + dialysis</w:t>
            </w:r>
          </w:p>
        </w:tc>
        <w:tc>
          <w:tcPr>
            <w:tcW w:w="845" w:type="pct"/>
            <w:shd w:val="clear" w:color="auto" w:fill="auto"/>
          </w:tcPr>
          <w:p w14:paraId="592F692B" w14:textId="77777777" w:rsidR="00B042B0" w:rsidRDefault="00B042B0" w:rsidP="009B7FC6">
            <w:pPr>
              <w:rPr>
                <w:rFonts w:ascii="Arial" w:hAnsi="Arial" w:cs="Arial"/>
                <w:color w:val="000000"/>
                <w:sz w:val="18"/>
                <w:szCs w:val="18"/>
              </w:rPr>
            </w:pPr>
            <w:r>
              <w:rPr>
                <w:rFonts w:ascii="Arial" w:hAnsi="Arial" w:cs="Arial"/>
                <w:color w:val="000000"/>
                <w:sz w:val="18"/>
                <w:szCs w:val="18"/>
              </w:rPr>
              <w:t>Low-flux HD started within 20 min after procedure. Duration: 2 hours</w:t>
            </w:r>
          </w:p>
          <w:p w14:paraId="0AE27928" w14:textId="77777777" w:rsidR="00B042B0" w:rsidRPr="00DD714A" w:rsidRDefault="00B042B0" w:rsidP="009B7FC6">
            <w:pPr>
              <w:rPr>
                <w:rFonts w:ascii="Arial" w:hAnsi="Arial" w:cs="Arial"/>
                <w:sz w:val="18"/>
                <w:szCs w:val="18"/>
              </w:rPr>
            </w:pPr>
          </w:p>
        </w:tc>
      </w:tr>
      <w:tr w:rsidR="00B042B0" w:rsidRPr="00D01219" w14:paraId="1EB1FC98" w14:textId="77777777" w:rsidTr="009B7FC6">
        <w:trPr>
          <w:cantSplit/>
          <w:trHeight w:val="300"/>
        </w:trPr>
        <w:tc>
          <w:tcPr>
            <w:tcW w:w="590" w:type="pct"/>
            <w:tcBorders>
              <w:top w:val="nil"/>
              <w:bottom w:val="single" w:sz="4" w:space="0" w:color="auto"/>
            </w:tcBorders>
            <w:shd w:val="clear" w:color="auto" w:fill="auto"/>
            <w:noWrap/>
          </w:tcPr>
          <w:p w14:paraId="3C97F2D7" w14:textId="77777777" w:rsidR="00B042B0" w:rsidRPr="00D01219" w:rsidRDefault="00B042B0" w:rsidP="009B7FC6">
            <w:pPr>
              <w:contextualSpacing/>
              <w:rPr>
                <w:rFonts w:ascii="Arial" w:hAnsi="Arial" w:cs="Arial"/>
                <w:sz w:val="18"/>
                <w:szCs w:val="18"/>
              </w:rPr>
            </w:pPr>
          </w:p>
        </w:tc>
        <w:tc>
          <w:tcPr>
            <w:tcW w:w="359" w:type="pct"/>
            <w:tcBorders>
              <w:top w:val="nil"/>
              <w:bottom w:val="single" w:sz="4" w:space="0" w:color="auto"/>
            </w:tcBorders>
            <w:shd w:val="clear" w:color="auto" w:fill="auto"/>
          </w:tcPr>
          <w:p w14:paraId="2C4BF56D"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shd w:val="clear" w:color="auto" w:fill="auto"/>
          </w:tcPr>
          <w:p w14:paraId="79132FD6"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auto"/>
            </w:tcBorders>
            <w:shd w:val="clear" w:color="auto" w:fill="auto"/>
          </w:tcPr>
          <w:p w14:paraId="701F0B64" w14:textId="77777777" w:rsidR="00B042B0" w:rsidRPr="00D01219" w:rsidRDefault="00B042B0" w:rsidP="009B7FC6">
            <w:pPr>
              <w:contextualSpacing/>
              <w:rPr>
                <w:rFonts w:ascii="Arial" w:hAnsi="Arial" w:cs="Arial"/>
                <w:color w:val="000000"/>
                <w:sz w:val="18"/>
                <w:szCs w:val="18"/>
              </w:rPr>
            </w:pPr>
          </w:p>
        </w:tc>
        <w:tc>
          <w:tcPr>
            <w:tcW w:w="204" w:type="pct"/>
            <w:shd w:val="clear" w:color="auto" w:fill="auto"/>
          </w:tcPr>
          <w:p w14:paraId="7204F5D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15" w:type="pct"/>
            <w:shd w:val="clear" w:color="auto" w:fill="auto"/>
          </w:tcPr>
          <w:p w14:paraId="4357EBF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plus NAC</w:t>
            </w:r>
          </w:p>
        </w:tc>
        <w:tc>
          <w:tcPr>
            <w:tcW w:w="436" w:type="pct"/>
            <w:shd w:val="clear" w:color="auto" w:fill="auto"/>
          </w:tcPr>
          <w:p w14:paraId="1F04E2E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48" w:type="pct"/>
            <w:shd w:val="clear" w:color="auto" w:fill="auto"/>
          </w:tcPr>
          <w:p w14:paraId="1981DF9C" w14:textId="77777777" w:rsidR="00B042B0" w:rsidRPr="00D01219" w:rsidRDefault="00B042B0" w:rsidP="009B7FC6">
            <w:pPr>
              <w:contextualSpacing/>
              <w:rPr>
                <w:rFonts w:ascii="Arial" w:hAnsi="Arial" w:cs="Arial"/>
                <w:sz w:val="18"/>
                <w:szCs w:val="18"/>
              </w:rPr>
            </w:pPr>
            <w:r>
              <w:rPr>
                <w:rFonts w:ascii="Arial" w:hAnsi="Arial" w:cs="Arial"/>
                <w:sz w:val="18"/>
                <w:szCs w:val="18"/>
              </w:rPr>
              <w:t>Hydration same as arm 1 + NAC</w:t>
            </w:r>
          </w:p>
        </w:tc>
        <w:tc>
          <w:tcPr>
            <w:tcW w:w="845" w:type="pct"/>
            <w:shd w:val="clear" w:color="auto" w:fill="auto"/>
          </w:tcPr>
          <w:p w14:paraId="266C2AC8" w14:textId="77777777" w:rsidR="00B042B0" w:rsidRPr="00DD714A" w:rsidRDefault="00B042B0" w:rsidP="009B7FC6">
            <w:pPr>
              <w:rPr>
                <w:rFonts w:ascii="Arial" w:hAnsi="Arial" w:cs="Arial"/>
                <w:sz w:val="18"/>
                <w:szCs w:val="18"/>
              </w:rPr>
            </w:pPr>
            <w:r>
              <w:rPr>
                <w:rFonts w:ascii="Arial" w:hAnsi="Arial" w:cs="Arial"/>
                <w:color w:val="000000"/>
                <w:sz w:val="18"/>
                <w:szCs w:val="18"/>
              </w:rPr>
              <w:t>NAC 600 mg x4 (2 doses before and 2 doses after)</w:t>
            </w:r>
          </w:p>
        </w:tc>
      </w:tr>
    </w:tbl>
    <w:p w14:paraId="2D342711"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4CB7478"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8"/>
        <w:gridCol w:w="1179"/>
        <w:gridCol w:w="1531"/>
        <w:gridCol w:w="2419"/>
        <w:gridCol w:w="14"/>
        <w:gridCol w:w="635"/>
        <w:gridCol w:w="1882"/>
        <w:gridCol w:w="1531"/>
        <w:gridCol w:w="3240"/>
        <w:gridCol w:w="2963"/>
      </w:tblGrid>
      <w:tr w:rsidR="00B042B0" w:rsidRPr="00D01219" w14:paraId="6DBD1A22" w14:textId="77777777" w:rsidTr="009B7FC6">
        <w:trPr>
          <w:cantSplit/>
          <w:trHeight w:val="980"/>
        </w:trPr>
        <w:tc>
          <w:tcPr>
            <w:tcW w:w="613" w:type="pct"/>
            <w:noWrap/>
            <w:vAlign w:val="bottom"/>
            <w:hideMark/>
          </w:tcPr>
          <w:p w14:paraId="4C3FE96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6" w:type="pct"/>
            <w:vAlign w:val="bottom"/>
          </w:tcPr>
          <w:p w14:paraId="4AE9C4A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052AD36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89" w:type="pct"/>
            <w:vAlign w:val="bottom"/>
          </w:tcPr>
          <w:p w14:paraId="56FDC76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5" w:type="pct"/>
            <w:gridSpan w:val="2"/>
            <w:vAlign w:val="bottom"/>
          </w:tcPr>
          <w:p w14:paraId="60D6925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6" w:type="pct"/>
            <w:vAlign w:val="bottom"/>
          </w:tcPr>
          <w:p w14:paraId="22B976C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vAlign w:val="bottom"/>
          </w:tcPr>
          <w:p w14:paraId="400EF30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vAlign w:val="bottom"/>
          </w:tcPr>
          <w:p w14:paraId="188E56F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6" w:type="pct"/>
            <w:vAlign w:val="bottom"/>
          </w:tcPr>
          <w:p w14:paraId="27AB328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47BFBD1" w14:textId="77777777" w:rsidTr="009B7FC6">
        <w:trPr>
          <w:cantSplit/>
          <w:trHeight w:val="300"/>
        </w:trPr>
        <w:tc>
          <w:tcPr>
            <w:tcW w:w="615" w:type="pct"/>
            <w:tcBorders>
              <w:top w:val="single" w:sz="4" w:space="0" w:color="auto"/>
              <w:left w:val="single" w:sz="4" w:space="0" w:color="auto"/>
              <w:bottom w:val="nil"/>
            </w:tcBorders>
            <w:noWrap/>
            <w:hideMark/>
          </w:tcPr>
          <w:p w14:paraId="0AA08F0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Hsu, 2007</w:t>
            </w:r>
            <w:hyperlink w:anchor="_ENREF_47" w:tooltip="Hsu, 2007 #8855" w:history="1">
              <w:r>
                <w:rPr>
                  <w:rFonts w:ascii="Arial" w:hAnsi="Arial" w:cs="Arial"/>
                  <w:color w:val="000000"/>
                  <w:sz w:val="18"/>
                  <w:szCs w:val="18"/>
                </w:rPr>
                <w:fldChar w:fldCharType="begin">
                  <w:fldData xml:space="preserve">PEVuZE5vdGU+PENpdGU+PEF1dGhvcj5Ic3U8L0F1dGhvcj48WWVhcj4yMDA3PC9ZZWFyPjxSZWNO
dW0+ODg1NTwvUmVjTnVtPjxEaXNwbGF5VGV4dD48c3R5bGUgZmFjZT0ic3VwZXJzY3JpcHQiIGZv
bnQ9IlRpbWVzIE5ldyBSb21hbiI+NDc8L3N0eWxlPjwvRGlzcGxheVRleHQ+PHJlY29yZD48cmVj
LW51bWJlcj44ODU1PC9yZWMtbnVtYmVyPjxmb3JlaWduLWtleXM+PGtleSBhcHA9IkVOIiBkYi1p
ZD0iOXRkYXJ2c3ZoeHA5cHdld3gybzV4c2Y5ejU1YTl4ZHQ1eDlmIj44ODU1PC9rZXk+PC9mb3Jl
aWduLWtleXM+PHJlZi10eXBlIG5hbWU9IkpvdXJuYWwgQXJ0aWNsZSI+MTc8L3JlZi10eXBlPjxj
b250cmlidXRvcnM+PGF1dGhvcnM+PGF1dGhvcj5Ic3UsIEMuIEguPC9hdXRob3I+PGF1dGhvcj5M
ZWUsIEouIEQuPC9hdXRob3I+PGF1dGhvcj5MbywgUC4gSC48L2F1dGhvcj48YXV0aG9yPkxpbiwg
Si4gSi48L2F1dGhvcj48YXV0aG9yPkNoYW5nLCBILiBXLjwvYXV0aG9yPjxhdXRob3I+Q2hvdSwg
SC4gVC48L2F1dGhvcj48L2F1dGhvcnM+PC9jb250cmlidXRvcnM+PGF1dGgtYWRkcmVzcz5DaG91
LCBILi1ULiwgRGl2aXNpb24gb2YgQ2FyZGlvbG9neSwgRGVwYXJ0bWVudCBvZiBNZWRpY2luZSwg
Q2hpbmEgTWVkaWNhbCBVbml2ZXJzaXR5IEhvc3BpdGFsLCBUYWljaHVuZyA0MDQsIFRhaXdhbjwv
YXV0aC1hZGRyZXNzPjx0aXRsZXM+PHRpdGxlPlByZXZlbnRpb24gb2YgcmFkaW9jb250cmFzdC1p
bmR1Y2VkIG5lcGhyb3BhdGh5IHdpdGggTi1hY2V0eWxjeXN0ZWluZSBhZnRlciBjYXJkaWFjIGFu
Z2lvZ3JhcGh5IGluIGRpYWJldGljIHBhdGllbnRzIHdpdGggcmVuYWwgZHlzZnVuY3Rpb248L3Rp
dGxlPjxzZWNvbmRhcnktdGl0bGU+TWlkLVRhaXdhbiBKb3VybmFsIG9mIE1lZGljaW5lPC9zZWNv
bmRhcnktdGl0bGU+PC90aXRsZXM+PHBlcmlvZGljYWw+PGZ1bGwtdGl0bGU+TWlkLVRhaXdhbiBK
b3VybmFsIG9mIE1lZGljaW5lPC9mdWxsLXRpdGxlPjwvcGVyaW9kaWNhbD48cGFnZXM+MTczLTE4
MzwvcGFnZXM+PHZvbHVtZT4xMjwvdm9sdW1lPjxudW1iZXI+NDwvbnVtYmVyPjxrZXl3b3Jkcz48
a2V5d29yZD5hY2V0eWxjeXN0ZWluZTwva2V5d29yZD48a2V5d29yZD5hY2V0eWxzYWxpY3lsaWMg
YWNpZDwva2V5d29yZD48a2V5d29yZD5hbmdpb3RlbnNpbiAyIHJlY2VwdG9yIGFudGFnb25pc3Q8
L2tleXdvcmQ+PGtleXdvcmQ+Y2FsY2l1bSBjaGFubmVsIGJsb2NraW5nIGFnZW50PC9rZXl3b3Jk
PjxrZXl3b3JkPmNyZWF0aW5pbmU8L2tleXdvcmQ+PGtleXdvcmQ+ZGlwZXB0aWR5bCBjYXJib3h5
cGVwdGlkYXNlIGluaGliaXRvcjwva2V5d29yZD48a2V5d29yZD5kaXVyZXRpYyBhZ2VudDwva2V5
d29yZD48a2V5d29yZD5oeWRyb3h5bWV0aHlsZ2x1dGFyeWwgY29lbnp5bWUgQSByZWR1Y3Rhc2Ug
aW5oaWJpdG9yPC9rZXl3b3JkPjxrZXl3b3JkPmluc3VsaW48L2tleXdvcmQ+PGtleXdvcmQ+aW9o
ZXhvbDwva2V5d29yZD48a2V5d29yZD5tZXRmb3JtaW48L2tleXdvcmQ+PGtleXdvcmQ+b3JhbCBh
bnRpZGlhYmV0aWMgYWdlbnQ8L2tleXdvcmQ+PGtleXdvcmQ+cGxhY2Vibzwva2V5d29yZD48a2V5
d29yZD5hYnNlbmNlIG9mIHNpZGUgZWZmZWN0czwva2V5d29yZD48a2V5d29yZD5hZHVsdDwva2V5
d29yZD48a2V5d29yZD5hZ2U8L2tleXdvcmQ+PGtleXdvcmQ+YWdlZDwva2V5d29yZD48a2V5d29y
ZD5hbmdpb2dyYXBoeTwva2V5d29yZD48a2V5d29yZD5hcnRpY2xlPC9rZXl3b3JkPjxrZXl3b3Jk
PmJsb29kIHByZXNzdXJlPC9rZXl3b3JkPjxrZXl3b3JkPmJvZHkgbWFzczwva2V5d29yZD48a2V5
d29yZD5jYXJkaWFjIGFuZ2lvZ3JhcGh5PC9rZXl3b3JkPjxrZXl3b3JkPmNsaW5pY2FsIGFydGlj
bGU8L2tleXdvcmQ+PGtleXdvcmQ+Y2xpbmljYWwgdHJpYWw8L2tleXdvcmQ+PGtleXdvcmQ+Y29u
dHJvbGxlZCBjbGluaWNhbCB0cmlhbDwva2V5d29yZD48a2V5d29yZD5jb250cm9sbGVkIHN0dWR5
PC9rZXl3b3JkPjxrZXl3b3JkPmRpYWJldGVzIG1lbGxpdHVzPC9rZXl3b3JkPjxrZXl3b3JkPmRp
YWJldGljIG5lcGhyb3BhdGh5PC9rZXl3b3JkPjxrZXl3b3JkPmRpYWJldGljIHBhdGllbnQ8L2tl
eXdvcmQ+PGtleXdvcmQ+ZHJ1ZyBjb250cmFpbmRpY2F0aW9uPC9rZXl3b3JkPjxrZXl3b3JkPmZl
bWFsZTwva2V5d29yZD48a2V5d29yZD5oaWdoIHJpc2sgcG9wdWxhdGlvbjwva2V5d29yZD48a2V5
d29yZD5ob3NwaXRhbGl6YXRpb248L2tleXdvcmQ+PGtleXdvcmQ+aHVtYW48L2tleXdvcmQ+PGtl
eXdvcmQ+aW5jaWRlbmNlPC9rZXl3b3JkPjxrZXl3b3JkPmtpZG5leSBkaXNlYXNlPC9rZXl3b3Jk
PjxrZXl3b3JkPmxlbmd0aCBvZiBzdGF5PC9rZXl3b3JkPjxrZXl3b3JkPm1hbGU8L2tleXdvcmQ+
PGtleXdvcmQ+cmFkaW9jb250cmFzdCBpbmR1Y2VkIG5lcGhyb3BhdGh5PC9rZXl3b3JkPjxrZXl3
b3JkPnJhbmRvbWl6ZWQgY29udHJvbGxlZCB0cmlhbDwva2V5d29yZD48a2V5d29yZD5yZW5hbCBw
cm90ZWN0aW9uPC9rZXl3b3JkPjxrZXl3b3JkPnJpc2sgYXNzZXNzbWVudDwva2V5d29yZD48a2V5
d29yZD5yaXNrIGZhY3Rvcjwva2V5d29yZD48a2V5d29yZD5zZXg8L2tleXdvcmQ+PGtleXdvcmQ+
c2luZ2xlIGJsaW5kIHByb2NlZHVyZTwva2V5d29yZD48a2V5d29yZD5hc3BpcmluPC9rZXl3b3Jk
PjxrZXl3b3JkPm9tbmlwYXF1ZTwva2V5d29yZD48L2tleXdvcmRzPjxkYXRlcz48eWVhcj4yMDA3
PC95ZWFyPjwvZGF0ZXM+PGlzYm4+MTAyOS0zNTA3PC9pc2JuPjx1cmxzPjxyZWxhdGVkLXVybHM+
PHVybD5odHRwOi8vd3d3LmVtYmFzZS5jb20vc2VhcmNoL3Jlc3VsdHM/c3ViYWN0aW9uPXZpZXdy
ZWNvcmQmYW1wO2Zyb209ZXhwb3J0JmFtcDtpZD1MMzUxMDgyOTE1PC91cmw+PHVybD5odHRwOi8v
ZmluZGl0LmxpYnJhcnkuamh1LmVkdS9yZXNvbHZlP3NpZD1FTUJBU0UmYW1wO2lzc249MTAyOTM1
MDcmYW1wO2lkPWRvaTomYW1wO2F0aXRsZT1QcmV2ZW50aW9uK29mK3JhZGlvY29udHJhc3QtaW5k
dWNlZCtuZXBocm9wYXRoeSt3aXRoK04tYWNldHlsY3lzdGVpbmUrYWZ0ZXIrY2FyZGlhYythbmdp
b2dyYXBoeStpbitkaWFiZXRpYytwYXRpZW50cyt3aXRoK3JlbmFsK2R5c2Z1bmN0aW9uJmFtcDtz
dGl0bGU9TWlkLVRhaXdhbitKLitNZWQuJmFtcDt0aXRsZT1NaWQtVGFpd2FuK0pvdXJuYWwrb2Yr
TWVkaWNpbmUmYW1wO3ZvbHVtZT0xMiZhbXA7aXNzdWU9NCZhbXA7c3BhZ2U9MTczJmFtcDtlcGFn
ZT0xODMmYW1wO2F1bGFzdD1MZWUmYW1wO2F1Zmlyc3Q9SmVuZy1EaSZhbXA7YXVpbml0PUouLUQu
JmFtcDthdWZ1bGw9TGVlK0ouLUQuJmFtcDtjb2Rlbj0mYW1wO2lzYm49JmFtcDtwYWdlcz0xNzMt
MTgzJmFtcDtkYXRlPTIwMDcmYW1wO2F1aW5pdDE9SiZhbXA7YXVpbml0bT0tRC48L3VybD48L3Jl
bGF0ZWQtdXJscz48L3VybHM+PC9yZWNvcmQ+PC9DaXRlPjwvRW5kTm90ZT5=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PEVuZE5vdGU+PENpdGU+PEF1dGhvcj5Ic3U8L0F1dGhvcj48WWVhcj4yMDA3PC9ZZWFyPjxSZWNO
dW0+ODg1NTwvUmVjTnVtPjxEaXNwbGF5VGV4dD48c3R5bGUgZmFjZT0ic3VwZXJzY3JpcHQiIGZv
bnQ9IlRpbWVzIE5ldyBSb21hbiI+NDc8L3N0eWxlPjwvRGlzcGxheVRleHQ+PHJlY29yZD48cmVj
LW51bWJlcj44ODU1PC9yZWMtbnVtYmVyPjxmb3JlaWduLWtleXM+PGtleSBhcHA9IkVOIiBkYi1p
ZD0iOXRkYXJ2c3ZoeHA5cHdld3gybzV4c2Y5ejU1YTl4ZHQ1eDlmIj44ODU1PC9rZXk+PC9mb3Jl
aWduLWtleXM+PHJlZi10eXBlIG5hbWU9IkpvdXJuYWwgQXJ0aWNsZSI+MTc8L3JlZi10eXBlPjxj
b250cmlidXRvcnM+PGF1dGhvcnM+PGF1dGhvcj5Ic3UsIEMuIEguPC9hdXRob3I+PGF1dGhvcj5M
ZWUsIEouIEQuPC9hdXRob3I+PGF1dGhvcj5MbywgUC4gSC48L2F1dGhvcj48YXV0aG9yPkxpbiwg
Si4gSi48L2F1dGhvcj48YXV0aG9yPkNoYW5nLCBILiBXLjwvYXV0aG9yPjxhdXRob3I+Q2hvdSwg
SC4gVC48L2F1dGhvcj48L2F1dGhvcnM+PC9jb250cmlidXRvcnM+PGF1dGgtYWRkcmVzcz5DaG91
LCBILi1ULiwgRGl2aXNpb24gb2YgQ2FyZGlvbG9neSwgRGVwYXJ0bWVudCBvZiBNZWRpY2luZSwg
Q2hpbmEgTWVkaWNhbCBVbml2ZXJzaXR5IEhvc3BpdGFsLCBUYWljaHVuZyA0MDQsIFRhaXdhbjwv
YXV0aC1hZGRyZXNzPjx0aXRsZXM+PHRpdGxlPlByZXZlbnRpb24gb2YgcmFkaW9jb250cmFzdC1p
bmR1Y2VkIG5lcGhyb3BhdGh5IHdpdGggTi1hY2V0eWxjeXN0ZWluZSBhZnRlciBjYXJkaWFjIGFu
Z2lvZ3JhcGh5IGluIGRpYWJldGljIHBhdGllbnRzIHdpdGggcmVuYWwgZHlzZnVuY3Rpb248L3Rp
dGxlPjxzZWNvbmRhcnktdGl0bGU+TWlkLVRhaXdhbiBKb3VybmFsIG9mIE1lZGljaW5lPC9zZWNv
bmRhcnktdGl0bGU+PC90aXRsZXM+PHBlcmlvZGljYWw+PGZ1bGwtdGl0bGU+TWlkLVRhaXdhbiBK
b3VybmFsIG9mIE1lZGljaW5lPC9mdWxsLXRpdGxlPjwvcGVyaW9kaWNhbD48cGFnZXM+MTczLTE4
MzwvcGFnZXM+PHZvbHVtZT4xMjwvdm9sdW1lPjxudW1iZXI+NDwvbnVtYmVyPjxrZXl3b3Jkcz48
a2V5d29yZD5hY2V0eWxjeXN0ZWluZTwva2V5d29yZD48a2V5d29yZD5hY2V0eWxzYWxpY3lsaWMg
YWNpZDwva2V5d29yZD48a2V5d29yZD5hbmdpb3RlbnNpbiAyIHJlY2VwdG9yIGFudGFnb25pc3Q8
L2tleXdvcmQ+PGtleXdvcmQ+Y2FsY2l1bSBjaGFubmVsIGJsb2NraW5nIGFnZW50PC9rZXl3b3Jk
PjxrZXl3b3JkPmNyZWF0aW5pbmU8L2tleXdvcmQ+PGtleXdvcmQ+ZGlwZXB0aWR5bCBjYXJib3h5
cGVwdGlkYXNlIGluaGliaXRvcjwva2V5d29yZD48a2V5d29yZD5kaXVyZXRpYyBhZ2VudDwva2V5
d29yZD48a2V5d29yZD5oeWRyb3h5bWV0aHlsZ2x1dGFyeWwgY29lbnp5bWUgQSByZWR1Y3Rhc2Ug
aW5oaWJpdG9yPC9rZXl3b3JkPjxrZXl3b3JkPmluc3VsaW48L2tleXdvcmQ+PGtleXdvcmQ+aW9o
ZXhvbDwva2V5d29yZD48a2V5d29yZD5tZXRmb3JtaW48L2tleXdvcmQ+PGtleXdvcmQ+b3JhbCBh
bnRpZGlhYmV0aWMgYWdlbnQ8L2tleXdvcmQ+PGtleXdvcmQ+cGxhY2Vibzwva2V5d29yZD48a2V5
d29yZD5hYnNlbmNlIG9mIHNpZGUgZWZmZWN0czwva2V5d29yZD48a2V5d29yZD5hZHVsdDwva2V5
d29yZD48a2V5d29yZD5hZ2U8L2tleXdvcmQ+PGtleXdvcmQ+YWdlZDwva2V5d29yZD48a2V5d29y
ZD5hbmdpb2dyYXBoeTwva2V5d29yZD48a2V5d29yZD5hcnRpY2xlPC9rZXl3b3JkPjxrZXl3b3Jk
PmJsb29kIHByZXNzdXJlPC9rZXl3b3JkPjxrZXl3b3JkPmJvZHkgbWFzczwva2V5d29yZD48a2V5
d29yZD5jYXJkaWFjIGFuZ2lvZ3JhcGh5PC9rZXl3b3JkPjxrZXl3b3JkPmNsaW5pY2FsIGFydGlj
bGU8L2tleXdvcmQ+PGtleXdvcmQ+Y2xpbmljYWwgdHJpYWw8L2tleXdvcmQ+PGtleXdvcmQ+Y29u
dHJvbGxlZCBjbGluaWNhbCB0cmlhbDwva2V5d29yZD48a2V5d29yZD5jb250cm9sbGVkIHN0dWR5
PC9rZXl3b3JkPjxrZXl3b3JkPmRpYWJldGVzIG1lbGxpdHVzPC9rZXl3b3JkPjxrZXl3b3JkPmRp
YWJldGljIG5lcGhyb3BhdGh5PC9rZXl3b3JkPjxrZXl3b3JkPmRpYWJldGljIHBhdGllbnQ8L2tl
eXdvcmQ+PGtleXdvcmQ+ZHJ1ZyBjb250cmFpbmRpY2F0aW9uPC9rZXl3b3JkPjxrZXl3b3JkPmZl
bWFsZTwva2V5d29yZD48a2V5d29yZD5oaWdoIHJpc2sgcG9wdWxhdGlvbjwva2V5d29yZD48a2V5
d29yZD5ob3NwaXRhbGl6YXRpb248L2tleXdvcmQ+PGtleXdvcmQ+aHVtYW48L2tleXdvcmQ+PGtl
eXdvcmQ+aW5jaWRlbmNlPC9rZXl3b3JkPjxrZXl3b3JkPmtpZG5leSBkaXNlYXNlPC9rZXl3b3Jk
PjxrZXl3b3JkPmxlbmd0aCBvZiBzdGF5PC9rZXl3b3JkPjxrZXl3b3JkPm1hbGU8L2tleXdvcmQ+
PGtleXdvcmQ+cmFkaW9jb250cmFzdCBpbmR1Y2VkIG5lcGhyb3BhdGh5PC9rZXl3b3JkPjxrZXl3
b3JkPnJhbmRvbWl6ZWQgY29udHJvbGxlZCB0cmlhbDwva2V5d29yZD48a2V5d29yZD5yZW5hbCBw
cm90ZWN0aW9uPC9rZXl3b3JkPjxrZXl3b3JkPnJpc2sgYXNzZXNzbWVudDwva2V5d29yZD48a2V5
d29yZD5yaXNrIGZhY3Rvcjwva2V5d29yZD48a2V5d29yZD5zZXg8L2tleXdvcmQ+PGtleXdvcmQ+
c2luZ2xlIGJsaW5kIHByb2NlZHVyZTwva2V5d29yZD48a2V5d29yZD5hc3BpcmluPC9rZXl3b3Jk
PjxrZXl3b3JkPm9tbmlwYXF1ZTwva2V5d29yZD48L2tleXdvcmRzPjxkYXRlcz48eWVhcj4yMDA3
PC95ZWFyPjwvZGF0ZXM+PGlzYm4+MTAyOS0zNTA3PC9pc2JuPjx1cmxzPjxyZWxhdGVkLXVybHM+
PHVybD5odHRwOi8vd3d3LmVtYmFzZS5jb20vc2VhcmNoL3Jlc3VsdHM/c3ViYWN0aW9uPXZpZXdy
ZWNvcmQmYW1wO2Zyb209ZXhwb3J0JmFtcDtpZD1MMzUxMDgyOTE1PC91cmw+PHVybD5odHRwOi8v
ZmluZGl0LmxpYnJhcnkuamh1LmVkdS9yZXNvbHZlP3NpZD1FTUJBU0UmYW1wO2lzc249MTAyOTM1
MDcmYW1wO2lkPWRvaTomYW1wO2F0aXRsZT1QcmV2ZW50aW9uK29mK3JhZGlvY29udHJhc3QtaW5k
dWNlZCtuZXBocm9wYXRoeSt3aXRoK04tYWNldHlsY3lzdGVpbmUrYWZ0ZXIrY2FyZGlhYythbmdp
b2dyYXBoeStpbitkaWFiZXRpYytwYXRpZW50cyt3aXRoK3JlbmFsK2R5c2Z1bmN0aW9uJmFtcDtz
dGl0bGU9TWlkLVRhaXdhbitKLitNZWQuJmFtcDt0aXRsZT1NaWQtVGFpd2FuK0pvdXJuYWwrb2Yr
TWVkaWNpbmUmYW1wO3ZvbHVtZT0xMiZhbXA7aXNzdWU9NCZhbXA7c3BhZ2U9MTczJmFtcDtlcGFn
ZT0xODMmYW1wO2F1bGFzdD1MZWUmYW1wO2F1Zmlyc3Q9SmVuZy1EaSZhbXA7YXVpbml0PUouLUQu
JmFtcDthdWZ1bGw9TGVlK0ouLUQuJmFtcDtjb2Rlbj0mYW1wO2lzYm49JmFtcDtwYWdlcz0xNzMt
MTgzJmFtcDtkYXRlPTIwMDcmYW1wO2F1aW5pdDE9SiZhbXA7YXVpbml0bT0tRC48L3VybD48L3Jl
bGF0ZWQtdXJscz48L3VybHM+PC9yZWNvcmQ+PC9DaXRlPjwvRW5kTm90ZT5=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47</w:t>
              </w:r>
              <w:r>
                <w:rPr>
                  <w:rFonts w:ascii="Arial" w:hAnsi="Arial" w:cs="Arial"/>
                  <w:color w:val="000000"/>
                  <w:sz w:val="18"/>
                  <w:szCs w:val="18"/>
                </w:rPr>
                <w:fldChar w:fldCharType="end"/>
              </w:r>
            </w:hyperlink>
          </w:p>
        </w:tc>
        <w:tc>
          <w:tcPr>
            <w:tcW w:w="334" w:type="pct"/>
            <w:tcBorders>
              <w:top w:val="single" w:sz="4" w:space="0" w:color="auto"/>
              <w:bottom w:val="nil"/>
            </w:tcBorders>
          </w:tcPr>
          <w:p w14:paraId="4C9CB3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 LOCM, Other description, Omnipaque</w:t>
            </w:r>
          </w:p>
        </w:tc>
        <w:tc>
          <w:tcPr>
            <w:tcW w:w="436" w:type="pct"/>
            <w:tcBorders>
              <w:top w:val="single" w:sz="4" w:space="0" w:color="auto"/>
              <w:bottom w:val="nil"/>
            </w:tcBorders>
          </w:tcPr>
          <w:p w14:paraId="32A1DDA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06C2166F" w14:textId="77777777" w:rsidR="00B042B0" w:rsidRPr="00D01219" w:rsidRDefault="00B042B0" w:rsidP="009B7FC6">
            <w:pPr>
              <w:contextualSpacing/>
              <w:rPr>
                <w:rFonts w:ascii="Arial" w:hAnsi="Arial" w:cs="Arial"/>
                <w:color w:val="000000"/>
                <w:sz w:val="18"/>
                <w:szCs w:val="18"/>
              </w:rPr>
            </w:pPr>
          </w:p>
        </w:tc>
        <w:tc>
          <w:tcPr>
            <w:tcW w:w="693" w:type="pct"/>
            <w:gridSpan w:val="2"/>
            <w:tcBorders>
              <w:top w:val="single" w:sz="4" w:space="0" w:color="auto"/>
              <w:bottom w:val="nil"/>
              <w:right w:val="single" w:sz="4" w:space="0" w:color="auto"/>
            </w:tcBorders>
          </w:tcPr>
          <w:p w14:paraId="5EE358F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&gt;1.5ml/kg, Not specified, Define, Mean+/- SD=188.6 +/- 57.9 ml</w:t>
            </w:r>
          </w:p>
        </w:tc>
        <w:tc>
          <w:tcPr>
            <w:tcW w:w="181" w:type="pct"/>
            <w:tcBorders>
              <w:left w:val="single" w:sz="4" w:space="0" w:color="auto"/>
            </w:tcBorders>
          </w:tcPr>
          <w:p w14:paraId="52D9083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6" w:type="pct"/>
          </w:tcPr>
          <w:p w14:paraId="6B1D3C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 placebo</w:t>
            </w:r>
          </w:p>
        </w:tc>
        <w:tc>
          <w:tcPr>
            <w:tcW w:w="436" w:type="pct"/>
          </w:tcPr>
          <w:p w14:paraId="5B9EA49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tcPr>
          <w:p w14:paraId="701D409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0.45% Saline at rate of 1ml/kg/hr +  placebo pills 4 doses total, 2 before procedure and 2 after., 24</w:t>
            </w:r>
            <w:r>
              <w:rPr>
                <w:rFonts w:ascii="Arial" w:hAnsi="Arial" w:cs="Arial"/>
                <w:color w:val="000000"/>
                <w:sz w:val="18"/>
                <w:szCs w:val="18"/>
              </w:rPr>
              <w:t>hrs</w:t>
            </w:r>
            <w:r w:rsidRPr="00D01219">
              <w:rPr>
                <w:rFonts w:ascii="Arial" w:hAnsi="Arial" w:cs="Arial"/>
                <w:color w:val="000000"/>
                <w:sz w:val="18"/>
                <w:szCs w:val="18"/>
              </w:rPr>
              <w:t xml:space="preserve"> of IV fluid, 48 </w:t>
            </w:r>
            <w:r>
              <w:rPr>
                <w:rFonts w:ascii="Arial" w:hAnsi="Arial" w:cs="Arial"/>
                <w:color w:val="000000"/>
                <w:sz w:val="18"/>
                <w:szCs w:val="18"/>
              </w:rPr>
              <w:t>hrs</w:t>
            </w:r>
            <w:r w:rsidRPr="00D01219">
              <w:rPr>
                <w:rFonts w:ascii="Arial" w:hAnsi="Arial" w:cs="Arial"/>
                <w:color w:val="000000"/>
                <w:sz w:val="18"/>
                <w:szCs w:val="18"/>
              </w:rPr>
              <w:t xml:space="preserve"> of placebo pills, Prior to CM administration After CM administration </w:t>
            </w:r>
          </w:p>
        </w:tc>
        <w:tc>
          <w:tcPr>
            <w:tcW w:w="846" w:type="pct"/>
          </w:tcPr>
          <w:p w14:paraId="2D43FE3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Placebo pills looked identical to that containing the NAC but was empty</w:t>
            </w:r>
          </w:p>
        </w:tc>
      </w:tr>
      <w:tr w:rsidR="00B042B0" w:rsidRPr="00D01219" w14:paraId="6B313F1A" w14:textId="77777777" w:rsidTr="009B7FC6">
        <w:trPr>
          <w:cantSplit/>
          <w:trHeight w:val="300"/>
        </w:trPr>
        <w:tc>
          <w:tcPr>
            <w:tcW w:w="615" w:type="pct"/>
            <w:tcBorders>
              <w:top w:val="nil"/>
            </w:tcBorders>
            <w:noWrap/>
            <w:hideMark/>
          </w:tcPr>
          <w:p w14:paraId="43783C1F"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tcPr>
          <w:p w14:paraId="76A737C4"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0813577D" w14:textId="77777777" w:rsidR="00B042B0" w:rsidRPr="00D01219" w:rsidRDefault="00B042B0" w:rsidP="009B7FC6">
            <w:pPr>
              <w:contextualSpacing/>
              <w:rPr>
                <w:rFonts w:ascii="Arial" w:hAnsi="Arial" w:cs="Arial"/>
                <w:color w:val="000000"/>
                <w:sz w:val="18"/>
                <w:szCs w:val="18"/>
              </w:rPr>
            </w:pPr>
          </w:p>
        </w:tc>
        <w:tc>
          <w:tcPr>
            <w:tcW w:w="693" w:type="pct"/>
            <w:gridSpan w:val="2"/>
            <w:tcBorders>
              <w:top w:val="nil"/>
            </w:tcBorders>
          </w:tcPr>
          <w:p w14:paraId="690FFE7F" w14:textId="77777777" w:rsidR="00B042B0" w:rsidRPr="00D01219" w:rsidRDefault="00B042B0" w:rsidP="009B7FC6">
            <w:pPr>
              <w:contextualSpacing/>
              <w:rPr>
                <w:rFonts w:ascii="Arial" w:hAnsi="Arial" w:cs="Arial"/>
                <w:color w:val="000000"/>
                <w:sz w:val="18"/>
                <w:szCs w:val="18"/>
              </w:rPr>
            </w:pPr>
          </w:p>
        </w:tc>
        <w:tc>
          <w:tcPr>
            <w:tcW w:w="181" w:type="pct"/>
          </w:tcPr>
          <w:p w14:paraId="25A32EC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6" w:type="pct"/>
          </w:tcPr>
          <w:p w14:paraId="004707B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 N-acetylcysteine</w:t>
            </w:r>
          </w:p>
        </w:tc>
        <w:tc>
          <w:tcPr>
            <w:tcW w:w="436" w:type="pct"/>
          </w:tcPr>
          <w:p w14:paraId="400026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tcPr>
          <w:p w14:paraId="60C6D5E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NAC 600mg twice a day. 2 doses before and 2 doses after procedure +IV 0.45% Saline at rate of 1ml/kg/hr 12 </w:t>
            </w:r>
            <w:r>
              <w:rPr>
                <w:rFonts w:ascii="Arial" w:hAnsi="Arial" w:cs="Arial"/>
                <w:color w:val="000000"/>
                <w:sz w:val="18"/>
                <w:szCs w:val="18"/>
              </w:rPr>
              <w:t>hrs</w:t>
            </w:r>
            <w:r w:rsidRPr="00D01219">
              <w:rPr>
                <w:rFonts w:ascii="Arial" w:hAnsi="Arial" w:cs="Arial"/>
                <w:color w:val="000000"/>
                <w:sz w:val="18"/>
                <w:szCs w:val="18"/>
              </w:rPr>
              <w:t xml:space="preserve"> before and 12 </w:t>
            </w:r>
            <w:r>
              <w:rPr>
                <w:rFonts w:ascii="Arial" w:hAnsi="Arial" w:cs="Arial"/>
                <w:color w:val="000000"/>
                <w:sz w:val="18"/>
                <w:szCs w:val="18"/>
              </w:rPr>
              <w:t>hrs</w:t>
            </w:r>
            <w:r w:rsidRPr="00D01219">
              <w:rPr>
                <w:rFonts w:ascii="Arial" w:hAnsi="Arial" w:cs="Arial"/>
                <w:color w:val="000000"/>
                <w:sz w:val="18"/>
                <w:szCs w:val="18"/>
              </w:rPr>
              <w:t xml:space="preserve"> after procedure, 48h, Prior to CM administration After CM administration </w:t>
            </w:r>
          </w:p>
        </w:tc>
        <w:tc>
          <w:tcPr>
            <w:tcW w:w="846" w:type="pct"/>
          </w:tcPr>
          <w:p w14:paraId="470A24C4" w14:textId="77777777" w:rsidR="00B042B0" w:rsidRPr="00D01219" w:rsidRDefault="00B042B0" w:rsidP="009B7FC6">
            <w:pPr>
              <w:contextualSpacing/>
              <w:rPr>
                <w:rFonts w:ascii="Arial" w:hAnsi="Arial" w:cs="Arial"/>
                <w:sz w:val="18"/>
                <w:szCs w:val="18"/>
              </w:rPr>
            </w:pPr>
          </w:p>
        </w:tc>
      </w:tr>
      <w:tr w:rsidR="00B042B0" w:rsidRPr="00D01219" w14:paraId="36602A84" w14:textId="77777777" w:rsidTr="009B7FC6">
        <w:trPr>
          <w:cantSplit/>
          <w:trHeight w:val="300"/>
        </w:trPr>
        <w:tc>
          <w:tcPr>
            <w:tcW w:w="615" w:type="pct"/>
            <w:tcBorders>
              <w:bottom w:val="nil"/>
            </w:tcBorders>
            <w:noWrap/>
            <w:hideMark/>
          </w:tcPr>
          <w:p w14:paraId="5B4EC8B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Hsu, 2012 </w:t>
            </w:r>
            <w:hyperlink w:anchor="_ENREF_48" w:tooltip="Hsu, 2012 #237"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&lt;EndNote&gt;&lt;Cite&gt;&lt;Author&gt;Hsu&lt;/Author&gt;&lt;Year&gt;2012&lt;/Year&gt;&lt;RecNum&gt;237&lt;/RecNum&gt;&lt;DisplayText&gt;&lt;style face="superscript" font="Times New Roman"&gt;48&lt;/style&gt;&lt;/DisplayText&gt;&lt;record&gt;&lt;rec-number&gt;237&lt;/rec-number&gt;&lt;foreign-keys&gt;&lt;key app="EN" db-id="9tdarvsvhxp9pwewx2o5xsf9z55a9xdt5x9f"&gt;237&lt;/key&gt;&lt;/foreign-keys&gt;&lt;ref-type name="Journal Article"&gt;17&lt;/ref-type&gt;&lt;contributors&gt;&lt;authors&gt;&lt;author&gt;Hsu, T. F.&lt;/author&gt;&lt;author&gt;Huang, M. K.&lt;/author&gt;&lt;author&gt;Yu, S. H.&lt;/author&gt;&lt;author&gt;Yen, D. H.&lt;/author&gt;&lt;author&gt;Kao, W. F.&lt;/author&gt;&lt;author&gt;Chen, Y. C.&lt;/author&gt;&lt;author&gt;Huang, M. S.&lt;/author&gt;&lt;/authors&gt;&lt;/contributors&gt;&lt;auth-address&gt;Department of Emergency Medicine, Taipei Veterans General Hospital, Taiwan.&lt;/auth-address&gt;&lt;titles&gt;&lt;title&gt;N-acetylcysteine for the prevention of contrast-induced nephropathy in the emergency department&lt;/title&gt;&lt;secondary-title&gt;Intern Med&lt;/secondary-title&gt;&lt;/titles&gt;&lt;periodical&gt;&lt;full-title&gt;Intern Med&lt;/full-title&gt;&lt;/periodical&gt;&lt;pages&gt;2709-14&lt;/pages&gt;&lt;volume&gt;51&lt;/volume&gt;&lt;number&gt;19&lt;/number&gt;&lt;edition&gt;2012/10/06&lt;/edition&gt;&lt;keywords&gt;&lt;keyword&gt;Acetylcysteine/administration &amp;amp; dosage/ therapeutic use&lt;/keyword&gt;&lt;keyword&gt;Aged&lt;/keyword&gt;&lt;keyword&gt;Aged, 80 and over&lt;/keyword&gt;&lt;keyword&gt;Contrast Media/ adverse effects&lt;/keyword&gt;&lt;keyword&gt;Emergency Medical Services&lt;/keyword&gt;&lt;keyword&gt;Emergency Service, Hospital&lt;/keyword&gt;&lt;keyword&gt;Female&lt;/keyword&gt;&lt;keyword&gt;Humans&lt;/keyword&gt;&lt;keyword&gt;Iohexol/adverse effects/analogs &amp;amp; derivatives&lt;/keyword&gt;&lt;keyword&gt;Kidney Diseases/ chemically induced/ prevention &amp;amp; control/therapy&lt;/keyword&gt;&lt;keyword&gt;Male&lt;/keyword&gt;&lt;keyword&gt;Prospective Studies&lt;/keyword&gt;&lt;keyword&gt;Renal Dialysis&lt;/keyword&gt;&lt;keyword&gt;Taiwan&lt;/keyword&gt;&lt;keyword&gt;Tomography, X-Ray Computed/ adverse effects&lt;/keyword&gt;&lt;/keywords&gt;&lt;dates&gt;&lt;year&gt;2012&lt;/year&gt;&lt;/dates&gt;&lt;isbn&gt;1349-7235 (Electronic)&amp;#xD;0918-2918 (Linking)&lt;/isbn&gt;&lt;accession-num&gt;23037460&lt;/accession-num&gt;&lt;urls&gt;&lt;/urls&gt;&lt;remote-database-provider&gt;NLM&lt;/remote-database-provider&gt;&lt;language&gt;eng&lt;/language&gt;&lt;/record&gt;&lt;/Cite&gt;&lt;/EndNote&gt;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48</w:t>
              </w:r>
              <w:r>
                <w:rPr>
                  <w:rFonts w:ascii="Arial" w:hAnsi="Arial" w:cs="Arial"/>
                  <w:color w:val="000000"/>
                  <w:sz w:val="18"/>
                  <w:szCs w:val="18"/>
                </w:rPr>
                <w:fldChar w:fldCharType="end"/>
              </w:r>
            </w:hyperlink>
          </w:p>
        </w:tc>
        <w:tc>
          <w:tcPr>
            <w:tcW w:w="334" w:type="pct"/>
            <w:tcBorders>
              <w:bottom w:val="nil"/>
            </w:tcBorders>
          </w:tcPr>
          <w:p w14:paraId="787739D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IohexolIopromide, Other description, Iobitridol</w:t>
            </w:r>
          </w:p>
        </w:tc>
        <w:tc>
          <w:tcPr>
            <w:tcW w:w="436" w:type="pct"/>
            <w:tcBorders>
              <w:bottom w:val="nil"/>
            </w:tcBorders>
          </w:tcPr>
          <w:p w14:paraId="10F30F1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693" w:type="pct"/>
            <w:gridSpan w:val="2"/>
            <w:tcBorders>
              <w:bottom w:val="nil"/>
            </w:tcBorders>
          </w:tcPr>
          <w:p w14:paraId="5797273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 350 mgI/L, Iobitridol= 350 mgI/mL, Iopromide= 370 mgI/mL, Not specified</w:t>
            </w:r>
          </w:p>
        </w:tc>
        <w:tc>
          <w:tcPr>
            <w:tcW w:w="181" w:type="pct"/>
          </w:tcPr>
          <w:p w14:paraId="5CC77F5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6" w:type="pct"/>
          </w:tcPr>
          <w:p w14:paraId="6C6CB55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36" w:type="pct"/>
          </w:tcPr>
          <w:p w14:paraId="2176E10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tcPr>
          <w:p w14:paraId="68A338A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0.9% </w:t>
            </w:r>
            <w:r>
              <w:rPr>
                <w:rFonts w:ascii="Arial" w:hAnsi="Arial" w:cs="Arial"/>
                <w:color w:val="000000"/>
                <w:sz w:val="18"/>
                <w:szCs w:val="18"/>
              </w:rPr>
              <w:t>NaCl</w:t>
            </w:r>
            <w:r w:rsidRPr="00D01219">
              <w:rPr>
                <w:rFonts w:ascii="Arial" w:hAnsi="Arial" w:cs="Arial"/>
                <w:color w:val="000000"/>
                <w:sz w:val="18"/>
                <w:szCs w:val="18"/>
              </w:rPr>
              <w:t xml:space="preserve"> at 3ml/kg for 60 mins before </w:t>
            </w:r>
            <w:proofErr w:type="gramStart"/>
            <w:r w:rsidRPr="00D01219">
              <w:rPr>
                <w:rFonts w:ascii="Arial" w:hAnsi="Arial" w:cs="Arial"/>
                <w:color w:val="000000"/>
                <w:sz w:val="18"/>
                <w:szCs w:val="18"/>
              </w:rPr>
              <w:t>CECT,</w:t>
            </w:r>
            <w:proofErr w:type="gramEnd"/>
            <w:r w:rsidRPr="00D01219">
              <w:rPr>
                <w:rFonts w:ascii="Arial" w:hAnsi="Arial" w:cs="Arial"/>
                <w:color w:val="000000"/>
                <w:sz w:val="18"/>
                <w:szCs w:val="18"/>
              </w:rPr>
              <w:t xml:space="preserve"> then continued at 1 ml/kg/h during and for 6 </w:t>
            </w:r>
            <w:r>
              <w:rPr>
                <w:rFonts w:ascii="Arial" w:hAnsi="Arial" w:cs="Arial"/>
                <w:color w:val="000000"/>
                <w:sz w:val="18"/>
                <w:szCs w:val="18"/>
              </w:rPr>
              <w:t>hrs</w:t>
            </w:r>
            <w:r w:rsidRPr="00D01219">
              <w:rPr>
                <w:rFonts w:ascii="Arial" w:hAnsi="Arial" w:cs="Arial"/>
                <w:color w:val="000000"/>
                <w:sz w:val="18"/>
                <w:szCs w:val="18"/>
              </w:rPr>
              <w:t xml:space="preserve"> after procedure. Volume was reduced in patients with congestive pulmonary edema or heart failure, Prior to CM administration During CM administration After CM administration </w:t>
            </w:r>
          </w:p>
        </w:tc>
        <w:tc>
          <w:tcPr>
            <w:tcW w:w="846" w:type="pct"/>
          </w:tcPr>
          <w:p w14:paraId="58C2706F" w14:textId="77777777" w:rsidR="00B042B0" w:rsidRPr="00D01219" w:rsidRDefault="00B042B0" w:rsidP="009B7FC6">
            <w:pPr>
              <w:contextualSpacing/>
              <w:rPr>
                <w:rFonts w:ascii="Arial" w:hAnsi="Arial" w:cs="Arial"/>
                <w:sz w:val="18"/>
                <w:szCs w:val="18"/>
              </w:rPr>
            </w:pPr>
          </w:p>
        </w:tc>
      </w:tr>
      <w:tr w:rsidR="00B042B0" w:rsidRPr="00D01219" w14:paraId="311473B6" w14:textId="77777777" w:rsidTr="009B7FC6">
        <w:trPr>
          <w:cantSplit/>
          <w:trHeight w:val="300"/>
        </w:trPr>
        <w:tc>
          <w:tcPr>
            <w:tcW w:w="615" w:type="pct"/>
            <w:tcBorders>
              <w:top w:val="nil"/>
            </w:tcBorders>
            <w:noWrap/>
            <w:hideMark/>
          </w:tcPr>
          <w:p w14:paraId="224BDBC7"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tcPr>
          <w:p w14:paraId="533B2241"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1E9E03F6" w14:textId="77777777" w:rsidR="00B042B0" w:rsidRPr="00D01219" w:rsidRDefault="00B042B0" w:rsidP="009B7FC6">
            <w:pPr>
              <w:contextualSpacing/>
              <w:rPr>
                <w:rFonts w:ascii="Arial" w:hAnsi="Arial" w:cs="Arial"/>
                <w:color w:val="000000"/>
                <w:sz w:val="18"/>
                <w:szCs w:val="18"/>
              </w:rPr>
            </w:pPr>
          </w:p>
        </w:tc>
        <w:tc>
          <w:tcPr>
            <w:tcW w:w="693" w:type="pct"/>
            <w:gridSpan w:val="2"/>
            <w:tcBorders>
              <w:top w:val="nil"/>
            </w:tcBorders>
          </w:tcPr>
          <w:p w14:paraId="2F0AC0DF" w14:textId="77777777" w:rsidR="00B042B0" w:rsidRPr="00D01219" w:rsidRDefault="00B042B0" w:rsidP="009B7FC6">
            <w:pPr>
              <w:contextualSpacing/>
              <w:rPr>
                <w:rFonts w:ascii="Arial" w:hAnsi="Arial" w:cs="Arial"/>
                <w:color w:val="000000"/>
                <w:sz w:val="18"/>
                <w:szCs w:val="18"/>
              </w:rPr>
            </w:pPr>
          </w:p>
        </w:tc>
        <w:tc>
          <w:tcPr>
            <w:tcW w:w="181" w:type="pct"/>
          </w:tcPr>
          <w:p w14:paraId="4A95EFF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6" w:type="pct"/>
          </w:tcPr>
          <w:p w14:paraId="7522F4F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tcPr>
          <w:p w14:paraId="591BE68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tcPr>
          <w:p w14:paraId="1E683B7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 mg of NAC in 0.9% </w:t>
            </w:r>
            <w:r>
              <w:rPr>
                <w:rFonts w:ascii="Arial" w:hAnsi="Arial" w:cs="Arial"/>
                <w:color w:val="000000"/>
                <w:sz w:val="18"/>
                <w:szCs w:val="18"/>
              </w:rPr>
              <w:t>NaCl</w:t>
            </w:r>
            <w:r w:rsidRPr="00D01219">
              <w:rPr>
                <w:rFonts w:ascii="Arial" w:hAnsi="Arial" w:cs="Arial"/>
                <w:color w:val="000000"/>
                <w:sz w:val="18"/>
                <w:szCs w:val="18"/>
              </w:rPr>
              <w:t xml:space="preserve"> for 60 mins prior to contrast injection, Prior to CM administration </w:t>
            </w:r>
          </w:p>
        </w:tc>
        <w:tc>
          <w:tcPr>
            <w:tcW w:w="846" w:type="pct"/>
          </w:tcPr>
          <w:p w14:paraId="1FBD0278" w14:textId="77777777" w:rsidR="00B042B0" w:rsidRPr="00D01219" w:rsidRDefault="00B042B0" w:rsidP="009B7FC6">
            <w:pPr>
              <w:contextualSpacing/>
              <w:rPr>
                <w:rFonts w:ascii="Arial" w:hAnsi="Arial" w:cs="Arial"/>
                <w:sz w:val="18"/>
                <w:szCs w:val="18"/>
              </w:rPr>
            </w:pPr>
          </w:p>
        </w:tc>
      </w:tr>
      <w:tr w:rsidR="00B042B0" w:rsidRPr="00D01219" w14:paraId="72DCBC86" w14:textId="77777777" w:rsidTr="009B7FC6">
        <w:trPr>
          <w:cantSplit/>
          <w:trHeight w:val="300"/>
        </w:trPr>
        <w:tc>
          <w:tcPr>
            <w:tcW w:w="615" w:type="pct"/>
            <w:tcBorders>
              <w:bottom w:val="single" w:sz="4" w:space="0" w:color="auto"/>
            </w:tcBorders>
            <w:noWrap/>
          </w:tcPr>
          <w:p w14:paraId="78A7D6D8" w14:textId="77777777" w:rsidR="00B042B0" w:rsidRPr="00D01219" w:rsidRDefault="00B042B0" w:rsidP="009B7FC6">
            <w:pPr>
              <w:contextualSpacing/>
              <w:rPr>
                <w:rFonts w:ascii="Arial" w:hAnsi="Arial" w:cs="Arial"/>
                <w:color w:val="000000"/>
                <w:sz w:val="18"/>
                <w:szCs w:val="18"/>
              </w:rPr>
            </w:pPr>
            <w:r w:rsidRPr="00D01219">
              <w:rPr>
                <w:rFonts w:ascii="Arial" w:hAnsi="Arial" w:cs="Arial"/>
                <w:sz w:val="18"/>
                <w:szCs w:val="18"/>
              </w:rPr>
              <w:t>Izani Wan Mohamed, 2008</w:t>
            </w:r>
            <w:hyperlink w:anchor="_ENREF_49" w:tooltip="Izani Wan Mohamed, 2008 #8297" w:history="1">
              <w:r>
                <w:rPr>
                  <w:rFonts w:ascii="Arial" w:hAnsi="Arial" w:cs="Arial"/>
                  <w:sz w:val="18"/>
                  <w:szCs w:val="18"/>
                </w:rPr>
                <w:fldChar w:fldCharType="begin">
                  <w:fldData xml:space="preserve">PEVuZE5vdGU+PENpdGU+PEF1dGhvcj5JemFuaSBXYW4gTW9oYW1lZDwvQXV0aG9yPjxZZWFyPjIw
MDg8L1llYXI+PFJlY051bT44Mjk3PC9SZWNOdW0+PERpc3BsYXlUZXh0PjxzdHlsZSBmYWNlPSJz
dXBlcnNjcmlwdCIgZm9udD0iVGltZXMgTmV3IFJvbWFuIj40OTwvc3R5bGU+PC9EaXNwbGF5VGV4
dD48cmVjb3JkPjxyZWMtbnVtYmVyPjgyOTc8L3JlYy1udW1iZXI+PGZvcmVpZ24ta2V5cz48a2V5
IGFwcD0iRU4iIGRiLWlkPSI5dGRhcnZzdmh4cDlwd2V3eDJvNXhzZjl6NTVhOXhkdDV4OWYiPjgy
OTc8L2tleT48L2ZvcmVpZ24ta2V5cz48cmVmLXR5cGUgbmFtZT0iSm91cm5hbCBBcnRpY2xlIj4x
NzwvcmVmLXR5cGU+PGNvbnRyaWJ1dG9ycz48YXV0aG9ycz48YXV0aG9yPkl6YW5pIFdhbiBNb2hh
bWVkLCBXLiBNLjwvYXV0aG9yPjxhdXRob3I+RGFydXMsIFouPC9hdXRob3I+PGF1dGhvcj5ZdXNv
ZiwgWi48L2F1dGhvcj48L2F1dGhvcnM+PC9jb250cmlidXRvcnM+PGF1dGgtYWRkcmVzcz5JemFu
aSBXYW4gTW9oYW1lZCwgVy5NLiwgRGVwYXJ0bWVudCBvZiBNZWRpY2luZSwgSG9zcGl0YWwgVW5p
dmVyc2l0aSBTYWlucyBNYWxheXNpYSwgS3ViYW5nIEtlcmlhbiwgTWFsYXlzaWE8L2F1dGgtYWRk
cmVzcz48dGl0bGVzPjx0aXRsZT5PcmFsIE4tYWNldHlsY3lzdGVpbmUgaW4gcHJldmVudGlvbiBv
ZiBjb250cmFzdCBpbmR1Y2VkIG5lcGhyb3BhdGh5IGZvbGxvd2luZyBjb3JvbmFyeSBhbmdpb2dy
YW08L3RpdGxlPjxzZWNvbmRhcnktdGl0bGU+SW50ZXJuYXRpb25hbCBNZWRpY2FsIEpvdXJuYWw8
L3NlY29uZGFyeS10aXRsZT48L3RpdGxlcz48cGVyaW9kaWNhbD48ZnVsbC10aXRsZT5JbnRlcm5h
dGlvbmFsIE1lZGljYWwgSm91cm5hbDwvZnVsbC10aXRsZT48L3BlcmlvZGljYWw+PHBhZ2VzPjM1
My0zNjE8L3BhZ2VzPjx2b2x1bWU+MTU8L3ZvbHVtZT48bnVtYmVyPjU8L251bWJlcj48a2V5d29y
ZHM+PGtleXdvcmQ+YWNldHlsY3lzdGVpbmU8L2tleXdvcmQ+PGtleXdvcmQ+YWNldHlsc2FsaWN5
bGljIGFjaWQ8L2tleXdvcmQ+PGtleXdvcmQ+YW5naW90ZW5zaW4gcmVjZXB0b3IgYW50YWdvbmlz
dDwva2V5d29yZD48a2V5d29yZD5jcmVhdGluaW5lPC9rZXl3b3JkPjxrZXl3b3JkPmRpcGVwdGlk
eWwgY2FyYm94eXBlcHRpZGFzZSBpbmhpYml0b3I8L2tleXdvcmQ+PGtleXdvcmQ+ZGl1cmV0aWMg
YWdlbnQ8L2tleXdvcmQ+PGtleXdvcmQ+aHlkcm94eW1ldGh5bGdsdXRhcnlsIGNvZW56eW1lIEEg
cmVkdWN0YXNlIGluaGliaXRvcjwva2V5d29yZD48a2V5d29yZD5pb2hleG9sPC9rZXl3b3JkPjxr
ZXl3b3JkPnBsYWNlYm88L2tleXdvcmQ+PGtleXdvcmQ+c29kaXVtIGNobG9yaWRlPC9rZXl3b3Jk
PjxrZXl3b3JkPmFkdWx0PC9rZXl3b3JkPjxrZXl3b3JkPmFnZWQ8L2tleXdvcmQ+PGtleXdvcmQ+
YW5naW9jYXJkaW9ncmFwaHk8L2tleXdvcmQ+PGtleXdvcmQ+YXJ0aWNsZTwva2V5d29yZD48a2V5
d29yZD5jbGluaWNhbCB0cmlhbDwva2V5d29yZD48a2V5d29yZD5jb21vcmJpZGl0eTwva2V5d29y
ZD48a2V5d29yZD5jb250cmFzdCBpbmR1Y2VkIG5lcGhyb3BhdGh5PC9rZXl3b3JkPjxrZXl3b3Jk
PmNvbnRyb2wgZ3JvdXA8L2tleXdvcmQ+PGtleXdvcmQ+Y29udHJvbGxlZCBjbGluaWNhbCB0cmlh
bDwva2V5d29yZD48a2V5d29yZD5jb250cm9sbGVkIHN0dWR5PC9rZXl3b3JkPjxrZXl3b3JkPmNy
ZWF0aW5pbmUgYmxvb2QgbGV2ZWw8L2tleXdvcmQ+PGtleXdvcmQ+ZGlhYmV0ZXMgbWVsbGl0dXM8
L2tleXdvcmQ+PGtleXdvcmQ+ZGlhYmV0aWMgcGF0aWVudDwva2V5d29yZD48a2V5d29yZD5kaXNl
YXNlIGFzc29jaWF0aW9uPC9rZXl3b3JkPjxrZXl3b3JkPmRvdWJsZSBibGluZCBwcm9jZWR1cmU8
L2tleXdvcmQ+PGtleXdvcmQ+ZHJ1ZyBlZmZpY2FjeTwva2V5d29yZD48a2V5d29yZD5mZW1hbGU8
L2tleXdvcmQ+PGtleXdvcmQ+Z2FzdHJvaW50ZXN0aW5hbCBzeW1wdG9tPC9rZXl3b3JkPjxrZXl3
b3JkPmh1bWFuPC9rZXl3b3JkPjxrZXl3b3JkPmh5ZHJhdGlvbjwva2V5d29yZD48a2V5d29yZD5o
eXBlcnRlbnNpb248L2tleXdvcmQ+PGtleXdvcmQ+a2lkbmV5IGRpc2Vhc2U8L2tleXdvcmQ+PGtl
eXdvcmQ+a2lkbmV5IGZhaWx1cmU8L2tleXdvcmQ+PGtleXdvcmQ+a2lkbmV5IGZ1bmN0aW9uPC9r
ZXl3b3JkPjxrZXl3b3JkPm1ham9yIGNsaW5pY2FsIHN0dWR5PC9rZXl3b3JkPjxrZXl3b3JkPm1h
bGU8L2tleXdvcmQ+PGtleXdvcmQ+bmF1c2VhPC9rZXl3b3JkPjxrZXl3b3JkPnByb3NwZWN0aXZl
IHN0dWR5PC9rZXl3b3JkPjxrZXl3b3JkPnJhbmRvbWl6YXRpb248L2tleXdvcmQ+PGtleXdvcmQ+
cmFuZG9taXplZCBjb250cm9sbGVkIHRyaWFsPC9rZXl3b3JkPjxrZXl3b3JkPnJpc2sgYXNzZXNz
bWVudDwva2V5d29yZD48a2V5d29yZD5yaXNrIGZhY3Rvcjwva2V5d29yZD48a2V5d29yZD5hc3Bp
cmluPC9rZXl3b3JkPjxrZXl3b3JkPm9tbmlwYXF1ZTwva2V5d29yZD48L2tleXdvcmRzPjxkYXRl
cz48eWVhcj4yMDA4PC95ZWFyPjwvZGF0ZXM+PGlzYm4+MTM0MS0yMDUxPC9pc2JuPjx1cmxzPjxy
ZWxhdGVkLXVybHM+PHVybD5odHRwOi8vd3d3LmVtYmFzZS5jb20vc2VhcmNoL3Jlc3VsdHM/c3Vi
YWN0aW9uPXZpZXdyZWNvcmQmYW1wO2Zyb209ZXhwb3J0JmFtcDtpZD1MMzU0MDk4NDAyPC91cmw+
PHVybD5odHRwOi8vZmluZGl0LmxpYnJhcnkuamh1LmVkdS9yZXNvbHZlP3NpZD1FTUJBU0UmYW1w
O2lzc249MTM0MTIwNTEmYW1wO2lkPWRvaTomYW1wO2F0aXRsZT1PcmFsK04tYWNldHlsY3lzdGVp
bmUraW4rcHJldmVudGlvbitvZitjb250cmFzdCtpbmR1Y2VkK25lcGhyb3BhdGh5K2ZvbGxvd2lu
Zytjb3JvbmFyeSthbmdpb2dyYW0mYW1wO3N0aXRsZT1JbnQuK01lZC4rSi4mYW1wO3RpdGxlPUlu
dGVybmF0aW9uYWwrTWVkaWNhbCtKb3VybmFsJmFtcDt2b2x1bWU9MTUmYW1wO2lzc3VlPTUmYW1w
O3NwYWdlPTM1MyZhbXA7ZXBhZ2U9MzYxJmFtcDthdWxhc3Q9SXphbmkrV2FuK01vaGFtZWQmYW1w
O2F1Zmlyc3Q9V2FuK01vaGQmYW1wO2F1aW5pdD1XLk0uJmFtcDthdWZ1bGw9SXphbmkrV2FuK01v
aGFtZWQrVy5NLiZhbXA7Y29kZW49SU1KT0YmYW1wO2lzYm49JmFtcDtwYWdlcz0zNTMtMzYxJmFt
cDtkYXRlPTIwMDgmYW1wO2F1aW5pdDE9VyZhbXA7YXVpbml0bT1NLjwvdXJsPjwvcmVsYXRlZC11
cmxzPjwvdXJscz48L3JlY29yZD48L0NpdGU+PC9FbmROb3RlPgB=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PEVuZE5vdGU+PENpdGU+PEF1dGhvcj5JemFuaSBXYW4gTW9oYW1lZDwvQXV0aG9yPjxZZWFyPjIw
MDg8L1llYXI+PFJlY051bT44Mjk3PC9SZWNOdW0+PERpc3BsYXlUZXh0PjxzdHlsZSBmYWNlPSJz
dXBlcnNjcmlwdCIgZm9udD0iVGltZXMgTmV3IFJvbWFuIj40OTwvc3R5bGU+PC9EaXNwbGF5VGV4
dD48cmVjb3JkPjxyZWMtbnVtYmVyPjgyOTc8L3JlYy1udW1iZXI+PGZvcmVpZ24ta2V5cz48a2V5
IGFwcD0iRU4iIGRiLWlkPSI5dGRhcnZzdmh4cDlwd2V3eDJvNXhzZjl6NTVhOXhkdDV4OWYiPjgy
OTc8L2tleT48L2ZvcmVpZ24ta2V5cz48cmVmLXR5cGUgbmFtZT0iSm91cm5hbCBBcnRpY2xlIj4x
NzwvcmVmLXR5cGU+PGNvbnRyaWJ1dG9ycz48YXV0aG9ycz48YXV0aG9yPkl6YW5pIFdhbiBNb2hh
bWVkLCBXLiBNLjwvYXV0aG9yPjxhdXRob3I+RGFydXMsIFouPC9hdXRob3I+PGF1dGhvcj5ZdXNv
ZiwgWi48L2F1dGhvcj48L2F1dGhvcnM+PC9jb250cmlidXRvcnM+PGF1dGgtYWRkcmVzcz5JemFu
aSBXYW4gTW9oYW1lZCwgVy5NLiwgRGVwYXJ0bWVudCBvZiBNZWRpY2luZSwgSG9zcGl0YWwgVW5p
dmVyc2l0aSBTYWlucyBNYWxheXNpYSwgS3ViYW5nIEtlcmlhbiwgTWFsYXlzaWE8L2F1dGgtYWRk
cmVzcz48dGl0bGVzPjx0aXRsZT5PcmFsIE4tYWNldHlsY3lzdGVpbmUgaW4gcHJldmVudGlvbiBv
ZiBjb250cmFzdCBpbmR1Y2VkIG5lcGhyb3BhdGh5IGZvbGxvd2luZyBjb3JvbmFyeSBhbmdpb2dy
YW08L3RpdGxlPjxzZWNvbmRhcnktdGl0bGU+SW50ZXJuYXRpb25hbCBNZWRpY2FsIEpvdXJuYWw8
L3NlY29uZGFyeS10aXRsZT48L3RpdGxlcz48cGVyaW9kaWNhbD48ZnVsbC10aXRsZT5JbnRlcm5h
dGlvbmFsIE1lZGljYWwgSm91cm5hbDwvZnVsbC10aXRsZT48L3BlcmlvZGljYWw+PHBhZ2VzPjM1
My0zNjE8L3BhZ2VzPjx2b2x1bWU+MTU8L3ZvbHVtZT48bnVtYmVyPjU8L251bWJlcj48a2V5d29y
ZHM+PGtleXdvcmQ+YWNldHlsY3lzdGVpbmU8L2tleXdvcmQ+PGtleXdvcmQ+YWNldHlsc2FsaWN5
bGljIGFjaWQ8L2tleXdvcmQ+PGtleXdvcmQ+YW5naW90ZW5zaW4gcmVjZXB0b3IgYW50YWdvbmlz
dDwva2V5d29yZD48a2V5d29yZD5jcmVhdGluaW5lPC9rZXl3b3JkPjxrZXl3b3JkPmRpcGVwdGlk
eWwgY2FyYm94eXBlcHRpZGFzZSBpbmhpYml0b3I8L2tleXdvcmQ+PGtleXdvcmQ+ZGl1cmV0aWMg
YWdlbnQ8L2tleXdvcmQ+PGtleXdvcmQ+aHlkcm94eW1ldGh5bGdsdXRhcnlsIGNvZW56eW1lIEEg
cmVkdWN0YXNlIGluaGliaXRvcjwva2V5d29yZD48a2V5d29yZD5pb2hleG9sPC9rZXl3b3JkPjxr
ZXl3b3JkPnBsYWNlYm88L2tleXdvcmQ+PGtleXdvcmQ+c29kaXVtIGNobG9yaWRlPC9rZXl3b3Jk
PjxrZXl3b3JkPmFkdWx0PC9rZXl3b3JkPjxrZXl3b3JkPmFnZWQ8L2tleXdvcmQ+PGtleXdvcmQ+
YW5naW9jYXJkaW9ncmFwaHk8L2tleXdvcmQ+PGtleXdvcmQ+YXJ0aWNsZTwva2V5d29yZD48a2V5
d29yZD5jbGluaWNhbCB0cmlhbDwva2V5d29yZD48a2V5d29yZD5jb21vcmJpZGl0eTwva2V5d29y
ZD48a2V5d29yZD5jb250cmFzdCBpbmR1Y2VkIG5lcGhyb3BhdGh5PC9rZXl3b3JkPjxrZXl3b3Jk
PmNvbnRyb2wgZ3JvdXA8L2tleXdvcmQ+PGtleXdvcmQ+Y29udHJvbGxlZCBjbGluaWNhbCB0cmlh
bDwva2V5d29yZD48a2V5d29yZD5jb250cm9sbGVkIHN0dWR5PC9rZXl3b3JkPjxrZXl3b3JkPmNy
ZWF0aW5pbmUgYmxvb2QgbGV2ZWw8L2tleXdvcmQ+PGtleXdvcmQ+ZGlhYmV0ZXMgbWVsbGl0dXM8
L2tleXdvcmQ+PGtleXdvcmQ+ZGlhYmV0aWMgcGF0aWVudDwva2V5d29yZD48a2V5d29yZD5kaXNl
YXNlIGFzc29jaWF0aW9uPC9rZXl3b3JkPjxrZXl3b3JkPmRvdWJsZSBibGluZCBwcm9jZWR1cmU8
L2tleXdvcmQ+PGtleXdvcmQ+ZHJ1ZyBlZmZpY2FjeTwva2V5d29yZD48a2V5d29yZD5mZW1hbGU8
L2tleXdvcmQ+PGtleXdvcmQ+Z2FzdHJvaW50ZXN0aW5hbCBzeW1wdG9tPC9rZXl3b3JkPjxrZXl3
b3JkPmh1bWFuPC9rZXl3b3JkPjxrZXl3b3JkPmh5ZHJhdGlvbjwva2V5d29yZD48a2V5d29yZD5o
eXBlcnRlbnNpb248L2tleXdvcmQ+PGtleXdvcmQ+a2lkbmV5IGRpc2Vhc2U8L2tleXdvcmQ+PGtl
eXdvcmQ+a2lkbmV5IGZhaWx1cmU8L2tleXdvcmQ+PGtleXdvcmQ+a2lkbmV5IGZ1bmN0aW9uPC9r
ZXl3b3JkPjxrZXl3b3JkPm1ham9yIGNsaW5pY2FsIHN0dWR5PC9rZXl3b3JkPjxrZXl3b3JkPm1h
bGU8L2tleXdvcmQ+PGtleXdvcmQ+bmF1c2VhPC9rZXl3b3JkPjxrZXl3b3JkPnByb3NwZWN0aXZl
IHN0dWR5PC9rZXl3b3JkPjxrZXl3b3JkPnJhbmRvbWl6YXRpb248L2tleXdvcmQ+PGtleXdvcmQ+
cmFuZG9taXplZCBjb250cm9sbGVkIHRyaWFsPC9rZXl3b3JkPjxrZXl3b3JkPnJpc2sgYXNzZXNz
bWVudDwva2V5d29yZD48a2V5d29yZD5yaXNrIGZhY3Rvcjwva2V5d29yZD48a2V5d29yZD5hc3Bp
cmluPC9rZXl3b3JkPjxrZXl3b3JkPm9tbmlwYXF1ZTwva2V5d29yZD48L2tleXdvcmRzPjxkYXRl
cz48eWVhcj4yMDA4PC95ZWFyPjwvZGF0ZXM+PGlzYm4+MTM0MS0yMDUxPC9pc2JuPjx1cmxzPjxy
ZWxhdGVkLXVybHM+PHVybD5odHRwOi8vd3d3LmVtYmFzZS5jb20vc2VhcmNoL3Jlc3VsdHM/c3Vi
YWN0aW9uPXZpZXdyZWNvcmQmYW1wO2Zyb209ZXhwb3J0JmFtcDtpZD1MMzU0MDk4NDAyPC91cmw+
PHVybD5odHRwOi8vZmluZGl0LmxpYnJhcnkuamh1LmVkdS9yZXNvbHZlP3NpZD1FTUJBU0UmYW1w
O2lzc249MTM0MTIwNTEmYW1wO2lkPWRvaTomYW1wO2F0aXRsZT1PcmFsK04tYWNldHlsY3lzdGVp
bmUraW4rcHJldmVudGlvbitvZitjb250cmFzdCtpbmR1Y2VkK25lcGhyb3BhdGh5K2ZvbGxvd2lu
Zytjb3JvbmFyeSthbmdpb2dyYW0mYW1wO3N0aXRsZT1JbnQuK01lZC4rSi4mYW1wO3RpdGxlPUlu
dGVybmF0aW9uYWwrTWVkaWNhbCtKb3VybmFsJmFtcDt2b2x1bWU9MTUmYW1wO2lzc3VlPTUmYW1w
O3NwYWdlPTM1MyZhbXA7ZXBhZ2U9MzYxJmFtcDthdWxhc3Q9SXphbmkrV2FuK01vaGFtZWQmYW1w
O2F1Zmlyc3Q9V2FuK01vaGQmYW1wO2F1aW5pdD1XLk0uJmFtcDthdWZ1bGw9SXphbmkrV2FuK01v
aGFtZWQrVy5NLiZhbXA7Y29kZW49SU1KT0YmYW1wO2lzYm49JmFtcDtwYWdlcz0zNTMtMzYxJmFt
cDtkYXRlPTIwMDgmYW1wO2F1aW5pdDE9VyZhbXA7YXVpbml0bT1NLjwvdXJsPjwvcmVsYXRlZC11
cmxzPjwvdXJscz48L3JlY29yZD48L0NpdGU+PC9FbmROb3RlPgB=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49</w:t>
              </w:r>
              <w:r>
                <w:rPr>
                  <w:rFonts w:ascii="Arial" w:hAnsi="Arial" w:cs="Arial"/>
                  <w:sz w:val="18"/>
                  <w:szCs w:val="18"/>
                </w:rPr>
                <w:fldChar w:fldCharType="end"/>
              </w:r>
            </w:hyperlink>
          </w:p>
        </w:tc>
        <w:tc>
          <w:tcPr>
            <w:tcW w:w="334" w:type="pct"/>
            <w:tcBorders>
              <w:bottom w:val="single" w:sz="4" w:space="0" w:color="auto"/>
            </w:tcBorders>
          </w:tcPr>
          <w:p w14:paraId="59EA127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36" w:type="pct"/>
            <w:tcBorders>
              <w:bottom w:val="single" w:sz="4" w:space="0" w:color="auto"/>
            </w:tcBorders>
          </w:tcPr>
          <w:p w14:paraId="03D3D5D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93" w:type="pct"/>
            <w:gridSpan w:val="2"/>
            <w:tcBorders>
              <w:bottom w:val="single" w:sz="4" w:space="0" w:color="auto"/>
            </w:tcBorders>
          </w:tcPr>
          <w:p w14:paraId="70BEAAA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Arm 1 mean (SD) = 126.67(94.37)ml</w:t>
            </w:r>
          </w:p>
          <w:p w14:paraId="5DA5F94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Arm 2 mean (SD)=136.73 (100.23)ml</w:t>
            </w:r>
          </w:p>
        </w:tc>
        <w:tc>
          <w:tcPr>
            <w:tcW w:w="181" w:type="pct"/>
          </w:tcPr>
          <w:p w14:paraId="4358D1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6" w:type="pct"/>
          </w:tcPr>
          <w:p w14:paraId="415EFC34" w14:textId="77777777" w:rsidR="00B042B0" w:rsidRPr="00D01219" w:rsidRDefault="00B042B0" w:rsidP="009B7FC6">
            <w:pPr>
              <w:contextualSpacing/>
              <w:rPr>
                <w:rFonts w:ascii="Arial" w:hAnsi="Arial" w:cs="Arial"/>
                <w:color w:val="000000"/>
                <w:sz w:val="18"/>
                <w:szCs w:val="18"/>
              </w:rPr>
            </w:pPr>
          </w:p>
        </w:tc>
        <w:tc>
          <w:tcPr>
            <w:tcW w:w="436" w:type="pct"/>
          </w:tcPr>
          <w:p w14:paraId="73FE2CD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3" w:type="pct"/>
          </w:tcPr>
          <w:p w14:paraId="790ACE5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(0.45% NS) was given intravenously at a rate of I ml/kg/h 12 </w:t>
            </w:r>
            <w:r>
              <w:rPr>
                <w:rFonts w:ascii="Arial" w:hAnsi="Arial" w:cs="Arial"/>
                <w:color w:val="000000"/>
                <w:sz w:val="18"/>
                <w:szCs w:val="18"/>
              </w:rPr>
              <w:t>hrs</w:t>
            </w:r>
            <w:r w:rsidRPr="00D01219">
              <w:rPr>
                <w:rFonts w:ascii="Arial" w:hAnsi="Arial" w:cs="Arial"/>
                <w:color w:val="000000"/>
                <w:sz w:val="18"/>
                <w:szCs w:val="18"/>
              </w:rPr>
              <w:t xml:space="preserve"> before and after coronary angiogram Prior to CM administration After CM administration</w:t>
            </w:r>
          </w:p>
        </w:tc>
        <w:tc>
          <w:tcPr>
            <w:tcW w:w="846" w:type="pct"/>
          </w:tcPr>
          <w:p w14:paraId="2E9A5C89" w14:textId="77777777" w:rsidR="00B042B0" w:rsidRPr="00D01219" w:rsidRDefault="00B042B0" w:rsidP="009B7FC6">
            <w:pPr>
              <w:contextualSpacing/>
              <w:rPr>
                <w:rFonts w:ascii="Arial" w:hAnsi="Arial" w:cs="Arial"/>
                <w:sz w:val="18"/>
                <w:szCs w:val="18"/>
              </w:rPr>
            </w:pPr>
          </w:p>
        </w:tc>
      </w:tr>
    </w:tbl>
    <w:p w14:paraId="193948D5" w14:textId="77777777" w:rsidR="00B042B0" w:rsidRPr="00D01219" w:rsidRDefault="00B042B0" w:rsidP="00B042B0">
      <w:r w:rsidRPr="00D01219">
        <w:br w:type="page"/>
      </w:r>
    </w:p>
    <w:p w14:paraId="45ABD970"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6CC17128"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8"/>
        <w:gridCol w:w="1179"/>
        <w:gridCol w:w="1622"/>
        <w:gridCol w:w="2331"/>
        <w:gridCol w:w="18"/>
        <w:gridCol w:w="635"/>
        <w:gridCol w:w="1882"/>
        <w:gridCol w:w="7"/>
        <w:gridCol w:w="1531"/>
        <w:gridCol w:w="3240"/>
        <w:gridCol w:w="2949"/>
      </w:tblGrid>
      <w:tr w:rsidR="00B042B0" w:rsidRPr="00D01219" w14:paraId="29EACE7C" w14:textId="77777777" w:rsidTr="009B7FC6">
        <w:trPr>
          <w:cantSplit/>
          <w:trHeight w:val="980"/>
        </w:trPr>
        <w:tc>
          <w:tcPr>
            <w:tcW w:w="613" w:type="pct"/>
            <w:noWrap/>
            <w:vAlign w:val="bottom"/>
            <w:hideMark/>
          </w:tcPr>
          <w:p w14:paraId="541EF2B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6" w:type="pct"/>
            <w:vAlign w:val="bottom"/>
          </w:tcPr>
          <w:p w14:paraId="4251E83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2" w:type="pct"/>
            <w:vAlign w:val="bottom"/>
          </w:tcPr>
          <w:p w14:paraId="5B4747D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4" w:type="pct"/>
            <w:vAlign w:val="bottom"/>
          </w:tcPr>
          <w:p w14:paraId="589D1C7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6" w:type="pct"/>
            <w:gridSpan w:val="2"/>
            <w:vAlign w:val="bottom"/>
          </w:tcPr>
          <w:p w14:paraId="1E58DA2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6" w:type="pct"/>
            <w:vAlign w:val="bottom"/>
          </w:tcPr>
          <w:p w14:paraId="51B56EA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gridSpan w:val="2"/>
            <w:vAlign w:val="bottom"/>
          </w:tcPr>
          <w:p w14:paraId="38637CE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vAlign w:val="bottom"/>
          </w:tcPr>
          <w:p w14:paraId="5BBC4BA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vAlign w:val="bottom"/>
          </w:tcPr>
          <w:p w14:paraId="61AFA21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B699F6B" w14:textId="77777777" w:rsidTr="009B7FC6">
        <w:trPr>
          <w:cantSplit/>
          <w:trHeight w:val="300"/>
        </w:trPr>
        <w:tc>
          <w:tcPr>
            <w:tcW w:w="615" w:type="pct"/>
            <w:tcBorders>
              <w:top w:val="nil"/>
            </w:tcBorders>
            <w:noWrap/>
          </w:tcPr>
          <w:p w14:paraId="30003B5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Izani Wan Mohamed, 2008</w:t>
            </w:r>
            <w:hyperlink w:anchor="_ENREF_49" w:tooltip="Izani Wan Mohamed, 2008 #8297" w:history="1">
              <w:r>
                <w:rPr>
                  <w:rFonts w:ascii="Arial" w:hAnsi="Arial" w:cs="Arial"/>
                  <w:sz w:val="18"/>
                  <w:szCs w:val="18"/>
                </w:rPr>
                <w:fldChar w:fldCharType="begin">
                  <w:fldData xml:space="preserve">PEVuZE5vdGU+PENpdGU+PEF1dGhvcj5JemFuaSBXYW4gTW9oYW1lZDwvQXV0aG9yPjxZZWFyPjIw
MDg8L1llYXI+PFJlY051bT44Mjk3PC9SZWNOdW0+PERpc3BsYXlUZXh0PjxzdHlsZSBmYWNlPSJz
dXBlcnNjcmlwdCIgZm9udD0iVGltZXMgTmV3IFJvbWFuIj40OTwvc3R5bGU+PC9EaXNwbGF5VGV4
dD48cmVjb3JkPjxyZWMtbnVtYmVyPjgyOTc8L3JlYy1udW1iZXI+PGZvcmVpZ24ta2V5cz48a2V5
IGFwcD0iRU4iIGRiLWlkPSI5dGRhcnZzdmh4cDlwd2V3eDJvNXhzZjl6NTVhOXhkdDV4OWYiPjgy
OTc8L2tleT48L2ZvcmVpZ24ta2V5cz48cmVmLXR5cGUgbmFtZT0iSm91cm5hbCBBcnRpY2xlIj4x
NzwvcmVmLXR5cGU+PGNvbnRyaWJ1dG9ycz48YXV0aG9ycz48YXV0aG9yPkl6YW5pIFdhbiBNb2hh
bWVkLCBXLiBNLjwvYXV0aG9yPjxhdXRob3I+RGFydXMsIFouPC9hdXRob3I+PGF1dGhvcj5ZdXNv
ZiwgWi48L2F1dGhvcj48L2F1dGhvcnM+PC9jb250cmlidXRvcnM+PGF1dGgtYWRkcmVzcz5JemFu
aSBXYW4gTW9oYW1lZCwgVy5NLiwgRGVwYXJ0bWVudCBvZiBNZWRpY2luZSwgSG9zcGl0YWwgVW5p
dmVyc2l0aSBTYWlucyBNYWxheXNpYSwgS3ViYW5nIEtlcmlhbiwgTWFsYXlzaWE8L2F1dGgtYWRk
cmVzcz48dGl0bGVzPjx0aXRsZT5PcmFsIE4tYWNldHlsY3lzdGVpbmUgaW4gcHJldmVudGlvbiBv
ZiBjb250cmFzdCBpbmR1Y2VkIG5lcGhyb3BhdGh5IGZvbGxvd2luZyBjb3JvbmFyeSBhbmdpb2dy
YW08L3RpdGxlPjxzZWNvbmRhcnktdGl0bGU+SW50ZXJuYXRpb25hbCBNZWRpY2FsIEpvdXJuYWw8
L3NlY29uZGFyeS10aXRsZT48L3RpdGxlcz48cGVyaW9kaWNhbD48ZnVsbC10aXRsZT5JbnRlcm5h
dGlvbmFsIE1lZGljYWwgSm91cm5hbDwvZnVsbC10aXRsZT48L3BlcmlvZGljYWw+PHBhZ2VzPjM1
My0zNjE8L3BhZ2VzPjx2b2x1bWU+MTU8L3ZvbHVtZT48bnVtYmVyPjU8L251bWJlcj48a2V5d29y
ZHM+PGtleXdvcmQ+YWNldHlsY3lzdGVpbmU8L2tleXdvcmQ+PGtleXdvcmQ+YWNldHlsc2FsaWN5
bGljIGFjaWQ8L2tleXdvcmQ+PGtleXdvcmQ+YW5naW90ZW5zaW4gcmVjZXB0b3IgYW50YWdvbmlz
dDwva2V5d29yZD48a2V5d29yZD5jcmVhdGluaW5lPC9rZXl3b3JkPjxrZXl3b3JkPmRpcGVwdGlk
eWwgY2FyYm94eXBlcHRpZGFzZSBpbmhpYml0b3I8L2tleXdvcmQ+PGtleXdvcmQ+ZGl1cmV0aWMg
YWdlbnQ8L2tleXdvcmQ+PGtleXdvcmQ+aHlkcm94eW1ldGh5bGdsdXRhcnlsIGNvZW56eW1lIEEg
cmVkdWN0YXNlIGluaGliaXRvcjwva2V5d29yZD48a2V5d29yZD5pb2hleG9sPC9rZXl3b3JkPjxr
ZXl3b3JkPnBsYWNlYm88L2tleXdvcmQ+PGtleXdvcmQ+c29kaXVtIGNobG9yaWRlPC9rZXl3b3Jk
PjxrZXl3b3JkPmFkdWx0PC9rZXl3b3JkPjxrZXl3b3JkPmFnZWQ8L2tleXdvcmQ+PGtleXdvcmQ+
YW5naW9jYXJkaW9ncmFwaHk8L2tleXdvcmQ+PGtleXdvcmQ+YXJ0aWNsZTwva2V5d29yZD48a2V5
d29yZD5jbGluaWNhbCB0cmlhbDwva2V5d29yZD48a2V5d29yZD5jb21vcmJpZGl0eTwva2V5d29y
ZD48a2V5d29yZD5jb250cmFzdCBpbmR1Y2VkIG5lcGhyb3BhdGh5PC9rZXl3b3JkPjxrZXl3b3Jk
PmNvbnRyb2wgZ3JvdXA8L2tleXdvcmQ+PGtleXdvcmQ+Y29udHJvbGxlZCBjbGluaWNhbCB0cmlh
bDwva2V5d29yZD48a2V5d29yZD5jb250cm9sbGVkIHN0dWR5PC9rZXl3b3JkPjxrZXl3b3JkPmNy
ZWF0aW5pbmUgYmxvb2QgbGV2ZWw8L2tleXdvcmQ+PGtleXdvcmQ+ZGlhYmV0ZXMgbWVsbGl0dXM8
L2tleXdvcmQ+PGtleXdvcmQ+ZGlhYmV0aWMgcGF0aWVudDwva2V5d29yZD48a2V5d29yZD5kaXNl
YXNlIGFzc29jaWF0aW9uPC9rZXl3b3JkPjxrZXl3b3JkPmRvdWJsZSBibGluZCBwcm9jZWR1cmU8
L2tleXdvcmQ+PGtleXdvcmQ+ZHJ1ZyBlZmZpY2FjeTwva2V5d29yZD48a2V5d29yZD5mZW1hbGU8
L2tleXdvcmQ+PGtleXdvcmQ+Z2FzdHJvaW50ZXN0aW5hbCBzeW1wdG9tPC9rZXl3b3JkPjxrZXl3
b3JkPmh1bWFuPC9rZXl3b3JkPjxrZXl3b3JkPmh5ZHJhdGlvbjwva2V5d29yZD48a2V5d29yZD5o
eXBlcnRlbnNpb248L2tleXdvcmQ+PGtleXdvcmQ+a2lkbmV5IGRpc2Vhc2U8L2tleXdvcmQ+PGtl
eXdvcmQ+a2lkbmV5IGZhaWx1cmU8L2tleXdvcmQ+PGtleXdvcmQ+a2lkbmV5IGZ1bmN0aW9uPC9r
ZXl3b3JkPjxrZXl3b3JkPm1ham9yIGNsaW5pY2FsIHN0dWR5PC9rZXl3b3JkPjxrZXl3b3JkPm1h
bGU8L2tleXdvcmQ+PGtleXdvcmQ+bmF1c2VhPC9rZXl3b3JkPjxrZXl3b3JkPnByb3NwZWN0aXZl
IHN0dWR5PC9rZXl3b3JkPjxrZXl3b3JkPnJhbmRvbWl6YXRpb248L2tleXdvcmQ+PGtleXdvcmQ+
cmFuZG9taXplZCBjb250cm9sbGVkIHRyaWFsPC9rZXl3b3JkPjxrZXl3b3JkPnJpc2sgYXNzZXNz
bWVudDwva2V5d29yZD48a2V5d29yZD5yaXNrIGZhY3Rvcjwva2V5d29yZD48a2V5d29yZD5hc3Bp
cmluPC9rZXl3b3JkPjxrZXl3b3JkPm9tbmlwYXF1ZTwva2V5d29yZD48L2tleXdvcmRzPjxkYXRl
cz48eWVhcj4yMDA4PC95ZWFyPjwvZGF0ZXM+PGlzYm4+MTM0MS0yMDUxPC9pc2JuPjx1cmxzPjxy
ZWxhdGVkLXVybHM+PHVybD5odHRwOi8vd3d3LmVtYmFzZS5jb20vc2VhcmNoL3Jlc3VsdHM/c3Vi
YWN0aW9uPXZpZXdyZWNvcmQmYW1wO2Zyb209ZXhwb3J0JmFtcDtpZD1MMzU0MDk4NDAyPC91cmw+
PHVybD5odHRwOi8vZmluZGl0LmxpYnJhcnkuamh1LmVkdS9yZXNvbHZlP3NpZD1FTUJBU0UmYW1w
O2lzc249MTM0MTIwNTEmYW1wO2lkPWRvaTomYW1wO2F0aXRsZT1PcmFsK04tYWNldHlsY3lzdGVp
bmUraW4rcHJldmVudGlvbitvZitjb250cmFzdCtpbmR1Y2VkK25lcGhyb3BhdGh5K2ZvbGxvd2lu
Zytjb3JvbmFyeSthbmdpb2dyYW0mYW1wO3N0aXRsZT1JbnQuK01lZC4rSi4mYW1wO3RpdGxlPUlu
dGVybmF0aW9uYWwrTWVkaWNhbCtKb3VybmFsJmFtcDt2b2x1bWU9MTUmYW1wO2lzc3VlPTUmYW1w
O3NwYWdlPTM1MyZhbXA7ZXBhZ2U9MzYxJmFtcDthdWxhc3Q9SXphbmkrV2FuK01vaGFtZWQmYW1w
O2F1Zmlyc3Q9V2FuK01vaGQmYW1wO2F1aW5pdD1XLk0uJmFtcDthdWZ1bGw9SXphbmkrV2FuK01v
aGFtZWQrVy5NLiZhbXA7Y29kZW49SU1KT0YmYW1wO2lzYm49JmFtcDtwYWdlcz0zNTMtMzYxJmFt
cDtkYXRlPTIwMDgmYW1wO2F1aW5pdDE9VyZhbXA7YXVpbml0bT1NLjwvdXJsPjwvcmVsYXRlZC11
cmxzPjwvdXJscz48L3JlY29yZD48L0NpdGU+PC9FbmROb3RlPgB=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PEVuZE5vdGU+PENpdGU+PEF1dGhvcj5JemFuaSBXYW4gTW9oYW1lZDwvQXV0aG9yPjxZZWFyPjIw
MDg8L1llYXI+PFJlY051bT44Mjk3PC9SZWNOdW0+PERpc3BsYXlUZXh0PjxzdHlsZSBmYWNlPSJz
dXBlcnNjcmlwdCIgZm9udD0iVGltZXMgTmV3IFJvbWFuIj40OTwvc3R5bGU+PC9EaXNwbGF5VGV4
dD48cmVjb3JkPjxyZWMtbnVtYmVyPjgyOTc8L3JlYy1udW1iZXI+PGZvcmVpZ24ta2V5cz48a2V5
IGFwcD0iRU4iIGRiLWlkPSI5dGRhcnZzdmh4cDlwd2V3eDJvNXhzZjl6NTVhOXhkdDV4OWYiPjgy
OTc8L2tleT48L2ZvcmVpZ24ta2V5cz48cmVmLXR5cGUgbmFtZT0iSm91cm5hbCBBcnRpY2xlIj4x
NzwvcmVmLXR5cGU+PGNvbnRyaWJ1dG9ycz48YXV0aG9ycz48YXV0aG9yPkl6YW5pIFdhbiBNb2hh
bWVkLCBXLiBNLjwvYXV0aG9yPjxhdXRob3I+RGFydXMsIFouPC9hdXRob3I+PGF1dGhvcj5ZdXNv
ZiwgWi48L2F1dGhvcj48L2F1dGhvcnM+PC9jb250cmlidXRvcnM+PGF1dGgtYWRkcmVzcz5JemFu
aSBXYW4gTW9oYW1lZCwgVy5NLiwgRGVwYXJ0bWVudCBvZiBNZWRpY2luZSwgSG9zcGl0YWwgVW5p
dmVyc2l0aSBTYWlucyBNYWxheXNpYSwgS3ViYW5nIEtlcmlhbiwgTWFsYXlzaWE8L2F1dGgtYWRk
cmVzcz48dGl0bGVzPjx0aXRsZT5PcmFsIE4tYWNldHlsY3lzdGVpbmUgaW4gcHJldmVudGlvbiBv
ZiBjb250cmFzdCBpbmR1Y2VkIG5lcGhyb3BhdGh5IGZvbGxvd2luZyBjb3JvbmFyeSBhbmdpb2dy
YW08L3RpdGxlPjxzZWNvbmRhcnktdGl0bGU+SW50ZXJuYXRpb25hbCBNZWRpY2FsIEpvdXJuYWw8
L3NlY29uZGFyeS10aXRsZT48L3RpdGxlcz48cGVyaW9kaWNhbD48ZnVsbC10aXRsZT5JbnRlcm5h
dGlvbmFsIE1lZGljYWwgSm91cm5hbDwvZnVsbC10aXRsZT48L3BlcmlvZGljYWw+PHBhZ2VzPjM1
My0zNjE8L3BhZ2VzPjx2b2x1bWU+MTU8L3ZvbHVtZT48bnVtYmVyPjU8L251bWJlcj48a2V5d29y
ZHM+PGtleXdvcmQ+YWNldHlsY3lzdGVpbmU8L2tleXdvcmQ+PGtleXdvcmQ+YWNldHlsc2FsaWN5
bGljIGFjaWQ8L2tleXdvcmQ+PGtleXdvcmQ+YW5naW90ZW5zaW4gcmVjZXB0b3IgYW50YWdvbmlz
dDwva2V5d29yZD48a2V5d29yZD5jcmVhdGluaW5lPC9rZXl3b3JkPjxrZXl3b3JkPmRpcGVwdGlk
eWwgY2FyYm94eXBlcHRpZGFzZSBpbmhpYml0b3I8L2tleXdvcmQ+PGtleXdvcmQ+ZGl1cmV0aWMg
YWdlbnQ8L2tleXdvcmQ+PGtleXdvcmQ+aHlkcm94eW1ldGh5bGdsdXRhcnlsIGNvZW56eW1lIEEg
cmVkdWN0YXNlIGluaGliaXRvcjwva2V5d29yZD48a2V5d29yZD5pb2hleG9sPC9rZXl3b3JkPjxr
ZXl3b3JkPnBsYWNlYm88L2tleXdvcmQ+PGtleXdvcmQ+c29kaXVtIGNobG9yaWRlPC9rZXl3b3Jk
PjxrZXl3b3JkPmFkdWx0PC9rZXl3b3JkPjxrZXl3b3JkPmFnZWQ8L2tleXdvcmQ+PGtleXdvcmQ+
YW5naW9jYXJkaW9ncmFwaHk8L2tleXdvcmQ+PGtleXdvcmQ+YXJ0aWNsZTwva2V5d29yZD48a2V5
d29yZD5jbGluaWNhbCB0cmlhbDwva2V5d29yZD48a2V5d29yZD5jb21vcmJpZGl0eTwva2V5d29y
ZD48a2V5d29yZD5jb250cmFzdCBpbmR1Y2VkIG5lcGhyb3BhdGh5PC9rZXl3b3JkPjxrZXl3b3Jk
PmNvbnRyb2wgZ3JvdXA8L2tleXdvcmQ+PGtleXdvcmQ+Y29udHJvbGxlZCBjbGluaWNhbCB0cmlh
bDwva2V5d29yZD48a2V5d29yZD5jb250cm9sbGVkIHN0dWR5PC9rZXl3b3JkPjxrZXl3b3JkPmNy
ZWF0aW5pbmUgYmxvb2QgbGV2ZWw8L2tleXdvcmQ+PGtleXdvcmQ+ZGlhYmV0ZXMgbWVsbGl0dXM8
L2tleXdvcmQ+PGtleXdvcmQ+ZGlhYmV0aWMgcGF0aWVudDwva2V5d29yZD48a2V5d29yZD5kaXNl
YXNlIGFzc29jaWF0aW9uPC9rZXl3b3JkPjxrZXl3b3JkPmRvdWJsZSBibGluZCBwcm9jZWR1cmU8
L2tleXdvcmQ+PGtleXdvcmQ+ZHJ1ZyBlZmZpY2FjeTwva2V5d29yZD48a2V5d29yZD5mZW1hbGU8
L2tleXdvcmQ+PGtleXdvcmQ+Z2FzdHJvaW50ZXN0aW5hbCBzeW1wdG9tPC9rZXl3b3JkPjxrZXl3
b3JkPmh1bWFuPC9rZXl3b3JkPjxrZXl3b3JkPmh5ZHJhdGlvbjwva2V5d29yZD48a2V5d29yZD5o
eXBlcnRlbnNpb248L2tleXdvcmQ+PGtleXdvcmQ+a2lkbmV5IGRpc2Vhc2U8L2tleXdvcmQ+PGtl
eXdvcmQ+a2lkbmV5IGZhaWx1cmU8L2tleXdvcmQ+PGtleXdvcmQ+a2lkbmV5IGZ1bmN0aW9uPC9r
ZXl3b3JkPjxrZXl3b3JkPm1ham9yIGNsaW5pY2FsIHN0dWR5PC9rZXl3b3JkPjxrZXl3b3JkPm1h
bGU8L2tleXdvcmQ+PGtleXdvcmQ+bmF1c2VhPC9rZXl3b3JkPjxrZXl3b3JkPnByb3NwZWN0aXZl
IHN0dWR5PC9rZXl3b3JkPjxrZXl3b3JkPnJhbmRvbWl6YXRpb248L2tleXdvcmQ+PGtleXdvcmQ+
cmFuZG9taXplZCBjb250cm9sbGVkIHRyaWFsPC9rZXl3b3JkPjxrZXl3b3JkPnJpc2sgYXNzZXNz
bWVudDwva2V5d29yZD48a2V5d29yZD5yaXNrIGZhY3Rvcjwva2V5d29yZD48a2V5d29yZD5hc3Bp
cmluPC9rZXl3b3JkPjxrZXl3b3JkPm9tbmlwYXF1ZTwva2V5d29yZD48L2tleXdvcmRzPjxkYXRl
cz48eWVhcj4yMDA4PC95ZWFyPjwvZGF0ZXM+PGlzYm4+MTM0MS0yMDUxPC9pc2JuPjx1cmxzPjxy
ZWxhdGVkLXVybHM+PHVybD5odHRwOi8vd3d3LmVtYmFzZS5jb20vc2VhcmNoL3Jlc3VsdHM/c3Vi
YWN0aW9uPXZpZXdyZWNvcmQmYW1wO2Zyb209ZXhwb3J0JmFtcDtpZD1MMzU0MDk4NDAyPC91cmw+
PHVybD5odHRwOi8vZmluZGl0LmxpYnJhcnkuamh1LmVkdS9yZXNvbHZlP3NpZD1FTUJBU0UmYW1w
O2lzc249MTM0MTIwNTEmYW1wO2lkPWRvaTomYW1wO2F0aXRsZT1PcmFsK04tYWNldHlsY3lzdGVp
bmUraW4rcHJldmVudGlvbitvZitjb250cmFzdCtpbmR1Y2VkK25lcGhyb3BhdGh5K2ZvbGxvd2lu
Zytjb3JvbmFyeSthbmdpb2dyYW0mYW1wO3N0aXRsZT1JbnQuK01lZC4rSi4mYW1wO3RpdGxlPUlu
dGVybmF0aW9uYWwrTWVkaWNhbCtKb3VybmFsJmFtcDt2b2x1bWU9MTUmYW1wO2lzc3VlPTUmYW1w
O3NwYWdlPTM1MyZhbXA7ZXBhZ2U9MzYxJmFtcDthdWxhc3Q9SXphbmkrV2FuK01vaGFtZWQmYW1w
O2F1Zmlyc3Q9V2FuK01vaGQmYW1wO2F1aW5pdD1XLk0uJmFtcDthdWZ1bGw9SXphbmkrV2FuK01v
aGFtZWQrVy5NLiZhbXA7Y29kZW49SU1KT0YmYW1wO2lzYm49JmFtcDtwYWdlcz0zNTMtMzYxJmFt
cDtkYXRlPTIwMDgmYW1wO2F1aW5pdDE9VyZhbXA7YXVpbml0bT1NLjwvdXJsPjwvcmVsYXRlZC11
cmxzPjwvdXJscz48L3JlY29yZD48L0NpdGU+PC9FbmROb3RlPgB=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49</w:t>
              </w:r>
              <w:r>
                <w:rPr>
                  <w:rFonts w:ascii="Arial" w:hAnsi="Arial" w:cs="Arial"/>
                  <w:sz w:val="18"/>
                  <w:szCs w:val="18"/>
                </w:rPr>
                <w:fldChar w:fldCharType="end"/>
              </w:r>
            </w:hyperlink>
            <w:r w:rsidRPr="00D01219">
              <w:rPr>
                <w:rFonts w:ascii="Arial" w:hAnsi="Arial" w:cs="Arial"/>
                <w:sz w:val="18"/>
                <w:szCs w:val="18"/>
              </w:rPr>
              <w:t xml:space="preserve"> (continued)</w:t>
            </w:r>
          </w:p>
        </w:tc>
        <w:tc>
          <w:tcPr>
            <w:tcW w:w="334" w:type="pct"/>
            <w:tcBorders>
              <w:top w:val="nil"/>
            </w:tcBorders>
          </w:tcPr>
          <w:p w14:paraId="13F27A90" w14:textId="77777777" w:rsidR="00B042B0" w:rsidRPr="00D01219" w:rsidRDefault="00B042B0" w:rsidP="009B7FC6">
            <w:pPr>
              <w:contextualSpacing/>
              <w:rPr>
                <w:rFonts w:ascii="Arial" w:hAnsi="Arial" w:cs="Arial"/>
                <w:color w:val="000000"/>
                <w:sz w:val="18"/>
                <w:szCs w:val="18"/>
              </w:rPr>
            </w:pPr>
          </w:p>
        </w:tc>
        <w:tc>
          <w:tcPr>
            <w:tcW w:w="462" w:type="pct"/>
            <w:tcBorders>
              <w:top w:val="nil"/>
            </w:tcBorders>
          </w:tcPr>
          <w:p w14:paraId="5854B1FD"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tcBorders>
          </w:tcPr>
          <w:p w14:paraId="443D2248" w14:textId="77777777" w:rsidR="00B042B0" w:rsidRPr="00D01219" w:rsidRDefault="00B042B0" w:rsidP="009B7FC6">
            <w:pPr>
              <w:contextualSpacing/>
              <w:rPr>
                <w:rFonts w:ascii="Arial" w:hAnsi="Arial" w:cs="Arial"/>
                <w:color w:val="000000"/>
                <w:sz w:val="18"/>
                <w:szCs w:val="18"/>
              </w:rPr>
            </w:pPr>
          </w:p>
        </w:tc>
        <w:tc>
          <w:tcPr>
            <w:tcW w:w="181" w:type="pct"/>
          </w:tcPr>
          <w:p w14:paraId="7859092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6" w:type="pct"/>
          </w:tcPr>
          <w:p w14:paraId="0AC13E0B" w14:textId="77777777" w:rsidR="00B042B0" w:rsidRPr="00D01219" w:rsidRDefault="00B042B0" w:rsidP="009B7FC6">
            <w:pPr>
              <w:contextualSpacing/>
              <w:rPr>
                <w:rFonts w:ascii="Arial" w:hAnsi="Arial" w:cs="Arial"/>
                <w:color w:val="000000"/>
                <w:sz w:val="18"/>
                <w:szCs w:val="18"/>
              </w:rPr>
            </w:pPr>
          </w:p>
        </w:tc>
        <w:tc>
          <w:tcPr>
            <w:tcW w:w="436" w:type="pct"/>
            <w:gridSpan w:val="2"/>
          </w:tcPr>
          <w:p w14:paraId="3275DEE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923" w:type="pct"/>
          </w:tcPr>
          <w:p w14:paraId="6EF3F7A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NAC 600mg twice daily for four doses starting 12 </w:t>
            </w:r>
            <w:r>
              <w:rPr>
                <w:rFonts w:ascii="Arial" w:hAnsi="Arial" w:cs="Arial"/>
                <w:color w:val="000000"/>
                <w:sz w:val="18"/>
                <w:szCs w:val="18"/>
              </w:rPr>
              <w:t>hrs</w:t>
            </w:r>
            <w:r w:rsidRPr="00D01219">
              <w:rPr>
                <w:rFonts w:ascii="Arial" w:hAnsi="Arial" w:cs="Arial"/>
                <w:color w:val="000000"/>
                <w:sz w:val="18"/>
                <w:szCs w:val="18"/>
              </w:rPr>
              <w:t xml:space="preserve"> before procedure + Saline (0.45% NS) was given intravenously at a rate of I ml/kg/h 12 </w:t>
            </w:r>
            <w:r>
              <w:rPr>
                <w:rFonts w:ascii="Arial" w:hAnsi="Arial" w:cs="Arial"/>
                <w:color w:val="000000"/>
                <w:sz w:val="18"/>
                <w:szCs w:val="18"/>
              </w:rPr>
              <w:t>hrs</w:t>
            </w:r>
            <w:r w:rsidRPr="00D01219">
              <w:rPr>
                <w:rFonts w:ascii="Arial" w:hAnsi="Arial" w:cs="Arial"/>
                <w:color w:val="000000"/>
                <w:sz w:val="18"/>
                <w:szCs w:val="18"/>
              </w:rPr>
              <w:t xml:space="preserve"> before and after coronary angiogram Prior to CM administration After CM administration</w:t>
            </w:r>
          </w:p>
        </w:tc>
        <w:tc>
          <w:tcPr>
            <w:tcW w:w="844" w:type="pct"/>
          </w:tcPr>
          <w:p w14:paraId="207108C1" w14:textId="77777777" w:rsidR="00B042B0" w:rsidRPr="00D01219" w:rsidRDefault="00B042B0" w:rsidP="009B7FC6">
            <w:pPr>
              <w:contextualSpacing/>
              <w:rPr>
                <w:rFonts w:ascii="Arial" w:hAnsi="Arial" w:cs="Arial"/>
                <w:sz w:val="18"/>
                <w:szCs w:val="18"/>
              </w:rPr>
            </w:pPr>
          </w:p>
        </w:tc>
      </w:tr>
      <w:tr w:rsidR="00B042B0" w:rsidRPr="00D01219" w14:paraId="74869D3C" w14:textId="77777777" w:rsidTr="009B7FC6">
        <w:trPr>
          <w:cantSplit/>
          <w:trHeight w:val="300"/>
        </w:trPr>
        <w:tc>
          <w:tcPr>
            <w:tcW w:w="615" w:type="pct"/>
            <w:tcBorders>
              <w:bottom w:val="nil"/>
            </w:tcBorders>
            <w:noWrap/>
            <w:hideMark/>
          </w:tcPr>
          <w:p w14:paraId="0E15946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Jaffery, 2012 </w:t>
            </w:r>
            <w:hyperlink w:anchor="_ENREF_50" w:tooltip="Jaffery, 2012 #655" w:history="1">
              <w:r>
                <w:rPr>
                  <w:rFonts w:ascii="Arial" w:hAnsi="Arial" w:cs="Arial"/>
                  <w:color w:val="000000"/>
                  <w:sz w:val="18"/>
                  <w:szCs w:val="18"/>
                </w:rPr>
                <w:fldChar w:fldCharType="begin">
                  <w:fldData xml:space="preserve">PEVuZE5vdGU+PENpdGU+PEF1dGhvcj5KYWZmZXJ5PC9BdXRob3I+PFllYXI+MjAxMjwvWWVhcj48
UmVjTnVtPjY1NTwvUmVjTnVtPjxEaXNwbGF5VGV4dD48c3R5bGUgZmFjZT0ic3VwZXJzY3JpcHQi
IGZvbnQ9IlRpbWVzIE5ldyBSb21hbiI+NTA8L3N0eWxlPjwvRGlzcGxheVRleHQ+PHJlY29yZD48
cmVjLW51bWJlcj42NTU8L3JlYy1udW1iZXI+PGZvcmVpZ24ta2V5cz48a2V5IGFwcD0iRU4iIGRi
LWlkPSI5dGRhcnZzdmh4cDlwd2V3eDJvNXhzZjl6NTVhOXhkdDV4OWYiPjY1NTwva2V5PjwvZm9y
ZWlnbi1rZXlzPjxyZWYtdHlwZSBuYW1lPSJKb3VybmFsIEFydGljbGUiPjE3PC9yZWYtdHlwZT48
Y29udHJpYnV0b3JzPjxhdXRob3JzPjxhdXRob3I+SmFmZmVyeSwgWi48L2F1dGhvcj48YXV0aG9y
PlZlcm1hLCBBLjwvYXV0aG9yPjxhdXRob3I+V2hpdGUsIEMuIEouPC9hdXRob3I+PGF1dGhvcj5H
cmFudCwgQS4gRy48L2F1dGhvcj48YXV0aG9yPkNvbGxpbnMsIFQuIEouPC9hdXRob3I+PGF1dGhv
cj5HcmlzZSwgTS4gQS48L2F1dGhvcj48YXV0aG9yPkplbmtpbnMsIEouIFMuPC9hdXRob3I+PGF1
dGhvcj5NY011bGxhbiwgUC4gVy48L2F1dGhvcj48YXV0aG9yPlBhdGVsLCBSLiBBLjwvYXV0aG9y
PjxhdXRob3I+UmVpbGx5LCBKLiBQLjwvYXV0aG9yPjxhdXRob3I+VGhvcm50b24sIFMuIE4uPC9h
dXRob3I+PGF1dGhvcj5SYW1lZSwgUy4gUi48L2F1dGhvcj48L2F1dGhvcnM+PC9jb250cmlidXRv
cnM+PGF1dGgtYWRkcmVzcz5EZXBhcnRtZW50IG9mIENhcmRpb3Zhc2N1bGFyIERpc2Vhc2VzLCBU
aGUgSm9obiBPY2hzbmVyIEhlYXJ0ICZhbXA7IFZhc2N1bGFyIEluc3RpdHV0ZSwgT2Noc25lciBD
bGluaWMgRm91bmRhdGlvbiwgTmV3IE9ybGVhbnMsIExvdWlzaWFuYSwgVVNBLiB6amFmZmVyeUBv
Y2hzbmVyLm9yZzwvYXV0aC1hZGRyZXNzPjx0aXRsZXM+PHRpdGxlPkEgcmFuZG9taXplZCB0cmlh
bCBvZiBpbnRyYXZlbm91cyBuLWFjZXR5bGN5c3RlaW5lIHRvIHByZXZlbnQgY29udHJhc3QgaW5k
dWNlZCBuZXBocm9wYXRoeSBpbiBhY3V0ZSBjb3JvbmFyeSBzeW5kcm9tZXM8L3RpdGxlPjxzZWNv
bmRhcnktdGl0bGU+Q2F0aGV0ZXIgQ2FyZGlvdmFzYyBJbnRlcnY8L3NlY29uZGFyeS10aXRsZT48
L3RpdGxlcz48cGVyaW9kaWNhbD48ZnVsbC10aXRsZT5DYXRoZXRlciBDYXJkaW92YXNjIEludGVy
djwvZnVsbC10aXRsZT48L3BlcmlvZGljYWw+PHBhZ2VzPjkyMS02PC9wYWdlcz48dm9sdW1lPjc5
PC92b2x1bWU+PG51bWJlcj42PC9udW1iZXI+PGVkaXRpb24+MjAxMS8wNS8wNTwvZWRpdGlvbj48
a2V5d29yZHM+PGtleXdvcmQ+QWNldHlsY3lzdGVpbmUvIGFkbWluaXN0cmF0aW9uICZhbXA7IGRv
c2FnZTwva2V5d29yZD48a2V5d29yZD5BY3V0ZSBDb3JvbmFyeSBTeW5kcm9tZS8gcmFkaW9ncmFw
aHkvdGhlcmFweTwva2V5d29yZD48a2V5d29yZD5BZ2VkPC9rZXl3b3JkPjxrZXl3b3JkPkFuZ2lv
cGxhc3R5LCBCYWxsb29uLCBDb3JvbmFyeTwva2V5d29yZD48a2V5d29yZD5BbnRpb3hpZGFudHMv
IGFkbWluaXN0cmF0aW9uICZhbXA7IGRvc2FnZTwva2V5d29yZD48a2V5d29yZD5CaW9sb2dpY2Fs
IE1hcmtlcnMvYmxvb2Q8L2tleXdvcmQ+PGtleXdvcmQ+Q2hpLVNxdWFyZSBEaXN0cmlidXRpb248
L2tleXdvcmQ+PGtleXdvcmQ+Q29udHJhc3QgTWVkaWEvIGFkdmVyc2UgZWZmZWN0cy9kaWFnbm9z
dGljIHVzZTwva2V5d29yZD48a2V5d29yZD5Db3JvbmFyeSBBbmdpb2dyYXBoeS8gYWR2ZXJzZSBl
ZmZlY3RzPC9rZXl3b3JkPjxrZXl3b3JkPkNyZWF0aW5pbmUvYmxvb2Q8L2tleXdvcmQ+PGtleXdv
cmQ+Q3lzdGF0aW4gQy9ibG9vZDwva2V5d29yZD48a2V5d29yZD5Eb3VibGUtQmxpbmQgTWV0aG9k
PC9rZXl3b3JkPjxrZXl3b3JkPkZlbWFsZTwva2V5d29yZD48a2V5d29yZD5IdW1hbnM8L2tleXdv
cmQ+PGtleXdvcmQ+SW5mdXNpb25zLCBJbnRyYXZlbm91czwva2V5d29yZD48a2V5d29yZD5LaWRu
ZXkgRGlzZWFzZXMvYmxvb2QvY2hlbWljYWxseSBpbmR1Y2VkL2RpYWdub3Npcy8gcHJldmVudGlv
biAmYW1wOyBjb250cm9sPC9rZXl3b3JkPjxrZXl3b3JkPk1hbGU8L2tleXdvcmQ+PGtleXdvcmQ+
TWlkZGxlIEFnZWQ8L2tleXdvcmQ+PGtleXdvcmQ+TmV3IE9ybGVhbnM8L2tleXdvcmQ+PGtleXdv
cmQ+UGxhY2Vib3M8L2tleXdvcmQ+PGtleXdvcmQ+UHJvc3BlY3RpdmUgU3R1ZGllczwva2V5d29y
ZD48a2V5d29yZD5SaXNrIEFzc2Vzc21lbnQ8L2tleXdvcmQ+PGtleXdvcmQ+UmlzayBGYWN0b3Jz
PC9rZXl3b3JkPjxrZXl3b3JkPlRpbWUgRmFjdG9yczwva2V5d29yZD48a2V5d29yZD5UcmVhdG1l
bnQgT3V0Y29tZTwva2V5d29yZD48L2tleXdvcmRzPjxkYXRlcz48eWVhcj4yMDEyPC95ZWFyPjxw
dWItZGF0ZXM+PGRhdGU+TWF5IDE8L2RhdGU+PC9wdWItZGF0ZXM+PC9kYXRlcz48aXNibj4xNTIy
LTcyNlggKEVsZWN0cm9uaWMpJiN4RDsxNTIyLTE5NDYgKExpbmtpbmcpPC9pc2JuPjxhY2Nlc3Np
b24tbnVtPjIxNTQyMTIyPC9hY2Nlc3Npb24tbnVtPjx1cmxzPjwvdXJscz48ZWxlY3Ryb25pYy1y
ZXNvdXJjZS1udW0+MTAuMTAwMi9jY2QuMjMxNTc8L2VsZWN0cm9uaWMtcmVzb3VyY2UtbnVtPjxy
ZW1vdGUtZGF0YWJhc2UtcHJvdmlkZXI+TkxNPC9yZW1vdGUtZGF0YWJhc2UtcHJvdmlkZXI+PGxh
bmd1YWdlPmVuZzwvbGFuZ3VhZ2U+PC9yZWNvcmQ+PC9DaXRlPjwvRW5kTm90ZT5=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PEVuZE5vdGU+PENpdGU+PEF1dGhvcj5KYWZmZXJ5PC9BdXRob3I+PFllYXI+MjAxMjwvWWVhcj48
UmVjTnVtPjY1NTwvUmVjTnVtPjxEaXNwbGF5VGV4dD48c3R5bGUgZmFjZT0ic3VwZXJzY3JpcHQi
IGZvbnQ9IlRpbWVzIE5ldyBSb21hbiI+NTA8L3N0eWxlPjwvRGlzcGxheVRleHQ+PHJlY29yZD48
cmVjLW51bWJlcj42NTU8L3JlYy1udW1iZXI+PGZvcmVpZ24ta2V5cz48a2V5IGFwcD0iRU4iIGRi
LWlkPSI5dGRhcnZzdmh4cDlwd2V3eDJvNXhzZjl6NTVhOXhkdDV4OWYiPjY1NTwva2V5PjwvZm9y
ZWlnbi1rZXlzPjxyZWYtdHlwZSBuYW1lPSJKb3VybmFsIEFydGljbGUiPjE3PC9yZWYtdHlwZT48
Y29udHJpYnV0b3JzPjxhdXRob3JzPjxhdXRob3I+SmFmZmVyeSwgWi48L2F1dGhvcj48YXV0aG9y
PlZlcm1hLCBBLjwvYXV0aG9yPjxhdXRob3I+V2hpdGUsIEMuIEouPC9hdXRob3I+PGF1dGhvcj5H
cmFudCwgQS4gRy48L2F1dGhvcj48YXV0aG9yPkNvbGxpbnMsIFQuIEouPC9hdXRob3I+PGF1dGhv
cj5HcmlzZSwgTS4gQS48L2F1dGhvcj48YXV0aG9yPkplbmtpbnMsIEouIFMuPC9hdXRob3I+PGF1
dGhvcj5NY011bGxhbiwgUC4gVy48L2F1dGhvcj48YXV0aG9yPlBhdGVsLCBSLiBBLjwvYXV0aG9y
PjxhdXRob3I+UmVpbGx5LCBKLiBQLjwvYXV0aG9yPjxhdXRob3I+VGhvcm50b24sIFMuIE4uPC9h
dXRob3I+PGF1dGhvcj5SYW1lZSwgUy4gUi48L2F1dGhvcj48L2F1dGhvcnM+PC9jb250cmlidXRv
cnM+PGF1dGgtYWRkcmVzcz5EZXBhcnRtZW50IG9mIENhcmRpb3Zhc2N1bGFyIERpc2Vhc2VzLCBU
aGUgSm9obiBPY2hzbmVyIEhlYXJ0ICZhbXA7IFZhc2N1bGFyIEluc3RpdHV0ZSwgT2Noc25lciBD
bGluaWMgRm91bmRhdGlvbiwgTmV3IE9ybGVhbnMsIExvdWlzaWFuYSwgVVNBLiB6amFmZmVyeUBv
Y2hzbmVyLm9yZzwvYXV0aC1hZGRyZXNzPjx0aXRsZXM+PHRpdGxlPkEgcmFuZG9taXplZCB0cmlh
bCBvZiBpbnRyYXZlbm91cyBuLWFjZXR5bGN5c3RlaW5lIHRvIHByZXZlbnQgY29udHJhc3QgaW5k
dWNlZCBuZXBocm9wYXRoeSBpbiBhY3V0ZSBjb3JvbmFyeSBzeW5kcm9tZXM8L3RpdGxlPjxzZWNv
bmRhcnktdGl0bGU+Q2F0aGV0ZXIgQ2FyZGlvdmFzYyBJbnRlcnY8L3NlY29uZGFyeS10aXRsZT48
L3RpdGxlcz48cGVyaW9kaWNhbD48ZnVsbC10aXRsZT5DYXRoZXRlciBDYXJkaW92YXNjIEludGVy
djwvZnVsbC10aXRsZT48L3BlcmlvZGljYWw+PHBhZ2VzPjkyMS02PC9wYWdlcz48dm9sdW1lPjc5
PC92b2x1bWU+PG51bWJlcj42PC9udW1iZXI+PGVkaXRpb24+MjAxMS8wNS8wNTwvZWRpdGlvbj48
a2V5d29yZHM+PGtleXdvcmQ+QWNldHlsY3lzdGVpbmUvIGFkbWluaXN0cmF0aW9uICZhbXA7IGRv
c2FnZTwva2V5d29yZD48a2V5d29yZD5BY3V0ZSBDb3JvbmFyeSBTeW5kcm9tZS8gcmFkaW9ncmFw
aHkvdGhlcmFweTwva2V5d29yZD48a2V5d29yZD5BZ2VkPC9rZXl3b3JkPjxrZXl3b3JkPkFuZ2lv
cGxhc3R5LCBCYWxsb29uLCBDb3JvbmFyeTwva2V5d29yZD48a2V5d29yZD5BbnRpb3hpZGFudHMv
IGFkbWluaXN0cmF0aW9uICZhbXA7IGRvc2FnZTwva2V5d29yZD48a2V5d29yZD5CaW9sb2dpY2Fs
IE1hcmtlcnMvYmxvb2Q8L2tleXdvcmQ+PGtleXdvcmQ+Q2hpLVNxdWFyZSBEaXN0cmlidXRpb248
L2tleXdvcmQ+PGtleXdvcmQ+Q29udHJhc3QgTWVkaWEvIGFkdmVyc2UgZWZmZWN0cy9kaWFnbm9z
dGljIHVzZTwva2V5d29yZD48a2V5d29yZD5Db3JvbmFyeSBBbmdpb2dyYXBoeS8gYWR2ZXJzZSBl
ZmZlY3RzPC9rZXl3b3JkPjxrZXl3b3JkPkNyZWF0aW5pbmUvYmxvb2Q8L2tleXdvcmQ+PGtleXdv
cmQ+Q3lzdGF0aW4gQy9ibG9vZDwva2V5d29yZD48a2V5d29yZD5Eb3VibGUtQmxpbmQgTWV0aG9k
PC9rZXl3b3JkPjxrZXl3b3JkPkZlbWFsZTwva2V5d29yZD48a2V5d29yZD5IdW1hbnM8L2tleXdv
cmQ+PGtleXdvcmQ+SW5mdXNpb25zLCBJbnRyYXZlbm91czwva2V5d29yZD48a2V5d29yZD5LaWRu
ZXkgRGlzZWFzZXMvYmxvb2QvY2hlbWljYWxseSBpbmR1Y2VkL2RpYWdub3Npcy8gcHJldmVudGlv
biAmYW1wOyBjb250cm9sPC9rZXl3b3JkPjxrZXl3b3JkPk1hbGU8L2tleXdvcmQ+PGtleXdvcmQ+
TWlkZGxlIEFnZWQ8L2tleXdvcmQ+PGtleXdvcmQ+TmV3IE9ybGVhbnM8L2tleXdvcmQ+PGtleXdv
cmQ+UGxhY2Vib3M8L2tleXdvcmQ+PGtleXdvcmQ+UHJvc3BlY3RpdmUgU3R1ZGllczwva2V5d29y
ZD48a2V5d29yZD5SaXNrIEFzc2Vzc21lbnQ8L2tleXdvcmQ+PGtleXdvcmQ+UmlzayBGYWN0b3Jz
PC9rZXl3b3JkPjxrZXl3b3JkPlRpbWUgRmFjdG9yczwva2V5d29yZD48a2V5d29yZD5UcmVhdG1l
bnQgT3V0Y29tZTwva2V5d29yZD48L2tleXdvcmRzPjxkYXRlcz48eWVhcj4yMDEyPC95ZWFyPjxw
dWItZGF0ZXM+PGRhdGU+TWF5IDE8L2RhdGU+PC9wdWItZGF0ZXM+PC9kYXRlcz48aXNibj4xNTIy
LTcyNlggKEVsZWN0cm9uaWMpJiN4RDsxNTIyLTE5NDYgKExpbmtpbmcpPC9pc2JuPjxhY2Nlc3Np
b24tbnVtPjIxNTQyMTIyPC9hY2Nlc3Npb24tbnVtPjx1cmxzPjwvdXJscz48ZWxlY3Ryb25pYy1y
ZXNvdXJjZS1udW0+MTAuMTAwMi9jY2QuMjMxNTc8L2VsZWN0cm9uaWMtcmVzb3VyY2UtbnVtPjxy
ZW1vdGUtZGF0YWJhc2UtcHJvdmlkZXI+TkxNPC9yZW1vdGUtZGF0YWJhc2UtcHJvdmlkZXI+PGxh
bmd1YWdlPmVuZzwvbGFuZ3VhZ2U+PC9yZWNvcmQ+PC9DaXRlPjwvRW5kTm90ZT5=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50</w:t>
              </w:r>
              <w:r>
                <w:rPr>
                  <w:rFonts w:ascii="Arial" w:hAnsi="Arial" w:cs="Arial"/>
                  <w:color w:val="000000"/>
                  <w:sz w:val="18"/>
                  <w:szCs w:val="18"/>
                </w:rPr>
                <w:fldChar w:fldCharType="end"/>
              </w:r>
            </w:hyperlink>
          </w:p>
        </w:tc>
        <w:tc>
          <w:tcPr>
            <w:tcW w:w="334" w:type="pct"/>
            <w:tcBorders>
              <w:bottom w:val="nil"/>
            </w:tcBorders>
          </w:tcPr>
          <w:p w14:paraId="6CEB06A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Iodixanol, IOCM </w:t>
            </w:r>
          </w:p>
        </w:tc>
        <w:tc>
          <w:tcPr>
            <w:tcW w:w="462" w:type="pct"/>
            <w:tcBorders>
              <w:bottom w:val="nil"/>
            </w:tcBorders>
          </w:tcPr>
          <w:p w14:paraId="0F6B7A0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9" w:type="pct"/>
            <w:gridSpan w:val="2"/>
            <w:tcBorders>
              <w:bottom w:val="nil"/>
            </w:tcBorders>
          </w:tcPr>
          <w:p w14:paraId="2935497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roofErr w:type="gramStart"/>
            <w:r w:rsidRPr="00D01219">
              <w:rPr>
                <w:rFonts w:ascii="Arial" w:hAnsi="Arial" w:cs="Arial"/>
                <w:color w:val="000000"/>
                <w:sz w:val="18"/>
                <w:szCs w:val="18"/>
              </w:rPr>
              <w:t>,Define</w:t>
            </w:r>
            <w:proofErr w:type="gramEnd"/>
            <w:r w:rsidRPr="00D01219">
              <w:rPr>
                <w:rFonts w:ascii="Arial" w:hAnsi="Arial" w:cs="Arial"/>
                <w:color w:val="000000"/>
                <w:sz w:val="18"/>
                <w:szCs w:val="18"/>
              </w:rPr>
              <w:t>, High dose &gt;300ml received by some. others received less than 300ml</w:t>
            </w:r>
          </w:p>
        </w:tc>
        <w:tc>
          <w:tcPr>
            <w:tcW w:w="181" w:type="pct"/>
          </w:tcPr>
          <w:p w14:paraId="7C503BC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6" w:type="pct"/>
          </w:tcPr>
          <w:p w14:paraId="2D127AE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w:t>
            </w:r>
          </w:p>
        </w:tc>
        <w:tc>
          <w:tcPr>
            <w:tcW w:w="436" w:type="pct"/>
            <w:gridSpan w:val="2"/>
          </w:tcPr>
          <w:p w14:paraId="390153D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tcPr>
          <w:p w14:paraId="02F974B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Not specified, 24 </w:t>
            </w:r>
            <w:r>
              <w:rPr>
                <w:rFonts w:ascii="Arial" w:hAnsi="Arial" w:cs="Arial"/>
                <w:color w:val="000000"/>
                <w:sz w:val="18"/>
                <w:szCs w:val="18"/>
              </w:rPr>
              <w:t>hrs</w:t>
            </w:r>
            <w:r w:rsidRPr="00D01219">
              <w:rPr>
                <w:rFonts w:ascii="Arial" w:hAnsi="Arial" w:cs="Arial"/>
                <w:color w:val="000000"/>
                <w:sz w:val="18"/>
                <w:szCs w:val="18"/>
              </w:rPr>
              <w:t xml:space="preserve">, Not stated, </w:t>
            </w:r>
          </w:p>
        </w:tc>
        <w:tc>
          <w:tcPr>
            <w:tcW w:w="844" w:type="pct"/>
          </w:tcPr>
          <w:p w14:paraId="36FF204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Volumes infused comparable between groups</w:t>
            </w:r>
          </w:p>
        </w:tc>
      </w:tr>
      <w:tr w:rsidR="00B042B0" w:rsidRPr="00D01219" w14:paraId="3343086B" w14:textId="77777777" w:rsidTr="009B7FC6">
        <w:trPr>
          <w:cantSplit/>
          <w:trHeight w:val="300"/>
        </w:trPr>
        <w:tc>
          <w:tcPr>
            <w:tcW w:w="615" w:type="pct"/>
            <w:tcBorders>
              <w:top w:val="nil"/>
            </w:tcBorders>
            <w:noWrap/>
            <w:hideMark/>
          </w:tcPr>
          <w:p w14:paraId="6B4AFC48"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tcPr>
          <w:p w14:paraId="36BD4F2B" w14:textId="77777777" w:rsidR="00B042B0" w:rsidRPr="00D01219" w:rsidRDefault="00B042B0" w:rsidP="009B7FC6">
            <w:pPr>
              <w:contextualSpacing/>
              <w:rPr>
                <w:rFonts w:ascii="Arial" w:hAnsi="Arial" w:cs="Arial"/>
                <w:color w:val="000000"/>
                <w:sz w:val="18"/>
                <w:szCs w:val="18"/>
              </w:rPr>
            </w:pPr>
          </w:p>
        </w:tc>
        <w:tc>
          <w:tcPr>
            <w:tcW w:w="462" w:type="pct"/>
            <w:tcBorders>
              <w:top w:val="nil"/>
            </w:tcBorders>
          </w:tcPr>
          <w:p w14:paraId="1792E596"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tcBorders>
          </w:tcPr>
          <w:p w14:paraId="797E7179" w14:textId="77777777" w:rsidR="00B042B0" w:rsidRPr="00D01219" w:rsidRDefault="00B042B0" w:rsidP="009B7FC6">
            <w:pPr>
              <w:contextualSpacing/>
              <w:rPr>
                <w:rFonts w:ascii="Arial" w:hAnsi="Arial" w:cs="Arial"/>
                <w:color w:val="000000"/>
                <w:sz w:val="18"/>
                <w:szCs w:val="18"/>
              </w:rPr>
            </w:pPr>
          </w:p>
        </w:tc>
        <w:tc>
          <w:tcPr>
            <w:tcW w:w="181" w:type="pct"/>
          </w:tcPr>
          <w:p w14:paraId="02D421D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6" w:type="pct"/>
          </w:tcPr>
          <w:p w14:paraId="1F2260A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gridSpan w:val="2"/>
          </w:tcPr>
          <w:p w14:paraId="04E3186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tcPr>
          <w:p w14:paraId="172BEC3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6g total-1200mg bolus then 200mg/hr  for 24 </w:t>
            </w:r>
            <w:r>
              <w:rPr>
                <w:rFonts w:ascii="Arial" w:hAnsi="Arial" w:cs="Arial"/>
                <w:color w:val="000000"/>
                <w:sz w:val="18"/>
                <w:szCs w:val="18"/>
              </w:rPr>
              <w:t>hrs</w:t>
            </w:r>
            <w:r w:rsidRPr="00D01219">
              <w:rPr>
                <w:rFonts w:ascii="Arial" w:hAnsi="Arial" w:cs="Arial"/>
                <w:color w:val="000000"/>
                <w:sz w:val="18"/>
                <w:szCs w:val="18"/>
              </w:rPr>
              <w:t xml:space="preserve">, 24 </w:t>
            </w:r>
            <w:r>
              <w:rPr>
                <w:rFonts w:ascii="Arial" w:hAnsi="Arial" w:cs="Arial"/>
                <w:color w:val="000000"/>
                <w:sz w:val="18"/>
                <w:szCs w:val="18"/>
              </w:rPr>
              <w:t>hrs</w:t>
            </w:r>
            <w:r w:rsidRPr="00D01219">
              <w:rPr>
                <w:rFonts w:ascii="Arial" w:hAnsi="Arial" w:cs="Arial"/>
                <w:color w:val="000000"/>
                <w:sz w:val="18"/>
                <w:szCs w:val="18"/>
              </w:rPr>
              <w:t xml:space="preserve">, Not stated, </w:t>
            </w:r>
          </w:p>
        </w:tc>
        <w:tc>
          <w:tcPr>
            <w:tcW w:w="844" w:type="pct"/>
          </w:tcPr>
          <w:p w14:paraId="0B1156F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Saline0.9% infusion</w:t>
            </w:r>
            <w:r>
              <w:rPr>
                <w:rFonts w:ascii="Arial" w:hAnsi="Arial" w:cs="Arial"/>
                <w:sz w:val="18"/>
                <w:szCs w:val="18"/>
              </w:rPr>
              <w:t xml:space="preserve"> </w:t>
            </w:r>
            <w:r w:rsidRPr="00D01219">
              <w:rPr>
                <w:rFonts w:ascii="Arial" w:hAnsi="Arial" w:cs="Arial"/>
                <w:sz w:val="18"/>
                <w:szCs w:val="18"/>
              </w:rPr>
              <w:t>1</w:t>
            </w:r>
            <w:r>
              <w:rPr>
                <w:rFonts w:ascii="Arial" w:hAnsi="Arial" w:cs="Arial"/>
                <w:sz w:val="18"/>
                <w:szCs w:val="18"/>
              </w:rPr>
              <w:t xml:space="preserve"> </w:t>
            </w:r>
            <w:r w:rsidRPr="00D01219">
              <w:rPr>
                <w:rFonts w:ascii="Arial" w:hAnsi="Arial" w:cs="Arial"/>
                <w:sz w:val="18"/>
                <w:szCs w:val="18"/>
              </w:rPr>
              <w:t>ml/kg/hr for 24 hr. Patients with clinical evidence of heart failure (volume overload) received only intravenous NAC</w:t>
            </w:r>
          </w:p>
        </w:tc>
      </w:tr>
      <w:tr w:rsidR="00B042B0" w:rsidRPr="00D01219" w14:paraId="6B0CF026" w14:textId="77777777" w:rsidTr="009B7FC6">
        <w:trPr>
          <w:cantSplit/>
          <w:trHeight w:val="300"/>
        </w:trPr>
        <w:tc>
          <w:tcPr>
            <w:tcW w:w="615" w:type="pct"/>
            <w:tcBorders>
              <w:bottom w:val="nil"/>
            </w:tcBorders>
            <w:noWrap/>
          </w:tcPr>
          <w:p w14:paraId="2DA6C8E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Jo, 2008</w:t>
            </w:r>
            <w:hyperlink w:anchor="_ENREF_51" w:tooltip="Jo, 2008 #1686" w:history="1">
              <w:r>
                <w:rPr>
                  <w:rFonts w:ascii="Arial" w:hAnsi="Arial" w:cs="Arial"/>
                  <w:sz w:val="18"/>
                  <w:szCs w:val="18"/>
                </w:rPr>
                <w:fldChar w:fldCharType="begin">
                  <w:fldData xml:space="preserve">PEVuZE5vdGU+PENpdGU+PEF1dGhvcj5KbzwvQXV0aG9yPjxZZWFyPjIwMDg8L1llYXI+PFJlY051
bT4xNjg2PC9SZWNOdW0+PERpc3BsYXlUZXh0PjxzdHlsZSBmYWNlPSJzdXBlcnNjcmlwdCIgZm9u
dD0iVGltZXMgTmV3IFJvbWFuIj41MTwvc3R5bGU+PC9EaXNwbGF5VGV4dD48cmVjb3JkPjxyZWMt
bnVtYmVyPjE2ODY8L3JlYy1udW1iZXI+PGZvcmVpZ24ta2V5cz48a2V5IGFwcD0iRU4iIGRiLWlk
PSI5dGRhcnZzdmh4cDlwd2V3eDJvNXhzZjl6NTVhOXhkdDV4OWYiPjE2ODY8L2tleT48L2ZvcmVp
Z24ta2V5cz48cmVmLXR5cGUgbmFtZT0iSm91cm5hbCBBcnRpY2xlIj4xNzwvcmVmLXR5cGU+PGNv
bnRyaWJ1dG9ycz48YXV0aG9ycz48YXV0aG9yPkpvLCBTLiBILjwvYXV0aG9yPjxhdXRob3I+S29v
LCBCLiBLLjwvYXV0aG9yPjxhdXRob3I+UGFyaywgSi4gUy48L2F1dGhvcj48YXV0aG9yPkthbmcs
IEguIEouPC9hdXRob3I+PGF1dGhvcj5DaG8sIFkuIFMuPC9hdXRob3I+PGF1dGhvcj5LaW0sIFku
IEouPC9hdXRob3I+PGF1dGhvcj5Zb3VuLCBULiBKLjwvYXV0aG9yPjxhdXRob3I+Q2h1bmcsIFcu
IFkuPC9hdXRob3I+PGF1dGhvcj5DaGFlLCBJLiBILjwvYXV0aG9yPjxhdXRob3I+Q2hvaSwgRC4g
Si48L2F1dGhvcj48YXV0aG9yPlNvaG4sIEQuIFcuPC9hdXRob3I+PGF1dGhvcj5PaCwgQi4gSC48
L2F1dGhvcj48YXV0aG9yPlBhcmssIFkuIEIuPC9hdXRob3I+PGF1dGhvcj5DaG9pLCBZLiBTLjwv
YXV0aG9yPjxhdXRob3I+S2ltLCBILiBTLjwvYXV0aG9yPjwvYXV0aG9ycz48L2NvbnRyaWJ1dG9y
cz48YXV0aC1hZGRyZXNzPkRpdmlzaW9uIG9mIENhcmRpb2xvZ3ksIERlcGFydG1lbnQgb2YgSW50
ZXJuYWwgTWVkaWNpbmUsIFNlb3VsIE5hdGlvbmFsIFVuaXZlcnNpdHkgQ29sbGVnZSBvZiBNZWRp
Y2luZS9DYXJkaW92YXNjdWxhciBDZW50ZXIsIFNlb3VsIE5hdGlvbmFsIFVuaXZlcnNpdHkgSG9z
cGl0YWwsIFNlb3VsLCBTb3V0aCBLb3JlYS48L2F1dGgtYWRkcmVzcz48dGl0bGVzPjx0aXRsZT5Q
cmV2ZW50aW9uIG9mIHJhZGlvY29udHJhc3QgbWVkaXVtLWluZHVjZWQgbmVwaHJvcGF0aHkgdXNp
bmcgc2hvcnQtdGVybSBoaWdoLWRvc2Ugc2ltdmFzdGF0aW4gaW4gcGF0aWVudHMgd2l0aCByZW5h
bCBpbnN1ZmZpY2llbmN5IHVuZGVyZ29pbmcgY29yb25hcnkgYW5naW9ncmFwaHkgKFBST01JU1Mp
IHRyaWFsLS1hIHJhbmRvbWl6ZWQgY29udHJvbGxlZCBzdHVkeTwvdGl0bGU+PHNlY29uZGFyeS10
aXRsZT5BbSBIZWFydCBKPC9zZWNvbmRhcnktdGl0bGU+PC90aXRsZXM+PHBlcmlvZGljYWw+PGZ1
bGwtdGl0bGU+QW0gSGVhcnQgSjwvZnVsbC10aXRsZT48L3BlcmlvZGljYWw+PHBhZ2VzPjQ5OSBl
MS04PC9wYWdlcz48dm9sdW1lPjE1NTwvdm9sdW1lPjxudW1iZXI+MzwvbnVtYmVyPjxlZGl0aW9u
PjIwMDgvMDIvMjY8L2VkaXRpb24+PGtleXdvcmRzPjxrZXl3b3JkPkFkbWluaXN0cmF0aW9uLCBP
cmFsPC9rZXl3b3JkPjxrZXl3b3JkPkFnZWQ8L2tleXdvcmQ+PGtleXdvcmQ+Q29udHJhc3QgTWVk
aWEvIGFkdmVyc2UgZWZmZWN0czwva2V5d29yZD48a2V5d29yZD5Db3JvbmFyeSBBbmdpb2dyYXBo
eS8gYWR2ZXJzZSBlZmZlY3RzPC9rZXl3b3JkPjxrZXl3b3JkPkNvcm9uYXJ5IERpc2Vhc2UvY29t
cGxpY2F0aW9ucy8gcmFkaW9ncmFwaHk8L2tleXdvcmQ+PGtleXdvcmQ+RG9zZS1SZXNwb25zZSBS
ZWxhdGlvbnNoaXAsIERydWc8L2tleXdvcmQ+PGtleXdvcmQ+RG91YmxlLUJsaW5kIE1ldGhvZDwv
a2V5d29yZD48a2V5d29yZD5GZW1hbGU8L2tleXdvcmQ+PGtleXdvcmQ+Rm9sbG93LVVwIFN0dWRp
ZXM8L2tleXdvcmQ+PGtleXdvcmQ+SHVtYW5zPC9rZXl3b3JkPjxrZXl3b3JkPkh5ZHJveHltZXRo
eWxnbHV0YXJ5bC1Db0EgUmVkdWN0YXNlIEluaGliaXRvcnMvIGFkbWluaXN0cmF0aW9uICZhbXA7
IGRvc2FnZTwva2V5d29yZD48a2V5d29yZD5JbmNpZGVuY2U8L2tleXdvcmQ+PGtleXdvcmQ+S29y
ZWEvZXBpZGVtaW9sb2d5PC9rZXl3b3JkPjxrZXl3b3JkPk1hbGU8L2tleXdvcmQ+PGtleXdvcmQ+
UHJvc3BlY3RpdmUgU3R1ZGllczwva2V5d29yZD48a2V5d29yZD5SZW5hbCBJbnN1ZmZpY2llbmN5
L2NoZW1pY2FsbHkgaW5kdWNlZC8gY29tcGxpY2F0aW9ucy9lcGlkZW1pb2xvZ3kvIHByZXZlbnRp
b24gJmFtcDs8L2tleXdvcmQ+PGtleXdvcmQ+Y29udHJvbDwva2V5d29yZD48a2V5d29yZD5SaXNr
IEZhY3RvcnM8L2tleXdvcmQ+PGtleXdvcmQ+U2ltdmFzdGF0aW4vIGFkbWluaXN0cmF0aW9uICZh
bXA7IGRvc2FnZTwva2V5d29yZD48a2V5d29yZD5UaW1lIEZhY3RvcnM8L2tleXdvcmQ+PGtleXdv
cmQ+VHJlYXRtZW50IE91dGNvbWU8L2tleXdvcmQ+PGtleXdvcmQ+VHJpaW9kb2JlbnpvaWMgQWNp
ZHMvYWR2ZXJzZSBlZmZlY3RzL2RpYWdub3N0aWMgdXNlPC9rZXl3b3JkPjwva2V5d29yZHM+PGRh
dGVzPjx5ZWFyPjIwMDg8L3llYXI+PHB1Yi1kYXRlcz48ZGF0ZT5NYXI8L2RhdGU+PC9wdWItZGF0
ZXM+PC9kYXRlcz48aXNibj4xMDk3LTY3NDQgKEVsZWN0cm9uaWMpJiN4RDswMDAyLTg3MDMgKExp
bmtpbmcpPC9pc2JuPjxhY2Nlc3Npb24tbnVtPjE4Mjk0NDg0PC9hY2Nlc3Npb24tbnVtPjx1cmxz
PjwvdXJscz48ZWxlY3Ryb25pYy1yZXNvdXJjZS1udW0+MTAuMTAxNi9qLmFoai4yMDA3LjExLjA0
MjwvZWxlY3Ryb25pYy1yZXNvdXJjZS1udW0+PHJlbW90ZS1kYXRhYmFzZS1wcm92aWRlcj5OTE08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PEVuZE5vdGU+PENpdGU+PEF1dGhvcj5KbzwvQXV0aG9yPjxZZWFyPjIwMDg8L1llYXI+PFJlY051
bT4xNjg2PC9SZWNOdW0+PERpc3BsYXlUZXh0PjxzdHlsZSBmYWNlPSJzdXBlcnNjcmlwdCIgZm9u
dD0iVGltZXMgTmV3IFJvbWFuIj41MTwvc3R5bGU+PC9EaXNwbGF5VGV4dD48cmVjb3JkPjxyZWMt
bnVtYmVyPjE2ODY8L3JlYy1udW1iZXI+PGZvcmVpZ24ta2V5cz48a2V5IGFwcD0iRU4iIGRiLWlk
PSI5dGRhcnZzdmh4cDlwd2V3eDJvNXhzZjl6NTVhOXhkdDV4OWYiPjE2ODY8L2tleT48L2ZvcmVp
Z24ta2V5cz48cmVmLXR5cGUgbmFtZT0iSm91cm5hbCBBcnRpY2xlIj4xNzwvcmVmLXR5cGU+PGNv
bnRyaWJ1dG9ycz48YXV0aG9ycz48YXV0aG9yPkpvLCBTLiBILjwvYXV0aG9yPjxhdXRob3I+S29v
LCBCLiBLLjwvYXV0aG9yPjxhdXRob3I+UGFyaywgSi4gUy48L2F1dGhvcj48YXV0aG9yPkthbmcs
IEguIEouPC9hdXRob3I+PGF1dGhvcj5DaG8sIFkuIFMuPC9hdXRob3I+PGF1dGhvcj5LaW0sIFku
IEouPC9hdXRob3I+PGF1dGhvcj5Zb3VuLCBULiBKLjwvYXV0aG9yPjxhdXRob3I+Q2h1bmcsIFcu
IFkuPC9hdXRob3I+PGF1dGhvcj5DaGFlLCBJLiBILjwvYXV0aG9yPjxhdXRob3I+Q2hvaSwgRC4g
Si48L2F1dGhvcj48YXV0aG9yPlNvaG4sIEQuIFcuPC9hdXRob3I+PGF1dGhvcj5PaCwgQi4gSC48
L2F1dGhvcj48YXV0aG9yPlBhcmssIFkuIEIuPC9hdXRob3I+PGF1dGhvcj5DaG9pLCBZLiBTLjwv
YXV0aG9yPjxhdXRob3I+S2ltLCBILiBTLjwvYXV0aG9yPjwvYXV0aG9ycz48L2NvbnRyaWJ1dG9y
cz48YXV0aC1hZGRyZXNzPkRpdmlzaW9uIG9mIENhcmRpb2xvZ3ksIERlcGFydG1lbnQgb2YgSW50
ZXJuYWwgTWVkaWNpbmUsIFNlb3VsIE5hdGlvbmFsIFVuaXZlcnNpdHkgQ29sbGVnZSBvZiBNZWRp
Y2luZS9DYXJkaW92YXNjdWxhciBDZW50ZXIsIFNlb3VsIE5hdGlvbmFsIFVuaXZlcnNpdHkgSG9z
cGl0YWwsIFNlb3VsLCBTb3V0aCBLb3JlYS48L2F1dGgtYWRkcmVzcz48dGl0bGVzPjx0aXRsZT5Q
cmV2ZW50aW9uIG9mIHJhZGlvY29udHJhc3QgbWVkaXVtLWluZHVjZWQgbmVwaHJvcGF0aHkgdXNp
bmcgc2hvcnQtdGVybSBoaWdoLWRvc2Ugc2ltdmFzdGF0aW4gaW4gcGF0aWVudHMgd2l0aCByZW5h
bCBpbnN1ZmZpY2llbmN5IHVuZGVyZ29pbmcgY29yb25hcnkgYW5naW9ncmFwaHkgKFBST01JU1Mp
IHRyaWFsLS1hIHJhbmRvbWl6ZWQgY29udHJvbGxlZCBzdHVkeTwvdGl0bGU+PHNlY29uZGFyeS10
aXRsZT5BbSBIZWFydCBKPC9zZWNvbmRhcnktdGl0bGU+PC90aXRsZXM+PHBlcmlvZGljYWw+PGZ1
bGwtdGl0bGU+QW0gSGVhcnQgSjwvZnVsbC10aXRsZT48L3BlcmlvZGljYWw+PHBhZ2VzPjQ5OSBl
MS04PC9wYWdlcz48dm9sdW1lPjE1NTwvdm9sdW1lPjxudW1iZXI+MzwvbnVtYmVyPjxlZGl0aW9u
PjIwMDgvMDIvMjY8L2VkaXRpb24+PGtleXdvcmRzPjxrZXl3b3JkPkFkbWluaXN0cmF0aW9uLCBP
cmFsPC9rZXl3b3JkPjxrZXl3b3JkPkFnZWQ8L2tleXdvcmQ+PGtleXdvcmQ+Q29udHJhc3QgTWVk
aWEvIGFkdmVyc2UgZWZmZWN0czwva2V5d29yZD48a2V5d29yZD5Db3JvbmFyeSBBbmdpb2dyYXBo
eS8gYWR2ZXJzZSBlZmZlY3RzPC9rZXl3b3JkPjxrZXl3b3JkPkNvcm9uYXJ5IERpc2Vhc2UvY29t
cGxpY2F0aW9ucy8gcmFkaW9ncmFwaHk8L2tleXdvcmQ+PGtleXdvcmQ+RG9zZS1SZXNwb25zZSBS
ZWxhdGlvbnNoaXAsIERydWc8L2tleXdvcmQ+PGtleXdvcmQ+RG91YmxlLUJsaW5kIE1ldGhvZDwv
a2V5d29yZD48a2V5d29yZD5GZW1hbGU8L2tleXdvcmQ+PGtleXdvcmQ+Rm9sbG93LVVwIFN0dWRp
ZXM8L2tleXdvcmQ+PGtleXdvcmQ+SHVtYW5zPC9rZXl3b3JkPjxrZXl3b3JkPkh5ZHJveHltZXRo
eWxnbHV0YXJ5bC1Db0EgUmVkdWN0YXNlIEluaGliaXRvcnMvIGFkbWluaXN0cmF0aW9uICZhbXA7
IGRvc2FnZTwva2V5d29yZD48a2V5d29yZD5JbmNpZGVuY2U8L2tleXdvcmQ+PGtleXdvcmQ+S29y
ZWEvZXBpZGVtaW9sb2d5PC9rZXl3b3JkPjxrZXl3b3JkPk1hbGU8L2tleXdvcmQ+PGtleXdvcmQ+
UHJvc3BlY3RpdmUgU3R1ZGllczwva2V5d29yZD48a2V5d29yZD5SZW5hbCBJbnN1ZmZpY2llbmN5
L2NoZW1pY2FsbHkgaW5kdWNlZC8gY29tcGxpY2F0aW9ucy9lcGlkZW1pb2xvZ3kvIHByZXZlbnRp
b24gJmFtcDs8L2tleXdvcmQ+PGtleXdvcmQ+Y29udHJvbDwva2V5d29yZD48a2V5d29yZD5SaXNr
IEZhY3RvcnM8L2tleXdvcmQ+PGtleXdvcmQ+U2ltdmFzdGF0aW4vIGFkbWluaXN0cmF0aW9uICZh
bXA7IGRvc2FnZTwva2V5d29yZD48a2V5d29yZD5UaW1lIEZhY3RvcnM8L2tleXdvcmQ+PGtleXdv
cmQ+VHJlYXRtZW50IE91dGNvbWU8L2tleXdvcmQ+PGtleXdvcmQ+VHJpaW9kb2JlbnpvaWMgQWNp
ZHMvYWR2ZXJzZSBlZmZlY3RzL2RpYWdub3N0aWMgdXNlPC9rZXl3b3JkPjwva2V5d29yZHM+PGRh
dGVzPjx5ZWFyPjIwMDg8L3llYXI+PHB1Yi1kYXRlcz48ZGF0ZT5NYXI8L2RhdGU+PC9wdWItZGF0
ZXM+PC9kYXRlcz48aXNibj4xMDk3LTY3NDQgKEVsZWN0cm9uaWMpJiN4RDswMDAyLTg3MDMgKExp
bmtpbmcpPC9pc2JuPjxhY2Nlc3Npb24tbnVtPjE4Mjk0NDg0PC9hY2Nlc3Npb24tbnVtPjx1cmxz
PjwvdXJscz48ZWxlY3Ryb25pYy1yZXNvdXJjZS1udW0+MTAuMTAxNi9qLmFoai4yMDA3LjExLjA0
MjwvZWxlY3Ryb25pYy1yZXNvdXJjZS1udW0+PHJlbW90ZS1kYXRhYmFzZS1wcm92aWRlcj5OTE08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51</w:t>
              </w:r>
              <w:r>
                <w:rPr>
                  <w:rFonts w:ascii="Arial" w:hAnsi="Arial" w:cs="Arial"/>
                  <w:sz w:val="18"/>
                  <w:szCs w:val="18"/>
                </w:rPr>
                <w:fldChar w:fldCharType="end"/>
              </w:r>
            </w:hyperlink>
          </w:p>
        </w:tc>
        <w:tc>
          <w:tcPr>
            <w:tcW w:w="334" w:type="pct"/>
            <w:tcBorders>
              <w:bottom w:val="nil"/>
            </w:tcBorders>
          </w:tcPr>
          <w:p w14:paraId="72767CE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IOCM</w:t>
            </w:r>
          </w:p>
        </w:tc>
        <w:tc>
          <w:tcPr>
            <w:tcW w:w="462" w:type="pct"/>
            <w:tcBorders>
              <w:bottom w:val="nil"/>
            </w:tcBorders>
          </w:tcPr>
          <w:p w14:paraId="46A22665"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IA</w:t>
            </w:r>
          </w:p>
        </w:tc>
        <w:tc>
          <w:tcPr>
            <w:tcW w:w="669" w:type="pct"/>
            <w:gridSpan w:val="2"/>
            <w:tcBorders>
              <w:bottom w:val="nil"/>
            </w:tcBorders>
          </w:tcPr>
          <w:p w14:paraId="55A7DC5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320mg iodine/ml</w:t>
            </w:r>
          </w:p>
        </w:tc>
        <w:tc>
          <w:tcPr>
            <w:tcW w:w="181" w:type="pct"/>
          </w:tcPr>
          <w:p w14:paraId="23BDB64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gridSpan w:val="2"/>
          </w:tcPr>
          <w:p w14:paraId="40076BA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tcPr>
          <w:p w14:paraId="77B90083"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921" w:type="pct"/>
          </w:tcPr>
          <w:p w14:paraId="0F55998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NR, Prior and After CM administration</w:t>
            </w:r>
            <w:r>
              <w:rPr>
                <w:rFonts w:ascii="Arial" w:hAnsi="Arial" w:cs="Arial"/>
                <w:sz w:val="18"/>
                <w:szCs w:val="18"/>
              </w:rPr>
              <w:t xml:space="preserve"> on the same schedule as those receiving active treatment</w:t>
            </w:r>
          </w:p>
        </w:tc>
        <w:tc>
          <w:tcPr>
            <w:tcW w:w="844" w:type="pct"/>
          </w:tcPr>
          <w:p w14:paraId="61F088B8" w14:textId="77777777" w:rsidR="00B042B0" w:rsidRPr="00A146FC" w:rsidRDefault="00B042B0" w:rsidP="009B7FC6">
            <w:pPr>
              <w:autoSpaceDE w:val="0"/>
              <w:autoSpaceDN w:val="0"/>
              <w:adjustRightInd w:val="0"/>
              <w:rPr>
                <w:rFonts w:ascii="Arial" w:hAnsi="Arial" w:cs="Arial"/>
                <w:sz w:val="18"/>
                <w:szCs w:val="18"/>
              </w:rPr>
            </w:pPr>
            <w:r w:rsidRPr="00990F59">
              <w:rPr>
                <w:rFonts w:ascii="Arial" w:hAnsi="Arial" w:cs="Arial"/>
                <w:sz w:val="18"/>
                <w:szCs w:val="18"/>
              </w:rPr>
              <w:t>A</w:t>
            </w:r>
            <w:r w:rsidRPr="006139CE">
              <w:rPr>
                <w:rFonts w:ascii="Arial" w:hAnsi="Arial" w:cs="Arial"/>
                <w:sz w:val="18"/>
                <w:szCs w:val="18"/>
              </w:rPr>
              <w:t xml:space="preserve">ll patients received </w:t>
            </w:r>
            <w:r w:rsidRPr="00A146FC">
              <w:rPr>
                <w:rFonts w:ascii="Arial" w:hAnsi="Arial" w:cs="Arial"/>
                <w:sz w:val="18"/>
                <w:szCs w:val="18"/>
              </w:rPr>
              <w:t>intravenous half-isotonic saline at a rate of 1 mg/kg per hour for</w:t>
            </w:r>
          </w:p>
          <w:p w14:paraId="63B9D428" w14:textId="77777777" w:rsidR="00B042B0" w:rsidRPr="00990F59" w:rsidRDefault="00B042B0" w:rsidP="009B7FC6">
            <w:pPr>
              <w:contextualSpacing/>
              <w:rPr>
                <w:rFonts w:ascii="Arial" w:hAnsi="Arial" w:cs="Arial"/>
                <w:sz w:val="18"/>
                <w:szCs w:val="18"/>
              </w:rPr>
            </w:pPr>
            <w:r w:rsidRPr="00A146FC">
              <w:rPr>
                <w:rFonts w:ascii="Arial" w:hAnsi="Arial" w:cs="Arial"/>
                <w:sz w:val="18"/>
                <w:szCs w:val="18"/>
              </w:rPr>
              <w:t>12 hours before and 12 hours after coronary catheterization</w:t>
            </w:r>
          </w:p>
        </w:tc>
      </w:tr>
      <w:tr w:rsidR="00B042B0" w:rsidRPr="00D01219" w14:paraId="6004AF5B" w14:textId="77777777" w:rsidTr="009B7FC6">
        <w:trPr>
          <w:cantSplit/>
          <w:trHeight w:val="300"/>
        </w:trPr>
        <w:tc>
          <w:tcPr>
            <w:tcW w:w="615" w:type="pct"/>
            <w:tcBorders>
              <w:top w:val="nil"/>
              <w:bottom w:val="single" w:sz="4" w:space="0" w:color="000000"/>
            </w:tcBorders>
            <w:noWrap/>
          </w:tcPr>
          <w:p w14:paraId="6A65D80A"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000000"/>
            </w:tcBorders>
          </w:tcPr>
          <w:p w14:paraId="601DE9BF" w14:textId="77777777" w:rsidR="00B042B0" w:rsidRPr="00D01219" w:rsidRDefault="00B042B0" w:rsidP="009B7FC6">
            <w:pPr>
              <w:contextualSpacing/>
              <w:rPr>
                <w:rFonts w:ascii="Arial" w:hAnsi="Arial" w:cs="Arial"/>
                <w:color w:val="000000"/>
                <w:sz w:val="18"/>
                <w:szCs w:val="18"/>
              </w:rPr>
            </w:pPr>
          </w:p>
        </w:tc>
        <w:tc>
          <w:tcPr>
            <w:tcW w:w="462" w:type="pct"/>
            <w:tcBorders>
              <w:top w:val="nil"/>
              <w:bottom w:val="single" w:sz="4" w:space="0" w:color="000000"/>
            </w:tcBorders>
          </w:tcPr>
          <w:p w14:paraId="769D36B9"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bottom w:val="single" w:sz="4" w:space="0" w:color="000000"/>
            </w:tcBorders>
          </w:tcPr>
          <w:p w14:paraId="08495E75" w14:textId="77777777" w:rsidR="00B042B0" w:rsidRPr="00D01219" w:rsidRDefault="00B042B0" w:rsidP="009B7FC6">
            <w:pPr>
              <w:contextualSpacing/>
              <w:rPr>
                <w:rFonts w:ascii="Arial" w:hAnsi="Arial" w:cs="Arial"/>
                <w:color w:val="000000"/>
                <w:sz w:val="18"/>
                <w:szCs w:val="18"/>
              </w:rPr>
            </w:pPr>
          </w:p>
        </w:tc>
        <w:tc>
          <w:tcPr>
            <w:tcW w:w="181" w:type="pct"/>
          </w:tcPr>
          <w:p w14:paraId="01B95C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gridSpan w:val="2"/>
          </w:tcPr>
          <w:p w14:paraId="3F2774E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Simvastatin</w:t>
            </w:r>
          </w:p>
        </w:tc>
        <w:tc>
          <w:tcPr>
            <w:tcW w:w="436" w:type="pct"/>
          </w:tcPr>
          <w:p w14:paraId="67BCD59A"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921" w:type="pct"/>
          </w:tcPr>
          <w:p w14:paraId="525B6650"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40mg 12 hourly, 2 days. Prior and after cm administration</w:t>
            </w:r>
          </w:p>
        </w:tc>
        <w:tc>
          <w:tcPr>
            <w:tcW w:w="844" w:type="pct"/>
          </w:tcPr>
          <w:p w14:paraId="1770DE16" w14:textId="77777777" w:rsidR="00B042B0" w:rsidRPr="00D01219" w:rsidRDefault="00B042B0" w:rsidP="009B7FC6">
            <w:pPr>
              <w:contextualSpacing/>
              <w:rPr>
                <w:rFonts w:ascii="Arial" w:hAnsi="Arial" w:cs="Arial"/>
                <w:sz w:val="18"/>
                <w:szCs w:val="18"/>
              </w:rPr>
            </w:pPr>
          </w:p>
        </w:tc>
      </w:tr>
      <w:tr w:rsidR="00B042B0" w:rsidRPr="00D01219" w14:paraId="617987EF" w14:textId="77777777" w:rsidTr="009B7FC6">
        <w:trPr>
          <w:cantSplit/>
          <w:trHeight w:val="300"/>
        </w:trPr>
        <w:tc>
          <w:tcPr>
            <w:tcW w:w="615" w:type="pct"/>
            <w:tcBorders>
              <w:top w:val="single" w:sz="4" w:space="0" w:color="000000"/>
              <w:bottom w:val="nil"/>
            </w:tcBorders>
            <w:noWrap/>
          </w:tcPr>
          <w:p w14:paraId="2EC82D32" w14:textId="77777777" w:rsidR="00B042B0" w:rsidRDefault="00B042B0" w:rsidP="009B7FC6">
            <w:pPr>
              <w:contextualSpacing/>
              <w:rPr>
                <w:rFonts w:ascii="Arial" w:hAnsi="Arial" w:cs="Arial"/>
                <w:sz w:val="18"/>
                <w:szCs w:val="18"/>
              </w:rPr>
            </w:pPr>
            <w:r>
              <w:rPr>
                <w:rFonts w:ascii="Arial" w:hAnsi="Arial" w:cs="Arial"/>
                <w:sz w:val="18"/>
                <w:szCs w:val="18"/>
              </w:rPr>
              <w:t>Jo, 2009</w:t>
            </w:r>
            <w:hyperlink w:anchor="_ENREF_52" w:tooltip="Jo, 2009 #1343" w:history="1">
              <w:r>
                <w:rPr>
                  <w:rFonts w:ascii="Arial" w:hAnsi="Arial" w:cs="Arial"/>
                  <w:sz w:val="18"/>
                  <w:szCs w:val="18"/>
                </w:rPr>
                <w:fldChar w:fldCharType="begin">
                  <w:fldData xml:space="preserve">PEVuZE5vdGU+PENpdGU+PEF1dGhvcj5KbzwvQXV0aG9yPjxZZWFyPjIwMDk8L1llYXI+PFJlY051
bT4xMzQzPC9SZWNOdW0+PERpc3BsYXlUZXh0PjxzdHlsZSBmYWNlPSJzdXBlcnNjcmlwdCIgZm9u
dD0iVGltZXMgTmV3IFJvbWFuIj41Mjwvc3R5bGU+PC9EaXNwbGF5VGV4dD48cmVjb3JkPjxyZWMt
bnVtYmVyPjEzNDM8L3JlYy1udW1iZXI+PGZvcmVpZ24ta2V5cz48a2V5IGFwcD0iRU4iIGRiLWlk
PSI5dGRhcnZzdmh4cDlwd2V3eDJvNXhzZjl6NTVhOXhkdDV4OWYiPjEzNDM8L2tleT48L2ZvcmVp
Z24ta2V5cz48cmVmLXR5cGUgbmFtZT0iSm91cm5hbCBBcnRpY2xlIj4xNzwvcmVmLXR5cGU+PGNv
bnRyaWJ1dG9ycz48YXV0aG9ycz48YXV0aG9yPkpvLCBTLiBILjwvYXV0aG9yPjxhdXRob3I+S29v
LCBCLiBLLjwvYXV0aG9yPjxhdXRob3I+UGFyaywgSi4gUy48L2F1dGhvcj48YXV0aG9yPkthbmcs
IEguIEouPC9hdXRob3I+PGF1dGhvcj5LaW0sIFkuIEouPC9hdXRob3I+PGF1dGhvcj5LaW0sIEgu
IEwuPC9hdXRob3I+PGF1dGhvcj5DaGFlLCBJLiBILjwvYXV0aG9yPjxhdXRob3I+Q2hvaSwgRC4g
Si48L2F1dGhvcj48YXV0aG9yPlNvaG4sIEQuIFcuPC9hdXRob3I+PGF1dGhvcj5PaCwgQi4gSC48
L2F1dGhvcj48YXV0aG9yPlBhcmssIFkuIEIuPC9hdXRob3I+PGF1dGhvcj5DaG9pLCBZLiBTLjwv
YXV0aG9yPjxhdXRob3I+S2ltLCBILiBTLjwvYXV0aG9yPjwvYXV0aG9ycz48L2NvbnRyaWJ1dG9y
cz48YXV0aC1hZGRyZXNzPkRlcGFydG1lbnQgb2YgSW50ZXJuYWwgTWVkaWNpbmUsIFNlb3VsIE5h
dGlvbmFsIFVuaXZlcnNpdHkgQ29sbGVnZSBvZiBNZWRpY2luZS9DYXJkaW92YXNjdWxhciBDZW50
ZXIsIFNlb3VsIE5hdGlvbmFsIFVuaXZlcnNpdHkgSG9zcGl0YWwsIEtvcmVhLjwvYXV0aC1hZGRy
ZXNzPjx0aXRsZXM+PHRpdGxlPk4tYWNldHlsY3lzdGVpbmUgdmVyc3VzIEFTY29yYmljIGFjaWQg
Zm9yIHByZXZlbnRpbmcgY29udHJhc3QtSW5kdWNlZCBuZXBocm9wYXRoeSBpbiBwYXRpZW50cyB3
aXRoIHJlbmFsIGluc3VmZmljaWVuY3kgdW5kZXJnb2luZyBjb3JvbmFyeSBhbmdpb2dyYXBoeSBO
QVNQSSBzdHVkeS1hIHByb3NwZWN0aXZlIHJhbmRvbWl6ZWQgY29udHJvbGxlZCB0cmlhbDwvdGl0
bGU+PHNlY29uZGFyeS10aXRsZT5BbSBIZWFydCBKPC9zZWNvbmRhcnktdGl0bGU+PC90aXRsZXM+
PHBlcmlvZGljYWw+PGZ1bGwtdGl0bGU+QW0gSGVhcnQgSjwvZnVsbC10aXRsZT48L3BlcmlvZGlj
YWw+PHBhZ2VzPjU3Ni04MzwvcGFnZXM+PHZvbHVtZT4xNTc8L3ZvbHVtZT48bnVtYmVyPjM8L251
bWJlcj48ZWRpdGlvbj4yMDA5LzAzLzAzPC9lZGl0aW9uPjxrZXl3b3Jkcz48a2V5d29yZD5BY2V0
eWxjeXN0ZWluZS9hZG1pbmlzdHJhdGlvbiAmYW1wOyBkb3NhZ2UvIHRoZXJhcGV1dGljIHVzZTwv
a2V5d29yZD48a2V5d29yZD5BZ2VkPC9rZXl3b3JkPjxrZXl3b3JkPkFudGlveGlkYW50cy9hZG1p
bmlzdHJhdGlvbiAmYW1wOyBkb3NhZ2UvIHRoZXJhcGV1dGljIHVzZTwva2V5d29yZD48a2V5d29y
ZD5Bc2NvcmJpYyBBY2lkL2FkbWluaXN0cmF0aW9uICZhbXA7IGRvc2FnZS8gdGhlcmFwZXV0aWMg
dXNlPC9rZXl3b3JkPjxrZXl3b3JkPkNvbW9yYmlkaXR5PC9rZXl3b3JkPjxrZXl3b3JkPkNvbnRy
YXN0IE1lZGlhLyBhZHZlcnNlIGVmZmVjdHM8L2tleXdvcmQ+PGtleXdvcmQ+Q29yb25hcnkgQW5n
aW9ncmFwaHk8L2tleXdvcmQ+PGtleXdvcmQ+Q3JlYXRpbmluZS9ibG9vZDwva2V5d29yZD48a2V5
d29yZD5EaWFiZXRlcyBNZWxsaXR1cy9lcGlkZW1pb2xvZ3k8L2tleXdvcmQ+PGtleXdvcmQ+RmVt
YWxlPC9rZXl3b3JkPjxrZXl3b3JkPkZyZWUgUmFkaWNhbCBTY2F2ZW5nZXJzL2FkbWluaXN0cmF0
aW9uICZhbXA7IGRvc2FnZS8gdGhlcmFwZXV0aWMgdXNlPC9rZXl3b3JkPjxrZXl3b3JkPkh1bWFu
czwva2V5d29yZD48a2V5d29yZD5NYWxlPC9rZXl3b3JkPjxrZXl3b3JkPk1pZGRsZSBBZ2VkPC9r
ZXl3b3JkPjxrZXl3b3JkPlByb3NwZWN0aXZlIFN0dWRpZXM8L2tleXdvcmQ+PGtleXdvcmQ+UmVu
YWwgSW5zdWZmaWNpZW5jeS9ibG9vZC8gY2hlbWljYWxseSBpbmR1Y2VkL2VwaWRlbWlvbG9neS8g
cHJldmVudGlvbiAmYW1wOyBjb250cm9sPC9rZXl3b3JkPjwva2V5d29yZHM+PGRhdGVzPjx5ZWFy
PjIwMDk8L3llYXI+PHB1Yi1kYXRlcz48ZGF0ZT5NYXI8L2RhdGU+PC9wdWItZGF0ZXM+PC9kYXRl
cz48aXNibj4xMDk3LTY3NDQgKEVsZWN0cm9uaWMpJiN4RDswMDAyLTg3MDMgKExpbmtpbmcpPC9p
c2JuPjxhY2Nlc3Npb24tbnVtPjE5MjQ5NDMyPC9hY2Nlc3Npb24tbnVtPjx1cmxzPjwvdXJscz48
ZWxlY3Ryb25pYy1yZXNvdXJjZS1udW0+MTAuMTAxNi9qLmFoai4yMDA4LjExLjAxMDwvZWxlY3Ry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PEVuZE5vdGU+PENpdGU+PEF1dGhvcj5KbzwvQXV0aG9yPjxZZWFyPjIwMDk8L1llYXI+PFJlY051
bT4xMzQzPC9SZWNOdW0+PERpc3BsYXlUZXh0PjxzdHlsZSBmYWNlPSJzdXBlcnNjcmlwdCIgZm9u
dD0iVGltZXMgTmV3IFJvbWFuIj41Mjwvc3R5bGU+PC9EaXNwbGF5VGV4dD48cmVjb3JkPjxyZWMt
bnVtYmVyPjEzNDM8L3JlYy1udW1iZXI+PGZvcmVpZ24ta2V5cz48a2V5IGFwcD0iRU4iIGRiLWlk
PSI5dGRhcnZzdmh4cDlwd2V3eDJvNXhzZjl6NTVhOXhkdDV4OWYiPjEzNDM8L2tleT48L2ZvcmVp
Z24ta2V5cz48cmVmLXR5cGUgbmFtZT0iSm91cm5hbCBBcnRpY2xlIj4xNzwvcmVmLXR5cGU+PGNv
bnRyaWJ1dG9ycz48YXV0aG9ycz48YXV0aG9yPkpvLCBTLiBILjwvYXV0aG9yPjxhdXRob3I+S29v
LCBCLiBLLjwvYXV0aG9yPjxhdXRob3I+UGFyaywgSi4gUy48L2F1dGhvcj48YXV0aG9yPkthbmcs
IEguIEouPC9hdXRob3I+PGF1dGhvcj5LaW0sIFkuIEouPC9hdXRob3I+PGF1dGhvcj5LaW0sIEgu
IEwuPC9hdXRob3I+PGF1dGhvcj5DaGFlLCBJLiBILjwvYXV0aG9yPjxhdXRob3I+Q2hvaSwgRC4g
Si48L2F1dGhvcj48YXV0aG9yPlNvaG4sIEQuIFcuPC9hdXRob3I+PGF1dGhvcj5PaCwgQi4gSC48
L2F1dGhvcj48YXV0aG9yPlBhcmssIFkuIEIuPC9hdXRob3I+PGF1dGhvcj5DaG9pLCBZLiBTLjwv
YXV0aG9yPjxhdXRob3I+S2ltLCBILiBTLjwvYXV0aG9yPjwvYXV0aG9ycz48L2NvbnRyaWJ1dG9y
cz48YXV0aC1hZGRyZXNzPkRlcGFydG1lbnQgb2YgSW50ZXJuYWwgTWVkaWNpbmUsIFNlb3VsIE5h
dGlvbmFsIFVuaXZlcnNpdHkgQ29sbGVnZSBvZiBNZWRpY2luZS9DYXJkaW92YXNjdWxhciBDZW50
ZXIsIFNlb3VsIE5hdGlvbmFsIFVuaXZlcnNpdHkgSG9zcGl0YWwsIEtvcmVhLjwvYXV0aC1hZGRy
ZXNzPjx0aXRsZXM+PHRpdGxlPk4tYWNldHlsY3lzdGVpbmUgdmVyc3VzIEFTY29yYmljIGFjaWQg
Zm9yIHByZXZlbnRpbmcgY29udHJhc3QtSW5kdWNlZCBuZXBocm9wYXRoeSBpbiBwYXRpZW50cyB3
aXRoIHJlbmFsIGluc3VmZmljaWVuY3kgdW5kZXJnb2luZyBjb3JvbmFyeSBhbmdpb2dyYXBoeSBO
QVNQSSBzdHVkeS1hIHByb3NwZWN0aXZlIHJhbmRvbWl6ZWQgY29udHJvbGxlZCB0cmlhbDwvdGl0
bGU+PHNlY29uZGFyeS10aXRsZT5BbSBIZWFydCBKPC9zZWNvbmRhcnktdGl0bGU+PC90aXRsZXM+
PHBlcmlvZGljYWw+PGZ1bGwtdGl0bGU+QW0gSGVhcnQgSjwvZnVsbC10aXRsZT48L3BlcmlvZGlj
YWw+PHBhZ2VzPjU3Ni04MzwvcGFnZXM+PHZvbHVtZT4xNTc8L3ZvbHVtZT48bnVtYmVyPjM8L251
bWJlcj48ZWRpdGlvbj4yMDA5LzAzLzAzPC9lZGl0aW9uPjxrZXl3b3Jkcz48a2V5d29yZD5BY2V0
eWxjeXN0ZWluZS9hZG1pbmlzdHJhdGlvbiAmYW1wOyBkb3NhZ2UvIHRoZXJhcGV1dGljIHVzZTwv
a2V5d29yZD48a2V5d29yZD5BZ2VkPC9rZXl3b3JkPjxrZXl3b3JkPkFudGlveGlkYW50cy9hZG1p
bmlzdHJhdGlvbiAmYW1wOyBkb3NhZ2UvIHRoZXJhcGV1dGljIHVzZTwva2V5d29yZD48a2V5d29y
ZD5Bc2NvcmJpYyBBY2lkL2FkbWluaXN0cmF0aW9uICZhbXA7IGRvc2FnZS8gdGhlcmFwZXV0aWMg
dXNlPC9rZXl3b3JkPjxrZXl3b3JkPkNvbW9yYmlkaXR5PC9rZXl3b3JkPjxrZXl3b3JkPkNvbnRy
YXN0IE1lZGlhLyBhZHZlcnNlIGVmZmVjdHM8L2tleXdvcmQ+PGtleXdvcmQ+Q29yb25hcnkgQW5n
aW9ncmFwaHk8L2tleXdvcmQ+PGtleXdvcmQ+Q3JlYXRpbmluZS9ibG9vZDwva2V5d29yZD48a2V5
d29yZD5EaWFiZXRlcyBNZWxsaXR1cy9lcGlkZW1pb2xvZ3k8L2tleXdvcmQ+PGtleXdvcmQ+RmVt
YWxlPC9rZXl3b3JkPjxrZXl3b3JkPkZyZWUgUmFkaWNhbCBTY2F2ZW5nZXJzL2FkbWluaXN0cmF0
aW9uICZhbXA7IGRvc2FnZS8gdGhlcmFwZXV0aWMgdXNlPC9rZXl3b3JkPjxrZXl3b3JkPkh1bWFu
czwva2V5d29yZD48a2V5d29yZD5NYWxlPC9rZXl3b3JkPjxrZXl3b3JkPk1pZGRsZSBBZ2VkPC9r
ZXl3b3JkPjxrZXl3b3JkPlByb3NwZWN0aXZlIFN0dWRpZXM8L2tleXdvcmQ+PGtleXdvcmQ+UmVu
YWwgSW5zdWZmaWNpZW5jeS9ibG9vZC8gY2hlbWljYWxseSBpbmR1Y2VkL2VwaWRlbWlvbG9neS8g
cHJldmVudGlvbiAmYW1wOyBjb250cm9sPC9rZXl3b3JkPjwva2V5d29yZHM+PGRhdGVzPjx5ZWFy
PjIwMDk8L3llYXI+PHB1Yi1kYXRlcz48ZGF0ZT5NYXI8L2RhdGU+PC9wdWItZGF0ZXM+PC9kYXRl
cz48aXNibj4xMDk3LTY3NDQgKEVsZWN0cm9uaWMpJiN4RDswMDAyLTg3MDMgKExpbmtpbmcpPC9p
c2JuPjxhY2Nlc3Npb24tbnVtPjE5MjQ5NDMyPC9hY2Nlc3Npb24tbnVtPjx1cmxzPjwvdXJscz48
ZWxlY3Ryb25pYy1yZXNvdXJjZS1udW0+MTAuMTAxNi9qLmFoai4yMDA4LjExLjAxMDwvZWxlY3Ry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52</w:t>
              </w:r>
              <w:r>
                <w:rPr>
                  <w:rFonts w:ascii="Arial" w:hAnsi="Arial" w:cs="Arial"/>
                  <w:sz w:val="18"/>
                  <w:szCs w:val="18"/>
                </w:rPr>
                <w:fldChar w:fldCharType="end"/>
              </w:r>
            </w:hyperlink>
          </w:p>
        </w:tc>
        <w:tc>
          <w:tcPr>
            <w:tcW w:w="334" w:type="pct"/>
            <w:tcBorders>
              <w:top w:val="single" w:sz="4" w:space="0" w:color="000000"/>
              <w:bottom w:val="nil"/>
            </w:tcBorders>
          </w:tcPr>
          <w:p w14:paraId="507AA9A9" w14:textId="77777777" w:rsidR="00B042B0" w:rsidRDefault="00B042B0" w:rsidP="009B7FC6">
            <w:pPr>
              <w:contextualSpacing/>
              <w:rPr>
                <w:rFonts w:ascii="Arial" w:hAnsi="Arial" w:cs="Arial"/>
                <w:sz w:val="18"/>
                <w:szCs w:val="18"/>
              </w:rPr>
            </w:pPr>
            <w:r>
              <w:rPr>
                <w:rFonts w:ascii="Arial" w:hAnsi="Arial" w:cs="Arial"/>
                <w:sz w:val="18"/>
                <w:szCs w:val="18"/>
              </w:rPr>
              <w:t>Iodixanol</w:t>
            </w:r>
          </w:p>
        </w:tc>
        <w:tc>
          <w:tcPr>
            <w:tcW w:w="462" w:type="pct"/>
            <w:tcBorders>
              <w:top w:val="single" w:sz="4" w:space="0" w:color="000000"/>
              <w:bottom w:val="nil"/>
            </w:tcBorders>
          </w:tcPr>
          <w:p w14:paraId="0CCB91B6" w14:textId="77777777" w:rsidR="00B042B0" w:rsidRDefault="00B042B0" w:rsidP="009B7FC6">
            <w:pPr>
              <w:contextualSpacing/>
              <w:rPr>
                <w:rFonts w:ascii="Arial" w:hAnsi="Arial" w:cs="Arial"/>
                <w:sz w:val="18"/>
                <w:szCs w:val="18"/>
              </w:rPr>
            </w:pPr>
            <w:r>
              <w:rPr>
                <w:rFonts w:ascii="Arial" w:hAnsi="Arial" w:cs="Arial"/>
                <w:sz w:val="18"/>
                <w:szCs w:val="18"/>
              </w:rPr>
              <w:t>IA</w:t>
            </w:r>
          </w:p>
        </w:tc>
        <w:tc>
          <w:tcPr>
            <w:tcW w:w="669" w:type="pct"/>
            <w:gridSpan w:val="2"/>
            <w:tcBorders>
              <w:top w:val="single" w:sz="4" w:space="0" w:color="000000"/>
              <w:bottom w:val="nil"/>
            </w:tcBorders>
          </w:tcPr>
          <w:p w14:paraId="78A1BA5F" w14:textId="77777777" w:rsidR="00B042B0" w:rsidRDefault="00B042B0" w:rsidP="009B7FC6">
            <w:pPr>
              <w:contextualSpacing/>
              <w:rPr>
                <w:rFonts w:ascii="Arial" w:hAnsi="Arial" w:cs="Arial"/>
                <w:sz w:val="18"/>
                <w:szCs w:val="18"/>
              </w:rPr>
            </w:pPr>
            <w:r>
              <w:rPr>
                <w:rFonts w:ascii="Arial" w:hAnsi="Arial" w:cs="Arial"/>
                <w:sz w:val="18"/>
                <w:szCs w:val="18"/>
              </w:rPr>
              <w:t>Mean volume:</w:t>
            </w:r>
          </w:p>
          <w:p w14:paraId="6F77C4BF" w14:textId="77777777" w:rsidR="00B042B0" w:rsidRDefault="00B042B0" w:rsidP="009B7FC6">
            <w:pPr>
              <w:contextualSpacing/>
              <w:rPr>
                <w:rFonts w:ascii="Arial" w:hAnsi="Arial" w:cs="Arial"/>
                <w:sz w:val="18"/>
                <w:szCs w:val="18"/>
              </w:rPr>
            </w:pPr>
            <w:r>
              <w:rPr>
                <w:rFonts w:ascii="Arial" w:hAnsi="Arial" w:cs="Arial"/>
                <w:sz w:val="18"/>
                <w:szCs w:val="18"/>
              </w:rPr>
              <w:t>Arm2: 203.6 ml</w:t>
            </w:r>
          </w:p>
          <w:p w14:paraId="60C3C580" w14:textId="77777777" w:rsidR="00B042B0" w:rsidRDefault="00B042B0" w:rsidP="009B7FC6">
            <w:pPr>
              <w:contextualSpacing/>
              <w:rPr>
                <w:rFonts w:ascii="Arial" w:hAnsi="Arial" w:cs="Arial"/>
                <w:sz w:val="18"/>
                <w:szCs w:val="18"/>
              </w:rPr>
            </w:pPr>
            <w:r>
              <w:rPr>
                <w:rFonts w:ascii="Arial" w:hAnsi="Arial" w:cs="Arial"/>
                <w:sz w:val="18"/>
                <w:szCs w:val="18"/>
              </w:rPr>
              <w:t>Arm2: 216.4 ml</w:t>
            </w:r>
          </w:p>
        </w:tc>
        <w:tc>
          <w:tcPr>
            <w:tcW w:w="181" w:type="pct"/>
          </w:tcPr>
          <w:p w14:paraId="517CB1EA" w14:textId="77777777" w:rsidR="00B042B0" w:rsidRPr="009B4923" w:rsidRDefault="00B042B0" w:rsidP="009B7FC6">
            <w:pPr>
              <w:contextualSpacing/>
              <w:rPr>
                <w:rFonts w:ascii="Arial" w:hAnsi="Arial" w:cs="Arial"/>
                <w:sz w:val="18"/>
                <w:szCs w:val="18"/>
              </w:rPr>
            </w:pPr>
            <w:r>
              <w:rPr>
                <w:rFonts w:ascii="Arial" w:hAnsi="Arial" w:cs="Arial"/>
                <w:sz w:val="18"/>
                <w:szCs w:val="18"/>
              </w:rPr>
              <w:t>2</w:t>
            </w:r>
          </w:p>
        </w:tc>
        <w:tc>
          <w:tcPr>
            <w:tcW w:w="538" w:type="pct"/>
            <w:gridSpan w:val="2"/>
          </w:tcPr>
          <w:p w14:paraId="37C245DC" w14:textId="77777777" w:rsidR="00B042B0" w:rsidRPr="009B4923" w:rsidRDefault="00B042B0" w:rsidP="009B7FC6">
            <w:pPr>
              <w:contextualSpacing/>
              <w:rPr>
                <w:rFonts w:ascii="Arial" w:hAnsi="Arial" w:cs="Arial"/>
                <w:sz w:val="18"/>
                <w:szCs w:val="18"/>
              </w:rPr>
            </w:pPr>
            <w:r>
              <w:rPr>
                <w:rFonts w:ascii="Arial" w:hAnsi="Arial" w:cs="Arial"/>
                <w:sz w:val="18"/>
                <w:szCs w:val="18"/>
              </w:rPr>
              <w:t>Oral NAC + IV 0.45% Saline</w:t>
            </w:r>
          </w:p>
        </w:tc>
        <w:tc>
          <w:tcPr>
            <w:tcW w:w="436" w:type="pct"/>
          </w:tcPr>
          <w:p w14:paraId="32FED952" w14:textId="77777777" w:rsidR="00B042B0" w:rsidRDefault="00B042B0" w:rsidP="009B7FC6">
            <w:r w:rsidRPr="005D7A56">
              <w:rPr>
                <w:rFonts w:ascii="Arial" w:hAnsi="Arial" w:cs="Arial"/>
                <w:sz w:val="18"/>
                <w:szCs w:val="18"/>
              </w:rPr>
              <w:t>Oral, IV</w:t>
            </w:r>
          </w:p>
        </w:tc>
        <w:tc>
          <w:tcPr>
            <w:tcW w:w="921" w:type="pct"/>
          </w:tcPr>
          <w:p w14:paraId="75E3F4CE"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1200mg oral NAC every 12 hours for 2 days. Total 4800mg NAC.</w:t>
            </w:r>
          </w:p>
        </w:tc>
        <w:tc>
          <w:tcPr>
            <w:tcW w:w="844" w:type="pct"/>
          </w:tcPr>
          <w:p w14:paraId="453370C1" w14:textId="77777777" w:rsidR="00B042B0" w:rsidRPr="001C1F7F" w:rsidRDefault="00B042B0" w:rsidP="009B7FC6">
            <w:pPr>
              <w:rPr>
                <w:rFonts w:ascii="Arial" w:hAnsi="Arial" w:cs="Arial"/>
                <w:sz w:val="18"/>
                <w:szCs w:val="18"/>
              </w:rPr>
            </w:pPr>
            <w:r>
              <w:rPr>
                <w:rFonts w:ascii="Arial" w:hAnsi="Arial" w:cs="Arial"/>
                <w:sz w:val="18"/>
                <w:szCs w:val="18"/>
              </w:rPr>
              <w:t>All participants received 0.45% saline at 1 ml/kg/h for 12 hours before and 12 hours after procedure.</w:t>
            </w:r>
          </w:p>
        </w:tc>
      </w:tr>
      <w:tr w:rsidR="00B042B0" w:rsidRPr="00D01219" w14:paraId="576EB963" w14:textId="77777777" w:rsidTr="009B7FC6">
        <w:trPr>
          <w:cantSplit/>
          <w:trHeight w:val="300"/>
        </w:trPr>
        <w:tc>
          <w:tcPr>
            <w:tcW w:w="615" w:type="pct"/>
            <w:tcBorders>
              <w:top w:val="nil"/>
              <w:bottom w:val="single" w:sz="4" w:space="0" w:color="000000"/>
            </w:tcBorders>
            <w:noWrap/>
          </w:tcPr>
          <w:p w14:paraId="0E60C447" w14:textId="77777777" w:rsidR="00B042B0" w:rsidRDefault="00B042B0" w:rsidP="009B7FC6">
            <w:pPr>
              <w:contextualSpacing/>
              <w:rPr>
                <w:rFonts w:ascii="Arial" w:hAnsi="Arial" w:cs="Arial"/>
                <w:sz w:val="18"/>
                <w:szCs w:val="18"/>
              </w:rPr>
            </w:pPr>
          </w:p>
        </w:tc>
        <w:tc>
          <w:tcPr>
            <w:tcW w:w="334" w:type="pct"/>
            <w:tcBorders>
              <w:top w:val="nil"/>
              <w:bottom w:val="single" w:sz="4" w:space="0" w:color="000000"/>
            </w:tcBorders>
          </w:tcPr>
          <w:p w14:paraId="31569336" w14:textId="77777777" w:rsidR="00B042B0" w:rsidRDefault="00B042B0" w:rsidP="009B7FC6">
            <w:pPr>
              <w:contextualSpacing/>
              <w:rPr>
                <w:rFonts w:ascii="Arial" w:hAnsi="Arial" w:cs="Arial"/>
                <w:sz w:val="18"/>
                <w:szCs w:val="18"/>
              </w:rPr>
            </w:pPr>
          </w:p>
        </w:tc>
        <w:tc>
          <w:tcPr>
            <w:tcW w:w="462" w:type="pct"/>
            <w:tcBorders>
              <w:top w:val="nil"/>
              <w:bottom w:val="single" w:sz="4" w:space="0" w:color="000000"/>
            </w:tcBorders>
          </w:tcPr>
          <w:p w14:paraId="615A5A07" w14:textId="77777777" w:rsidR="00B042B0" w:rsidRDefault="00B042B0" w:rsidP="009B7FC6">
            <w:pPr>
              <w:contextualSpacing/>
              <w:rPr>
                <w:rFonts w:ascii="Arial" w:hAnsi="Arial" w:cs="Arial"/>
                <w:sz w:val="18"/>
                <w:szCs w:val="18"/>
              </w:rPr>
            </w:pPr>
          </w:p>
        </w:tc>
        <w:tc>
          <w:tcPr>
            <w:tcW w:w="669" w:type="pct"/>
            <w:gridSpan w:val="2"/>
            <w:tcBorders>
              <w:top w:val="nil"/>
              <w:bottom w:val="single" w:sz="4" w:space="0" w:color="000000"/>
            </w:tcBorders>
          </w:tcPr>
          <w:p w14:paraId="623CAF75" w14:textId="77777777" w:rsidR="00B042B0" w:rsidRDefault="00B042B0" w:rsidP="009B7FC6">
            <w:pPr>
              <w:contextualSpacing/>
              <w:rPr>
                <w:rFonts w:ascii="Arial" w:hAnsi="Arial" w:cs="Arial"/>
                <w:sz w:val="18"/>
                <w:szCs w:val="18"/>
              </w:rPr>
            </w:pPr>
          </w:p>
        </w:tc>
        <w:tc>
          <w:tcPr>
            <w:tcW w:w="181" w:type="pct"/>
          </w:tcPr>
          <w:p w14:paraId="4D241171" w14:textId="77777777" w:rsidR="00B042B0" w:rsidRPr="009B4923" w:rsidRDefault="00B042B0" w:rsidP="009B7FC6">
            <w:pPr>
              <w:contextualSpacing/>
              <w:rPr>
                <w:rFonts w:ascii="Arial" w:hAnsi="Arial" w:cs="Arial"/>
                <w:sz w:val="18"/>
                <w:szCs w:val="18"/>
              </w:rPr>
            </w:pPr>
            <w:r>
              <w:rPr>
                <w:rFonts w:ascii="Arial" w:hAnsi="Arial" w:cs="Arial"/>
                <w:sz w:val="18"/>
                <w:szCs w:val="18"/>
              </w:rPr>
              <w:t>3</w:t>
            </w:r>
          </w:p>
        </w:tc>
        <w:tc>
          <w:tcPr>
            <w:tcW w:w="538" w:type="pct"/>
            <w:gridSpan w:val="2"/>
          </w:tcPr>
          <w:p w14:paraId="7BBDF224" w14:textId="77777777" w:rsidR="00B042B0" w:rsidRPr="009B4923" w:rsidRDefault="00B042B0" w:rsidP="009B7FC6">
            <w:pPr>
              <w:contextualSpacing/>
              <w:rPr>
                <w:rFonts w:ascii="Arial" w:hAnsi="Arial" w:cs="Arial"/>
                <w:sz w:val="18"/>
                <w:szCs w:val="18"/>
              </w:rPr>
            </w:pPr>
            <w:r>
              <w:rPr>
                <w:rFonts w:ascii="Arial" w:hAnsi="Arial" w:cs="Arial"/>
                <w:sz w:val="18"/>
                <w:szCs w:val="18"/>
              </w:rPr>
              <w:t>Oral Ascorbic acid + IV 0.45% Saline</w:t>
            </w:r>
          </w:p>
        </w:tc>
        <w:tc>
          <w:tcPr>
            <w:tcW w:w="436" w:type="pct"/>
          </w:tcPr>
          <w:p w14:paraId="40FF43F7" w14:textId="77777777" w:rsidR="00B042B0" w:rsidRDefault="00B042B0" w:rsidP="009B7FC6">
            <w:r w:rsidRPr="005D7A56">
              <w:rPr>
                <w:rFonts w:ascii="Arial" w:hAnsi="Arial" w:cs="Arial"/>
                <w:sz w:val="18"/>
                <w:szCs w:val="18"/>
              </w:rPr>
              <w:t>Oral, IV</w:t>
            </w:r>
          </w:p>
        </w:tc>
        <w:tc>
          <w:tcPr>
            <w:tcW w:w="921" w:type="pct"/>
          </w:tcPr>
          <w:p w14:paraId="1BDF425C"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3g and 2 g oral ascorbic acid before procedure with 12 hour interval and twice with 2g per 12 hours after procedure.</w:t>
            </w:r>
          </w:p>
        </w:tc>
        <w:tc>
          <w:tcPr>
            <w:tcW w:w="844" w:type="pct"/>
          </w:tcPr>
          <w:p w14:paraId="5F017EEA" w14:textId="77777777" w:rsidR="00B042B0" w:rsidRPr="001C1F7F" w:rsidRDefault="00B042B0" w:rsidP="009B7FC6">
            <w:pPr>
              <w:rPr>
                <w:rFonts w:ascii="Arial" w:hAnsi="Arial" w:cs="Arial"/>
                <w:sz w:val="18"/>
                <w:szCs w:val="18"/>
              </w:rPr>
            </w:pPr>
            <w:r>
              <w:rPr>
                <w:rFonts w:ascii="Arial" w:hAnsi="Arial" w:cs="Arial"/>
                <w:sz w:val="18"/>
                <w:szCs w:val="18"/>
              </w:rPr>
              <w:t>All participants received 0.45% saline at 1 ml/kg/h for 12 hours before and 12 hours after procedure.</w:t>
            </w:r>
          </w:p>
        </w:tc>
      </w:tr>
    </w:tbl>
    <w:p w14:paraId="4DCAF7C3" w14:textId="77777777" w:rsidR="00B042B0" w:rsidRDefault="00B042B0" w:rsidP="00B042B0">
      <w:r>
        <w:br w:type="page"/>
      </w:r>
    </w:p>
    <w:p w14:paraId="7E8FC3C9"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6C56EEF4"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8"/>
        <w:gridCol w:w="1179"/>
        <w:gridCol w:w="1622"/>
        <w:gridCol w:w="2331"/>
        <w:gridCol w:w="18"/>
        <w:gridCol w:w="635"/>
        <w:gridCol w:w="1882"/>
        <w:gridCol w:w="7"/>
        <w:gridCol w:w="1531"/>
        <w:gridCol w:w="3240"/>
        <w:gridCol w:w="2949"/>
      </w:tblGrid>
      <w:tr w:rsidR="00B042B0" w:rsidRPr="00D01219" w14:paraId="51CA7892" w14:textId="77777777" w:rsidTr="009B7FC6">
        <w:trPr>
          <w:cantSplit/>
          <w:trHeight w:val="980"/>
        </w:trPr>
        <w:tc>
          <w:tcPr>
            <w:tcW w:w="613" w:type="pct"/>
            <w:shd w:val="clear" w:color="auto" w:fill="auto"/>
            <w:noWrap/>
            <w:vAlign w:val="bottom"/>
            <w:hideMark/>
          </w:tcPr>
          <w:p w14:paraId="5E19E71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6" w:type="pct"/>
            <w:shd w:val="clear" w:color="auto" w:fill="auto"/>
            <w:vAlign w:val="bottom"/>
          </w:tcPr>
          <w:p w14:paraId="22C2950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2" w:type="pct"/>
            <w:shd w:val="clear" w:color="auto" w:fill="auto"/>
            <w:vAlign w:val="bottom"/>
          </w:tcPr>
          <w:p w14:paraId="1DDCE2B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4" w:type="pct"/>
            <w:shd w:val="clear" w:color="auto" w:fill="auto"/>
            <w:vAlign w:val="bottom"/>
          </w:tcPr>
          <w:p w14:paraId="3DF1B1B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6" w:type="pct"/>
            <w:gridSpan w:val="2"/>
            <w:shd w:val="clear" w:color="auto" w:fill="auto"/>
            <w:vAlign w:val="bottom"/>
          </w:tcPr>
          <w:p w14:paraId="7C3C68C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6" w:type="pct"/>
            <w:shd w:val="clear" w:color="auto" w:fill="auto"/>
            <w:vAlign w:val="bottom"/>
          </w:tcPr>
          <w:p w14:paraId="348CF20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gridSpan w:val="2"/>
            <w:shd w:val="clear" w:color="auto" w:fill="auto"/>
            <w:vAlign w:val="bottom"/>
          </w:tcPr>
          <w:p w14:paraId="1E2D34D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shd w:val="clear" w:color="auto" w:fill="auto"/>
            <w:vAlign w:val="bottom"/>
          </w:tcPr>
          <w:p w14:paraId="47509DC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shd w:val="clear" w:color="auto" w:fill="auto"/>
            <w:vAlign w:val="bottom"/>
          </w:tcPr>
          <w:p w14:paraId="7AC0CEC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3B275FB" w14:textId="77777777" w:rsidTr="009B7FC6">
        <w:trPr>
          <w:cantSplit/>
          <w:trHeight w:val="300"/>
        </w:trPr>
        <w:tc>
          <w:tcPr>
            <w:tcW w:w="615" w:type="pct"/>
            <w:tcBorders>
              <w:top w:val="single" w:sz="4" w:space="0" w:color="000000"/>
              <w:bottom w:val="nil"/>
            </w:tcBorders>
            <w:shd w:val="clear" w:color="auto" w:fill="auto"/>
            <w:noWrap/>
          </w:tcPr>
          <w:p w14:paraId="5F805AAB" w14:textId="77777777" w:rsidR="00B042B0" w:rsidRPr="00EB17DC" w:rsidRDefault="00B042B0" w:rsidP="009B7FC6">
            <w:pPr>
              <w:contextualSpacing/>
              <w:rPr>
                <w:rFonts w:ascii="Arial" w:hAnsi="Arial" w:cs="Arial"/>
                <w:sz w:val="18"/>
                <w:szCs w:val="18"/>
              </w:rPr>
            </w:pPr>
            <w:r w:rsidRPr="002E4E09">
              <w:rPr>
                <w:rFonts w:ascii="Arial" w:hAnsi="Arial" w:cs="Arial"/>
                <w:sz w:val="18"/>
                <w:szCs w:val="18"/>
              </w:rPr>
              <w:t>Jo, 2014</w:t>
            </w:r>
            <w:hyperlink w:anchor="_ENREF_53" w:tooltip="Jo, 2014 #16339" w:history="1">
              <w:r>
                <w:rPr>
                  <w:rFonts w:ascii="Arial" w:hAnsi="Arial" w:cs="Arial"/>
                  <w:sz w:val="18"/>
                  <w:szCs w:val="18"/>
                </w:rPr>
                <w:fldChar w:fldCharType="begin"/>
              </w:r>
              <w:r>
                <w:rPr>
                  <w:rFonts w:ascii="Arial" w:hAnsi="Arial" w:cs="Arial"/>
                  <w:sz w:val="18"/>
                  <w:szCs w:val="18"/>
                </w:rPr>
                <w:instrText xml:space="preserve"> ADDIN EN.CITE &lt;EndNote&gt;&lt;Cite&gt;&lt;Author&gt;Jo&lt;/Author&gt;&lt;Year&gt;2014&lt;/Year&gt;&lt;RecNum&gt;16339&lt;/RecNum&gt;&lt;DisplayText&gt;&lt;style face="superscript" font="Times New Roman"&gt;53&lt;/style&gt;&lt;/DisplayText&gt;&lt;record&gt;&lt;rec-number&gt;16339&lt;/rec-number&gt;&lt;foreign-keys&gt;&lt;key app="EN" db-id="9tdarvsvhxp9pwewx2o5xsf9z55a9xdt5x9f"&gt;16339&lt;/key&gt;&lt;/foreign-keys&gt;&lt;ref-type name="Journal Article"&gt;17&lt;/ref-type&gt;&lt;contributors&gt;&lt;authors&gt;&lt;author&gt;Jo, S. H.&lt;/author&gt;&lt;author&gt;Hahn, J. Y.&lt;/author&gt;&lt;author&gt;Lee, S. Y.&lt;/author&gt;&lt;author&gt;Kim, H. J.&lt;/author&gt;&lt;author&gt;Song, Y. B.&lt;/author&gt;&lt;author&gt;Choi, J. H.&lt;/author&gt;&lt;author&gt;Choi, S. H.&lt;/author&gt;&lt;author&gt;Lee, S. H.&lt;/author&gt;&lt;author&gt;Gwon, H. C.&lt;/author&gt;&lt;/authors&gt;&lt;/contributors&gt;&lt;auth-address&gt;aDivision of Cardiology, Department of Internal Medicine, Hallym University Sacred Heart Hospital, Anyang-si, Gyeonggi-do bDivision of Cardiology, Department of Medicine, Samsung Medical Center, Sungkyunkwan University School of Medicine, Seoul cDivision of Cardiology, Department of Internal Medicine, Inje University College of Medicine, Ilsan Paik Hospital, Goyang dKonkuk University School of Medicine, Seoul, Republic of Korea.&lt;/auth-address&gt;&lt;titles&gt;&lt;title&gt;High-dose atorvastatin for preventing contrast-induced nephropathy in primary percutaneous coronary intervention&lt;/title&gt;&lt;secondary-title&gt;J Cardiovasc Med (Hagerstown)&lt;/secondary-title&gt;&lt;alt-title&gt;Journal of cardiovascular medicine (Hagerstown, Md.)&lt;/alt-title&gt;&lt;/titles&gt;&lt;periodical&gt;&lt;full-title&gt;J Cardiovasc Med (Hagerstown)&lt;/full-title&gt;&lt;/periodical&gt;&lt;alt-periodical&gt;&lt;full-title&gt;Journal of cardiovascular medicine (Hagerstown, Md.)&lt;/full-title&gt;&lt;/alt-periodical&gt;&lt;edition&gt;2014/07/18&lt;/edition&gt;&lt;dates&gt;&lt;year&gt;2014&lt;/year&gt;&lt;pub-dates&gt;&lt;date&gt;Jul 16&lt;/date&gt;&lt;/pub-dates&gt;&lt;/dates&gt;&lt;isbn&gt;1558-2035 (Electronic)&amp;#xD;1558-2027 (Linking)&lt;/isbn&gt;&lt;accession-num&gt;25032713&lt;/accession-num&gt;&lt;urls&gt;&lt;/urls&gt;&lt;electronic-resource-num&gt;10.2459/jcm.0000000000000157&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53</w:t>
              </w:r>
              <w:r>
                <w:rPr>
                  <w:rFonts w:ascii="Arial" w:hAnsi="Arial" w:cs="Arial"/>
                  <w:sz w:val="18"/>
                  <w:szCs w:val="18"/>
                </w:rPr>
                <w:fldChar w:fldCharType="end"/>
              </w:r>
            </w:hyperlink>
          </w:p>
        </w:tc>
        <w:tc>
          <w:tcPr>
            <w:tcW w:w="334" w:type="pct"/>
            <w:tcBorders>
              <w:top w:val="single" w:sz="4" w:space="0" w:color="000000"/>
              <w:bottom w:val="nil"/>
            </w:tcBorders>
            <w:shd w:val="clear" w:color="auto" w:fill="auto"/>
          </w:tcPr>
          <w:p w14:paraId="5A2345F5" w14:textId="77777777" w:rsidR="00B042B0" w:rsidRPr="00D551BE" w:rsidRDefault="00B042B0" w:rsidP="009B7FC6">
            <w:pPr>
              <w:contextualSpacing/>
              <w:rPr>
                <w:rFonts w:ascii="Arial" w:hAnsi="Arial" w:cs="Arial"/>
                <w:sz w:val="18"/>
                <w:szCs w:val="18"/>
              </w:rPr>
            </w:pPr>
            <w:r>
              <w:rPr>
                <w:rFonts w:ascii="Arial" w:hAnsi="Arial" w:cs="Arial"/>
                <w:sz w:val="18"/>
                <w:szCs w:val="18"/>
              </w:rPr>
              <w:t>NR</w:t>
            </w:r>
          </w:p>
        </w:tc>
        <w:tc>
          <w:tcPr>
            <w:tcW w:w="462" w:type="pct"/>
            <w:tcBorders>
              <w:top w:val="single" w:sz="4" w:space="0" w:color="000000"/>
              <w:bottom w:val="nil"/>
            </w:tcBorders>
            <w:shd w:val="clear" w:color="auto" w:fill="auto"/>
          </w:tcPr>
          <w:p w14:paraId="163FC12A" w14:textId="77777777" w:rsidR="00B042B0" w:rsidRPr="009B4923" w:rsidRDefault="00B042B0" w:rsidP="009B7FC6">
            <w:pPr>
              <w:contextualSpacing/>
              <w:rPr>
                <w:rFonts w:ascii="Arial" w:hAnsi="Arial" w:cs="Arial"/>
                <w:sz w:val="18"/>
                <w:szCs w:val="18"/>
              </w:rPr>
            </w:pPr>
            <w:r w:rsidRPr="00D01219">
              <w:rPr>
                <w:rFonts w:ascii="Arial" w:hAnsi="Arial" w:cs="Arial"/>
                <w:color w:val="000000"/>
                <w:sz w:val="18"/>
                <w:szCs w:val="18"/>
              </w:rPr>
              <w:t>IA</w:t>
            </w:r>
          </w:p>
        </w:tc>
        <w:tc>
          <w:tcPr>
            <w:tcW w:w="669" w:type="pct"/>
            <w:gridSpan w:val="2"/>
            <w:tcBorders>
              <w:top w:val="single" w:sz="4" w:space="0" w:color="000000"/>
              <w:bottom w:val="nil"/>
            </w:tcBorders>
            <w:shd w:val="clear" w:color="auto" w:fill="auto"/>
          </w:tcPr>
          <w:p w14:paraId="26E23716" w14:textId="77777777" w:rsidR="00B042B0" w:rsidRPr="009B4923" w:rsidRDefault="00B042B0" w:rsidP="009B7FC6">
            <w:pPr>
              <w:contextualSpacing/>
              <w:rPr>
                <w:rFonts w:ascii="Arial" w:hAnsi="Arial" w:cs="Arial"/>
                <w:sz w:val="18"/>
                <w:szCs w:val="18"/>
              </w:rPr>
            </w:pPr>
            <w:r>
              <w:rPr>
                <w:rFonts w:ascii="Arial" w:hAnsi="Arial" w:cs="Arial"/>
                <w:sz w:val="18"/>
                <w:szCs w:val="18"/>
              </w:rPr>
              <w:t>NR</w:t>
            </w:r>
          </w:p>
        </w:tc>
        <w:tc>
          <w:tcPr>
            <w:tcW w:w="181" w:type="pct"/>
            <w:shd w:val="clear" w:color="auto" w:fill="auto"/>
          </w:tcPr>
          <w:p w14:paraId="4F67FDC4" w14:textId="77777777" w:rsidR="00B042B0" w:rsidRPr="009B4923" w:rsidRDefault="00B042B0" w:rsidP="009B7FC6">
            <w:pPr>
              <w:contextualSpacing/>
              <w:rPr>
                <w:rFonts w:ascii="Arial" w:hAnsi="Arial" w:cs="Arial"/>
                <w:sz w:val="18"/>
                <w:szCs w:val="18"/>
              </w:rPr>
            </w:pPr>
            <w:r>
              <w:rPr>
                <w:rFonts w:ascii="Arial" w:hAnsi="Arial" w:cs="Arial"/>
                <w:sz w:val="18"/>
                <w:szCs w:val="18"/>
              </w:rPr>
              <w:t>2</w:t>
            </w:r>
          </w:p>
        </w:tc>
        <w:tc>
          <w:tcPr>
            <w:tcW w:w="538" w:type="pct"/>
            <w:gridSpan w:val="2"/>
            <w:shd w:val="clear" w:color="auto" w:fill="auto"/>
          </w:tcPr>
          <w:p w14:paraId="637F1993" w14:textId="77777777" w:rsidR="00B042B0" w:rsidRPr="009B4923" w:rsidRDefault="00B042B0" w:rsidP="009B7FC6">
            <w:pPr>
              <w:contextualSpacing/>
              <w:rPr>
                <w:rFonts w:ascii="Arial" w:hAnsi="Arial" w:cs="Arial"/>
                <w:sz w:val="18"/>
                <w:szCs w:val="18"/>
              </w:rPr>
            </w:pPr>
            <w:r>
              <w:rPr>
                <w:rFonts w:ascii="Arial" w:hAnsi="Arial" w:cs="Arial"/>
                <w:sz w:val="18"/>
                <w:szCs w:val="18"/>
              </w:rPr>
              <w:t>Regular Atorvastatin dose</w:t>
            </w:r>
          </w:p>
        </w:tc>
        <w:tc>
          <w:tcPr>
            <w:tcW w:w="436" w:type="pct"/>
            <w:shd w:val="clear" w:color="auto" w:fill="auto"/>
          </w:tcPr>
          <w:p w14:paraId="1E050049"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921" w:type="pct"/>
            <w:shd w:val="clear" w:color="auto" w:fill="auto"/>
          </w:tcPr>
          <w:p w14:paraId="40E8A8DE" w14:textId="77777777" w:rsidR="00B042B0" w:rsidRPr="00D01219" w:rsidRDefault="00B042B0" w:rsidP="009B7FC6">
            <w:pPr>
              <w:contextualSpacing/>
              <w:rPr>
                <w:rFonts w:ascii="Arial" w:hAnsi="Arial" w:cs="Arial"/>
                <w:sz w:val="18"/>
                <w:szCs w:val="18"/>
              </w:rPr>
            </w:pPr>
            <w:r>
              <w:rPr>
                <w:rFonts w:ascii="Arial" w:hAnsi="Arial" w:cs="Arial"/>
                <w:sz w:val="18"/>
                <w:szCs w:val="18"/>
              </w:rPr>
              <w:t>10mg/day initiated day before PCI and maintained after.</w:t>
            </w:r>
          </w:p>
        </w:tc>
        <w:tc>
          <w:tcPr>
            <w:tcW w:w="844" w:type="pct"/>
            <w:shd w:val="clear" w:color="auto" w:fill="auto"/>
          </w:tcPr>
          <w:p w14:paraId="38A316E7" w14:textId="77777777" w:rsidR="00B042B0" w:rsidRPr="00D01219" w:rsidRDefault="00B042B0" w:rsidP="009B7FC6">
            <w:pPr>
              <w:contextualSpacing/>
              <w:rPr>
                <w:rFonts w:ascii="Arial" w:hAnsi="Arial" w:cs="Arial"/>
                <w:sz w:val="18"/>
                <w:szCs w:val="18"/>
              </w:rPr>
            </w:pPr>
          </w:p>
        </w:tc>
      </w:tr>
      <w:tr w:rsidR="00B042B0" w:rsidRPr="00D01219" w14:paraId="356C883E" w14:textId="77777777" w:rsidTr="009B7FC6">
        <w:trPr>
          <w:cantSplit/>
          <w:trHeight w:val="300"/>
        </w:trPr>
        <w:tc>
          <w:tcPr>
            <w:tcW w:w="615" w:type="pct"/>
            <w:tcBorders>
              <w:top w:val="nil"/>
              <w:bottom w:val="single" w:sz="4" w:space="0" w:color="000000"/>
            </w:tcBorders>
            <w:shd w:val="clear" w:color="auto" w:fill="auto"/>
            <w:noWrap/>
          </w:tcPr>
          <w:p w14:paraId="506504C2" w14:textId="77777777" w:rsidR="00B042B0" w:rsidRPr="00EB17DC"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4E7479DE" w14:textId="77777777" w:rsidR="00B042B0" w:rsidRPr="00D551BE" w:rsidRDefault="00B042B0" w:rsidP="009B7FC6">
            <w:pPr>
              <w:contextualSpacing/>
              <w:rPr>
                <w:rFonts w:ascii="Arial" w:hAnsi="Arial" w:cs="Arial"/>
                <w:sz w:val="18"/>
                <w:szCs w:val="18"/>
              </w:rPr>
            </w:pPr>
          </w:p>
        </w:tc>
        <w:tc>
          <w:tcPr>
            <w:tcW w:w="462" w:type="pct"/>
            <w:tcBorders>
              <w:top w:val="nil"/>
              <w:bottom w:val="single" w:sz="4" w:space="0" w:color="000000"/>
            </w:tcBorders>
            <w:shd w:val="clear" w:color="auto" w:fill="auto"/>
          </w:tcPr>
          <w:p w14:paraId="657408FF" w14:textId="77777777" w:rsidR="00B042B0" w:rsidRPr="009B4923" w:rsidRDefault="00B042B0" w:rsidP="009B7FC6">
            <w:pPr>
              <w:contextualSpacing/>
              <w:rPr>
                <w:rFonts w:ascii="Arial" w:hAnsi="Arial" w:cs="Arial"/>
                <w:sz w:val="18"/>
                <w:szCs w:val="18"/>
              </w:rPr>
            </w:pPr>
          </w:p>
        </w:tc>
        <w:tc>
          <w:tcPr>
            <w:tcW w:w="669" w:type="pct"/>
            <w:gridSpan w:val="2"/>
            <w:tcBorders>
              <w:top w:val="nil"/>
              <w:bottom w:val="single" w:sz="4" w:space="0" w:color="000000"/>
            </w:tcBorders>
            <w:shd w:val="clear" w:color="auto" w:fill="auto"/>
          </w:tcPr>
          <w:p w14:paraId="2F8A0630" w14:textId="77777777" w:rsidR="00B042B0" w:rsidRPr="009B4923" w:rsidRDefault="00B042B0" w:rsidP="009B7FC6">
            <w:pPr>
              <w:contextualSpacing/>
              <w:rPr>
                <w:rFonts w:ascii="Arial" w:hAnsi="Arial" w:cs="Arial"/>
                <w:sz w:val="18"/>
                <w:szCs w:val="18"/>
              </w:rPr>
            </w:pPr>
          </w:p>
        </w:tc>
        <w:tc>
          <w:tcPr>
            <w:tcW w:w="181" w:type="pct"/>
            <w:shd w:val="clear" w:color="auto" w:fill="auto"/>
          </w:tcPr>
          <w:p w14:paraId="5D1C3A53" w14:textId="77777777" w:rsidR="00B042B0" w:rsidRPr="009B4923" w:rsidRDefault="00B042B0" w:rsidP="009B7FC6">
            <w:pPr>
              <w:contextualSpacing/>
              <w:rPr>
                <w:rFonts w:ascii="Arial" w:hAnsi="Arial" w:cs="Arial"/>
                <w:sz w:val="18"/>
                <w:szCs w:val="18"/>
              </w:rPr>
            </w:pPr>
            <w:r>
              <w:rPr>
                <w:rFonts w:ascii="Arial" w:hAnsi="Arial" w:cs="Arial"/>
                <w:sz w:val="18"/>
                <w:szCs w:val="18"/>
              </w:rPr>
              <w:t>3</w:t>
            </w:r>
          </w:p>
        </w:tc>
        <w:tc>
          <w:tcPr>
            <w:tcW w:w="538" w:type="pct"/>
            <w:gridSpan w:val="2"/>
            <w:shd w:val="clear" w:color="auto" w:fill="auto"/>
          </w:tcPr>
          <w:p w14:paraId="1EF668A8" w14:textId="77777777" w:rsidR="00B042B0" w:rsidRPr="009B4923" w:rsidRDefault="00B042B0" w:rsidP="009B7FC6">
            <w:pPr>
              <w:contextualSpacing/>
              <w:rPr>
                <w:rFonts w:ascii="Arial" w:hAnsi="Arial" w:cs="Arial"/>
                <w:sz w:val="18"/>
                <w:szCs w:val="18"/>
              </w:rPr>
            </w:pPr>
            <w:r>
              <w:rPr>
                <w:rFonts w:ascii="Arial" w:hAnsi="Arial" w:cs="Arial"/>
                <w:sz w:val="18"/>
                <w:szCs w:val="18"/>
              </w:rPr>
              <w:t>High Atorvastatin dose</w:t>
            </w:r>
          </w:p>
        </w:tc>
        <w:tc>
          <w:tcPr>
            <w:tcW w:w="436" w:type="pct"/>
            <w:shd w:val="clear" w:color="auto" w:fill="auto"/>
          </w:tcPr>
          <w:p w14:paraId="6E19BB16"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921" w:type="pct"/>
            <w:shd w:val="clear" w:color="auto" w:fill="auto"/>
          </w:tcPr>
          <w:p w14:paraId="6C2B34D3" w14:textId="77777777" w:rsidR="00B042B0" w:rsidRPr="00D01219" w:rsidRDefault="00B042B0" w:rsidP="009B7FC6">
            <w:pPr>
              <w:contextualSpacing/>
              <w:rPr>
                <w:rFonts w:ascii="Arial" w:hAnsi="Arial" w:cs="Arial"/>
                <w:sz w:val="18"/>
                <w:szCs w:val="18"/>
              </w:rPr>
            </w:pPr>
            <w:r>
              <w:rPr>
                <w:rFonts w:ascii="Arial" w:hAnsi="Arial" w:cs="Arial"/>
                <w:sz w:val="18"/>
                <w:szCs w:val="18"/>
              </w:rPr>
              <w:t>80mg administered as early as possible before PCI, and maintained at 80mg/day for 5 days post procedure. Dose decreased to 10 mg/day after 5 days and maintained.</w:t>
            </w:r>
          </w:p>
        </w:tc>
        <w:tc>
          <w:tcPr>
            <w:tcW w:w="844" w:type="pct"/>
            <w:shd w:val="clear" w:color="auto" w:fill="auto"/>
          </w:tcPr>
          <w:p w14:paraId="509669FA" w14:textId="77777777" w:rsidR="00B042B0" w:rsidRPr="00D01219" w:rsidRDefault="00B042B0" w:rsidP="009B7FC6">
            <w:pPr>
              <w:contextualSpacing/>
              <w:rPr>
                <w:rFonts w:ascii="Arial" w:hAnsi="Arial" w:cs="Arial"/>
                <w:sz w:val="18"/>
                <w:szCs w:val="18"/>
              </w:rPr>
            </w:pPr>
          </w:p>
        </w:tc>
      </w:tr>
      <w:tr w:rsidR="00B042B0" w:rsidRPr="00D01219" w14:paraId="623181E1" w14:textId="77777777" w:rsidTr="009B7FC6">
        <w:trPr>
          <w:cantSplit/>
          <w:trHeight w:val="300"/>
        </w:trPr>
        <w:tc>
          <w:tcPr>
            <w:tcW w:w="615" w:type="pct"/>
            <w:tcBorders>
              <w:top w:val="single" w:sz="4" w:space="0" w:color="000000"/>
              <w:bottom w:val="nil"/>
            </w:tcBorders>
            <w:shd w:val="clear" w:color="auto" w:fill="auto"/>
            <w:noWrap/>
          </w:tcPr>
          <w:p w14:paraId="1FB385FF" w14:textId="77777777" w:rsidR="00B042B0" w:rsidRPr="00EB17DC" w:rsidRDefault="00B042B0" w:rsidP="009B7FC6">
            <w:pPr>
              <w:contextualSpacing/>
              <w:rPr>
                <w:rFonts w:ascii="Arial" w:hAnsi="Arial" w:cs="Arial"/>
                <w:sz w:val="18"/>
                <w:szCs w:val="18"/>
              </w:rPr>
            </w:pPr>
            <w:r>
              <w:rPr>
                <w:rFonts w:ascii="Arial" w:hAnsi="Arial" w:cs="Arial"/>
                <w:sz w:val="18"/>
                <w:szCs w:val="18"/>
              </w:rPr>
              <w:t>Kama, 2014</w:t>
            </w:r>
            <w:hyperlink w:anchor="_ENREF_54" w:tooltip="Kama, 2014 #16342" w:history="1">
              <w:r>
                <w:rPr>
                  <w:rFonts w:ascii="Arial" w:hAnsi="Arial" w:cs="Arial"/>
                  <w:sz w:val="18"/>
                  <w:szCs w:val="18"/>
                </w:rPr>
                <w:fldChar w:fldCharType="begin">
                  <w:fldData xml:space="preserve">PEVuZE5vdGU+PENpdGU+PEF1dGhvcj5LYW1hPC9BdXRob3I+PFllYXI+MjAxNDwvWWVhcj48UmVj
TnVtPjE2MzQyPC9SZWNOdW0+PERpc3BsYXlUZXh0PjxzdHlsZSBmYWNlPSJzdXBlcnNjcmlwdCIg
Zm9udD0iVGltZXMgTmV3IFJvbWFuIj41NDwvc3R5bGU+PC9EaXNwbGF5VGV4dD48cmVjb3JkPjxy
ZWMtbnVtYmVyPjE2MzQyPC9yZWMtbnVtYmVyPjxmb3JlaWduLWtleXM+PGtleSBhcHA9IkVOIiBk
Yi1pZD0iOXRkYXJ2c3ZoeHA5cHdld3gybzV4c2Y5ejU1YTl4ZHQ1eDlmIj4xNjM0Mjwva2V5Pjwv
Zm9yZWlnbi1rZXlzPjxyZWYtdHlwZSBuYW1lPSJKb3VybmFsIEFydGljbGUiPjE3PC9yZWYtdHlw
ZT48Y29udHJpYnV0b3JzPjxhdXRob3JzPjxhdXRob3I+S2FtYSwgQS48L2F1dGhvcj48YXV0aG9y
PllpbG1heiwgUy48L2F1dGhvcj48YXV0aG9yPllha2EsIEUuPC9hdXRob3I+PGF1dGhvcj5EZXJ2
aXNvZ2x1LCBFLjwvYXV0aG9yPjxhdXRob3I+T3pndXIgRG9nYW4sIE4uPC9hdXRob3I+PGF1dGhv
cj5Fcmltc2FoLCBFLjwvYXV0aG9yPjxhdXRob3I+UGVrZGVtaXIsIE0uPC9hdXRob3I+PC9hdXRo
b3JzPjwvY29udHJpYnV0b3JzPjxhdXRoLWFkZHJlc3M+VGhlIERlcGFydG1lbnQgb2YgRW1lcmdl
bmN5IE1lZGljaW5lLCBGYWN1bHR5IG9mIE1lZGljaW5lLCBLb2NhZWxpIFVuaXZlcnNpdHksIEtv
Y2FlbGksIFR1cmtleS48L2F1dGgtYWRkcmVzcz48dGl0bGVzPjx0aXRsZT5Db21wYXJpc29uIG9m
IHNob3J0LXRlcm0gaW5mdXNpb24gcmVnaW1lbnMgb2YgTi1hY2V0eWxjeXN0ZWluZSBwbHVzIGlu
dHJhdmVub3VzIGZsdWlkcywgc29kaXVtIGJpY2FyYm9uYXRlIHBsdXMgaW50cmF2ZW5vdXMgZmx1
aWRzLCBhbmQgaW50cmF2ZW5vdXMgZmx1aWRzIGFsb25lIGZvciBwcmV2ZW50aW9uIG9mIGNvbnRy
YXN0LWluZHVjZWQgbmVwaHJvcGF0aHkgaW4gdGhlIGVtZXJnZW5jeSBkZXBhcnRtZW50PC90aXRs
ZT48c2Vjb25kYXJ5LXRpdGxlPkFjYWQgRW1lcmcgTWVkPC9zZWNvbmRhcnktdGl0bGU+PGFsdC10
aXRsZT5BY2FkZW1pYyBlbWVyZ2VuY3kgbWVkaWNpbmUgOiBvZmZpY2lhbCBqb3VybmFsIG9mIHRo
ZSBTb2NpZXR5IGZvciBBY2FkZW1pYyBFbWVyZ2VuY3kgTWVkaWNpbmU8L2FsdC10aXRsZT48L3Rp
dGxlcz48cGVyaW9kaWNhbD48ZnVsbC10aXRsZT5BY2FkIEVtZXJnIE1lZDwvZnVsbC10aXRsZT48
L3BlcmlvZGljYWw+PHBhZ2VzPjYxNS0yMjwvcGFnZXM+PHZvbHVtZT4yMTwvdm9sdW1lPjxudW1i
ZXI+NjwvbnVtYmVyPjxlZGl0aW9uPjIwMTQvMDcvMjI8L2VkaXRpb24+PGtleXdvcmRzPjxrZXl3
b3JkPkFjZXR5bGN5c3RlaW5lLyB0aGVyYXBldXRpYyB1c2U8L2tleXdvcmQ+PGtleXdvcmQ+QWRv
bGVzY2VudDwva2V5d29yZD48a2V5d29yZD5BZHVsdDwva2V5d29yZD48a2V5d29yZD5BZ2VkPC9r
ZXl3b3JkPjxrZXl3b3JkPkFnZWQsIDgwIGFuZCBvdmVyPC9rZXl3b3JkPjxrZXl3b3JkPkNvbnRy
YXN0IE1lZGlhL2FkbWluaXN0cmF0aW9uICZhbXA7IGRvc2FnZS8gYWR2ZXJzZSBlZmZlY3RzPC9r
ZXl3b3JkPjxrZXl3b3JkPkRydWcgQWRtaW5pc3RyYXRpb24gU2NoZWR1bGU8L2tleXdvcmQ+PGtl
eXdvcmQ+RHJ1ZyBUaGVyYXB5LCBDb21iaW5hdGlvbjwva2V5d29yZD48a2V5d29yZD5FbWVyZ2Vu
Y3kgU2VydmljZSwgSG9zcGl0YWw8L2tleXdvcmQ+PGtleXdvcmQ+RmVtYWxlPC9rZXl3b3JkPjxr
ZXl3b3JkPkh1bWFuczwva2V5d29yZD48a2V5d29yZD5JbmZ1c2lvbnMsIEludHJhdmVub3VzPC9r
ZXl3b3JkPjxrZXl3b3JkPklvaGV4b2wvYWRtaW5pc3RyYXRpb24gJmFtcDsgZG9zYWdlLyBhZHZl
cnNlIGVmZmVjdHM8L2tleXdvcmQ+PGtleXdvcmQ+S2lkbmV5IERpc2Vhc2VzL2NoZW1pY2FsbHkg
aW5kdWNlZC8gcHJldmVudGlvbiAmYW1wOyBjb250cm9sPC9rZXl3b3JkPjxrZXl3b3JkPk1hbGU8
L2tleXdvcmQ+PGtleXdvcmQ+TWlkZGxlIEFnZWQ8L2tleXdvcmQ+PGtleXdvcmQ+UHJvc3BlY3Rp
dmUgU3R1ZGllczwva2V5d29yZD48a2V5d29yZD5Qcm90ZWN0aXZlIEFnZW50cy8gdGhlcmFwZXV0
aWMgdXNlPC9rZXl3b3JkPjxrZXl3b3JkPlNvZGl1bSBCaWNhcmJvbmF0ZS8gdGhlcmFwZXV0aWMg
dXNlPC9rZXl3b3JkPjxrZXl3b3JkPlNvZGl1bSBDaGxvcmlkZS8gdGhlcmFwZXV0aWMgdXNlPC9r
ZXl3b3JkPjxrZXl3b3JkPlRvbW9ncmFwaHksIFgtUmF5IENvbXB1dGVkL21ldGhvZHM8L2tleXdv
cmQ+PGtleXdvcmQ+VHJlYXRtZW50IE91dGNvbWU8L2tleXdvcmQ+PGtleXdvcmQ+WW91bmcgQWR1
bHQ8L2tleXdvcmQ+PC9rZXl3b3Jkcz48ZGF0ZXM+PHllYXI+MjAxNDwveWVhcj48cHViLWRhdGVz
PjxkYXRlPkp1bjwvZGF0ZT48L3B1Yi1kYXRlcz48L2RhdGVzPjxpc2JuPjE1NTMtMjcxMiAoRWxl
Y3Ryb25pYykmI3hEOzEwNjktNjU2MyAoTGlua2luZyk8L2lzYm4+PGFjY2Vzc2lvbi1udW0+MjUw
Mzk1NDQ8L2FjY2Vzc2lvbi1udW0+PHVybHM+PC91cmxzPjxlbGVjdHJvbmljLXJlc291cmNlLW51
bT4xMC4xMTExL2FjZW0uMTI0MDA8L2VsZWN0cm9uaWMtcmVzb3VyY2UtbnVtPjxyZW1vdGUtZGF0
YWJhc2UtcHJvdmlkZXI+TkxNPC9yZW1vdGUtZGF0YWJhc2UtcHJvdmlkZXI+PGxhbmd1YWdlPmVu
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PEVuZE5vdGU+PENpdGU+PEF1dGhvcj5LYW1hPC9BdXRob3I+PFllYXI+MjAxNDwvWWVhcj48UmVj
TnVtPjE2MzQyPC9SZWNOdW0+PERpc3BsYXlUZXh0PjxzdHlsZSBmYWNlPSJzdXBlcnNjcmlwdCIg
Zm9udD0iVGltZXMgTmV3IFJvbWFuIj41NDwvc3R5bGU+PC9EaXNwbGF5VGV4dD48cmVjb3JkPjxy
ZWMtbnVtYmVyPjE2MzQyPC9yZWMtbnVtYmVyPjxmb3JlaWduLWtleXM+PGtleSBhcHA9IkVOIiBk
Yi1pZD0iOXRkYXJ2c3ZoeHA5cHdld3gybzV4c2Y5ejU1YTl4ZHQ1eDlmIj4xNjM0Mjwva2V5Pjwv
Zm9yZWlnbi1rZXlzPjxyZWYtdHlwZSBuYW1lPSJKb3VybmFsIEFydGljbGUiPjE3PC9yZWYtdHlw
ZT48Y29udHJpYnV0b3JzPjxhdXRob3JzPjxhdXRob3I+S2FtYSwgQS48L2F1dGhvcj48YXV0aG9y
PllpbG1heiwgUy48L2F1dGhvcj48YXV0aG9yPllha2EsIEUuPC9hdXRob3I+PGF1dGhvcj5EZXJ2
aXNvZ2x1LCBFLjwvYXV0aG9yPjxhdXRob3I+T3pndXIgRG9nYW4sIE4uPC9hdXRob3I+PGF1dGhv
cj5Fcmltc2FoLCBFLjwvYXV0aG9yPjxhdXRob3I+UGVrZGVtaXIsIE0uPC9hdXRob3I+PC9hdXRo
b3JzPjwvY29udHJpYnV0b3JzPjxhdXRoLWFkZHJlc3M+VGhlIERlcGFydG1lbnQgb2YgRW1lcmdl
bmN5IE1lZGljaW5lLCBGYWN1bHR5IG9mIE1lZGljaW5lLCBLb2NhZWxpIFVuaXZlcnNpdHksIEtv
Y2FlbGksIFR1cmtleS48L2F1dGgtYWRkcmVzcz48dGl0bGVzPjx0aXRsZT5Db21wYXJpc29uIG9m
IHNob3J0LXRlcm0gaW5mdXNpb24gcmVnaW1lbnMgb2YgTi1hY2V0eWxjeXN0ZWluZSBwbHVzIGlu
dHJhdmVub3VzIGZsdWlkcywgc29kaXVtIGJpY2FyYm9uYXRlIHBsdXMgaW50cmF2ZW5vdXMgZmx1
aWRzLCBhbmQgaW50cmF2ZW5vdXMgZmx1aWRzIGFsb25lIGZvciBwcmV2ZW50aW9uIG9mIGNvbnRy
YXN0LWluZHVjZWQgbmVwaHJvcGF0aHkgaW4gdGhlIGVtZXJnZW5jeSBkZXBhcnRtZW50PC90aXRs
ZT48c2Vjb25kYXJ5LXRpdGxlPkFjYWQgRW1lcmcgTWVkPC9zZWNvbmRhcnktdGl0bGU+PGFsdC10
aXRsZT5BY2FkZW1pYyBlbWVyZ2VuY3kgbWVkaWNpbmUgOiBvZmZpY2lhbCBqb3VybmFsIG9mIHRo
ZSBTb2NpZXR5IGZvciBBY2FkZW1pYyBFbWVyZ2VuY3kgTWVkaWNpbmU8L2FsdC10aXRsZT48L3Rp
dGxlcz48cGVyaW9kaWNhbD48ZnVsbC10aXRsZT5BY2FkIEVtZXJnIE1lZDwvZnVsbC10aXRsZT48
L3BlcmlvZGljYWw+PHBhZ2VzPjYxNS0yMjwvcGFnZXM+PHZvbHVtZT4yMTwvdm9sdW1lPjxudW1i
ZXI+NjwvbnVtYmVyPjxlZGl0aW9uPjIwMTQvMDcvMjI8L2VkaXRpb24+PGtleXdvcmRzPjxrZXl3
b3JkPkFjZXR5bGN5c3RlaW5lLyB0aGVyYXBldXRpYyB1c2U8L2tleXdvcmQ+PGtleXdvcmQ+QWRv
bGVzY2VudDwva2V5d29yZD48a2V5d29yZD5BZHVsdDwva2V5d29yZD48a2V5d29yZD5BZ2VkPC9r
ZXl3b3JkPjxrZXl3b3JkPkFnZWQsIDgwIGFuZCBvdmVyPC9rZXl3b3JkPjxrZXl3b3JkPkNvbnRy
YXN0IE1lZGlhL2FkbWluaXN0cmF0aW9uICZhbXA7IGRvc2FnZS8gYWR2ZXJzZSBlZmZlY3RzPC9r
ZXl3b3JkPjxrZXl3b3JkPkRydWcgQWRtaW5pc3RyYXRpb24gU2NoZWR1bGU8L2tleXdvcmQ+PGtl
eXdvcmQ+RHJ1ZyBUaGVyYXB5LCBDb21iaW5hdGlvbjwva2V5d29yZD48a2V5d29yZD5FbWVyZ2Vu
Y3kgU2VydmljZSwgSG9zcGl0YWw8L2tleXdvcmQ+PGtleXdvcmQ+RmVtYWxlPC9rZXl3b3JkPjxr
ZXl3b3JkPkh1bWFuczwva2V5d29yZD48a2V5d29yZD5JbmZ1c2lvbnMsIEludHJhdmVub3VzPC9r
ZXl3b3JkPjxrZXl3b3JkPklvaGV4b2wvYWRtaW5pc3RyYXRpb24gJmFtcDsgZG9zYWdlLyBhZHZl
cnNlIGVmZmVjdHM8L2tleXdvcmQ+PGtleXdvcmQ+S2lkbmV5IERpc2Vhc2VzL2NoZW1pY2FsbHkg
aW5kdWNlZC8gcHJldmVudGlvbiAmYW1wOyBjb250cm9sPC9rZXl3b3JkPjxrZXl3b3JkPk1hbGU8
L2tleXdvcmQ+PGtleXdvcmQ+TWlkZGxlIEFnZWQ8L2tleXdvcmQ+PGtleXdvcmQ+UHJvc3BlY3Rp
dmUgU3R1ZGllczwva2V5d29yZD48a2V5d29yZD5Qcm90ZWN0aXZlIEFnZW50cy8gdGhlcmFwZXV0
aWMgdXNlPC9rZXl3b3JkPjxrZXl3b3JkPlNvZGl1bSBCaWNhcmJvbmF0ZS8gdGhlcmFwZXV0aWMg
dXNlPC9rZXl3b3JkPjxrZXl3b3JkPlNvZGl1bSBDaGxvcmlkZS8gdGhlcmFwZXV0aWMgdXNlPC9r
ZXl3b3JkPjxrZXl3b3JkPlRvbW9ncmFwaHksIFgtUmF5IENvbXB1dGVkL21ldGhvZHM8L2tleXdv
cmQ+PGtleXdvcmQ+VHJlYXRtZW50IE91dGNvbWU8L2tleXdvcmQ+PGtleXdvcmQ+WW91bmcgQWR1
bHQ8L2tleXdvcmQ+PC9rZXl3b3Jkcz48ZGF0ZXM+PHllYXI+MjAxNDwveWVhcj48cHViLWRhdGVz
PjxkYXRlPkp1bjwvZGF0ZT48L3B1Yi1kYXRlcz48L2RhdGVzPjxpc2JuPjE1NTMtMjcxMiAoRWxl
Y3Ryb25pYykmI3hEOzEwNjktNjU2MyAoTGlua2luZyk8L2lzYm4+PGFjY2Vzc2lvbi1udW0+MjUw
Mzk1NDQ8L2FjY2Vzc2lvbi1udW0+PHVybHM+PC91cmxzPjxlbGVjdHJvbmljLXJlc291cmNlLW51
bT4xMC4xMTExL2FjZW0uMTI0MDA8L2VsZWN0cm9uaWMtcmVzb3VyY2UtbnVtPjxyZW1vdGUtZGF0
YWJhc2UtcHJvdmlkZXI+TkxNPC9yZW1vdGUtZGF0YWJhc2UtcHJvdmlkZXI+PGxhbmd1YWdlPmVu
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54</w:t>
              </w:r>
              <w:r>
                <w:rPr>
                  <w:rFonts w:ascii="Arial" w:hAnsi="Arial" w:cs="Arial"/>
                  <w:sz w:val="18"/>
                  <w:szCs w:val="18"/>
                </w:rPr>
                <w:fldChar w:fldCharType="end"/>
              </w:r>
            </w:hyperlink>
          </w:p>
        </w:tc>
        <w:tc>
          <w:tcPr>
            <w:tcW w:w="334" w:type="pct"/>
            <w:tcBorders>
              <w:top w:val="single" w:sz="4" w:space="0" w:color="000000"/>
              <w:bottom w:val="nil"/>
            </w:tcBorders>
            <w:shd w:val="clear" w:color="auto" w:fill="auto"/>
          </w:tcPr>
          <w:p w14:paraId="45284873" w14:textId="77777777" w:rsidR="00B042B0" w:rsidRPr="00D551BE" w:rsidRDefault="00B042B0" w:rsidP="009B7FC6">
            <w:pPr>
              <w:contextualSpacing/>
              <w:rPr>
                <w:rFonts w:ascii="Arial" w:hAnsi="Arial" w:cs="Arial"/>
                <w:sz w:val="18"/>
                <w:szCs w:val="18"/>
              </w:rPr>
            </w:pPr>
            <w:r>
              <w:rPr>
                <w:rFonts w:ascii="Arial" w:hAnsi="Arial" w:cs="Arial"/>
                <w:sz w:val="18"/>
                <w:szCs w:val="18"/>
              </w:rPr>
              <w:t>Iohexol</w:t>
            </w:r>
          </w:p>
        </w:tc>
        <w:tc>
          <w:tcPr>
            <w:tcW w:w="462" w:type="pct"/>
            <w:tcBorders>
              <w:top w:val="single" w:sz="4" w:space="0" w:color="000000"/>
              <w:bottom w:val="nil"/>
            </w:tcBorders>
            <w:shd w:val="clear" w:color="auto" w:fill="auto"/>
          </w:tcPr>
          <w:p w14:paraId="35704230" w14:textId="77777777" w:rsidR="00B042B0" w:rsidRPr="009B4923" w:rsidRDefault="00B042B0" w:rsidP="009B7FC6">
            <w:pPr>
              <w:contextualSpacing/>
              <w:rPr>
                <w:rFonts w:ascii="Arial" w:hAnsi="Arial" w:cs="Arial"/>
                <w:sz w:val="18"/>
                <w:szCs w:val="18"/>
              </w:rPr>
            </w:pPr>
            <w:r>
              <w:rPr>
                <w:rFonts w:ascii="Arial" w:hAnsi="Arial" w:cs="Arial"/>
                <w:sz w:val="18"/>
                <w:szCs w:val="18"/>
              </w:rPr>
              <w:t>NR</w:t>
            </w:r>
          </w:p>
        </w:tc>
        <w:tc>
          <w:tcPr>
            <w:tcW w:w="669" w:type="pct"/>
            <w:gridSpan w:val="2"/>
            <w:tcBorders>
              <w:top w:val="single" w:sz="4" w:space="0" w:color="000000"/>
              <w:bottom w:val="nil"/>
            </w:tcBorders>
            <w:shd w:val="clear" w:color="auto" w:fill="auto"/>
          </w:tcPr>
          <w:p w14:paraId="2EA8002F" w14:textId="77777777" w:rsidR="00B042B0" w:rsidRPr="009B4923" w:rsidRDefault="00B042B0" w:rsidP="009B7FC6">
            <w:pPr>
              <w:contextualSpacing/>
              <w:rPr>
                <w:rFonts w:ascii="Arial" w:hAnsi="Arial" w:cs="Arial"/>
                <w:sz w:val="18"/>
                <w:szCs w:val="18"/>
              </w:rPr>
            </w:pPr>
            <w:r>
              <w:rPr>
                <w:rFonts w:ascii="Arial" w:hAnsi="Arial" w:cs="Arial"/>
                <w:sz w:val="18"/>
                <w:szCs w:val="18"/>
              </w:rPr>
              <w:t>All patients given &lt; 100ml contrast</w:t>
            </w:r>
          </w:p>
        </w:tc>
        <w:tc>
          <w:tcPr>
            <w:tcW w:w="181" w:type="pct"/>
            <w:shd w:val="clear" w:color="auto" w:fill="auto"/>
          </w:tcPr>
          <w:p w14:paraId="7E1BCF41"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38" w:type="pct"/>
            <w:gridSpan w:val="2"/>
            <w:shd w:val="clear" w:color="auto" w:fill="auto"/>
          </w:tcPr>
          <w:p w14:paraId="0BEAFC0F" w14:textId="77777777" w:rsidR="00B042B0" w:rsidRPr="00C23077" w:rsidRDefault="00B042B0" w:rsidP="009B7FC6">
            <w:pPr>
              <w:contextualSpacing/>
              <w:rPr>
                <w:rFonts w:ascii="Arial" w:hAnsi="Arial" w:cs="Arial"/>
                <w:sz w:val="18"/>
                <w:szCs w:val="18"/>
              </w:rPr>
            </w:pPr>
            <w:r>
              <w:rPr>
                <w:rFonts w:ascii="Arial" w:hAnsi="Arial" w:cs="Arial"/>
                <w:sz w:val="18"/>
                <w:szCs w:val="18"/>
              </w:rPr>
              <w:t>IV Normal Saline</w:t>
            </w:r>
          </w:p>
        </w:tc>
        <w:tc>
          <w:tcPr>
            <w:tcW w:w="436" w:type="pct"/>
            <w:shd w:val="clear" w:color="auto" w:fill="auto"/>
          </w:tcPr>
          <w:p w14:paraId="50D48046"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21" w:type="pct"/>
            <w:shd w:val="clear" w:color="auto" w:fill="auto"/>
          </w:tcPr>
          <w:p w14:paraId="0349D972" w14:textId="77777777" w:rsidR="00B042B0" w:rsidRDefault="00B042B0" w:rsidP="009B7FC6">
            <w:pPr>
              <w:contextualSpacing/>
              <w:rPr>
                <w:rFonts w:ascii="Arial" w:hAnsi="Arial" w:cs="Arial"/>
                <w:sz w:val="18"/>
                <w:szCs w:val="18"/>
              </w:rPr>
            </w:pPr>
            <w:r>
              <w:rPr>
                <w:rFonts w:ascii="Arial" w:hAnsi="Arial" w:cs="Arial"/>
                <w:sz w:val="18"/>
                <w:szCs w:val="18"/>
              </w:rPr>
              <w:t>1,000ml of 0.9% saline solution at 350ml/hour for 3 hours total, covering before, during and after procedure.</w:t>
            </w:r>
          </w:p>
        </w:tc>
        <w:tc>
          <w:tcPr>
            <w:tcW w:w="844" w:type="pct"/>
            <w:shd w:val="clear" w:color="auto" w:fill="auto"/>
          </w:tcPr>
          <w:p w14:paraId="43279FFD" w14:textId="77777777" w:rsidR="00B042B0" w:rsidRPr="00D01219" w:rsidRDefault="00B042B0" w:rsidP="009B7FC6">
            <w:pPr>
              <w:contextualSpacing/>
              <w:rPr>
                <w:rFonts w:ascii="Arial" w:hAnsi="Arial" w:cs="Arial"/>
                <w:sz w:val="18"/>
                <w:szCs w:val="18"/>
              </w:rPr>
            </w:pPr>
          </w:p>
        </w:tc>
      </w:tr>
      <w:tr w:rsidR="00B042B0" w:rsidRPr="00D01219" w14:paraId="74686C23" w14:textId="77777777" w:rsidTr="009B7FC6">
        <w:trPr>
          <w:cantSplit/>
          <w:trHeight w:val="300"/>
        </w:trPr>
        <w:tc>
          <w:tcPr>
            <w:tcW w:w="615" w:type="pct"/>
            <w:tcBorders>
              <w:top w:val="nil"/>
              <w:bottom w:val="nil"/>
            </w:tcBorders>
            <w:shd w:val="clear" w:color="auto" w:fill="auto"/>
            <w:noWrap/>
          </w:tcPr>
          <w:p w14:paraId="205084D5" w14:textId="77777777" w:rsidR="00B042B0" w:rsidRPr="00EB17DC"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4C04AF07" w14:textId="77777777" w:rsidR="00B042B0" w:rsidRPr="00D551BE" w:rsidRDefault="00B042B0" w:rsidP="009B7FC6">
            <w:pPr>
              <w:contextualSpacing/>
              <w:rPr>
                <w:rFonts w:ascii="Arial" w:hAnsi="Arial" w:cs="Arial"/>
                <w:sz w:val="18"/>
                <w:szCs w:val="18"/>
              </w:rPr>
            </w:pPr>
          </w:p>
        </w:tc>
        <w:tc>
          <w:tcPr>
            <w:tcW w:w="462" w:type="pct"/>
            <w:tcBorders>
              <w:top w:val="nil"/>
              <w:bottom w:val="nil"/>
            </w:tcBorders>
            <w:shd w:val="clear" w:color="auto" w:fill="auto"/>
          </w:tcPr>
          <w:p w14:paraId="6ABB7C9A" w14:textId="77777777" w:rsidR="00B042B0" w:rsidRPr="009B4923" w:rsidRDefault="00B042B0" w:rsidP="009B7FC6">
            <w:pPr>
              <w:contextualSpacing/>
              <w:rPr>
                <w:rFonts w:ascii="Arial" w:hAnsi="Arial" w:cs="Arial"/>
                <w:sz w:val="18"/>
                <w:szCs w:val="18"/>
              </w:rPr>
            </w:pPr>
          </w:p>
        </w:tc>
        <w:tc>
          <w:tcPr>
            <w:tcW w:w="669" w:type="pct"/>
            <w:gridSpan w:val="2"/>
            <w:tcBorders>
              <w:top w:val="nil"/>
              <w:bottom w:val="nil"/>
            </w:tcBorders>
            <w:shd w:val="clear" w:color="auto" w:fill="auto"/>
          </w:tcPr>
          <w:p w14:paraId="35A810B7" w14:textId="77777777" w:rsidR="00B042B0" w:rsidRPr="009B4923" w:rsidRDefault="00B042B0" w:rsidP="009B7FC6">
            <w:pPr>
              <w:contextualSpacing/>
              <w:rPr>
                <w:rFonts w:ascii="Arial" w:hAnsi="Arial" w:cs="Arial"/>
                <w:sz w:val="18"/>
                <w:szCs w:val="18"/>
              </w:rPr>
            </w:pPr>
          </w:p>
        </w:tc>
        <w:tc>
          <w:tcPr>
            <w:tcW w:w="181" w:type="pct"/>
            <w:shd w:val="clear" w:color="auto" w:fill="auto"/>
          </w:tcPr>
          <w:p w14:paraId="0B95FE1F"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38" w:type="pct"/>
            <w:gridSpan w:val="2"/>
            <w:shd w:val="clear" w:color="auto" w:fill="auto"/>
          </w:tcPr>
          <w:p w14:paraId="1442A33C" w14:textId="77777777" w:rsidR="00B042B0" w:rsidRPr="00C23077" w:rsidRDefault="00B042B0" w:rsidP="009B7FC6">
            <w:pPr>
              <w:contextualSpacing/>
              <w:rPr>
                <w:rFonts w:ascii="Arial" w:hAnsi="Arial" w:cs="Arial"/>
                <w:sz w:val="18"/>
                <w:szCs w:val="18"/>
              </w:rPr>
            </w:pPr>
            <w:r>
              <w:rPr>
                <w:rFonts w:ascii="Arial" w:hAnsi="Arial" w:cs="Arial"/>
                <w:sz w:val="18"/>
                <w:szCs w:val="18"/>
              </w:rPr>
              <w:t>IV NAC in Normal Saline</w:t>
            </w:r>
          </w:p>
        </w:tc>
        <w:tc>
          <w:tcPr>
            <w:tcW w:w="436" w:type="pct"/>
            <w:shd w:val="clear" w:color="auto" w:fill="auto"/>
          </w:tcPr>
          <w:p w14:paraId="5B7D0292" w14:textId="77777777" w:rsidR="00B042B0" w:rsidRDefault="00B042B0" w:rsidP="009B7FC6">
            <w:r w:rsidRPr="006F426D">
              <w:rPr>
                <w:rFonts w:ascii="Arial" w:hAnsi="Arial" w:cs="Arial"/>
                <w:color w:val="000000"/>
                <w:sz w:val="18"/>
                <w:szCs w:val="18"/>
              </w:rPr>
              <w:t>IV</w:t>
            </w:r>
          </w:p>
        </w:tc>
        <w:tc>
          <w:tcPr>
            <w:tcW w:w="921" w:type="pct"/>
            <w:shd w:val="clear" w:color="auto" w:fill="auto"/>
          </w:tcPr>
          <w:p w14:paraId="65D889B5" w14:textId="77777777" w:rsidR="00B042B0" w:rsidRDefault="00B042B0" w:rsidP="009B7FC6">
            <w:pPr>
              <w:contextualSpacing/>
              <w:rPr>
                <w:rFonts w:ascii="Arial" w:hAnsi="Arial" w:cs="Arial"/>
                <w:sz w:val="18"/>
                <w:szCs w:val="18"/>
              </w:rPr>
            </w:pPr>
            <w:r>
              <w:rPr>
                <w:rFonts w:ascii="Arial" w:hAnsi="Arial" w:cs="Arial"/>
                <w:sz w:val="18"/>
                <w:szCs w:val="18"/>
              </w:rPr>
              <w:t>150 mg/kg NAC in 1,000ml of 0.9% saline at 350m</w:t>
            </w:r>
            <w:proofErr w:type="gramStart"/>
            <w:r>
              <w:rPr>
                <w:rFonts w:ascii="Arial" w:hAnsi="Arial" w:cs="Arial"/>
                <w:sz w:val="18"/>
                <w:szCs w:val="18"/>
              </w:rPr>
              <w:t>,l</w:t>
            </w:r>
            <w:proofErr w:type="gramEnd"/>
            <w:r>
              <w:rPr>
                <w:rFonts w:ascii="Arial" w:hAnsi="Arial" w:cs="Arial"/>
                <w:sz w:val="18"/>
                <w:szCs w:val="18"/>
              </w:rPr>
              <w:t>/hour for 3 hours total, covering before, during and after procedure.</w:t>
            </w:r>
          </w:p>
        </w:tc>
        <w:tc>
          <w:tcPr>
            <w:tcW w:w="844" w:type="pct"/>
            <w:shd w:val="clear" w:color="auto" w:fill="auto"/>
          </w:tcPr>
          <w:p w14:paraId="3F27C975" w14:textId="77777777" w:rsidR="00B042B0" w:rsidRPr="00D01219" w:rsidRDefault="00B042B0" w:rsidP="009B7FC6">
            <w:pPr>
              <w:contextualSpacing/>
              <w:rPr>
                <w:rFonts w:ascii="Arial" w:hAnsi="Arial" w:cs="Arial"/>
                <w:sz w:val="18"/>
                <w:szCs w:val="18"/>
              </w:rPr>
            </w:pPr>
          </w:p>
        </w:tc>
      </w:tr>
      <w:tr w:rsidR="00B042B0" w:rsidRPr="00D01219" w14:paraId="79160E21" w14:textId="77777777" w:rsidTr="009B7FC6">
        <w:trPr>
          <w:cantSplit/>
          <w:trHeight w:val="300"/>
        </w:trPr>
        <w:tc>
          <w:tcPr>
            <w:tcW w:w="615" w:type="pct"/>
            <w:tcBorders>
              <w:top w:val="nil"/>
              <w:bottom w:val="single" w:sz="4" w:space="0" w:color="000000"/>
            </w:tcBorders>
            <w:shd w:val="clear" w:color="auto" w:fill="auto"/>
            <w:noWrap/>
          </w:tcPr>
          <w:p w14:paraId="6509645D" w14:textId="77777777" w:rsidR="00B042B0" w:rsidRPr="00EB17DC"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345C221F" w14:textId="77777777" w:rsidR="00B042B0" w:rsidRPr="00D551BE" w:rsidRDefault="00B042B0" w:rsidP="009B7FC6">
            <w:pPr>
              <w:contextualSpacing/>
              <w:rPr>
                <w:rFonts w:ascii="Arial" w:hAnsi="Arial" w:cs="Arial"/>
                <w:sz w:val="18"/>
                <w:szCs w:val="18"/>
              </w:rPr>
            </w:pPr>
          </w:p>
        </w:tc>
        <w:tc>
          <w:tcPr>
            <w:tcW w:w="462" w:type="pct"/>
            <w:tcBorders>
              <w:top w:val="nil"/>
              <w:bottom w:val="single" w:sz="4" w:space="0" w:color="000000"/>
            </w:tcBorders>
            <w:shd w:val="clear" w:color="auto" w:fill="auto"/>
          </w:tcPr>
          <w:p w14:paraId="4D95CD09" w14:textId="77777777" w:rsidR="00B042B0" w:rsidRPr="009B4923" w:rsidRDefault="00B042B0" w:rsidP="009B7FC6">
            <w:pPr>
              <w:contextualSpacing/>
              <w:rPr>
                <w:rFonts w:ascii="Arial" w:hAnsi="Arial" w:cs="Arial"/>
                <w:sz w:val="18"/>
                <w:szCs w:val="18"/>
              </w:rPr>
            </w:pPr>
          </w:p>
        </w:tc>
        <w:tc>
          <w:tcPr>
            <w:tcW w:w="669" w:type="pct"/>
            <w:gridSpan w:val="2"/>
            <w:tcBorders>
              <w:top w:val="nil"/>
              <w:bottom w:val="single" w:sz="4" w:space="0" w:color="000000"/>
            </w:tcBorders>
            <w:shd w:val="clear" w:color="auto" w:fill="auto"/>
          </w:tcPr>
          <w:p w14:paraId="06E7C0F1" w14:textId="77777777" w:rsidR="00B042B0" w:rsidRPr="009B4923" w:rsidRDefault="00B042B0" w:rsidP="009B7FC6">
            <w:pPr>
              <w:contextualSpacing/>
              <w:rPr>
                <w:rFonts w:ascii="Arial" w:hAnsi="Arial" w:cs="Arial"/>
                <w:sz w:val="18"/>
                <w:szCs w:val="18"/>
              </w:rPr>
            </w:pPr>
          </w:p>
        </w:tc>
        <w:tc>
          <w:tcPr>
            <w:tcW w:w="181" w:type="pct"/>
            <w:shd w:val="clear" w:color="auto" w:fill="auto"/>
          </w:tcPr>
          <w:p w14:paraId="03E19BE5" w14:textId="77777777" w:rsidR="00B042B0" w:rsidRPr="009B4923" w:rsidRDefault="00B042B0" w:rsidP="009B7FC6">
            <w:pPr>
              <w:contextualSpacing/>
              <w:rPr>
                <w:rFonts w:ascii="Arial" w:hAnsi="Arial" w:cs="Arial"/>
                <w:sz w:val="18"/>
                <w:szCs w:val="18"/>
              </w:rPr>
            </w:pPr>
            <w:r>
              <w:rPr>
                <w:rFonts w:ascii="Arial" w:hAnsi="Arial" w:cs="Arial"/>
                <w:sz w:val="18"/>
                <w:szCs w:val="18"/>
              </w:rPr>
              <w:t>3</w:t>
            </w:r>
          </w:p>
        </w:tc>
        <w:tc>
          <w:tcPr>
            <w:tcW w:w="538" w:type="pct"/>
            <w:gridSpan w:val="2"/>
            <w:shd w:val="clear" w:color="auto" w:fill="auto"/>
          </w:tcPr>
          <w:p w14:paraId="01265877" w14:textId="77777777" w:rsidR="00B042B0" w:rsidRPr="00C23077" w:rsidRDefault="00B042B0" w:rsidP="009B7FC6">
            <w:pPr>
              <w:contextualSpacing/>
              <w:rPr>
                <w:rFonts w:ascii="Arial" w:hAnsi="Arial" w:cs="Arial"/>
                <w:sz w:val="18"/>
                <w:szCs w:val="18"/>
              </w:rPr>
            </w:pPr>
            <w:r>
              <w:rPr>
                <w:rFonts w:ascii="Arial" w:hAnsi="Arial" w:cs="Arial"/>
                <w:sz w:val="18"/>
                <w:szCs w:val="18"/>
              </w:rPr>
              <w:t>IV NaHCO3 in Normal Saline</w:t>
            </w:r>
          </w:p>
        </w:tc>
        <w:tc>
          <w:tcPr>
            <w:tcW w:w="436" w:type="pct"/>
            <w:shd w:val="clear" w:color="auto" w:fill="auto"/>
          </w:tcPr>
          <w:p w14:paraId="371C9084" w14:textId="77777777" w:rsidR="00B042B0" w:rsidRDefault="00B042B0" w:rsidP="009B7FC6">
            <w:r w:rsidRPr="006F426D">
              <w:rPr>
                <w:rFonts w:ascii="Arial" w:hAnsi="Arial" w:cs="Arial"/>
                <w:color w:val="000000"/>
                <w:sz w:val="18"/>
                <w:szCs w:val="18"/>
              </w:rPr>
              <w:t>IV</w:t>
            </w:r>
          </w:p>
        </w:tc>
        <w:tc>
          <w:tcPr>
            <w:tcW w:w="921" w:type="pct"/>
            <w:shd w:val="clear" w:color="auto" w:fill="auto"/>
          </w:tcPr>
          <w:p w14:paraId="5DE0F623" w14:textId="77777777" w:rsidR="00B042B0" w:rsidRDefault="00B042B0" w:rsidP="009B7FC6">
            <w:pPr>
              <w:contextualSpacing/>
              <w:rPr>
                <w:rFonts w:ascii="Arial" w:hAnsi="Arial" w:cs="Arial"/>
                <w:sz w:val="18"/>
                <w:szCs w:val="18"/>
              </w:rPr>
            </w:pPr>
            <w:r>
              <w:rPr>
                <w:rFonts w:ascii="Arial" w:hAnsi="Arial" w:cs="Arial"/>
                <w:sz w:val="18"/>
                <w:szCs w:val="18"/>
              </w:rPr>
              <w:t>150 mEq in 1,000ml of 0.9% saline for 350ml/hour for 3 hours total, covering before, during and after procedure.</w:t>
            </w:r>
          </w:p>
        </w:tc>
        <w:tc>
          <w:tcPr>
            <w:tcW w:w="844" w:type="pct"/>
            <w:shd w:val="clear" w:color="auto" w:fill="auto"/>
          </w:tcPr>
          <w:p w14:paraId="1A4F8E62" w14:textId="77777777" w:rsidR="00B042B0" w:rsidRPr="00D01219" w:rsidRDefault="00B042B0" w:rsidP="009B7FC6">
            <w:pPr>
              <w:contextualSpacing/>
              <w:rPr>
                <w:rFonts w:ascii="Arial" w:hAnsi="Arial" w:cs="Arial"/>
                <w:sz w:val="18"/>
                <w:szCs w:val="18"/>
              </w:rPr>
            </w:pPr>
          </w:p>
        </w:tc>
      </w:tr>
      <w:tr w:rsidR="00B042B0" w:rsidRPr="00D01219" w14:paraId="589BDDD4" w14:textId="77777777" w:rsidTr="009B7FC6">
        <w:trPr>
          <w:cantSplit/>
          <w:trHeight w:val="300"/>
        </w:trPr>
        <w:tc>
          <w:tcPr>
            <w:tcW w:w="615" w:type="pct"/>
            <w:tcBorders>
              <w:bottom w:val="nil"/>
            </w:tcBorders>
            <w:shd w:val="clear" w:color="auto" w:fill="auto"/>
            <w:noWrap/>
          </w:tcPr>
          <w:p w14:paraId="5E290198" w14:textId="77777777" w:rsidR="00B042B0" w:rsidRPr="00D01219" w:rsidRDefault="00B042B0" w:rsidP="009B7FC6">
            <w:pPr>
              <w:contextualSpacing/>
              <w:rPr>
                <w:rFonts w:ascii="Arial" w:hAnsi="Arial" w:cs="Arial"/>
                <w:sz w:val="18"/>
                <w:szCs w:val="18"/>
              </w:rPr>
            </w:pPr>
            <w:r>
              <w:rPr>
                <w:rFonts w:ascii="Arial" w:hAnsi="Arial" w:cs="Arial"/>
                <w:sz w:val="18"/>
                <w:szCs w:val="18"/>
              </w:rPr>
              <w:t>Katoh, 2014</w:t>
            </w:r>
            <w:hyperlink w:anchor="_ENREF_55" w:tooltip="Katoh, 2014 #15651" w:history="1">
              <w:r>
                <w:rPr>
                  <w:rFonts w:ascii="Arial" w:hAnsi="Arial" w:cs="Arial"/>
                  <w:sz w:val="18"/>
                  <w:szCs w:val="18"/>
                </w:rPr>
                <w:fldChar w:fldCharType="begin">
                  <w:fldData xml:space="preserve">PEVuZE5vdGU+PENpdGU+PEF1dGhvcj5LYXRvaDwvQXV0aG9yPjxZZWFyPjIwMTQ8L1llYXI+PFJl
Y051bT4xNTY1MTwvUmVjTnVtPjxEaXNwbGF5VGV4dD48c3R5bGUgZmFjZT0ic3VwZXJzY3JpcHQi
IGZvbnQ9IlRpbWVzIE5ldyBSb21hbiI+NTU8L3N0eWxlPjwvRGlzcGxheVRleHQ+PHJlY29yZD48
cmVjLW51bWJlcj4xNTY1MTwvcmVjLW51bWJlcj48Zm9yZWlnbi1rZXlzPjxrZXkgYXBwPSJFTiIg
ZGItaWQ9Ijl0ZGFydnN2aHhwOXB3ZXd4Mm81eHNmOXo1NWE5eGR0NXg5ZiI+MTU2NTE8L2tleT48
L2ZvcmVpZ24ta2V5cz48cmVmLXR5cGUgbmFtZT0iSm91cm5hbCBBcnRpY2xlIj4xNzwvcmVmLXR5
cGU+PGNvbnRyaWJ1dG9ycz48YXV0aG9ycz48YXV0aG9yPkthdG9oLCBILjwvYXV0aG9yPjxhdXRo
b3I+Tm96dWUsIFQuPC9hdXRob3I+PGF1dGhvcj5LaW11cmEsIFkuPC9hdXRob3I+PGF1dGhvcj5O
YWthdGEsIFMuPC9hdXRob3I+PGF1dGhvcj5Jd2FraSwgVC48L2F1dGhvcj48YXV0aG9yPkthd2Fu
bywgTS48L2F1dGhvcj48YXV0aG9yPkthd2FzaGlyaSwgTS4gQS48L2F1dGhvcj48YXV0aG9yPk1p
Y2hpc2hpdGEsIEkuPC9hdXRob3I+PGF1dGhvcj5ZYW1hZ2lzaGksIE0uPC9hdXRob3I+PC9hdXRo
b3JzPjwvY29udHJpYnV0b3JzPjxhdXRoLWFkZHJlc3M+SC4gS2F0b2gsIERpdmlzaW9uIG9mIENh
cmRpb2xvZ3ksIERlcGFydG1lbnQgb2YgSW50ZXJuYWwgTWVkaWNpbmUsIFlva29oYW1hIFNha2Fl
IEt5b3NhaSBIb3NwaXRhbCwgU2FrYWUta3UsIFlva29oYW1hIDI0Ny04NTgxLCBKYXBhbjwvYXV0
aC1hZGRyZXNzPjx0aXRsZXM+PHRpdGxlPkVsZXZhdGlvbiBvZiB1cmluYXJ5IGxpdmVyLXR5cGUg
ZmF0dHkgYWNpZC1iaW5kaW5nIHByb3RlaW4gYXMgcHJlZGljdGluZyBmYWN0b3IgZm9yIG9jY3Vy
cmVuY2Ugb2YgY29udHJhc3QtaW5kdWNlZCBhY3V0ZSBraWRuZXkgaW5qdXJ5IGFuZCBpdHMgcmVk
dWN0aW9uIGJ5IGhlbW9kaWFmaWx0cmF0aW9uIHdpdGggYmxvb2Qgc3VjdGlvbiBmcm9tIHJpZ2h0
IGF0cml1bTwvdGl0bGU+PHNlY29uZGFyeS10aXRsZT5IZWFydCBhbmQgVmVzc2Vsczwvc2Vjb25k
YXJ5LXRpdGxlPjwvdGl0bGVzPjxwZXJpb2RpY2FsPjxmdWxsLXRpdGxlPkhlYXJ0IGFuZCBWZXNz
ZWxzPC9mdWxsLXRpdGxlPjwvcGVyaW9kaWNhbD48cGFnZXM+MTkxLTE5NzwvcGFnZXM+PHZvbHVt
ZT4yOTwvdm9sdW1lPjxudW1iZXI+MjwvbnVtYmVyPjxrZXl3b3Jkcz48a2V5d29yZD5mYXR0eSBh
Y2lkIGJpbmRpbmcgcHJvdGVpbjwva2V5d29yZD48a2V5d29yZD5pb3BhbWlkb2w8L2tleXdvcmQ+
PGtleXdvcmQ+bGl2ZXIgdHlwZSBmYXR0eSBhY2lkIGJpbmRpbmcgcHJvdGVpbjwva2V5d29yZD48
a2V5d29yZD51bmNsYXNzaWZpZWQgZHJ1Zzwva2V5d29yZD48a2V5d29yZD5hY3V0ZSBraWRuZXkg
ZmFpbHVyZTwva2V5d29yZD48a2V5d29yZD5hZ2VkPC9rZXl3b3JkPjxrZXl3b3JkPmFuZ2lvY2Fy
ZGlvZ3JhcGh5PC9rZXl3b3JkPjxrZXl3b3JkPmFydGljbGU8L2tleXdvcmQ+PGtleXdvcmQ+Y2xp
bmljYWwgYXJ0aWNsZTwva2V5d29yZD48a2V5d29yZD5jb250cmFzdCBpbmR1Y2VkIGFjdXRlIGtp
ZG5leSBpbmp1cnk8L2tleXdvcmQ+PGtleXdvcmQ+Y29udHJvbGxlZCBzdHVkeTwva2V5d29yZD48
a2V5d29yZD5kaWFnbm9zdGljIHRlc3QgYWNjdXJhY3kgc3R1ZHk8L2tleXdvcmQ+PGtleXdvcmQ+
ZGlzZWFzZSBzZXZlcml0eTwva2V5d29yZD48a2V5d29yZD5mZW1hbGU8L2tleXdvcmQ+PGtleXdv
cmQ+Z2xvbWVydWx1cyBmaWx0cmF0aW9uIHJhdGU8L2tleXdvcmQ+PGtleXdvcmQ+aGVtb2RpYWZp
bHRyYXRpb248L2tleXdvcmQ+PGtleXdvcmQ+aGVtb2RpYWZpbHRyYXRpb24gd2l0aCBibG9vZCBz
dWN0aW9uIGZyb20gcmlnaHQgYXRyaXVtPC9rZXl3b3JkPjxrZXl3b3JkPmh1bWFuPC9rZXl3b3Jk
PjxrZXl3b3JkPm1hbGU8L2tleXdvcmQ+PGtleXdvcmQ+cGVyY3V0YW5lb3VzIGNvcm9uYXJ5IGlu
dGVydmVudGlvbjwva2V5d29yZD48a2V5d29yZD5wcmVkaWN0aW9uPC9rZXl3b3JkPjxrZXl3b3Jk
PnByaW9yaXR5IGpvdXJuYWw8L2tleXdvcmQ+PGtleXdvcmQ+cHJvdGVpbiB1cmluZSBsZXZlbDwv
a2V5d29yZD48a2V5d29yZD5yZWNlaXZlciBvcGVyYXRpbmcgY2hhcmFjdGVyaXN0aWM8L2tleXdv
cmQ+PGtleXdvcmQ+c2Vuc2l0aXZpdHkgYW5kIHNwZWNpZmljaXR5PC9rZXl3b3JkPjxrZXl3b3Jk
PnZlcnkgZWxkZXJseTwva2V5d29yZD48a2V5d29yZD5pb3BhbWlkb2wgMzcwPC9rZXl3b3JkPjwv
a2V5d29yZHM+PGRhdGVzPjx5ZWFyPjIwMTQ8L3llYXI+PC9kYXRlcz48aXNibj4wOTEwLTgzMjcm
I3hEOzE2MTUtMjU3MzwvaXNibj48dXJscz48cmVsYXRlZC11cmxzPjx1cmw+aHR0cDovL3d3dy5l
bWJhc2UuY29tL3NlYXJjaC9yZXN1bHRzP3N1YmFjdGlvbj12aWV3cmVjb3JkJmFtcDtmcm9tPWV4
cG9ydCZhbXA7aWQ9TDUyNTQ3Nzg5PC91cmw+PHVybD5odHRwOi8vZHguZG9pLm9yZy8xMC4xMDA3
L3MwMDM4MC0wMTMtMDM0Ny05PC91cmw+PHVybD5odHRwOi8vZmluZGl0LmxpYnJhcnkuamh1LmVk
dS9yZXNvbHZlP3NpZD1FTUJBU0UmYW1wO2lzc249MDkxMDgzMjcmYW1wO2lkPWRvaToxMC4xMDA3
JTJGczAwMzgwLTAxMy0wMzQ3LTkmYW1wO2F0aXRsZT1FbGV2YXRpb24rb2YrdXJpbmFyeStsaXZl
ci10eXBlK2ZhdHR5K2FjaWQtYmluZGluZytwcm90ZWluK2FzK3ByZWRpY3RpbmcrZmFjdG9yK2Zv
citvY2N1cnJlbmNlK29mK2NvbnRyYXN0LWluZHVjZWQrYWN1dGUra2lkbmV5K2luanVyeSthbmQr
aXRzK3JlZHVjdGlvbitieStoZW1vZGlhZmlsdHJhdGlvbit3aXRoK2Jsb29kK3N1Y3Rpb24rZnJv
bStyaWdodCthdHJpdW0mYW1wO3N0aXRsZT1IZWFydCtWZXNzZWxzJmFtcDt0aXRsZT1IZWFydCth
bmQrVmVzc2VscyZhbXA7dm9sdW1lPTI5JmFtcDtpc3N1ZT0yJmFtcDtzcGFnZT0xOTEmYW1wO2Vw
YWdlPTE5NyZhbXA7YXVsYXN0PUthdG9oJmFtcDthdWZpcnN0PUhpcm9tYXNhJmFtcDthdWluaXQ9
SC4mYW1wO2F1ZnVsbD1LYXRvaCtILiZhbXA7Y29kZW49SEVWRUUmYW1wO2lzYm49JmFtcDtwYWdl
cz0xOTEtMTk3JmFtcDtkYXRlPTIwMTQmYW1wO2F1aW5pdDE9SCZhbXA7YXVpbml0bT08L3VybD48
L3JlbGF0ZWQtdXJscz48L3VybHM+PC9yZWNvcmQ+PC9DaXRlPjwvRW5kTm90ZT5=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PEVuZE5vdGU+PENpdGU+PEF1dGhvcj5LYXRvaDwvQXV0aG9yPjxZZWFyPjIwMTQ8L1llYXI+PFJl
Y051bT4xNTY1MTwvUmVjTnVtPjxEaXNwbGF5VGV4dD48c3R5bGUgZmFjZT0ic3VwZXJzY3JpcHQi
IGZvbnQ9IlRpbWVzIE5ldyBSb21hbiI+NTU8L3N0eWxlPjwvRGlzcGxheVRleHQ+PHJlY29yZD48
cmVjLW51bWJlcj4xNTY1MTwvcmVjLW51bWJlcj48Zm9yZWlnbi1rZXlzPjxrZXkgYXBwPSJFTiIg
ZGItaWQ9Ijl0ZGFydnN2aHhwOXB3ZXd4Mm81eHNmOXo1NWE5eGR0NXg5ZiI+MTU2NTE8L2tleT48
L2ZvcmVpZ24ta2V5cz48cmVmLXR5cGUgbmFtZT0iSm91cm5hbCBBcnRpY2xlIj4xNzwvcmVmLXR5
cGU+PGNvbnRyaWJ1dG9ycz48YXV0aG9ycz48YXV0aG9yPkthdG9oLCBILjwvYXV0aG9yPjxhdXRo
b3I+Tm96dWUsIFQuPC9hdXRob3I+PGF1dGhvcj5LaW11cmEsIFkuPC9hdXRob3I+PGF1dGhvcj5O
YWthdGEsIFMuPC9hdXRob3I+PGF1dGhvcj5Jd2FraSwgVC48L2F1dGhvcj48YXV0aG9yPkthd2Fu
bywgTS48L2F1dGhvcj48YXV0aG9yPkthd2FzaGlyaSwgTS4gQS48L2F1dGhvcj48YXV0aG9yPk1p
Y2hpc2hpdGEsIEkuPC9hdXRob3I+PGF1dGhvcj5ZYW1hZ2lzaGksIE0uPC9hdXRob3I+PC9hdXRo
b3JzPjwvY29udHJpYnV0b3JzPjxhdXRoLWFkZHJlc3M+SC4gS2F0b2gsIERpdmlzaW9uIG9mIENh
cmRpb2xvZ3ksIERlcGFydG1lbnQgb2YgSW50ZXJuYWwgTWVkaWNpbmUsIFlva29oYW1hIFNha2Fl
IEt5b3NhaSBIb3NwaXRhbCwgU2FrYWUta3UsIFlva29oYW1hIDI0Ny04NTgxLCBKYXBhbjwvYXV0
aC1hZGRyZXNzPjx0aXRsZXM+PHRpdGxlPkVsZXZhdGlvbiBvZiB1cmluYXJ5IGxpdmVyLXR5cGUg
ZmF0dHkgYWNpZC1iaW5kaW5nIHByb3RlaW4gYXMgcHJlZGljdGluZyBmYWN0b3IgZm9yIG9jY3Vy
cmVuY2Ugb2YgY29udHJhc3QtaW5kdWNlZCBhY3V0ZSBraWRuZXkgaW5qdXJ5IGFuZCBpdHMgcmVk
dWN0aW9uIGJ5IGhlbW9kaWFmaWx0cmF0aW9uIHdpdGggYmxvb2Qgc3VjdGlvbiBmcm9tIHJpZ2h0
IGF0cml1bTwvdGl0bGU+PHNlY29uZGFyeS10aXRsZT5IZWFydCBhbmQgVmVzc2Vsczwvc2Vjb25k
YXJ5LXRpdGxlPjwvdGl0bGVzPjxwZXJpb2RpY2FsPjxmdWxsLXRpdGxlPkhlYXJ0IGFuZCBWZXNz
ZWxzPC9mdWxsLXRpdGxlPjwvcGVyaW9kaWNhbD48cGFnZXM+MTkxLTE5NzwvcGFnZXM+PHZvbHVt
ZT4yOTwvdm9sdW1lPjxudW1iZXI+MjwvbnVtYmVyPjxrZXl3b3Jkcz48a2V5d29yZD5mYXR0eSBh
Y2lkIGJpbmRpbmcgcHJvdGVpbjwva2V5d29yZD48a2V5d29yZD5pb3BhbWlkb2w8L2tleXdvcmQ+
PGtleXdvcmQ+bGl2ZXIgdHlwZSBmYXR0eSBhY2lkIGJpbmRpbmcgcHJvdGVpbjwva2V5d29yZD48
a2V5d29yZD51bmNsYXNzaWZpZWQgZHJ1Zzwva2V5d29yZD48a2V5d29yZD5hY3V0ZSBraWRuZXkg
ZmFpbHVyZTwva2V5d29yZD48a2V5d29yZD5hZ2VkPC9rZXl3b3JkPjxrZXl3b3JkPmFuZ2lvY2Fy
ZGlvZ3JhcGh5PC9rZXl3b3JkPjxrZXl3b3JkPmFydGljbGU8L2tleXdvcmQ+PGtleXdvcmQ+Y2xp
bmljYWwgYXJ0aWNsZTwva2V5d29yZD48a2V5d29yZD5jb250cmFzdCBpbmR1Y2VkIGFjdXRlIGtp
ZG5leSBpbmp1cnk8L2tleXdvcmQ+PGtleXdvcmQ+Y29udHJvbGxlZCBzdHVkeTwva2V5d29yZD48
a2V5d29yZD5kaWFnbm9zdGljIHRlc3QgYWNjdXJhY3kgc3R1ZHk8L2tleXdvcmQ+PGtleXdvcmQ+
ZGlzZWFzZSBzZXZlcml0eTwva2V5d29yZD48a2V5d29yZD5mZW1hbGU8L2tleXdvcmQ+PGtleXdv
cmQ+Z2xvbWVydWx1cyBmaWx0cmF0aW9uIHJhdGU8L2tleXdvcmQ+PGtleXdvcmQ+aGVtb2RpYWZp
bHRyYXRpb248L2tleXdvcmQ+PGtleXdvcmQ+aGVtb2RpYWZpbHRyYXRpb24gd2l0aCBibG9vZCBz
dWN0aW9uIGZyb20gcmlnaHQgYXRyaXVtPC9rZXl3b3JkPjxrZXl3b3JkPmh1bWFuPC9rZXl3b3Jk
PjxrZXl3b3JkPm1hbGU8L2tleXdvcmQ+PGtleXdvcmQ+cGVyY3V0YW5lb3VzIGNvcm9uYXJ5IGlu
dGVydmVudGlvbjwva2V5d29yZD48a2V5d29yZD5wcmVkaWN0aW9uPC9rZXl3b3JkPjxrZXl3b3Jk
PnByaW9yaXR5IGpvdXJuYWw8L2tleXdvcmQ+PGtleXdvcmQ+cHJvdGVpbiB1cmluZSBsZXZlbDwv
a2V5d29yZD48a2V5d29yZD5yZWNlaXZlciBvcGVyYXRpbmcgY2hhcmFjdGVyaXN0aWM8L2tleXdv
cmQ+PGtleXdvcmQ+c2Vuc2l0aXZpdHkgYW5kIHNwZWNpZmljaXR5PC9rZXl3b3JkPjxrZXl3b3Jk
PnZlcnkgZWxkZXJseTwva2V5d29yZD48a2V5d29yZD5pb3BhbWlkb2wgMzcwPC9rZXl3b3JkPjwv
a2V5d29yZHM+PGRhdGVzPjx5ZWFyPjIwMTQ8L3llYXI+PC9kYXRlcz48aXNibj4wOTEwLTgzMjcm
I3hEOzE2MTUtMjU3MzwvaXNibj48dXJscz48cmVsYXRlZC11cmxzPjx1cmw+aHR0cDovL3d3dy5l
bWJhc2UuY29tL3NlYXJjaC9yZXN1bHRzP3N1YmFjdGlvbj12aWV3cmVjb3JkJmFtcDtmcm9tPWV4
cG9ydCZhbXA7aWQ9TDUyNTQ3Nzg5PC91cmw+PHVybD5odHRwOi8vZHguZG9pLm9yZy8xMC4xMDA3
L3MwMDM4MC0wMTMtMDM0Ny05PC91cmw+PHVybD5odHRwOi8vZmluZGl0LmxpYnJhcnkuamh1LmVk
dS9yZXNvbHZlP3NpZD1FTUJBU0UmYW1wO2lzc249MDkxMDgzMjcmYW1wO2lkPWRvaToxMC4xMDA3
JTJGczAwMzgwLTAxMy0wMzQ3LTkmYW1wO2F0aXRsZT1FbGV2YXRpb24rb2YrdXJpbmFyeStsaXZl
ci10eXBlK2ZhdHR5K2FjaWQtYmluZGluZytwcm90ZWluK2FzK3ByZWRpY3RpbmcrZmFjdG9yK2Zv
citvY2N1cnJlbmNlK29mK2NvbnRyYXN0LWluZHVjZWQrYWN1dGUra2lkbmV5K2luanVyeSthbmQr
aXRzK3JlZHVjdGlvbitieStoZW1vZGlhZmlsdHJhdGlvbit3aXRoK2Jsb29kK3N1Y3Rpb24rZnJv
bStyaWdodCthdHJpdW0mYW1wO3N0aXRsZT1IZWFydCtWZXNzZWxzJmFtcDt0aXRsZT1IZWFydCth
bmQrVmVzc2VscyZhbXA7dm9sdW1lPTI5JmFtcDtpc3N1ZT0yJmFtcDtzcGFnZT0xOTEmYW1wO2Vw
YWdlPTE5NyZhbXA7YXVsYXN0PUthdG9oJmFtcDthdWZpcnN0PUhpcm9tYXNhJmFtcDthdWluaXQ9
SC4mYW1wO2F1ZnVsbD1LYXRvaCtILiZhbXA7Y29kZW49SEVWRUUmYW1wO2lzYm49JmFtcDtwYWdl
cz0xOTEtMTk3JmFtcDtkYXRlPTIwMTQmYW1wO2F1aW5pdDE9SCZhbXA7YXVpbml0bT08L3VybD48
L3JlbGF0ZWQtdXJscz48L3VybHM+PC9yZWNvcmQ+PC9DaXRlPjwvRW5kTm90ZT5=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55</w:t>
              </w:r>
              <w:r>
                <w:rPr>
                  <w:rFonts w:ascii="Arial" w:hAnsi="Arial" w:cs="Arial"/>
                  <w:sz w:val="18"/>
                  <w:szCs w:val="18"/>
                </w:rPr>
                <w:fldChar w:fldCharType="end"/>
              </w:r>
            </w:hyperlink>
          </w:p>
        </w:tc>
        <w:tc>
          <w:tcPr>
            <w:tcW w:w="334" w:type="pct"/>
            <w:tcBorders>
              <w:bottom w:val="nil"/>
            </w:tcBorders>
            <w:shd w:val="clear" w:color="auto" w:fill="auto"/>
          </w:tcPr>
          <w:p w14:paraId="662F1CE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Iopamidol</w:t>
            </w:r>
          </w:p>
        </w:tc>
        <w:tc>
          <w:tcPr>
            <w:tcW w:w="462" w:type="pct"/>
            <w:tcBorders>
              <w:bottom w:val="nil"/>
            </w:tcBorders>
            <w:shd w:val="clear" w:color="auto" w:fill="auto"/>
          </w:tcPr>
          <w:p w14:paraId="3875A1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69" w:type="pct"/>
            <w:gridSpan w:val="2"/>
            <w:tcBorders>
              <w:bottom w:val="nil"/>
            </w:tcBorders>
            <w:shd w:val="clear" w:color="auto" w:fill="auto"/>
          </w:tcPr>
          <w:p w14:paraId="13CE849B"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Mean dose:</w:t>
            </w:r>
            <w:r>
              <w:t xml:space="preserve"> </w:t>
            </w:r>
            <w:r w:rsidRPr="00771F43">
              <w:rPr>
                <w:rFonts w:ascii="Arial" w:hAnsi="Arial" w:cs="Arial"/>
                <w:color w:val="000000"/>
                <w:sz w:val="18"/>
                <w:szCs w:val="18"/>
              </w:rPr>
              <w:t>370 mg/ml</w:t>
            </w:r>
            <w:r>
              <w:rPr>
                <w:rFonts w:ascii="Arial" w:hAnsi="Arial" w:cs="Arial"/>
                <w:color w:val="000000"/>
                <w:sz w:val="18"/>
                <w:szCs w:val="18"/>
              </w:rPr>
              <w:t xml:space="preserve"> (iodine)</w:t>
            </w:r>
          </w:p>
          <w:p w14:paraId="74C1FD6E" w14:textId="77777777" w:rsidR="00B042B0" w:rsidRDefault="00B042B0" w:rsidP="009B7FC6">
            <w:pPr>
              <w:contextualSpacing/>
              <w:rPr>
                <w:rFonts w:ascii="Arial" w:hAnsi="Arial" w:cs="Arial"/>
                <w:color w:val="000000"/>
                <w:sz w:val="18"/>
                <w:szCs w:val="18"/>
              </w:rPr>
            </w:pPr>
          </w:p>
          <w:p w14:paraId="51245DF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 </w:t>
            </w:r>
            <w:r w:rsidRPr="00771F43">
              <w:rPr>
                <w:rFonts w:ascii="Arial" w:hAnsi="Arial" w:cs="Arial"/>
                <w:color w:val="000000"/>
                <w:sz w:val="18"/>
                <w:szCs w:val="18"/>
              </w:rPr>
              <w:t>Mean contrast volume: Arm1: 159ml, Arm2: 96ml</w:t>
            </w:r>
          </w:p>
        </w:tc>
        <w:tc>
          <w:tcPr>
            <w:tcW w:w="181" w:type="pct"/>
            <w:shd w:val="clear" w:color="auto" w:fill="auto"/>
          </w:tcPr>
          <w:p w14:paraId="7B35DA6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gridSpan w:val="2"/>
            <w:shd w:val="clear" w:color="auto" w:fill="auto"/>
          </w:tcPr>
          <w:p w14:paraId="5C092737" w14:textId="77777777" w:rsidR="00B042B0" w:rsidRPr="009B4923" w:rsidRDefault="00B042B0" w:rsidP="009B7FC6">
            <w:pPr>
              <w:contextualSpacing/>
              <w:rPr>
                <w:rFonts w:ascii="Arial" w:hAnsi="Arial" w:cs="Arial"/>
                <w:sz w:val="18"/>
                <w:szCs w:val="18"/>
              </w:rPr>
            </w:pPr>
            <w:r w:rsidRPr="00C23077">
              <w:rPr>
                <w:rFonts w:ascii="Arial" w:hAnsi="Arial" w:cs="Arial"/>
                <w:sz w:val="18"/>
                <w:szCs w:val="18"/>
              </w:rPr>
              <w:t>No Right Atrium Hemodiafiltration</w:t>
            </w:r>
          </w:p>
        </w:tc>
        <w:tc>
          <w:tcPr>
            <w:tcW w:w="436" w:type="pct"/>
            <w:shd w:val="clear" w:color="auto" w:fill="auto"/>
          </w:tcPr>
          <w:p w14:paraId="66325BF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21" w:type="pct"/>
            <w:shd w:val="clear" w:color="auto" w:fill="auto"/>
          </w:tcPr>
          <w:p w14:paraId="35001882" w14:textId="77777777" w:rsidR="00B042B0" w:rsidRPr="00D01219" w:rsidRDefault="00B042B0" w:rsidP="009B7FC6">
            <w:pPr>
              <w:contextualSpacing/>
              <w:rPr>
                <w:rFonts w:ascii="Arial" w:hAnsi="Arial" w:cs="Arial"/>
                <w:sz w:val="18"/>
                <w:szCs w:val="18"/>
              </w:rPr>
            </w:pPr>
            <w:r w:rsidRPr="0081208C">
              <w:rPr>
                <w:rFonts w:ascii="Arial" w:hAnsi="Arial" w:cs="Arial"/>
                <w:sz w:val="18"/>
                <w:szCs w:val="18"/>
              </w:rPr>
              <w:t>IV 0.9% saline, 1ml/kg/hour</w:t>
            </w:r>
            <w:r>
              <w:rPr>
                <w:rFonts w:ascii="Arial" w:hAnsi="Arial" w:cs="Arial"/>
                <w:sz w:val="18"/>
                <w:szCs w:val="18"/>
              </w:rPr>
              <w:t>. Prior, during and after CM admin</w:t>
            </w:r>
          </w:p>
        </w:tc>
        <w:tc>
          <w:tcPr>
            <w:tcW w:w="844" w:type="pct"/>
            <w:shd w:val="clear" w:color="auto" w:fill="auto"/>
          </w:tcPr>
          <w:p w14:paraId="5FB90905" w14:textId="77777777" w:rsidR="00B042B0" w:rsidRPr="00D01219" w:rsidRDefault="00B042B0" w:rsidP="009B7FC6">
            <w:pPr>
              <w:contextualSpacing/>
              <w:rPr>
                <w:rFonts w:ascii="Arial" w:hAnsi="Arial" w:cs="Arial"/>
                <w:sz w:val="18"/>
                <w:szCs w:val="18"/>
              </w:rPr>
            </w:pPr>
            <w:r w:rsidRPr="0081208C">
              <w:rPr>
                <w:rFonts w:ascii="Arial" w:hAnsi="Arial" w:cs="Arial"/>
                <w:sz w:val="18"/>
                <w:szCs w:val="18"/>
              </w:rPr>
              <w:t>IV saline started 12 hours before coronary procedure, continued for 24 hours</w:t>
            </w:r>
          </w:p>
        </w:tc>
      </w:tr>
      <w:tr w:rsidR="00B042B0" w:rsidRPr="00D01219" w14:paraId="5B959C98" w14:textId="77777777" w:rsidTr="009B7FC6">
        <w:trPr>
          <w:cantSplit/>
          <w:trHeight w:val="300"/>
        </w:trPr>
        <w:tc>
          <w:tcPr>
            <w:tcW w:w="615" w:type="pct"/>
            <w:tcBorders>
              <w:top w:val="nil"/>
              <w:bottom w:val="single" w:sz="4" w:space="0" w:color="000000"/>
            </w:tcBorders>
            <w:shd w:val="clear" w:color="auto" w:fill="auto"/>
            <w:noWrap/>
          </w:tcPr>
          <w:p w14:paraId="6E9A0620"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25E9D9FC" w14:textId="77777777" w:rsidR="00B042B0" w:rsidRPr="00D01219" w:rsidRDefault="00B042B0" w:rsidP="009B7FC6">
            <w:pPr>
              <w:contextualSpacing/>
              <w:rPr>
                <w:rFonts w:ascii="Arial" w:hAnsi="Arial" w:cs="Arial"/>
                <w:color w:val="000000"/>
                <w:sz w:val="18"/>
                <w:szCs w:val="18"/>
              </w:rPr>
            </w:pPr>
          </w:p>
        </w:tc>
        <w:tc>
          <w:tcPr>
            <w:tcW w:w="462" w:type="pct"/>
            <w:tcBorders>
              <w:top w:val="nil"/>
              <w:bottom w:val="single" w:sz="4" w:space="0" w:color="000000"/>
            </w:tcBorders>
            <w:shd w:val="clear" w:color="auto" w:fill="auto"/>
          </w:tcPr>
          <w:p w14:paraId="175C62CE"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bottom w:val="single" w:sz="4" w:space="0" w:color="000000"/>
            </w:tcBorders>
            <w:shd w:val="clear" w:color="auto" w:fill="auto"/>
          </w:tcPr>
          <w:p w14:paraId="4E472C89" w14:textId="77777777" w:rsidR="00B042B0" w:rsidRPr="00D01219" w:rsidRDefault="00B042B0" w:rsidP="009B7FC6">
            <w:pPr>
              <w:contextualSpacing/>
              <w:rPr>
                <w:rFonts w:ascii="Arial" w:hAnsi="Arial" w:cs="Arial"/>
                <w:color w:val="000000"/>
                <w:sz w:val="18"/>
                <w:szCs w:val="18"/>
              </w:rPr>
            </w:pPr>
          </w:p>
        </w:tc>
        <w:tc>
          <w:tcPr>
            <w:tcW w:w="181" w:type="pct"/>
            <w:shd w:val="clear" w:color="auto" w:fill="auto"/>
          </w:tcPr>
          <w:p w14:paraId="1B846A5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gridSpan w:val="2"/>
            <w:shd w:val="clear" w:color="auto" w:fill="auto"/>
          </w:tcPr>
          <w:p w14:paraId="41F0A55C" w14:textId="77777777" w:rsidR="00B042B0" w:rsidRPr="009B4923" w:rsidRDefault="00B042B0" w:rsidP="009B7FC6">
            <w:pPr>
              <w:contextualSpacing/>
              <w:rPr>
                <w:rFonts w:ascii="Arial" w:hAnsi="Arial" w:cs="Arial"/>
                <w:sz w:val="18"/>
                <w:szCs w:val="18"/>
              </w:rPr>
            </w:pPr>
            <w:r w:rsidRPr="00C23077">
              <w:rPr>
                <w:rFonts w:ascii="Arial" w:hAnsi="Arial" w:cs="Arial"/>
                <w:sz w:val="18"/>
                <w:szCs w:val="18"/>
              </w:rPr>
              <w:t>Right Atrium Hemodiafiltration</w:t>
            </w:r>
          </w:p>
        </w:tc>
        <w:tc>
          <w:tcPr>
            <w:tcW w:w="436" w:type="pct"/>
            <w:shd w:val="clear" w:color="auto" w:fill="auto"/>
          </w:tcPr>
          <w:p w14:paraId="480489C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IV, Other: </w:t>
            </w:r>
            <w:r w:rsidRPr="0081208C">
              <w:rPr>
                <w:rFonts w:ascii="Arial" w:hAnsi="Arial" w:cs="Arial"/>
                <w:color w:val="000000"/>
                <w:sz w:val="18"/>
                <w:szCs w:val="18"/>
              </w:rPr>
              <w:t>Right Atrium Hemodifiltration (RAHDF)</w:t>
            </w:r>
          </w:p>
        </w:tc>
        <w:tc>
          <w:tcPr>
            <w:tcW w:w="921" w:type="pct"/>
            <w:shd w:val="clear" w:color="auto" w:fill="auto"/>
          </w:tcPr>
          <w:p w14:paraId="7126321D" w14:textId="77777777" w:rsidR="00B042B0" w:rsidRPr="00D01219" w:rsidRDefault="00B042B0" w:rsidP="009B7FC6">
            <w:pPr>
              <w:contextualSpacing/>
              <w:rPr>
                <w:rFonts w:ascii="Arial" w:hAnsi="Arial" w:cs="Arial"/>
                <w:sz w:val="18"/>
                <w:szCs w:val="18"/>
              </w:rPr>
            </w:pPr>
            <w:r w:rsidRPr="0081208C">
              <w:rPr>
                <w:rFonts w:ascii="Arial" w:hAnsi="Arial" w:cs="Arial"/>
                <w:sz w:val="18"/>
                <w:szCs w:val="18"/>
              </w:rPr>
              <w:t>IV 0.9% saline, 1ml/kg/hour + hemodifiltration with blood suction from right atrium</w:t>
            </w:r>
            <w:r>
              <w:rPr>
                <w:rFonts w:ascii="Arial" w:hAnsi="Arial" w:cs="Arial"/>
                <w:sz w:val="18"/>
                <w:szCs w:val="18"/>
              </w:rPr>
              <w:t xml:space="preserve">; </w:t>
            </w:r>
            <w:r w:rsidRPr="0081208C">
              <w:rPr>
                <w:rFonts w:ascii="Arial" w:hAnsi="Arial" w:cs="Arial"/>
                <w:sz w:val="18"/>
                <w:szCs w:val="18"/>
              </w:rPr>
              <w:t>Saline: 24 hours, RAHDF: 30 min before and contunied until 30min after procedure.</w:t>
            </w:r>
            <w:r>
              <w:rPr>
                <w:rFonts w:ascii="Arial" w:hAnsi="Arial" w:cs="Arial"/>
                <w:sz w:val="18"/>
                <w:szCs w:val="18"/>
              </w:rPr>
              <w:t xml:space="preserve"> Prior, during and after CM admin</w:t>
            </w:r>
          </w:p>
        </w:tc>
        <w:tc>
          <w:tcPr>
            <w:tcW w:w="844" w:type="pct"/>
            <w:shd w:val="clear" w:color="auto" w:fill="auto"/>
          </w:tcPr>
          <w:p w14:paraId="615D83C9" w14:textId="77777777" w:rsidR="00B042B0" w:rsidRPr="00D01219" w:rsidRDefault="00B042B0" w:rsidP="009B7FC6">
            <w:pPr>
              <w:contextualSpacing/>
              <w:rPr>
                <w:rFonts w:ascii="Arial" w:hAnsi="Arial" w:cs="Arial"/>
                <w:sz w:val="18"/>
                <w:szCs w:val="18"/>
              </w:rPr>
            </w:pPr>
            <w:r w:rsidRPr="0081208C">
              <w:rPr>
                <w:rFonts w:ascii="Arial" w:hAnsi="Arial" w:cs="Arial"/>
                <w:sz w:val="18"/>
                <w:szCs w:val="18"/>
              </w:rPr>
              <w:t>IV saline started 12 hours before coronary procedure, continued for 24 hours</w:t>
            </w:r>
          </w:p>
        </w:tc>
      </w:tr>
      <w:tr w:rsidR="00B042B0" w:rsidRPr="00D01219" w14:paraId="4D114891" w14:textId="77777777" w:rsidTr="009B7FC6">
        <w:trPr>
          <w:cantSplit/>
          <w:trHeight w:val="300"/>
        </w:trPr>
        <w:tc>
          <w:tcPr>
            <w:tcW w:w="615" w:type="pct"/>
            <w:tcBorders>
              <w:top w:val="single" w:sz="4" w:space="0" w:color="000000"/>
              <w:bottom w:val="nil"/>
            </w:tcBorders>
            <w:shd w:val="clear" w:color="auto" w:fill="auto"/>
            <w:noWrap/>
            <w:hideMark/>
          </w:tcPr>
          <w:p w14:paraId="15A5669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Kay, 2003</w:t>
            </w:r>
            <w:hyperlink w:anchor="_ENREF_57" w:tooltip="Kay, 2003 #2845" w:history="1">
              <w:r>
                <w:rPr>
                  <w:rFonts w:ascii="Arial" w:hAnsi="Arial" w:cs="Arial"/>
                  <w:sz w:val="18"/>
                  <w:szCs w:val="18"/>
                </w:rPr>
                <w:fldChar w:fldCharType="begin">
                  <w:fldData xml:space="preserve">PEVuZE5vdGU+PENpdGU+PEF1dGhvcj5LYXk8L0F1dGhvcj48WWVhcj4yMDAzPC9ZZWFyPjxSZWNO
dW0+Mjg0NTwvUmVjTnVtPjxEaXNwbGF5VGV4dD48c3R5bGUgZmFjZT0ic3VwZXJzY3JpcHQiIGZv
bnQ9IlRpbWVzIE5ldyBSb21hbiI+NTc8L3N0eWxlPjwvRGlzcGxheVRleHQ+PHJlY29yZD48cmVj
LW51bWJlcj4yODQ1PC9yZWMtbnVtYmVyPjxmb3JlaWduLWtleXM+PGtleSBhcHA9IkVOIiBkYi1p
ZD0iOXRkYXJ2c3ZoeHA5cHdld3gybzV4c2Y5ejU1YTl4ZHQ1eDlmIj4yODQ1PC9rZXk+PC9mb3Jl
aWduLWtleXM+PHJlZi10eXBlIG5hbWU9IkpvdXJuYWwgQXJ0aWNsZSI+MTc8L3JlZi10eXBlPjxj
b250cmlidXRvcnM+PGF1dGhvcnM+PGF1dGhvcj5LYXksIEouPC9hdXRob3I+PGF1dGhvcj5DaG93
LCBXLiBILjwvYXV0aG9yPjxhdXRob3I+Q2hhbiwgVC4gTS48L2F1dGhvcj48YXV0aG9yPkxvLCBT
LiBLLjwvYXV0aG9yPjxhdXRob3I+S3dvaywgTy4gSC48L2F1dGhvcj48YXV0aG9yPllpcCwgQS48
L2F1dGhvcj48YXV0aG9yPkZhbiwgSy48L2F1dGhvcj48YXV0aG9yPkxlZSwgQy4gSC48L2F1dGhv
cj48YXV0aG9yPkxhbSwgVy4gRi48L2F1dGhvcj48L2F1dGhvcnM+PC9jb250cmlidXRvcnM+PGF1
dGgtYWRkcmVzcz5DYXJkaWFjIE1lZGljYWwgVW5pdCwgR3JhbnRoYW0gSG9zcGl0YWwsIDEyNSBX
b25nIENodWsgSGFuZyBSZCwgQWJlcmRlZW4sIEhvbmcgS29uZy4gZmxrYXlAbmV0dmlnYXRvci5j
b208L2F1dGgtYWRkcmVzcz48dGl0bGVzPjx0aXRsZT5BY2V0eWxjeXN0ZWluZSBmb3IgcHJldmVu
dGlvbiBvZiBhY3V0ZSBkZXRlcmlvcmF0aW9uIG9mIHJlbmFsIGZ1bmN0aW9uIGZvbGxvd2luZyBl
bGVjdGl2ZSBjb3JvbmFyeSBhbmdpb2dyYXBoeSBhbmQgaW50ZXJ2ZW50aW9uOiBhIHJhbmRvbWl6
ZWQgY29udHJvbGxlZCB0cmlhbDwvdGl0bGU+PHNlY29uZGFyeS10aXRsZT5KQU1BPC9zZWNvbmRh
cnktdGl0bGU+PC90aXRsZXM+PHBlcmlvZGljYWw+PGZ1bGwtdGl0bGU+SkFNQTwvZnVsbC10aXRs
ZT48L3BlcmlvZGljYWw+PHBhZ2VzPjU1My04PC9wYWdlcz48dm9sdW1lPjI4OTwvdm9sdW1lPjxu
dW1iZXI+NTwvbnVtYmVyPjxlZGl0aW9uPjIwMDMvMDIvMTM8L2VkaXRpb24+PGtleXdvcmRzPjxr
ZXl3b3JkPkFjZXR5bGN5c3RlaW5lLyB0aGVyYXBldXRpYyB1c2U8L2tleXdvcmQ+PGtleXdvcmQ+
QWR1bHQ8L2tleXdvcmQ+PGtleXdvcmQ+QWdlZDwva2V5d29yZD48a2V5d29yZD5BZ2VkLCA4MCBh
bmQgb3Zlcjwva2V5d29yZD48a2V5d29yZD5BbnRpb3hpZGFudHMvIHRoZXJhcGV1dGljIHVzZTwv
a2V5d29yZD48a2V5d29yZD5Db250cmFzdCBNZWRpYS8gYWR2ZXJzZSBlZmZlY3RzPC9rZXl3b3Jk
PjxrZXl3b3JkPkNvcm9uYXJ5IEFuZ2lvZ3JhcGh5PC9rZXl3b3JkPjxrZXl3b3JkPkNyZWF0aW5p
bmUvYmxvb2Q8L2tleXdvcmQ+PGtleXdvcmQ+RG91YmxlLUJsaW5kIE1ldGhvZDwva2V5d29yZD48
a2V5d29yZD5GZW1hbGU8L2tleXdvcmQ+PGtleXdvcmQ+RnJlZSBSYWRpY2FsIFNjYXZlbmdlcnMv
IHRoZXJhcGV1dGljIHVzZTwva2V5d29yZD48a2V5d29yZD5IdW1hbnM8L2tleXdvcmQ+PGtleXdv
cmQ+SW9wYW1pZG9sLyBhZHZlcnNlIGVmZmVjdHM8L2tleXdvcmQ+PGtleXdvcmQ+S2lkbmV5LyBk
cnVnIGVmZmVjdHM8L2tleXdvcmQ+PGtleXdvcmQ+S2lkbmV5IEZ1bmN0aW9uIFRlc3RzPC9rZXl3
b3JkPjxrZXl3b3JkPk1hbGU8L2tleXdvcmQ+PGtleXdvcmQ+TWlkZGxlIEFnZWQ8L2tleXdvcmQ+
PGtleXdvcmQ+UHJvc3BlY3RpdmUgU3R1ZGllczwva2V5d29yZD48a2V5d29yZD5SZW5hbCBJbnN1
ZmZpY2llbmN5LyBwcmV2ZW50aW9uICZhbXA7IGNvbnRyb2w8L2tleXdvcmQ+PC9rZXl3b3Jkcz48
ZGF0ZXM+PHllYXI+MjAwMzwveWVhcj48cHViLWRhdGVzPjxkYXRlPkZlYiA1PC9kYXRlPjwvcHVi
LWRhdGVzPjwvZGF0ZXM+PGlzYm4+MDA5OC03NDg0IChQcmludCkmI3hEOzAwOTgtNzQ4NCAoTGlu
a2luZyk8L2lzYm4+PGFjY2Vzc2lvbi1udW0+MTI1Nzg0ODc8L2FjY2Vzc2lvbi1udW0+PHVybHM+
PC91cmxzPjxyZW1vdGUtZGF0YWJhc2UtcHJvdmlkZXI+TkxNPC9yZW1vdGUtZGF0YWJhc2UtcHJv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PEVuZE5vdGU+PENpdGU+PEF1dGhvcj5LYXk8L0F1dGhvcj48WWVhcj4yMDAzPC9ZZWFyPjxSZWNO
dW0+Mjg0NTwvUmVjTnVtPjxEaXNwbGF5VGV4dD48c3R5bGUgZmFjZT0ic3VwZXJzY3JpcHQiIGZv
bnQ9IlRpbWVzIE5ldyBSb21hbiI+NTc8L3N0eWxlPjwvRGlzcGxheVRleHQ+PHJlY29yZD48cmVj
LW51bWJlcj4yODQ1PC9yZWMtbnVtYmVyPjxmb3JlaWduLWtleXM+PGtleSBhcHA9IkVOIiBkYi1p
ZD0iOXRkYXJ2c3ZoeHA5cHdld3gybzV4c2Y5ejU1YTl4ZHQ1eDlmIj4yODQ1PC9rZXk+PC9mb3Jl
aWduLWtleXM+PHJlZi10eXBlIG5hbWU9IkpvdXJuYWwgQXJ0aWNsZSI+MTc8L3JlZi10eXBlPjxj
b250cmlidXRvcnM+PGF1dGhvcnM+PGF1dGhvcj5LYXksIEouPC9hdXRob3I+PGF1dGhvcj5DaG93
LCBXLiBILjwvYXV0aG9yPjxhdXRob3I+Q2hhbiwgVC4gTS48L2F1dGhvcj48YXV0aG9yPkxvLCBT
LiBLLjwvYXV0aG9yPjxhdXRob3I+S3dvaywgTy4gSC48L2F1dGhvcj48YXV0aG9yPllpcCwgQS48
L2F1dGhvcj48YXV0aG9yPkZhbiwgSy48L2F1dGhvcj48YXV0aG9yPkxlZSwgQy4gSC48L2F1dGhv
cj48YXV0aG9yPkxhbSwgVy4gRi48L2F1dGhvcj48L2F1dGhvcnM+PC9jb250cmlidXRvcnM+PGF1
dGgtYWRkcmVzcz5DYXJkaWFjIE1lZGljYWwgVW5pdCwgR3JhbnRoYW0gSG9zcGl0YWwsIDEyNSBX
b25nIENodWsgSGFuZyBSZCwgQWJlcmRlZW4sIEhvbmcgS29uZy4gZmxrYXlAbmV0dmlnYXRvci5j
b208L2F1dGgtYWRkcmVzcz48dGl0bGVzPjx0aXRsZT5BY2V0eWxjeXN0ZWluZSBmb3IgcHJldmVu
dGlvbiBvZiBhY3V0ZSBkZXRlcmlvcmF0aW9uIG9mIHJlbmFsIGZ1bmN0aW9uIGZvbGxvd2luZyBl
bGVjdGl2ZSBjb3JvbmFyeSBhbmdpb2dyYXBoeSBhbmQgaW50ZXJ2ZW50aW9uOiBhIHJhbmRvbWl6
ZWQgY29udHJvbGxlZCB0cmlhbDwvdGl0bGU+PHNlY29uZGFyeS10aXRsZT5KQU1BPC9zZWNvbmRh
cnktdGl0bGU+PC90aXRsZXM+PHBlcmlvZGljYWw+PGZ1bGwtdGl0bGU+SkFNQTwvZnVsbC10aXRs
ZT48L3BlcmlvZGljYWw+PHBhZ2VzPjU1My04PC9wYWdlcz48dm9sdW1lPjI4OTwvdm9sdW1lPjxu
dW1iZXI+NTwvbnVtYmVyPjxlZGl0aW9uPjIwMDMvMDIvMTM8L2VkaXRpb24+PGtleXdvcmRzPjxr
ZXl3b3JkPkFjZXR5bGN5c3RlaW5lLyB0aGVyYXBldXRpYyB1c2U8L2tleXdvcmQ+PGtleXdvcmQ+
QWR1bHQ8L2tleXdvcmQ+PGtleXdvcmQ+QWdlZDwva2V5d29yZD48a2V5d29yZD5BZ2VkLCA4MCBh
bmQgb3Zlcjwva2V5d29yZD48a2V5d29yZD5BbnRpb3hpZGFudHMvIHRoZXJhcGV1dGljIHVzZTwv
a2V5d29yZD48a2V5d29yZD5Db250cmFzdCBNZWRpYS8gYWR2ZXJzZSBlZmZlY3RzPC9rZXl3b3Jk
PjxrZXl3b3JkPkNvcm9uYXJ5IEFuZ2lvZ3JhcGh5PC9rZXl3b3JkPjxrZXl3b3JkPkNyZWF0aW5p
bmUvYmxvb2Q8L2tleXdvcmQ+PGtleXdvcmQ+RG91YmxlLUJsaW5kIE1ldGhvZDwva2V5d29yZD48
a2V5d29yZD5GZW1hbGU8L2tleXdvcmQ+PGtleXdvcmQ+RnJlZSBSYWRpY2FsIFNjYXZlbmdlcnMv
IHRoZXJhcGV1dGljIHVzZTwva2V5d29yZD48a2V5d29yZD5IdW1hbnM8L2tleXdvcmQ+PGtleXdv
cmQ+SW9wYW1pZG9sLyBhZHZlcnNlIGVmZmVjdHM8L2tleXdvcmQ+PGtleXdvcmQ+S2lkbmV5LyBk
cnVnIGVmZmVjdHM8L2tleXdvcmQ+PGtleXdvcmQ+S2lkbmV5IEZ1bmN0aW9uIFRlc3RzPC9rZXl3
b3JkPjxrZXl3b3JkPk1hbGU8L2tleXdvcmQ+PGtleXdvcmQ+TWlkZGxlIEFnZWQ8L2tleXdvcmQ+
PGtleXdvcmQ+UHJvc3BlY3RpdmUgU3R1ZGllczwva2V5d29yZD48a2V5d29yZD5SZW5hbCBJbnN1
ZmZpY2llbmN5LyBwcmV2ZW50aW9uICZhbXA7IGNvbnRyb2w8L2tleXdvcmQ+PC9rZXl3b3Jkcz48
ZGF0ZXM+PHllYXI+MjAwMzwveWVhcj48cHViLWRhdGVzPjxkYXRlPkZlYiA1PC9kYXRlPjwvcHVi
LWRhdGVzPjwvZGF0ZXM+PGlzYm4+MDA5OC03NDg0IChQcmludCkmI3hEOzAwOTgtNzQ4NCAoTGlu
a2luZyk8L2lzYm4+PGFjY2Vzc2lvbi1udW0+MTI1Nzg0ODc8L2FjY2Vzc2lvbi1udW0+PHVybHM+
PC91cmxzPjxyZW1vdGUtZGF0YWJhc2UtcHJvdmlkZXI+TkxNPC9yZW1vdGUtZGF0YWJhc2UtcHJv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57</w:t>
              </w:r>
              <w:r>
                <w:rPr>
                  <w:rFonts w:ascii="Arial" w:hAnsi="Arial" w:cs="Arial"/>
                  <w:sz w:val="18"/>
                  <w:szCs w:val="18"/>
                </w:rPr>
                <w:fldChar w:fldCharType="end"/>
              </w:r>
            </w:hyperlink>
          </w:p>
        </w:tc>
        <w:tc>
          <w:tcPr>
            <w:tcW w:w="334" w:type="pct"/>
            <w:tcBorders>
              <w:top w:val="single" w:sz="4" w:space="0" w:color="000000"/>
              <w:bottom w:val="nil"/>
            </w:tcBorders>
            <w:shd w:val="clear" w:color="auto" w:fill="auto"/>
          </w:tcPr>
          <w:p w14:paraId="055E3E0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w:t>
            </w:r>
          </w:p>
        </w:tc>
        <w:tc>
          <w:tcPr>
            <w:tcW w:w="462" w:type="pct"/>
            <w:tcBorders>
              <w:top w:val="single" w:sz="4" w:space="0" w:color="000000"/>
              <w:bottom w:val="nil"/>
            </w:tcBorders>
            <w:shd w:val="clear" w:color="auto" w:fill="auto"/>
          </w:tcPr>
          <w:p w14:paraId="0B7E2D5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029F4A0A"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single" w:sz="4" w:space="0" w:color="000000"/>
              <w:bottom w:val="nil"/>
            </w:tcBorders>
            <w:shd w:val="clear" w:color="auto" w:fill="auto"/>
          </w:tcPr>
          <w:p w14:paraId="33E821C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at the discretion of MD, Not specified, Not specified</w:t>
            </w:r>
          </w:p>
        </w:tc>
        <w:tc>
          <w:tcPr>
            <w:tcW w:w="181" w:type="pct"/>
            <w:shd w:val="clear" w:color="auto" w:fill="auto"/>
          </w:tcPr>
          <w:p w14:paraId="6B646EF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gridSpan w:val="2"/>
            <w:shd w:val="clear" w:color="auto" w:fill="auto"/>
          </w:tcPr>
          <w:p w14:paraId="0702CA6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shd w:val="clear" w:color="auto" w:fill="auto"/>
          </w:tcPr>
          <w:p w14:paraId="111AEFC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1" w:type="pct"/>
            <w:shd w:val="clear" w:color="auto" w:fill="auto"/>
          </w:tcPr>
          <w:p w14:paraId="516DD83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Placebo bid, 2 days, Prior to CM administration After CM administration </w:t>
            </w:r>
          </w:p>
        </w:tc>
        <w:tc>
          <w:tcPr>
            <w:tcW w:w="844" w:type="pct"/>
            <w:shd w:val="clear" w:color="auto" w:fill="auto"/>
          </w:tcPr>
          <w:p w14:paraId="7E0CD340"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pts received saline 0.9%  1ml/kg/h infusion 12h before-6 h after CM</w:t>
            </w:r>
          </w:p>
        </w:tc>
      </w:tr>
      <w:tr w:rsidR="00B042B0" w:rsidRPr="00D01219" w14:paraId="0A1A89A2" w14:textId="77777777" w:rsidTr="009B7FC6">
        <w:trPr>
          <w:cantSplit/>
          <w:trHeight w:val="300"/>
        </w:trPr>
        <w:tc>
          <w:tcPr>
            <w:tcW w:w="615" w:type="pct"/>
            <w:tcBorders>
              <w:top w:val="nil"/>
              <w:bottom w:val="single" w:sz="4" w:space="0" w:color="000000"/>
            </w:tcBorders>
            <w:shd w:val="clear" w:color="auto" w:fill="auto"/>
            <w:noWrap/>
            <w:hideMark/>
          </w:tcPr>
          <w:p w14:paraId="2B19C881"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172DD0F0" w14:textId="77777777" w:rsidR="00B042B0" w:rsidRPr="00D01219" w:rsidRDefault="00B042B0" w:rsidP="009B7FC6">
            <w:pPr>
              <w:contextualSpacing/>
              <w:rPr>
                <w:rFonts w:ascii="Arial" w:hAnsi="Arial" w:cs="Arial"/>
                <w:color w:val="000000"/>
                <w:sz w:val="18"/>
                <w:szCs w:val="18"/>
              </w:rPr>
            </w:pPr>
          </w:p>
        </w:tc>
        <w:tc>
          <w:tcPr>
            <w:tcW w:w="462" w:type="pct"/>
            <w:tcBorders>
              <w:top w:val="nil"/>
              <w:bottom w:val="single" w:sz="4" w:space="0" w:color="000000"/>
            </w:tcBorders>
            <w:shd w:val="clear" w:color="auto" w:fill="auto"/>
          </w:tcPr>
          <w:p w14:paraId="53B53305"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bottom w:val="single" w:sz="4" w:space="0" w:color="000000"/>
            </w:tcBorders>
            <w:shd w:val="clear" w:color="auto" w:fill="auto"/>
          </w:tcPr>
          <w:p w14:paraId="69732A9E" w14:textId="77777777" w:rsidR="00B042B0" w:rsidRPr="00D01219" w:rsidRDefault="00B042B0" w:rsidP="009B7FC6">
            <w:pPr>
              <w:contextualSpacing/>
              <w:rPr>
                <w:rFonts w:ascii="Arial" w:hAnsi="Arial" w:cs="Arial"/>
                <w:color w:val="000000"/>
                <w:sz w:val="18"/>
                <w:szCs w:val="18"/>
              </w:rPr>
            </w:pPr>
          </w:p>
        </w:tc>
        <w:tc>
          <w:tcPr>
            <w:tcW w:w="181" w:type="pct"/>
            <w:shd w:val="clear" w:color="auto" w:fill="auto"/>
          </w:tcPr>
          <w:p w14:paraId="0236ED8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gridSpan w:val="2"/>
            <w:shd w:val="clear" w:color="auto" w:fill="auto"/>
          </w:tcPr>
          <w:p w14:paraId="10423C3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shd w:val="clear" w:color="auto" w:fill="auto"/>
          </w:tcPr>
          <w:p w14:paraId="580DC9D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1" w:type="pct"/>
            <w:shd w:val="clear" w:color="auto" w:fill="auto"/>
          </w:tcPr>
          <w:p w14:paraId="24058AE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NAC 600mg bid, 2 days, Prior to CM administration After CM administration </w:t>
            </w:r>
          </w:p>
        </w:tc>
        <w:tc>
          <w:tcPr>
            <w:tcW w:w="844" w:type="pct"/>
            <w:shd w:val="clear" w:color="auto" w:fill="auto"/>
          </w:tcPr>
          <w:p w14:paraId="03AFCB65" w14:textId="77777777" w:rsidR="00B042B0" w:rsidRPr="00D01219" w:rsidRDefault="00B042B0" w:rsidP="009B7FC6">
            <w:pPr>
              <w:contextualSpacing/>
              <w:rPr>
                <w:rFonts w:ascii="Arial" w:hAnsi="Arial" w:cs="Arial"/>
                <w:sz w:val="18"/>
                <w:szCs w:val="18"/>
              </w:rPr>
            </w:pPr>
          </w:p>
        </w:tc>
      </w:tr>
    </w:tbl>
    <w:p w14:paraId="371EB836" w14:textId="77777777" w:rsidR="00B042B0" w:rsidRDefault="00B042B0" w:rsidP="00B042B0">
      <w:r>
        <w:br w:type="page"/>
      </w:r>
    </w:p>
    <w:p w14:paraId="308DB77A"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7C47E37"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180"/>
        <w:gridCol w:w="1531"/>
        <w:gridCol w:w="91"/>
        <w:gridCol w:w="2341"/>
        <w:gridCol w:w="7"/>
        <w:gridCol w:w="646"/>
        <w:gridCol w:w="63"/>
        <w:gridCol w:w="1818"/>
        <w:gridCol w:w="14"/>
        <w:gridCol w:w="1516"/>
        <w:gridCol w:w="14"/>
        <w:gridCol w:w="3233"/>
        <w:gridCol w:w="84"/>
        <w:gridCol w:w="2854"/>
      </w:tblGrid>
      <w:tr w:rsidR="00B042B0" w:rsidRPr="00D01219" w14:paraId="1272172E" w14:textId="77777777" w:rsidTr="009B7FC6">
        <w:trPr>
          <w:cantSplit/>
          <w:trHeight w:val="980"/>
        </w:trPr>
        <w:tc>
          <w:tcPr>
            <w:tcW w:w="613" w:type="pct"/>
            <w:shd w:val="clear" w:color="auto" w:fill="auto"/>
            <w:noWrap/>
            <w:vAlign w:val="bottom"/>
            <w:hideMark/>
          </w:tcPr>
          <w:p w14:paraId="582AD4F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6" w:type="pct"/>
            <w:shd w:val="clear" w:color="auto" w:fill="auto"/>
            <w:vAlign w:val="bottom"/>
          </w:tcPr>
          <w:p w14:paraId="7E39623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2" w:type="pct"/>
            <w:gridSpan w:val="2"/>
            <w:shd w:val="clear" w:color="auto" w:fill="auto"/>
            <w:vAlign w:val="bottom"/>
          </w:tcPr>
          <w:p w14:paraId="7A79F1A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4" w:type="pct"/>
            <w:shd w:val="clear" w:color="auto" w:fill="auto"/>
            <w:vAlign w:val="bottom"/>
          </w:tcPr>
          <w:p w14:paraId="3338A8D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6" w:type="pct"/>
            <w:gridSpan w:val="2"/>
            <w:shd w:val="clear" w:color="auto" w:fill="auto"/>
            <w:vAlign w:val="bottom"/>
          </w:tcPr>
          <w:p w14:paraId="1FB27F8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6" w:type="pct"/>
            <w:gridSpan w:val="2"/>
            <w:shd w:val="clear" w:color="auto" w:fill="auto"/>
            <w:vAlign w:val="bottom"/>
          </w:tcPr>
          <w:p w14:paraId="1DD3FB3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gridSpan w:val="2"/>
            <w:shd w:val="clear" w:color="auto" w:fill="auto"/>
            <w:vAlign w:val="bottom"/>
          </w:tcPr>
          <w:p w14:paraId="6859799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5" w:type="pct"/>
            <w:gridSpan w:val="2"/>
            <w:shd w:val="clear" w:color="auto" w:fill="auto"/>
            <w:vAlign w:val="bottom"/>
          </w:tcPr>
          <w:p w14:paraId="4B9BA04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2" w:type="pct"/>
            <w:gridSpan w:val="2"/>
            <w:shd w:val="clear" w:color="auto" w:fill="auto"/>
            <w:vAlign w:val="bottom"/>
          </w:tcPr>
          <w:p w14:paraId="2C60A3A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37FE5B4" w14:textId="77777777" w:rsidTr="009B7FC6">
        <w:trPr>
          <w:cantSplit/>
          <w:trHeight w:val="300"/>
        </w:trPr>
        <w:tc>
          <w:tcPr>
            <w:tcW w:w="615" w:type="pct"/>
            <w:tcBorders>
              <w:top w:val="single" w:sz="4" w:space="0" w:color="000000"/>
              <w:bottom w:val="nil"/>
            </w:tcBorders>
            <w:shd w:val="clear" w:color="auto" w:fill="auto"/>
            <w:noWrap/>
          </w:tcPr>
          <w:p w14:paraId="3DF00253" w14:textId="77777777" w:rsidR="00B042B0" w:rsidRPr="00D01219" w:rsidRDefault="00B042B0" w:rsidP="009B7FC6">
            <w:pPr>
              <w:contextualSpacing/>
              <w:rPr>
                <w:rFonts w:ascii="Arial" w:hAnsi="Arial" w:cs="Arial"/>
                <w:sz w:val="18"/>
                <w:szCs w:val="18"/>
              </w:rPr>
            </w:pPr>
            <w:r>
              <w:rPr>
                <w:rFonts w:ascii="Arial" w:hAnsi="Arial" w:cs="Arial"/>
                <w:sz w:val="18"/>
                <w:szCs w:val="18"/>
              </w:rPr>
              <w:t>Kaya, 2013</w:t>
            </w:r>
            <w:hyperlink w:anchor="_ENREF_56" w:tooltip="Kaya, 2013 #15962" w:history="1">
              <w:r>
                <w:rPr>
                  <w:rFonts w:ascii="Arial" w:hAnsi="Arial" w:cs="Arial"/>
                  <w:sz w:val="18"/>
                  <w:szCs w:val="18"/>
                </w:rPr>
                <w:fldChar w:fldCharType="begin">
                  <w:fldData xml:space="preserve">PEVuZE5vdGU+PENpdGU+PEF1dGhvcj5LYXlhPC9BdXRob3I+PFllYXI+MjAxMzwvWWVhcj48UmVj
TnVtPjE1OTYyPC9SZWNOdW0+PERpc3BsYXlUZXh0PjxzdHlsZSBmYWNlPSJzdXBlcnNjcmlwdCIg
Zm9udD0iVGltZXMgTmV3IFJvbWFuIj41Njwvc3R5bGU+PC9EaXNwbGF5VGV4dD48cmVjb3JkPjxy
ZWMtbnVtYmVyPjE1OTYyPC9yZWMtbnVtYmVyPjxmb3JlaWduLWtleXM+PGtleSBhcHA9IkVOIiBk
Yi1pZD0iOXRkYXJ2c3ZoeHA5cHdld3gybzV4c2Y5ejU1YTl4ZHQ1eDlmIj4xNTk2Mjwva2V5Pjwv
Zm9yZWlnbi1rZXlzPjxyZWYtdHlwZSBuYW1lPSJKb3VybmFsIEFydGljbGUiPjE3PC9yZWYtdHlw
ZT48Y29udHJpYnV0b3JzPjxhdXRob3JzPjxhdXRob3I+S2F5YSwgQS48L2F1dGhvcj48YXV0aG9y
Pkt1cnQsIE0uPC9hdXRob3I+PGF1dGhvcj5UYW5ib2dhLCBJLiBILjwvYXV0aG9yPjxhdXRob3I+
SXNpaywgVC48L2F1dGhvcj48YXV0aG9yPkVraW5jaSwgTS48L2F1dGhvcj48YXV0aG9yPkFrc2Fr
YWwsIEUuPC9hdXRob3I+PGF1dGhvcj5LYXlhLCBZLjwvYXV0aG9yPjxhdXRob3I+VG9wY3UsIFMu
PC9hdXRob3I+PGF1dGhvcj5TZXZpbWxpLCBTLjwvYXV0aG9yPjwvYXV0aG9ycz48L2NvbnRyaWJ1
dG9ycz48YXV0aC1hZGRyZXNzPkEuIEtheWEsIERlcHQuIG9mIENhcmRpb2xvZ3ksIE9yZHUgVW5p
dmVyc2l0eSBNZWRpY2FsIFNjaG9vbCwgT3JkdSA1MjAwMCwgVHVya2V5PC9hdXRoLWFkZHJlc3M+
PHRpdGxlcz48dGl0bGU+Um9zdXZhc3RhdGluIHZlcnN1cyBBdG9ydmFzdGF0aW4gdG8gcHJldmVu
dCBDb250cmFzdCBpbmR1Y2VkIE5lcGhyb3BhdGh5IGluIHBhdGllbnRzIHVuZGVyZ29pbmcgcHJp
bWFyeSBwZXJjdXRhbmVvdXMgY29yb25hcnkgaW50ZXJ2ZW50aW9uIChST1NBLUNJTiB0cmlhbCk8
L3RpdGxlPjxzZWNvbmRhcnktdGl0bGU+QWN0YSBDYXJkaW9sb2dpY2E8L3NlY29uZGFyeS10aXRs
ZT48L3RpdGxlcz48cGVyaW9kaWNhbD48ZnVsbC10aXRsZT5BY3RhIENhcmRpb2xvZ2ljYTwvZnVs
bC10aXRsZT48L3BlcmlvZGljYWw+PHBhZ2VzPjQ4OC00OTQ8L3BhZ2VzPjx2b2x1bWU+Njg8L3Zv
bHVtZT48bnVtYmVyPjU8L251bWJlcj48a2V5d29yZHM+PGtleXdvcmQ+YWNldHlsc2FsaWN5bGlj
IGFjaWQ8L2tleXdvcmQ+PGtleXdvcmQ+YXRvcnZhc3RhdGluPC9rZXl3b3JkPjxrZXl3b3JkPmNs
b3BpZG9ncmVsPC9rZXl3b3JkPjxrZXl3b3JkPmVub3hhcGFyaW48L2tleXdvcmQ+PGtleXdvcmQ+
aGVwYXJpbjwva2V5d29yZD48a2V5d29yZD5pb3Byb21pZGU8L2tleXdvcmQ+PGtleXdvcmQ+cm9z
dXZhc3RhdGluPC9rZXl3b3JkPjxrZXl3b3JkPmFkdWx0PC9rZXl3b3JkPjxrZXl3b3JkPmFydGlj
bGU8L2tleXdvcmQ+PGtleXdvcmQ+Y29udHJhc3QgaW5kdWNlZCBuZXBocm9wYXRoeTwva2V5d29y
ZD48a2V5d29yZD5mZW1hbGU8L2tleXdvcmQ+PGtleXdvcmQ+aGVhcnQgbGVmdCB2ZW50cmljbGUg
ZWplY3Rpb24gZnJhY3Rpb248L2tleXdvcmQ+PGtleXdvcmQ+aHVtYW48L2tleXdvcmQ+PGtleXdv
cmQ+bG9hZGluZyBkcnVnIGRvc2U8L2tleXdvcmQ+PGtleXdvcmQ+bWFqb3IgY2xpbmljYWwgc3R1
ZHk8L2tleXdvcmQ+PGtleXdvcmQ+bWFsZTwva2V5d29yZD48a2V5d29yZD5tb3JiaWRpdHk8L2tl
eXdvcmQ+PGtleXdvcmQ+cGVyY3V0YW5lb3VzIGNvcm9uYXJ5IGludGVydmVudGlvbjwva2V5d29y
ZD48a2V5d29yZD5yYW5kb21pemVkIGNvbnRyb2xsZWQgdHJpYWw8L2tleXdvcmQ+PGtleXdvcmQ+
U1Qgc2VnbWVudCBlbGV2YXRpb24gbXlvY2FyZGlhbCBpbmZhcmN0aW9uPC9rZXl3b3JkPjxrZXl3
b3JkPnRyYW5zbHVtaW5hbCBjb3JvbmFyeSBhbmdpb3BsYXN0eTwva2V5d29yZD48a2V5d29yZD51
bHRyYXZpc3Q8L2tleXdvcmQ+PC9rZXl3b3Jkcz48ZGF0ZXM+PHllYXI+MjAxMzwveWVhcj48L2Rh
dGVzPjxpc2JuPjAwMDEtNTM4NSYjeEQ7MDM3My03OTM0PC9pc2JuPjx1cmxzPjxyZWxhdGVkLXVy
bHM+PHVybD5odHRwOi8vd3d3LmVtYmFzZS5jb20vc2VhcmNoL3Jlc3VsdHM/c3ViYWN0aW9uPXZp
ZXdyZWNvcmQmYW1wO2Zyb209ZXhwb3J0JmFtcDtpZD1MMzcwMTkwNTYwPC91cmw+PHVybD5odHRw
Oi8vZHguZG9pLm9yZy8xMC4yMTQzL0FDLjY4LjUuMjk5NDQ3MjwvdXJsPjx1cmw+aHR0cDovL2Zp
bmRpdC5saWJyYXJ5LmpodS5lZHUvcmVzb2x2ZT9zaWQ9RU1CQVNFJmFtcDtpc3NuPTAwMDE1Mzg1
JmFtcDtpZD1kb2k6MTAuMjE0MyUyRkFDLjY4LjUuMjk5NDQ3MiZhbXA7YXRpdGxlPVJvc3V2YXN0
YXRpbit2ZXJzdXMrQXRvcnZhc3RhdGluK3RvK3ByZXZlbnQrQ29udHJhc3QraW5kdWNlZCtOZXBo
cm9wYXRoeStpbitwYXRpZW50cyt1bmRlcmdvaW5nK3ByaW1hcnkrcGVyY3V0YW5lb3VzK2Nvcm9u
YXJ5K2ludGVydmVudGlvbislMjhST1NBLUNJTit0cmlhbCUyOSZhbXA7c3RpdGxlPUFjdGErQ2Fy
ZGlvbC4mYW1wO3RpdGxlPUFjdGErQ2FyZGlvbG9naWNhJmFtcDt2b2x1bWU9NjgmYW1wO2lzc3Vl
PTUmYW1wO3NwYWdlPTQ4OCZhbXA7ZXBhZ2U9NDk0JmFtcDthdWxhc3Q9S2F5YSZhbXA7YXVmaXJz
dD1BaG1ldCZhbXA7YXVpbml0PUEuJmFtcDthdWZ1bGw9S2F5YStBLiZhbXA7Y29kZW49QUNDQUEm
YW1wO2lzYm49JmFtcDtwYWdlcz00ODgtNDk0JmFtcDtkYXRlPTIwMTMmYW1wO2F1aW5pdDE9QSZh
bXA7YXVpbml0bT08L3VybD48L3JlbGF0ZWQtdXJscz48cGRmLXVybHM+PHVybD5odHRwczovL3Nl
Y3VyZS5wZWV0ZXJzLWxldXZlbi5iZS9QT0ovcHVyY2hhc2Vmb3JtLnBocD9pZD0yOTk0NDcyJmFt
cDtzaWQ9PC91cmw+PC9wZGYtdXJscz48L3VybHM+PC9yZWNvcmQ+PC9DaXRlPjwvRW5kTm90ZT4A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PEVuZE5vdGU+PENpdGU+PEF1dGhvcj5LYXlhPC9BdXRob3I+PFllYXI+MjAxMzwvWWVhcj48UmVj
TnVtPjE1OTYyPC9SZWNOdW0+PERpc3BsYXlUZXh0PjxzdHlsZSBmYWNlPSJzdXBlcnNjcmlwdCIg
Zm9udD0iVGltZXMgTmV3IFJvbWFuIj41Njwvc3R5bGU+PC9EaXNwbGF5VGV4dD48cmVjb3JkPjxy
ZWMtbnVtYmVyPjE1OTYyPC9yZWMtbnVtYmVyPjxmb3JlaWduLWtleXM+PGtleSBhcHA9IkVOIiBk
Yi1pZD0iOXRkYXJ2c3ZoeHA5cHdld3gybzV4c2Y5ejU1YTl4ZHQ1eDlmIj4xNTk2Mjwva2V5Pjwv
Zm9yZWlnbi1rZXlzPjxyZWYtdHlwZSBuYW1lPSJKb3VybmFsIEFydGljbGUiPjE3PC9yZWYtdHlw
ZT48Y29udHJpYnV0b3JzPjxhdXRob3JzPjxhdXRob3I+S2F5YSwgQS48L2F1dGhvcj48YXV0aG9y
Pkt1cnQsIE0uPC9hdXRob3I+PGF1dGhvcj5UYW5ib2dhLCBJLiBILjwvYXV0aG9yPjxhdXRob3I+
SXNpaywgVC48L2F1dGhvcj48YXV0aG9yPkVraW5jaSwgTS48L2F1dGhvcj48YXV0aG9yPkFrc2Fr
YWwsIEUuPC9hdXRob3I+PGF1dGhvcj5LYXlhLCBZLjwvYXV0aG9yPjxhdXRob3I+VG9wY3UsIFMu
PC9hdXRob3I+PGF1dGhvcj5TZXZpbWxpLCBTLjwvYXV0aG9yPjwvYXV0aG9ycz48L2NvbnRyaWJ1
dG9ycz48YXV0aC1hZGRyZXNzPkEuIEtheWEsIERlcHQuIG9mIENhcmRpb2xvZ3ksIE9yZHUgVW5p
dmVyc2l0eSBNZWRpY2FsIFNjaG9vbCwgT3JkdSA1MjAwMCwgVHVya2V5PC9hdXRoLWFkZHJlc3M+
PHRpdGxlcz48dGl0bGU+Um9zdXZhc3RhdGluIHZlcnN1cyBBdG9ydmFzdGF0aW4gdG8gcHJldmVu
dCBDb250cmFzdCBpbmR1Y2VkIE5lcGhyb3BhdGh5IGluIHBhdGllbnRzIHVuZGVyZ29pbmcgcHJp
bWFyeSBwZXJjdXRhbmVvdXMgY29yb25hcnkgaW50ZXJ2ZW50aW9uIChST1NBLUNJTiB0cmlhbCk8
L3RpdGxlPjxzZWNvbmRhcnktdGl0bGU+QWN0YSBDYXJkaW9sb2dpY2E8L3NlY29uZGFyeS10aXRs
ZT48L3RpdGxlcz48cGVyaW9kaWNhbD48ZnVsbC10aXRsZT5BY3RhIENhcmRpb2xvZ2ljYTwvZnVs
bC10aXRsZT48L3BlcmlvZGljYWw+PHBhZ2VzPjQ4OC00OTQ8L3BhZ2VzPjx2b2x1bWU+Njg8L3Zv
bHVtZT48bnVtYmVyPjU8L251bWJlcj48a2V5d29yZHM+PGtleXdvcmQ+YWNldHlsc2FsaWN5bGlj
IGFjaWQ8L2tleXdvcmQ+PGtleXdvcmQ+YXRvcnZhc3RhdGluPC9rZXl3b3JkPjxrZXl3b3JkPmNs
b3BpZG9ncmVsPC9rZXl3b3JkPjxrZXl3b3JkPmVub3hhcGFyaW48L2tleXdvcmQ+PGtleXdvcmQ+
aGVwYXJpbjwva2V5d29yZD48a2V5d29yZD5pb3Byb21pZGU8L2tleXdvcmQ+PGtleXdvcmQ+cm9z
dXZhc3RhdGluPC9rZXl3b3JkPjxrZXl3b3JkPmFkdWx0PC9rZXl3b3JkPjxrZXl3b3JkPmFydGlj
bGU8L2tleXdvcmQ+PGtleXdvcmQ+Y29udHJhc3QgaW5kdWNlZCBuZXBocm9wYXRoeTwva2V5d29y
ZD48a2V5d29yZD5mZW1hbGU8L2tleXdvcmQ+PGtleXdvcmQ+aGVhcnQgbGVmdCB2ZW50cmljbGUg
ZWplY3Rpb24gZnJhY3Rpb248L2tleXdvcmQ+PGtleXdvcmQ+aHVtYW48L2tleXdvcmQ+PGtleXdv
cmQ+bG9hZGluZyBkcnVnIGRvc2U8L2tleXdvcmQ+PGtleXdvcmQ+bWFqb3IgY2xpbmljYWwgc3R1
ZHk8L2tleXdvcmQ+PGtleXdvcmQ+bWFsZTwva2V5d29yZD48a2V5d29yZD5tb3JiaWRpdHk8L2tl
eXdvcmQ+PGtleXdvcmQ+cGVyY3V0YW5lb3VzIGNvcm9uYXJ5IGludGVydmVudGlvbjwva2V5d29y
ZD48a2V5d29yZD5yYW5kb21pemVkIGNvbnRyb2xsZWQgdHJpYWw8L2tleXdvcmQ+PGtleXdvcmQ+
U1Qgc2VnbWVudCBlbGV2YXRpb24gbXlvY2FyZGlhbCBpbmZhcmN0aW9uPC9rZXl3b3JkPjxrZXl3
b3JkPnRyYW5zbHVtaW5hbCBjb3JvbmFyeSBhbmdpb3BsYXN0eTwva2V5d29yZD48a2V5d29yZD51
bHRyYXZpc3Q8L2tleXdvcmQ+PC9rZXl3b3Jkcz48ZGF0ZXM+PHllYXI+MjAxMzwveWVhcj48L2Rh
dGVzPjxpc2JuPjAwMDEtNTM4NSYjeEQ7MDM3My03OTM0PC9pc2JuPjx1cmxzPjxyZWxhdGVkLXVy
bHM+PHVybD5odHRwOi8vd3d3LmVtYmFzZS5jb20vc2VhcmNoL3Jlc3VsdHM/c3ViYWN0aW9uPXZp
ZXdyZWNvcmQmYW1wO2Zyb209ZXhwb3J0JmFtcDtpZD1MMzcwMTkwNTYwPC91cmw+PHVybD5odHRw
Oi8vZHguZG9pLm9yZy8xMC4yMTQzL0FDLjY4LjUuMjk5NDQ3MjwvdXJsPjx1cmw+aHR0cDovL2Zp
bmRpdC5saWJyYXJ5LmpodS5lZHUvcmVzb2x2ZT9zaWQ9RU1CQVNFJmFtcDtpc3NuPTAwMDE1Mzg1
JmFtcDtpZD1kb2k6MTAuMjE0MyUyRkFDLjY4LjUuMjk5NDQ3MiZhbXA7YXRpdGxlPVJvc3V2YXN0
YXRpbit2ZXJzdXMrQXRvcnZhc3RhdGluK3RvK3ByZXZlbnQrQ29udHJhc3QraW5kdWNlZCtOZXBo
cm9wYXRoeStpbitwYXRpZW50cyt1bmRlcmdvaW5nK3ByaW1hcnkrcGVyY3V0YW5lb3VzK2Nvcm9u
YXJ5K2ludGVydmVudGlvbislMjhST1NBLUNJTit0cmlhbCUyOSZhbXA7c3RpdGxlPUFjdGErQ2Fy
ZGlvbC4mYW1wO3RpdGxlPUFjdGErQ2FyZGlvbG9naWNhJmFtcDt2b2x1bWU9NjgmYW1wO2lzc3Vl
PTUmYW1wO3NwYWdlPTQ4OCZhbXA7ZXBhZ2U9NDk0JmFtcDthdWxhc3Q9S2F5YSZhbXA7YXVmaXJz
dD1BaG1ldCZhbXA7YXVpbml0PUEuJmFtcDthdWZ1bGw9S2F5YStBLiZhbXA7Y29kZW49QUNDQUEm
YW1wO2lzYm49JmFtcDtwYWdlcz00ODgtNDk0JmFtcDtkYXRlPTIwMTMmYW1wO2F1aW5pdDE9QSZh
bXA7YXVpbml0bT08L3VybD48L3JlbGF0ZWQtdXJscz48cGRmLXVybHM+PHVybD5odHRwczovL3Nl
Y3VyZS5wZWV0ZXJzLWxldXZlbi5iZS9QT0ovcHVyY2hhc2Vmb3JtLnBocD9pZD0yOTk0NDcyJmFt
cDtzaWQ9PC91cmw+PC9wZGYtdXJscz48L3VybHM+PC9yZWNvcmQ+PC9DaXRlPjwvRW5kTm90ZT4A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56</w:t>
              </w:r>
              <w:r>
                <w:rPr>
                  <w:rFonts w:ascii="Arial" w:hAnsi="Arial" w:cs="Arial"/>
                  <w:sz w:val="18"/>
                  <w:szCs w:val="18"/>
                </w:rPr>
                <w:fldChar w:fldCharType="end"/>
              </w:r>
            </w:hyperlink>
          </w:p>
        </w:tc>
        <w:tc>
          <w:tcPr>
            <w:tcW w:w="334" w:type="pct"/>
            <w:tcBorders>
              <w:top w:val="single" w:sz="4" w:space="0" w:color="000000"/>
              <w:bottom w:val="nil"/>
            </w:tcBorders>
            <w:shd w:val="clear" w:color="auto" w:fill="auto"/>
          </w:tcPr>
          <w:p w14:paraId="3B95EFF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Iopromide</w:t>
            </w:r>
          </w:p>
        </w:tc>
        <w:tc>
          <w:tcPr>
            <w:tcW w:w="462" w:type="pct"/>
            <w:gridSpan w:val="2"/>
            <w:tcBorders>
              <w:top w:val="single" w:sz="4" w:space="0" w:color="000000"/>
              <w:bottom w:val="nil"/>
            </w:tcBorders>
            <w:shd w:val="clear" w:color="auto" w:fill="auto"/>
          </w:tcPr>
          <w:p w14:paraId="02247B7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9" w:type="pct"/>
            <w:gridSpan w:val="2"/>
            <w:tcBorders>
              <w:top w:val="single" w:sz="4" w:space="0" w:color="000000"/>
              <w:bottom w:val="nil"/>
            </w:tcBorders>
            <w:shd w:val="clear" w:color="auto" w:fill="auto"/>
          </w:tcPr>
          <w:p w14:paraId="4CA1C47F"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Mean Volume</w:t>
            </w:r>
          </w:p>
          <w:p w14:paraId="74FC196C"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Arm1: 147ml</w:t>
            </w:r>
          </w:p>
          <w:p w14:paraId="06683A8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Arm2: 158ml</w:t>
            </w:r>
          </w:p>
        </w:tc>
        <w:tc>
          <w:tcPr>
            <w:tcW w:w="181" w:type="pct"/>
            <w:shd w:val="clear" w:color="auto" w:fill="auto"/>
          </w:tcPr>
          <w:p w14:paraId="679ADF81" w14:textId="77777777" w:rsidR="00B042B0" w:rsidRPr="009B4923" w:rsidRDefault="00B042B0" w:rsidP="009B7FC6">
            <w:pPr>
              <w:contextualSpacing/>
              <w:rPr>
                <w:rFonts w:ascii="Arial" w:hAnsi="Arial" w:cs="Arial"/>
                <w:sz w:val="18"/>
                <w:szCs w:val="18"/>
              </w:rPr>
            </w:pPr>
            <w:r>
              <w:rPr>
                <w:rFonts w:ascii="Arial" w:hAnsi="Arial" w:cs="Arial"/>
                <w:sz w:val="18"/>
                <w:szCs w:val="18"/>
              </w:rPr>
              <w:t>2</w:t>
            </w:r>
          </w:p>
        </w:tc>
        <w:tc>
          <w:tcPr>
            <w:tcW w:w="540" w:type="pct"/>
            <w:gridSpan w:val="3"/>
            <w:shd w:val="clear" w:color="auto" w:fill="auto"/>
          </w:tcPr>
          <w:p w14:paraId="3B7D3F1D" w14:textId="77777777" w:rsidR="00B042B0" w:rsidRPr="009B4923" w:rsidRDefault="00B042B0" w:rsidP="009B7FC6">
            <w:pPr>
              <w:contextualSpacing/>
              <w:rPr>
                <w:rFonts w:ascii="Arial" w:hAnsi="Arial" w:cs="Arial"/>
                <w:sz w:val="18"/>
                <w:szCs w:val="18"/>
              </w:rPr>
            </w:pPr>
            <w:r>
              <w:rPr>
                <w:rFonts w:ascii="Arial" w:hAnsi="Arial" w:cs="Arial"/>
                <w:sz w:val="18"/>
                <w:szCs w:val="18"/>
              </w:rPr>
              <w:t>Oral Atorvastatin + IV Normal Saline</w:t>
            </w:r>
          </w:p>
        </w:tc>
        <w:tc>
          <w:tcPr>
            <w:tcW w:w="436" w:type="pct"/>
            <w:gridSpan w:val="2"/>
            <w:shd w:val="clear" w:color="auto" w:fill="auto"/>
          </w:tcPr>
          <w:p w14:paraId="4EEB20EA" w14:textId="77777777" w:rsidR="00B042B0" w:rsidRDefault="00B042B0" w:rsidP="009B7FC6">
            <w:r w:rsidRPr="00C167F5">
              <w:rPr>
                <w:rFonts w:ascii="Arial" w:hAnsi="Arial" w:cs="Arial"/>
                <w:color w:val="000000"/>
                <w:sz w:val="18"/>
                <w:szCs w:val="18"/>
              </w:rPr>
              <w:t>Oral, IV</w:t>
            </w:r>
          </w:p>
        </w:tc>
        <w:tc>
          <w:tcPr>
            <w:tcW w:w="921" w:type="pct"/>
            <w:shd w:val="clear" w:color="auto" w:fill="auto"/>
          </w:tcPr>
          <w:p w14:paraId="2D5A81A2" w14:textId="77777777" w:rsidR="00B042B0" w:rsidRPr="00D01219" w:rsidRDefault="00B042B0" w:rsidP="009B7FC6">
            <w:pPr>
              <w:contextualSpacing/>
              <w:rPr>
                <w:rFonts w:ascii="Arial" w:hAnsi="Arial" w:cs="Arial"/>
                <w:sz w:val="18"/>
                <w:szCs w:val="18"/>
              </w:rPr>
            </w:pPr>
            <w:r>
              <w:rPr>
                <w:rFonts w:ascii="Arial" w:hAnsi="Arial" w:cs="Arial"/>
                <w:sz w:val="18"/>
                <w:szCs w:val="18"/>
              </w:rPr>
              <w:t>80mg of oral atorvastatin before primary PCI.</w:t>
            </w:r>
          </w:p>
        </w:tc>
        <w:tc>
          <w:tcPr>
            <w:tcW w:w="842" w:type="pct"/>
            <w:gridSpan w:val="2"/>
            <w:shd w:val="clear" w:color="auto" w:fill="auto"/>
          </w:tcPr>
          <w:p w14:paraId="042BE86A" w14:textId="77777777" w:rsidR="00B042B0" w:rsidRPr="00D01219" w:rsidRDefault="00B042B0" w:rsidP="009B7FC6">
            <w:pPr>
              <w:contextualSpacing/>
              <w:rPr>
                <w:rFonts w:ascii="Arial" w:hAnsi="Arial" w:cs="Arial"/>
                <w:sz w:val="18"/>
                <w:szCs w:val="18"/>
              </w:rPr>
            </w:pPr>
            <w:r>
              <w:rPr>
                <w:rFonts w:ascii="Arial" w:hAnsi="Arial" w:cs="Arial"/>
                <w:sz w:val="18"/>
                <w:szCs w:val="18"/>
              </w:rPr>
              <w:t>All patients hydrated with IV normal saline for 12 hours after procedure.</w:t>
            </w:r>
          </w:p>
        </w:tc>
      </w:tr>
      <w:tr w:rsidR="00B042B0" w:rsidRPr="00D01219" w14:paraId="03145AD5" w14:textId="77777777" w:rsidTr="009B7FC6">
        <w:trPr>
          <w:cantSplit/>
          <w:trHeight w:val="300"/>
        </w:trPr>
        <w:tc>
          <w:tcPr>
            <w:tcW w:w="615" w:type="pct"/>
            <w:tcBorders>
              <w:top w:val="nil"/>
            </w:tcBorders>
            <w:shd w:val="clear" w:color="auto" w:fill="auto"/>
            <w:noWrap/>
          </w:tcPr>
          <w:p w14:paraId="7C9BF0E5" w14:textId="77777777" w:rsidR="00B042B0" w:rsidRPr="00D01219" w:rsidRDefault="00B042B0" w:rsidP="009B7FC6">
            <w:pPr>
              <w:contextualSpacing/>
              <w:rPr>
                <w:rFonts w:ascii="Arial" w:hAnsi="Arial" w:cs="Arial"/>
                <w:sz w:val="18"/>
                <w:szCs w:val="18"/>
              </w:rPr>
            </w:pPr>
          </w:p>
        </w:tc>
        <w:tc>
          <w:tcPr>
            <w:tcW w:w="334" w:type="pct"/>
            <w:tcBorders>
              <w:top w:val="nil"/>
            </w:tcBorders>
            <w:shd w:val="clear" w:color="auto" w:fill="auto"/>
          </w:tcPr>
          <w:p w14:paraId="05757E7A" w14:textId="77777777" w:rsidR="00B042B0" w:rsidRPr="00D01219" w:rsidRDefault="00B042B0" w:rsidP="009B7FC6">
            <w:pPr>
              <w:contextualSpacing/>
              <w:rPr>
                <w:rFonts w:ascii="Arial" w:hAnsi="Arial" w:cs="Arial"/>
                <w:color w:val="000000"/>
                <w:sz w:val="18"/>
                <w:szCs w:val="18"/>
              </w:rPr>
            </w:pPr>
          </w:p>
        </w:tc>
        <w:tc>
          <w:tcPr>
            <w:tcW w:w="462" w:type="pct"/>
            <w:gridSpan w:val="2"/>
            <w:tcBorders>
              <w:top w:val="nil"/>
            </w:tcBorders>
            <w:shd w:val="clear" w:color="auto" w:fill="auto"/>
          </w:tcPr>
          <w:p w14:paraId="0781B669"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tcBorders>
            <w:shd w:val="clear" w:color="auto" w:fill="auto"/>
          </w:tcPr>
          <w:p w14:paraId="163F9471" w14:textId="77777777" w:rsidR="00B042B0" w:rsidRPr="00D01219" w:rsidRDefault="00B042B0" w:rsidP="009B7FC6">
            <w:pPr>
              <w:contextualSpacing/>
              <w:rPr>
                <w:rFonts w:ascii="Arial" w:hAnsi="Arial" w:cs="Arial"/>
                <w:color w:val="000000"/>
                <w:sz w:val="18"/>
                <w:szCs w:val="18"/>
              </w:rPr>
            </w:pPr>
          </w:p>
        </w:tc>
        <w:tc>
          <w:tcPr>
            <w:tcW w:w="181" w:type="pct"/>
            <w:shd w:val="clear" w:color="auto" w:fill="auto"/>
          </w:tcPr>
          <w:p w14:paraId="202E72AB" w14:textId="77777777" w:rsidR="00B042B0" w:rsidRPr="009B4923" w:rsidRDefault="00B042B0" w:rsidP="009B7FC6">
            <w:pPr>
              <w:contextualSpacing/>
              <w:rPr>
                <w:rFonts w:ascii="Arial" w:hAnsi="Arial" w:cs="Arial"/>
                <w:sz w:val="18"/>
                <w:szCs w:val="18"/>
              </w:rPr>
            </w:pPr>
            <w:r>
              <w:rPr>
                <w:rFonts w:ascii="Arial" w:hAnsi="Arial" w:cs="Arial"/>
                <w:sz w:val="18"/>
                <w:szCs w:val="18"/>
              </w:rPr>
              <w:t>3</w:t>
            </w:r>
          </w:p>
        </w:tc>
        <w:tc>
          <w:tcPr>
            <w:tcW w:w="540" w:type="pct"/>
            <w:gridSpan w:val="3"/>
            <w:shd w:val="clear" w:color="auto" w:fill="auto"/>
          </w:tcPr>
          <w:p w14:paraId="30F1C5C4" w14:textId="77777777" w:rsidR="00B042B0" w:rsidRPr="009B4923" w:rsidRDefault="00B042B0" w:rsidP="009B7FC6">
            <w:pPr>
              <w:contextualSpacing/>
              <w:rPr>
                <w:rFonts w:ascii="Arial" w:hAnsi="Arial" w:cs="Arial"/>
                <w:sz w:val="18"/>
                <w:szCs w:val="18"/>
              </w:rPr>
            </w:pPr>
            <w:r>
              <w:rPr>
                <w:rFonts w:ascii="Arial" w:hAnsi="Arial" w:cs="Arial"/>
                <w:sz w:val="18"/>
                <w:szCs w:val="18"/>
              </w:rPr>
              <w:t>Oral Rosuvastatin + IV Normal Saline</w:t>
            </w:r>
          </w:p>
        </w:tc>
        <w:tc>
          <w:tcPr>
            <w:tcW w:w="436" w:type="pct"/>
            <w:gridSpan w:val="2"/>
            <w:shd w:val="clear" w:color="auto" w:fill="auto"/>
          </w:tcPr>
          <w:p w14:paraId="463CBA28" w14:textId="77777777" w:rsidR="00B042B0" w:rsidRDefault="00B042B0" w:rsidP="009B7FC6">
            <w:r w:rsidRPr="00C167F5">
              <w:rPr>
                <w:rFonts w:ascii="Arial" w:hAnsi="Arial" w:cs="Arial"/>
                <w:color w:val="000000"/>
                <w:sz w:val="18"/>
                <w:szCs w:val="18"/>
              </w:rPr>
              <w:t>Oral, IV</w:t>
            </w:r>
          </w:p>
        </w:tc>
        <w:tc>
          <w:tcPr>
            <w:tcW w:w="921" w:type="pct"/>
            <w:shd w:val="clear" w:color="auto" w:fill="auto"/>
          </w:tcPr>
          <w:p w14:paraId="22BE7516" w14:textId="77777777" w:rsidR="00B042B0" w:rsidRPr="00D01219" w:rsidRDefault="00B042B0" w:rsidP="009B7FC6">
            <w:pPr>
              <w:contextualSpacing/>
              <w:rPr>
                <w:rFonts w:ascii="Arial" w:hAnsi="Arial" w:cs="Arial"/>
                <w:sz w:val="18"/>
                <w:szCs w:val="18"/>
              </w:rPr>
            </w:pPr>
            <w:r>
              <w:rPr>
                <w:rFonts w:ascii="Arial" w:hAnsi="Arial" w:cs="Arial"/>
                <w:sz w:val="18"/>
                <w:szCs w:val="18"/>
              </w:rPr>
              <w:t>40 mg of rosuvastatin before primary PCI.</w:t>
            </w:r>
          </w:p>
        </w:tc>
        <w:tc>
          <w:tcPr>
            <w:tcW w:w="842" w:type="pct"/>
            <w:gridSpan w:val="2"/>
            <w:shd w:val="clear" w:color="auto" w:fill="auto"/>
          </w:tcPr>
          <w:p w14:paraId="7F9E9DB0" w14:textId="77777777" w:rsidR="00B042B0" w:rsidRPr="00D01219" w:rsidRDefault="00B042B0" w:rsidP="009B7FC6">
            <w:pPr>
              <w:contextualSpacing/>
              <w:rPr>
                <w:rFonts w:ascii="Arial" w:hAnsi="Arial" w:cs="Arial"/>
                <w:sz w:val="18"/>
                <w:szCs w:val="18"/>
              </w:rPr>
            </w:pPr>
            <w:r>
              <w:rPr>
                <w:rFonts w:ascii="Arial" w:hAnsi="Arial" w:cs="Arial"/>
                <w:sz w:val="18"/>
                <w:szCs w:val="18"/>
              </w:rPr>
              <w:t>All patients hydrated with IV normal saline for 12 hours after procedure.</w:t>
            </w:r>
          </w:p>
        </w:tc>
      </w:tr>
      <w:tr w:rsidR="00B042B0" w:rsidRPr="00D01219" w14:paraId="56B3343A" w14:textId="77777777" w:rsidTr="009B7FC6">
        <w:trPr>
          <w:cantSplit/>
          <w:trHeight w:val="300"/>
        </w:trPr>
        <w:tc>
          <w:tcPr>
            <w:tcW w:w="615" w:type="pct"/>
            <w:tcBorders>
              <w:bottom w:val="nil"/>
            </w:tcBorders>
            <w:shd w:val="clear" w:color="auto" w:fill="auto"/>
            <w:noWrap/>
            <w:hideMark/>
          </w:tcPr>
          <w:p w14:paraId="3EED547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Kefer, 2003 </w:t>
            </w:r>
            <w:hyperlink w:anchor="_ENREF_58" w:tooltip="Kefer, 2003 #2693" w:history="1">
              <w:r>
                <w:rPr>
                  <w:rFonts w:ascii="Arial" w:hAnsi="Arial" w:cs="Arial"/>
                  <w:color w:val="000000"/>
                  <w:sz w:val="18"/>
                  <w:szCs w:val="18"/>
                </w:rPr>
                <w:fldChar w:fldCharType="begin">
                  <w:fldData xml:space="preserve">PEVuZE5vdGU+PENpdGU+PEF1dGhvcj5LZWZlcjwvQXV0aG9yPjxZZWFyPjIwMDM8L1llYXI+PFJl
Y051bT4yNjkzPC9SZWNOdW0+PERpc3BsYXlUZXh0PjxzdHlsZSBmYWNlPSJzdXBlcnNjcmlwdCIg
Zm9udD0iVGltZXMgTmV3IFJvbWFuIj41ODwvc3R5bGU+PC9EaXNwbGF5VGV4dD48cmVjb3JkPjxy
ZWMtbnVtYmVyPjI2OTM8L3JlYy1udW1iZXI+PGZvcmVpZ24ta2V5cz48a2V5IGFwcD0iRU4iIGRi
LWlkPSI5dGRhcnZzdmh4cDlwd2V3eDJvNXhzZjl6NTVhOXhkdDV4OWYiPjI2OTM8L2tleT48L2Zv
cmVpZ24ta2V5cz48cmVmLXR5cGUgbmFtZT0iSm91cm5hbCBBcnRpY2xlIj4xNzwvcmVmLXR5cGU+
PGNvbnRyaWJ1dG9ycz48YXV0aG9ycz48YXV0aG9yPktlZmVyLCBKLiBNLjwvYXV0aG9yPjxhdXRo
b3I+SGFuZXQsIEMuIEUuPC9hdXRob3I+PGF1dGhvcj5Cb2l0dGUsIFMuPC9hdXRob3I+PGF1dGhv
cj5XaWxtb3R0ZSwgTC48L2F1dGhvcj48YXV0aG9yPkRlIEtvY2ssIE0uPC9hdXRob3I+PC9hdXRo
b3JzPjwvY29udHJpYnV0b3JzPjxhdXRoLWFkZHJlc3M+RGl2aXNpb24gb2YgQ2FyZGlvbG9neSwg
VW5pdmVyc2l0eSBvZiBMb3V2YWluLCBCcnVzc2VscywgQmVsZ2l1bS48L2F1dGgtYWRkcmVzcz48
dGl0bGVzPjx0aXRsZT5BY2V0eWxjeXN0ZWluZSwgY29yb25hcnkgcHJvY2VkdXJlIGFuZCBwcmV2
ZW50aW9uIG9mIGNvbnRyYXN0LWluZHVjZWQgd29yc2VuaW5nIG9mIHJlbmFsIGZ1bmN0aW9uOiB3
aGljaCBiZW5lZml0IGZvciB3aGljaCBwYXRpZW50PzwvdGl0bGU+PHNlY29uZGFyeS10aXRsZT5B
Y3RhIENhcmRpb2w8L3NlY29uZGFyeS10aXRsZT48L3RpdGxlcz48cGVyaW9kaWNhbD48ZnVsbC10
aXRsZT5BY3RhIENhcmRpb2w8L2Z1bGwtdGl0bGU+PC9wZXJpb2RpY2FsPjxwYWdlcz41NTUtNjA8
L3BhZ2VzPjx2b2x1bWU+NTg8L3ZvbHVtZT48bnVtYmVyPjY8L251bWJlcj48ZWRpdGlvbj4yMDA0
LzAxLzEwPC9lZGl0aW9uPjxrZXl3b3Jkcz48a2V5d29yZD5BY2V0eWxjeXN0ZWluZS8gdGhlcmFw
ZXV0aWMgdXNlPC9rZXl3b3JkPjxrZXl3b3JkPkFnZWQ8L2tleXdvcmQ+PGtleXdvcmQ+QW5naW9w
bGFzdHksIEJhbGxvb24sIENvcm9uYXJ5PC9rZXl3b3JkPjxrZXl3b3JkPkJpb2xvZ2ljYWwgTWFy
a2Vycy9ibG9vZDwva2V5d29yZD48a2V5d29yZD5Db250cmFzdCBNZWRpYS8gYWR2ZXJzZSBlZmZl
Y3RzPC9rZXl3b3JkPjxrZXl3b3JkPkNvcm9uYXJ5IEFuZ2lvZ3JhcGh5PC9rZXl3b3JkPjxrZXl3
b3JkPkNvcm9uYXJ5IERpc2Vhc2UvZXBpZGVtaW9sb2d5L3JhZGlvZ3JhcGh5L3RoZXJhcHk8L2tl
eXdvcmQ+PGtleXdvcmQ+Q3JlYXRpbmluZS9ibG9vZDwva2V5d29yZD48a2V5d29yZD5GZW1hbGU8
L2tleXdvcmQ+PGtleXdvcmQ+RnJlZSBSYWRpY2FsIFNjYXZlbmdlcnMvIHRoZXJhcGV1dGljIHVz
ZTwva2V5d29yZD48a2V5d29yZD5IdW1hbnM8L2tleXdvcmQ+PGtleXdvcmQ+S2lkbmV5IEZhaWx1
cmUsIENocm9uaWMvIGNoZW1pY2FsbHkgaW5kdWNlZC9waHlzaW9wYXRob2xvZ3kvIHByZXZlbnRp
b24gJmFtcDsgY29udHJvbDwva2V5d29yZD48a2V5d29yZD5NYWxlPC9rZXl3b3JkPjxrZXl3b3Jk
Pk1pZGRsZSBBZ2VkPC9rZXl3b3JkPjxrZXl3b3JkPlByb3NwZWN0aXZlIFN0dWRpZXM8L2tleXdv
cmQ+PGtleXdvcmQ+UmlzayBBc3Nlc3NtZW50PC9rZXl3b3JkPjxrZXl3b3JkPlJpc2sgRmFjdG9y
czwva2V5d29yZD48a2V5d29yZD5TZXZlcml0eSBvZiBJbGxuZXNzIEluZGV4PC9rZXl3b3JkPjxr
ZXl3b3JkPlNpbmdsZS1CbGluZCBNZXRob2Q8L2tleXdvcmQ+PGtleXdvcmQ+U3Ryb2tlIFZvbHVt
ZS9kcnVnIGVmZmVjdHMvcGh5c2lvbG9neTwva2V5d29yZD48a2V5d29yZD5UcmVhdG1lbnQgT3V0
Y29tZTwva2V5d29yZD48L2tleXdvcmRzPjxkYXRlcz48eWVhcj4yMDAzPC95ZWFyPjxwdWItZGF0
ZXM+PGRhdGU+RGVjPC9kYXRlPjwvcHViLWRhdGVzPjwvZGF0ZXM+PGlzYm4+MDAwMS01Mzg1IChQ
cmludCkmI3hEOzAwMDEtNTM4NSAoTGlua2luZyk8L2lzYm4+PGFjY2Vzc2lvbi1udW0+MTQ3MTMx
ODI8L2FjY2Vzc2lvbi1udW0+PHVybHM+PC91cmxzPjxyZW1vdGUtZGF0YWJhc2UtcHJvdmlkZXI+
TkxNPC9yZW1vdGUtZGF0YWJhc2UtcHJvdmlkZXI+PGxhbmd1YWdlPmVuZzwvbGFuZ3VhZ2U+PC9y
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PEVuZE5vdGU+PENpdGU+PEF1dGhvcj5LZWZlcjwvQXV0aG9yPjxZZWFyPjIwMDM8L1llYXI+PFJl
Y051bT4yNjkzPC9SZWNOdW0+PERpc3BsYXlUZXh0PjxzdHlsZSBmYWNlPSJzdXBlcnNjcmlwdCIg
Zm9udD0iVGltZXMgTmV3IFJvbWFuIj41ODwvc3R5bGU+PC9EaXNwbGF5VGV4dD48cmVjb3JkPjxy
ZWMtbnVtYmVyPjI2OTM8L3JlYy1udW1iZXI+PGZvcmVpZ24ta2V5cz48a2V5IGFwcD0iRU4iIGRi
LWlkPSI5dGRhcnZzdmh4cDlwd2V3eDJvNXhzZjl6NTVhOXhkdDV4OWYiPjI2OTM8L2tleT48L2Zv
cmVpZ24ta2V5cz48cmVmLXR5cGUgbmFtZT0iSm91cm5hbCBBcnRpY2xlIj4xNzwvcmVmLXR5cGU+
PGNvbnRyaWJ1dG9ycz48YXV0aG9ycz48YXV0aG9yPktlZmVyLCBKLiBNLjwvYXV0aG9yPjxhdXRo
b3I+SGFuZXQsIEMuIEUuPC9hdXRob3I+PGF1dGhvcj5Cb2l0dGUsIFMuPC9hdXRob3I+PGF1dGhv
cj5XaWxtb3R0ZSwgTC48L2F1dGhvcj48YXV0aG9yPkRlIEtvY2ssIE0uPC9hdXRob3I+PC9hdXRo
b3JzPjwvY29udHJpYnV0b3JzPjxhdXRoLWFkZHJlc3M+RGl2aXNpb24gb2YgQ2FyZGlvbG9neSwg
VW5pdmVyc2l0eSBvZiBMb3V2YWluLCBCcnVzc2VscywgQmVsZ2l1bS48L2F1dGgtYWRkcmVzcz48
dGl0bGVzPjx0aXRsZT5BY2V0eWxjeXN0ZWluZSwgY29yb25hcnkgcHJvY2VkdXJlIGFuZCBwcmV2
ZW50aW9uIG9mIGNvbnRyYXN0LWluZHVjZWQgd29yc2VuaW5nIG9mIHJlbmFsIGZ1bmN0aW9uOiB3
aGljaCBiZW5lZml0IGZvciB3aGljaCBwYXRpZW50PzwvdGl0bGU+PHNlY29uZGFyeS10aXRsZT5B
Y3RhIENhcmRpb2w8L3NlY29uZGFyeS10aXRsZT48L3RpdGxlcz48cGVyaW9kaWNhbD48ZnVsbC10
aXRsZT5BY3RhIENhcmRpb2w8L2Z1bGwtdGl0bGU+PC9wZXJpb2RpY2FsPjxwYWdlcz41NTUtNjA8
L3BhZ2VzPjx2b2x1bWU+NTg8L3ZvbHVtZT48bnVtYmVyPjY8L251bWJlcj48ZWRpdGlvbj4yMDA0
LzAxLzEwPC9lZGl0aW9uPjxrZXl3b3Jkcz48a2V5d29yZD5BY2V0eWxjeXN0ZWluZS8gdGhlcmFw
ZXV0aWMgdXNlPC9rZXl3b3JkPjxrZXl3b3JkPkFnZWQ8L2tleXdvcmQ+PGtleXdvcmQ+QW5naW9w
bGFzdHksIEJhbGxvb24sIENvcm9uYXJ5PC9rZXl3b3JkPjxrZXl3b3JkPkJpb2xvZ2ljYWwgTWFy
a2Vycy9ibG9vZDwva2V5d29yZD48a2V5d29yZD5Db250cmFzdCBNZWRpYS8gYWR2ZXJzZSBlZmZl
Y3RzPC9rZXl3b3JkPjxrZXl3b3JkPkNvcm9uYXJ5IEFuZ2lvZ3JhcGh5PC9rZXl3b3JkPjxrZXl3
b3JkPkNvcm9uYXJ5IERpc2Vhc2UvZXBpZGVtaW9sb2d5L3JhZGlvZ3JhcGh5L3RoZXJhcHk8L2tl
eXdvcmQ+PGtleXdvcmQ+Q3JlYXRpbmluZS9ibG9vZDwva2V5d29yZD48a2V5d29yZD5GZW1hbGU8
L2tleXdvcmQ+PGtleXdvcmQ+RnJlZSBSYWRpY2FsIFNjYXZlbmdlcnMvIHRoZXJhcGV1dGljIHVz
ZTwva2V5d29yZD48a2V5d29yZD5IdW1hbnM8L2tleXdvcmQ+PGtleXdvcmQ+S2lkbmV5IEZhaWx1
cmUsIENocm9uaWMvIGNoZW1pY2FsbHkgaW5kdWNlZC9waHlzaW9wYXRob2xvZ3kvIHByZXZlbnRp
b24gJmFtcDsgY29udHJvbDwva2V5d29yZD48a2V5d29yZD5NYWxlPC9rZXl3b3JkPjxrZXl3b3Jk
Pk1pZGRsZSBBZ2VkPC9rZXl3b3JkPjxrZXl3b3JkPlByb3NwZWN0aXZlIFN0dWRpZXM8L2tleXdv
cmQ+PGtleXdvcmQ+UmlzayBBc3Nlc3NtZW50PC9rZXl3b3JkPjxrZXl3b3JkPlJpc2sgRmFjdG9y
czwva2V5d29yZD48a2V5d29yZD5TZXZlcml0eSBvZiBJbGxuZXNzIEluZGV4PC9rZXl3b3JkPjxr
ZXl3b3JkPlNpbmdsZS1CbGluZCBNZXRob2Q8L2tleXdvcmQ+PGtleXdvcmQ+U3Ryb2tlIFZvbHVt
ZS9kcnVnIGVmZmVjdHMvcGh5c2lvbG9neTwva2V5d29yZD48a2V5d29yZD5UcmVhdG1lbnQgT3V0
Y29tZTwva2V5d29yZD48L2tleXdvcmRzPjxkYXRlcz48eWVhcj4yMDAzPC95ZWFyPjxwdWItZGF0
ZXM+PGRhdGU+RGVjPC9kYXRlPjwvcHViLWRhdGVzPjwvZGF0ZXM+PGlzYm4+MDAwMS01Mzg1IChQ
cmludCkmI3hEOzAwMDEtNTM4NSAoTGlua2luZyk8L2lzYm4+PGFjY2Vzc2lvbi1udW0+MTQ3MTMx
ODI8L2FjY2Vzc2lvbi1udW0+PHVybHM+PC91cmxzPjxyZW1vdGUtZGF0YWJhc2UtcHJvdmlkZXI+
TkxNPC9yZW1vdGUtZGF0YWJhc2UtcHJvdmlkZXI+PGxhbmd1YWdlPmVuZzwvbGFuZ3VhZ2U+PC9y
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58</w:t>
              </w:r>
              <w:r>
                <w:rPr>
                  <w:rFonts w:ascii="Arial" w:hAnsi="Arial" w:cs="Arial"/>
                  <w:color w:val="000000"/>
                  <w:sz w:val="18"/>
                  <w:szCs w:val="18"/>
                </w:rPr>
                <w:fldChar w:fldCharType="end"/>
              </w:r>
            </w:hyperlink>
          </w:p>
        </w:tc>
        <w:tc>
          <w:tcPr>
            <w:tcW w:w="334" w:type="pct"/>
            <w:tcBorders>
              <w:bottom w:val="nil"/>
            </w:tcBorders>
            <w:shd w:val="clear" w:color="auto" w:fill="auto"/>
          </w:tcPr>
          <w:p w14:paraId="31CDAD0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 Iopromide</w:t>
            </w:r>
          </w:p>
        </w:tc>
        <w:tc>
          <w:tcPr>
            <w:tcW w:w="462" w:type="pct"/>
            <w:gridSpan w:val="2"/>
            <w:tcBorders>
              <w:bottom w:val="nil"/>
            </w:tcBorders>
            <w:shd w:val="clear" w:color="auto" w:fill="auto"/>
          </w:tcPr>
          <w:p w14:paraId="3A73A99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9" w:type="pct"/>
            <w:gridSpan w:val="2"/>
            <w:tcBorders>
              <w:bottom w:val="nil"/>
            </w:tcBorders>
            <w:shd w:val="clear" w:color="auto" w:fill="auto"/>
          </w:tcPr>
          <w:p w14:paraId="023D69E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Not specified</w:t>
            </w:r>
          </w:p>
        </w:tc>
        <w:tc>
          <w:tcPr>
            <w:tcW w:w="181" w:type="pct"/>
            <w:shd w:val="clear" w:color="auto" w:fill="auto"/>
          </w:tcPr>
          <w:p w14:paraId="0914CCA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0" w:type="pct"/>
            <w:gridSpan w:val="3"/>
            <w:shd w:val="clear" w:color="auto" w:fill="auto"/>
          </w:tcPr>
          <w:p w14:paraId="7DFB5D8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gridSpan w:val="2"/>
            <w:shd w:val="clear" w:color="auto" w:fill="auto"/>
          </w:tcPr>
          <w:p w14:paraId="2F3F425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1" w:type="pct"/>
            <w:shd w:val="clear" w:color="auto" w:fill="auto"/>
          </w:tcPr>
          <w:p w14:paraId="28E0295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NR, NR, Prior to CM administration After CM administration </w:t>
            </w:r>
          </w:p>
        </w:tc>
        <w:tc>
          <w:tcPr>
            <w:tcW w:w="842" w:type="pct"/>
            <w:gridSpan w:val="2"/>
            <w:shd w:val="clear" w:color="auto" w:fill="auto"/>
          </w:tcPr>
          <w:p w14:paraId="3A9DE6F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Placebo given 12 </w:t>
            </w:r>
            <w:r>
              <w:rPr>
                <w:rFonts w:ascii="Arial" w:hAnsi="Arial" w:cs="Arial"/>
                <w:sz w:val="18"/>
                <w:szCs w:val="18"/>
              </w:rPr>
              <w:t>hrs</w:t>
            </w:r>
            <w:r w:rsidRPr="00D01219">
              <w:rPr>
                <w:rFonts w:ascii="Arial" w:hAnsi="Arial" w:cs="Arial"/>
                <w:sz w:val="18"/>
                <w:szCs w:val="18"/>
              </w:rPr>
              <w:t xml:space="preserve"> prior to procedure, and after procedure (time frame and dose not given)</w:t>
            </w:r>
          </w:p>
        </w:tc>
      </w:tr>
      <w:tr w:rsidR="00B042B0" w:rsidRPr="00D01219" w14:paraId="66C93071" w14:textId="77777777" w:rsidTr="009B7FC6">
        <w:trPr>
          <w:cantSplit/>
          <w:trHeight w:val="300"/>
        </w:trPr>
        <w:tc>
          <w:tcPr>
            <w:tcW w:w="615" w:type="pct"/>
            <w:tcBorders>
              <w:top w:val="nil"/>
            </w:tcBorders>
            <w:shd w:val="clear" w:color="auto" w:fill="auto"/>
            <w:noWrap/>
            <w:hideMark/>
          </w:tcPr>
          <w:p w14:paraId="33E77761"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shd w:val="clear" w:color="auto" w:fill="auto"/>
          </w:tcPr>
          <w:p w14:paraId="51DB83B4" w14:textId="77777777" w:rsidR="00B042B0" w:rsidRPr="00D01219" w:rsidRDefault="00B042B0" w:rsidP="009B7FC6">
            <w:pPr>
              <w:contextualSpacing/>
              <w:rPr>
                <w:rFonts w:ascii="Arial" w:hAnsi="Arial" w:cs="Arial"/>
                <w:color w:val="000000"/>
                <w:sz w:val="18"/>
                <w:szCs w:val="18"/>
              </w:rPr>
            </w:pPr>
          </w:p>
        </w:tc>
        <w:tc>
          <w:tcPr>
            <w:tcW w:w="462" w:type="pct"/>
            <w:gridSpan w:val="2"/>
            <w:tcBorders>
              <w:top w:val="nil"/>
            </w:tcBorders>
            <w:shd w:val="clear" w:color="auto" w:fill="auto"/>
          </w:tcPr>
          <w:p w14:paraId="6D586475" w14:textId="77777777" w:rsidR="00B042B0" w:rsidRPr="00D01219" w:rsidRDefault="00B042B0" w:rsidP="009B7FC6">
            <w:pPr>
              <w:contextualSpacing/>
              <w:rPr>
                <w:rFonts w:ascii="Arial" w:hAnsi="Arial" w:cs="Arial"/>
                <w:color w:val="000000"/>
                <w:sz w:val="18"/>
                <w:szCs w:val="18"/>
              </w:rPr>
            </w:pPr>
          </w:p>
        </w:tc>
        <w:tc>
          <w:tcPr>
            <w:tcW w:w="669" w:type="pct"/>
            <w:gridSpan w:val="2"/>
            <w:tcBorders>
              <w:top w:val="nil"/>
            </w:tcBorders>
            <w:shd w:val="clear" w:color="auto" w:fill="auto"/>
          </w:tcPr>
          <w:p w14:paraId="7312D510" w14:textId="77777777" w:rsidR="00B042B0" w:rsidRPr="00D01219" w:rsidRDefault="00B042B0" w:rsidP="009B7FC6">
            <w:pPr>
              <w:contextualSpacing/>
              <w:rPr>
                <w:rFonts w:ascii="Arial" w:hAnsi="Arial" w:cs="Arial"/>
                <w:color w:val="000000"/>
                <w:sz w:val="18"/>
                <w:szCs w:val="18"/>
              </w:rPr>
            </w:pPr>
          </w:p>
        </w:tc>
        <w:tc>
          <w:tcPr>
            <w:tcW w:w="181" w:type="pct"/>
            <w:shd w:val="clear" w:color="auto" w:fill="auto"/>
          </w:tcPr>
          <w:p w14:paraId="3484AAB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0" w:type="pct"/>
            <w:gridSpan w:val="3"/>
            <w:shd w:val="clear" w:color="auto" w:fill="auto"/>
          </w:tcPr>
          <w:p w14:paraId="6095271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gridSpan w:val="2"/>
            <w:shd w:val="clear" w:color="auto" w:fill="auto"/>
          </w:tcPr>
          <w:p w14:paraId="550948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1" w:type="pct"/>
            <w:shd w:val="clear" w:color="auto" w:fill="auto"/>
          </w:tcPr>
          <w:p w14:paraId="60243BE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2400mg, NR, Prior to CM administration After CM administration </w:t>
            </w:r>
          </w:p>
        </w:tc>
        <w:tc>
          <w:tcPr>
            <w:tcW w:w="842" w:type="pct"/>
            <w:gridSpan w:val="2"/>
            <w:shd w:val="clear" w:color="auto" w:fill="auto"/>
          </w:tcPr>
          <w:p w14:paraId="691BB3A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1200mg given 12 </w:t>
            </w:r>
            <w:r>
              <w:rPr>
                <w:rFonts w:ascii="Arial" w:hAnsi="Arial" w:cs="Arial"/>
                <w:sz w:val="18"/>
                <w:szCs w:val="18"/>
              </w:rPr>
              <w:t>hrs</w:t>
            </w:r>
            <w:r w:rsidRPr="00D01219">
              <w:rPr>
                <w:rFonts w:ascii="Arial" w:hAnsi="Arial" w:cs="Arial"/>
                <w:sz w:val="18"/>
                <w:szCs w:val="18"/>
              </w:rPr>
              <w:t xml:space="preserve"> prior to procedure, and 1200mg after procedure (time frame not given)</w:t>
            </w:r>
          </w:p>
        </w:tc>
      </w:tr>
      <w:tr w:rsidR="00B042B0" w:rsidRPr="00D01219" w14:paraId="19A05FE2" w14:textId="77777777" w:rsidTr="009B7FC6">
        <w:trPr>
          <w:cantSplit/>
          <w:trHeight w:val="300"/>
        </w:trPr>
        <w:tc>
          <w:tcPr>
            <w:tcW w:w="615" w:type="pct"/>
            <w:tcBorders>
              <w:bottom w:val="nil"/>
            </w:tcBorders>
            <w:shd w:val="clear" w:color="auto" w:fill="auto"/>
            <w:noWrap/>
            <w:hideMark/>
          </w:tcPr>
          <w:p w14:paraId="4F54402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Khalili, 2006 </w:t>
            </w:r>
            <w:hyperlink w:anchor="_ENREF_59" w:tooltip="Khalili, 2006 #9432" w:history="1">
              <w:r>
                <w:rPr>
                  <w:rFonts w:ascii="Arial" w:hAnsi="Arial" w:cs="Arial"/>
                  <w:color w:val="000000"/>
                  <w:sz w:val="18"/>
                  <w:szCs w:val="18"/>
                </w:rPr>
                <w:fldChar w:fldCharType="begin">
                  <w:fldData xml:space="preserve">PEVuZE5vdGU+PENpdGU+PEF1dGhvcj5LaGFsaWxpPC9BdXRob3I+PFllYXI+MjAwNjwvWWVhcj48
UmVjTnVtPjk0MzI8L1JlY051bT48RGlzcGxheVRleHQ+PHN0eWxlIGZhY2U9InN1cGVyc2NyaXB0
IiBmb250PSJUaW1lcyBOZXcgUm9tYW4iPjU5PC9zdHlsZT48L0Rpc3BsYXlUZXh0PjxyZWNvcmQ+
PHJlYy1udW1iZXI+OTQzMjwvcmVjLW51bWJlcj48Zm9yZWlnbi1rZXlzPjxrZXkgYXBwPSJFTiIg
ZGItaWQ9Ijl0ZGFydnN2aHhwOXB3ZXd4Mm81eHNmOXo1NWE5eGR0NXg5ZiI+OTQzMjwva2V5Pjwv
Zm9yZWlnbi1rZXlzPjxyZWYtdHlwZSBuYW1lPSJKb3VybmFsIEFydGljbGUiPjE3PC9yZWYtdHlw
ZT48Y29udHJpYnV0b3JzPjxhdXRob3JzPjxhdXRob3I+S2hhbGlsaSwgSC48L2F1dGhvcj48YXV0
aG9yPkRhc2h0aS1LaGF2aWRha2ksIFMuPC9hdXRob3I+PGF1dGhvcj5UYWJpZmFyLCBILjwvYXV0
aG9yPjxhdXRob3I+QWhtYWRpbmVqYWQsIE4uPC9hdXRob3I+PGF1dGhvcj5BaG1hZGksIEYuPC9h
dXRob3I+PC9hdXRob3JzPjwvY29udHJpYnV0b3JzPjxhdXRoLWFkZHJlc3M+S2hhbGlsaSwgSC4s
IERlcGFydG1lbnQgb2YgQ2xpbmljYWwgUGhhcm1hY3ksIFNjaG9vbCBvZiBQaGFybWFjeSwgVGVo
cmFuIFVuaXZlcnNpdHkgb2YgTWVkaWNhbCBTY2llbmNlcywgVGVocmFuLCBJcmFuPC9hdXRoLWFk
ZHJlc3M+PHRpdGxlcz48dGl0bGU+Ti1hY2V0eWxjeXN0ZWluZSBpbiB0aGUgcHJldmVudGlvbiBv
ZiBjb250cmFzdCBhZ2VudC1pbmR1Y2VkIG5lcGhyb3RveGljaXR5IGluIHBhdGllbnRzIHVuZGVy
Z29pbmcgY29tcHV0ZWQgdG9tb2dyYXBoeSBzdHVkaWVzPC90aXRsZT48c2Vjb25kYXJ5LXRpdGxl
PlRoZXJhcHk8L3NlY29uZGFyeS10aXRsZT48L3RpdGxlcz48cGVyaW9kaWNhbD48ZnVsbC10aXRs
ZT5UaGVyYXB5PC9mdWxsLXRpdGxlPjwvcGVyaW9kaWNhbD48cGFnZXM+NzczLTc3NzwvcGFnZXM+
PHZvbHVtZT4zPC92b2x1bWU+PG51bWJlcj42PC9udW1iZXI+PGtleXdvcmRzPjxrZXl3b3JkPmFj
ZXR5bGN5c3RlaW5lPC9rZXl3b3JkPjxrZXl3b3JkPmNvbnRyYXN0IG1lZGl1bTwva2V5d29yZD48
a2V5d29yZD5jcmVhdGluaW5lPC9rZXl3b3JkPjxrZXl3b3JkPmlvaGV4b2w8L2tleXdvcmQ+PGtl
eXdvcmQ+c29kaXVtIGNobG9yaWRlPC9rZXl3b3JkPjxrZXl3b3JkPmFkdWx0PC9rZXl3b3JkPjxr
ZXl3b3JkPmFnZWQ8L2tleXdvcmQ+PGtleXdvcmQ+YXJ0aWNsZTwva2V5d29yZD48a2V5d29yZD5j
b21wdXRlciBhc3Npc3RlZCB0b21vZ3JhcGh5PC9rZXl3b3JkPjxrZXl3b3JkPmNvbnRyYXN0IGVu
aGFuY2VtZW50PC9rZXl3b3JkPjxrZXl3b3JkPmNvbnRyb2xsZWQgc3R1ZHk8L2tleXdvcmQ+PGtl
eXdvcmQ+Y3JlYXRpbmluZSBjbGVhcmFuY2U8L2tleXdvcmQ+PGtleXdvcmQ+ZGVtb2dyYXBoeTwv
a2V5d29yZD48a2V5d29yZD5kcnVnIGVmZmljYWN5PC9rZXl3b3JkPjxrZXl3b3JkPmZlbWFsZTwv
a2V5d29yZD48a2V5d29yZD5mbHVpZCB0aGVyYXB5PC9rZXl3b3JkPjxrZXl3b3JkPmZvbGxvdyB1
cDwva2V5d29yZD48a2V5d29yZD5odW1hbjwva2V5d29yZD48a2V5d29yZD5oeWRyYXRpb248L2tl
eXdvcmQ+PGtleXdvcmQ+a2lkbmV5IGZhaWx1cmU8L2tleXdvcmQ+PGtleXdvcmQ+bWFqb3IgY2xp
bmljYWwgc3R1ZHk8L2tleXdvcmQ+PGtleXdvcmQ+bWFsZTwva2V5d29yZD48a2V5d29yZD5wYXRp
ZW50IHJlZmVycmFsPC9rZXl3b3JkPjxrZXl3b3JkPnByb3BoeWxheGlzPC9rZXl3b3JkPjxrZXl3
b3JkPnJpc2sgZmFjdG9yPC9rZXl3b3JkPjxrZXl3b3JkPnNpZGUgZWZmZWN0PC9rZXl3b3JkPjxr
ZXl3b3JkPnNpbmdsZSBkcnVnIGRvc2U8L2tleXdvcmQ+PC9rZXl3b3Jkcz48ZGF0ZXM+PHllYXI+
MjAwNjwveWVhcj48L2RhdGVzPjxpc2JuPjE0NzUtMDcwOCYjeEQ7MTc0NC04MzFYPC9pc2JuPjx1
cmxzPjxyZWxhdGVkLXVybHM+PHVybD5odHRwOi8vd3d3LmVtYmFzZS5jb20vc2VhcmNoL3Jlc3Vs
dHM/c3ViYWN0aW9uPXZpZXdyZWNvcmQmYW1wO2Zyb209ZXhwb3J0JmFtcDtpZD1MNDQ4OTA1MjY8
L3VybD48dXJsPmh0dHA6Ly93d3cuZnV0dXJlLWRydWdzLmNvbS9kb2kvcGRmLzEwLjE1ODYvMTQ3
NTA3MDguMy42Ljc3MzwvdXJsPjx1cmw+aHR0cDovL2R4LmRvaS5vcmcvMTAuMTU4Ni8xNDc1MDcw
OC4zLjYuNzczPC91cmw+PHVybD5odHRwOi8vZmluZGl0LmxpYnJhcnkuamh1LmVkdS9yZXNvbHZl
P3NpZD1FTUJBU0UmYW1wO2lzc249MTQ3NTA3MDgmYW1wO2lkPWRvaToxMC4xNTg2JTJGMTQ3NTA3
MDguMy42Ljc3MyZhbXA7YXRpdGxlPU4tYWNldHlsY3lzdGVpbmUraW4rdGhlK3ByZXZlbnRpb24r
b2YrY29udHJhc3QrYWdlbnQtaW5kdWNlZCtuZXBocm90b3hpY2l0eStpbitwYXRpZW50cyt1bmRl
cmdvaW5nK2NvbXB1dGVkK3RvbW9ncmFwaHkrc3R1ZGllcyZhbXA7c3RpdGxlPVRoZXJhcHkmYW1w
O3RpdGxlPVRoZXJhcHkmYW1wO3ZvbHVtZT0zJmFtcDtpc3N1ZT02JmFtcDtzcGFnZT03NzMmYW1w
O2VwYWdlPTc3NyZhbXA7YXVsYXN0PUtoYWxpbGkmYW1wO2F1Zmlyc3Q9SG9zc2VpbiZhbXA7YXVp
bml0PUguJmFtcDthdWZ1bGw9S2hhbGlsaStILiZhbXA7Y29kZW49JmFtcDtpc2JuPSZhbXA7cGFn
ZXM9NzczLTc3NyZhbXA7ZGF0ZT0yMDA2JmFtcDthdWluaXQxPUgmYW1wO2F1aW5pdG09PC91cmw+
PC9yZWxhdGVkLXVybHM+PC91cmxzPjwvcmVjb3JkPjwvQ2l0ZT48L0VuZE5vdGU+AG==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PEVuZE5vdGU+PENpdGU+PEF1dGhvcj5LaGFsaWxpPC9BdXRob3I+PFllYXI+MjAwNjwvWWVhcj48
UmVjTnVtPjk0MzI8L1JlY051bT48RGlzcGxheVRleHQ+PHN0eWxlIGZhY2U9InN1cGVyc2NyaXB0
IiBmb250PSJUaW1lcyBOZXcgUm9tYW4iPjU5PC9zdHlsZT48L0Rpc3BsYXlUZXh0PjxyZWNvcmQ+
PHJlYy1udW1iZXI+OTQzMjwvcmVjLW51bWJlcj48Zm9yZWlnbi1rZXlzPjxrZXkgYXBwPSJFTiIg
ZGItaWQ9Ijl0ZGFydnN2aHhwOXB3ZXd4Mm81eHNmOXo1NWE5eGR0NXg5ZiI+OTQzMjwva2V5Pjwv
Zm9yZWlnbi1rZXlzPjxyZWYtdHlwZSBuYW1lPSJKb3VybmFsIEFydGljbGUiPjE3PC9yZWYtdHlw
ZT48Y29udHJpYnV0b3JzPjxhdXRob3JzPjxhdXRob3I+S2hhbGlsaSwgSC48L2F1dGhvcj48YXV0
aG9yPkRhc2h0aS1LaGF2aWRha2ksIFMuPC9hdXRob3I+PGF1dGhvcj5UYWJpZmFyLCBILjwvYXV0
aG9yPjxhdXRob3I+QWhtYWRpbmVqYWQsIE4uPC9hdXRob3I+PGF1dGhvcj5BaG1hZGksIEYuPC9h
dXRob3I+PC9hdXRob3JzPjwvY29udHJpYnV0b3JzPjxhdXRoLWFkZHJlc3M+S2hhbGlsaSwgSC4s
IERlcGFydG1lbnQgb2YgQ2xpbmljYWwgUGhhcm1hY3ksIFNjaG9vbCBvZiBQaGFybWFjeSwgVGVo
cmFuIFVuaXZlcnNpdHkgb2YgTWVkaWNhbCBTY2llbmNlcywgVGVocmFuLCBJcmFuPC9hdXRoLWFk
ZHJlc3M+PHRpdGxlcz48dGl0bGU+Ti1hY2V0eWxjeXN0ZWluZSBpbiB0aGUgcHJldmVudGlvbiBv
ZiBjb250cmFzdCBhZ2VudC1pbmR1Y2VkIG5lcGhyb3RveGljaXR5IGluIHBhdGllbnRzIHVuZGVy
Z29pbmcgY29tcHV0ZWQgdG9tb2dyYXBoeSBzdHVkaWVzPC90aXRsZT48c2Vjb25kYXJ5LXRpdGxl
PlRoZXJhcHk8L3NlY29uZGFyeS10aXRsZT48L3RpdGxlcz48cGVyaW9kaWNhbD48ZnVsbC10aXRs
ZT5UaGVyYXB5PC9mdWxsLXRpdGxlPjwvcGVyaW9kaWNhbD48cGFnZXM+NzczLTc3NzwvcGFnZXM+
PHZvbHVtZT4zPC92b2x1bWU+PG51bWJlcj42PC9udW1iZXI+PGtleXdvcmRzPjxrZXl3b3JkPmFj
ZXR5bGN5c3RlaW5lPC9rZXl3b3JkPjxrZXl3b3JkPmNvbnRyYXN0IG1lZGl1bTwva2V5d29yZD48
a2V5d29yZD5jcmVhdGluaW5lPC9rZXl3b3JkPjxrZXl3b3JkPmlvaGV4b2w8L2tleXdvcmQ+PGtl
eXdvcmQ+c29kaXVtIGNobG9yaWRlPC9rZXl3b3JkPjxrZXl3b3JkPmFkdWx0PC9rZXl3b3JkPjxr
ZXl3b3JkPmFnZWQ8L2tleXdvcmQ+PGtleXdvcmQ+YXJ0aWNsZTwva2V5d29yZD48a2V5d29yZD5j
b21wdXRlciBhc3Npc3RlZCB0b21vZ3JhcGh5PC9rZXl3b3JkPjxrZXl3b3JkPmNvbnRyYXN0IGVu
aGFuY2VtZW50PC9rZXl3b3JkPjxrZXl3b3JkPmNvbnRyb2xsZWQgc3R1ZHk8L2tleXdvcmQ+PGtl
eXdvcmQ+Y3JlYXRpbmluZSBjbGVhcmFuY2U8L2tleXdvcmQ+PGtleXdvcmQ+ZGVtb2dyYXBoeTwv
a2V5d29yZD48a2V5d29yZD5kcnVnIGVmZmljYWN5PC9rZXl3b3JkPjxrZXl3b3JkPmZlbWFsZTwv
a2V5d29yZD48a2V5d29yZD5mbHVpZCB0aGVyYXB5PC9rZXl3b3JkPjxrZXl3b3JkPmZvbGxvdyB1
cDwva2V5d29yZD48a2V5d29yZD5odW1hbjwva2V5d29yZD48a2V5d29yZD5oeWRyYXRpb248L2tl
eXdvcmQ+PGtleXdvcmQ+a2lkbmV5IGZhaWx1cmU8L2tleXdvcmQ+PGtleXdvcmQ+bWFqb3IgY2xp
bmljYWwgc3R1ZHk8L2tleXdvcmQ+PGtleXdvcmQ+bWFsZTwva2V5d29yZD48a2V5d29yZD5wYXRp
ZW50IHJlZmVycmFsPC9rZXl3b3JkPjxrZXl3b3JkPnByb3BoeWxheGlzPC9rZXl3b3JkPjxrZXl3
b3JkPnJpc2sgZmFjdG9yPC9rZXl3b3JkPjxrZXl3b3JkPnNpZGUgZWZmZWN0PC9rZXl3b3JkPjxr
ZXl3b3JkPnNpbmdsZSBkcnVnIGRvc2U8L2tleXdvcmQ+PC9rZXl3b3Jkcz48ZGF0ZXM+PHllYXI+
MjAwNjwveWVhcj48L2RhdGVzPjxpc2JuPjE0NzUtMDcwOCYjeEQ7MTc0NC04MzFYPC9pc2JuPjx1
cmxzPjxyZWxhdGVkLXVybHM+PHVybD5odHRwOi8vd3d3LmVtYmFzZS5jb20vc2VhcmNoL3Jlc3Vs
dHM/c3ViYWN0aW9uPXZpZXdyZWNvcmQmYW1wO2Zyb209ZXhwb3J0JmFtcDtpZD1MNDQ4OTA1MjY8
L3VybD48dXJsPmh0dHA6Ly93d3cuZnV0dXJlLWRydWdzLmNvbS9kb2kvcGRmLzEwLjE1ODYvMTQ3
NTA3MDguMy42Ljc3MzwvdXJsPjx1cmw+aHR0cDovL2R4LmRvaS5vcmcvMTAuMTU4Ni8xNDc1MDcw
OC4zLjYuNzczPC91cmw+PHVybD5odHRwOi8vZmluZGl0LmxpYnJhcnkuamh1LmVkdS9yZXNvbHZl
P3NpZD1FTUJBU0UmYW1wO2lzc249MTQ3NTA3MDgmYW1wO2lkPWRvaToxMC4xNTg2JTJGMTQ3NTA3
MDguMy42Ljc3MyZhbXA7YXRpdGxlPU4tYWNldHlsY3lzdGVpbmUraW4rdGhlK3ByZXZlbnRpb24r
b2YrY29udHJhc3QrYWdlbnQtaW5kdWNlZCtuZXBocm90b3hpY2l0eStpbitwYXRpZW50cyt1bmRl
cmdvaW5nK2NvbXB1dGVkK3RvbW9ncmFwaHkrc3R1ZGllcyZhbXA7c3RpdGxlPVRoZXJhcHkmYW1w
O3RpdGxlPVRoZXJhcHkmYW1wO3ZvbHVtZT0zJmFtcDtpc3N1ZT02JmFtcDtzcGFnZT03NzMmYW1w
O2VwYWdlPTc3NyZhbXA7YXVsYXN0PUtoYWxpbGkmYW1wO2F1Zmlyc3Q9SG9zc2VpbiZhbXA7YXVp
bml0PUguJmFtcDthdWZ1bGw9S2hhbGlsaStILiZhbXA7Y29kZW49JmFtcDtpc2JuPSZhbXA7cGFn
ZXM9NzczLTc3NyZhbXA7ZGF0ZT0yMDA2JmFtcDthdWluaXQxPUgmYW1wO2F1aW5pdG09PC91cmw+
PC9yZWxhdGVkLXVybHM+PC91cmxzPjwvcmVjb3JkPjwvQ2l0ZT48L0VuZE5vdGU+AG==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59</w:t>
              </w:r>
              <w:r>
                <w:rPr>
                  <w:rFonts w:ascii="Arial" w:hAnsi="Arial" w:cs="Arial"/>
                  <w:color w:val="000000"/>
                  <w:sz w:val="18"/>
                  <w:szCs w:val="18"/>
                </w:rPr>
                <w:fldChar w:fldCharType="end"/>
              </w:r>
            </w:hyperlink>
          </w:p>
        </w:tc>
        <w:tc>
          <w:tcPr>
            <w:tcW w:w="334" w:type="pct"/>
            <w:tcBorders>
              <w:bottom w:val="nil"/>
            </w:tcBorders>
            <w:shd w:val="clear" w:color="auto" w:fill="auto"/>
          </w:tcPr>
          <w:p w14:paraId="6E2E27F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36" w:type="pct"/>
            <w:tcBorders>
              <w:bottom w:val="nil"/>
            </w:tcBorders>
            <w:shd w:val="clear" w:color="auto" w:fill="auto"/>
          </w:tcPr>
          <w:p w14:paraId="7BBFAB4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93" w:type="pct"/>
            <w:gridSpan w:val="2"/>
            <w:tcBorders>
              <w:bottom w:val="nil"/>
            </w:tcBorders>
            <w:shd w:val="clear" w:color="auto" w:fill="auto"/>
          </w:tcPr>
          <w:p w14:paraId="031ADBE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647mg, Not specified, Define, 140ml</w:t>
            </w:r>
          </w:p>
        </w:tc>
        <w:tc>
          <w:tcPr>
            <w:tcW w:w="204" w:type="pct"/>
            <w:gridSpan w:val="3"/>
            <w:shd w:val="clear" w:color="auto" w:fill="auto"/>
          </w:tcPr>
          <w:p w14:paraId="3871D77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21" w:type="pct"/>
            <w:gridSpan w:val="2"/>
            <w:shd w:val="clear" w:color="auto" w:fill="auto"/>
          </w:tcPr>
          <w:p w14:paraId="02631DA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w:t>
            </w:r>
          </w:p>
        </w:tc>
        <w:tc>
          <w:tcPr>
            <w:tcW w:w="428" w:type="pct"/>
            <w:shd w:val="clear" w:color="auto" w:fill="auto"/>
          </w:tcPr>
          <w:p w14:paraId="2F75C6C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49" w:type="pct"/>
            <w:gridSpan w:val="3"/>
            <w:shd w:val="clear" w:color="auto" w:fill="auto"/>
          </w:tcPr>
          <w:p w14:paraId="545830E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1000ml normal saline, NS, Prior to CM administration </w:t>
            </w:r>
          </w:p>
        </w:tc>
        <w:tc>
          <w:tcPr>
            <w:tcW w:w="820" w:type="pct"/>
            <w:shd w:val="clear" w:color="auto" w:fill="auto"/>
          </w:tcPr>
          <w:p w14:paraId="56586ED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given at 1ml/kg/h</w:t>
            </w:r>
          </w:p>
        </w:tc>
      </w:tr>
      <w:tr w:rsidR="00B042B0" w:rsidRPr="00D01219" w14:paraId="7FA641AF" w14:textId="77777777" w:rsidTr="009B7FC6">
        <w:trPr>
          <w:cantSplit/>
          <w:trHeight w:val="300"/>
        </w:trPr>
        <w:tc>
          <w:tcPr>
            <w:tcW w:w="615" w:type="pct"/>
            <w:tcBorders>
              <w:top w:val="nil"/>
            </w:tcBorders>
            <w:shd w:val="clear" w:color="auto" w:fill="auto"/>
            <w:noWrap/>
            <w:hideMark/>
          </w:tcPr>
          <w:p w14:paraId="388B22AA"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shd w:val="clear" w:color="auto" w:fill="auto"/>
          </w:tcPr>
          <w:p w14:paraId="4CBDAB20"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235ABC86" w14:textId="77777777" w:rsidR="00B042B0" w:rsidRPr="00D01219" w:rsidRDefault="00B042B0" w:rsidP="009B7FC6">
            <w:pPr>
              <w:contextualSpacing/>
              <w:rPr>
                <w:rFonts w:ascii="Arial" w:hAnsi="Arial" w:cs="Arial"/>
                <w:color w:val="000000"/>
                <w:sz w:val="18"/>
                <w:szCs w:val="18"/>
              </w:rPr>
            </w:pPr>
          </w:p>
        </w:tc>
        <w:tc>
          <w:tcPr>
            <w:tcW w:w="693" w:type="pct"/>
            <w:gridSpan w:val="2"/>
            <w:tcBorders>
              <w:top w:val="nil"/>
            </w:tcBorders>
            <w:shd w:val="clear" w:color="auto" w:fill="auto"/>
          </w:tcPr>
          <w:p w14:paraId="6AFF289C" w14:textId="77777777" w:rsidR="00B042B0" w:rsidRPr="00D01219" w:rsidRDefault="00B042B0" w:rsidP="009B7FC6">
            <w:pPr>
              <w:contextualSpacing/>
              <w:rPr>
                <w:rFonts w:ascii="Arial" w:hAnsi="Arial" w:cs="Arial"/>
                <w:color w:val="000000"/>
                <w:sz w:val="18"/>
                <w:szCs w:val="18"/>
              </w:rPr>
            </w:pPr>
          </w:p>
        </w:tc>
        <w:tc>
          <w:tcPr>
            <w:tcW w:w="204" w:type="pct"/>
            <w:gridSpan w:val="3"/>
            <w:shd w:val="clear" w:color="auto" w:fill="auto"/>
          </w:tcPr>
          <w:p w14:paraId="59C5D0E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21" w:type="pct"/>
            <w:gridSpan w:val="2"/>
            <w:shd w:val="clear" w:color="auto" w:fill="auto"/>
          </w:tcPr>
          <w:p w14:paraId="14EBD48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  + saline</w:t>
            </w:r>
          </w:p>
        </w:tc>
        <w:tc>
          <w:tcPr>
            <w:tcW w:w="428" w:type="pct"/>
            <w:shd w:val="clear" w:color="auto" w:fill="auto"/>
          </w:tcPr>
          <w:p w14:paraId="3644479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49" w:type="pct"/>
            <w:gridSpan w:val="3"/>
            <w:shd w:val="clear" w:color="auto" w:fill="auto"/>
          </w:tcPr>
          <w:p w14:paraId="747BF0F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1000ml normal saline + 1200mg NAC daily, 2 days, Prior to CM administration During CM administration </w:t>
            </w:r>
          </w:p>
        </w:tc>
        <w:tc>
          <w:tcPr>
            <w:tcW w:w="820" w:type="pct"/>
            <w:shd w:val="clear" w:color="auto" w:fill="auto"/>
          </w:tcPr>
          <w:p w14:paraId="51D8A7B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NAC given day prior to imaging and day of CM infusion</w:t>
            </w:r>
          </w:p>
        </w:tc>
      </w:tr>
      <w:tr w:rsidR="00B042B0" w:rsidRPr="00D01219" w14:paraId="47B71D5E" w14:textId="77777777" w:rsidTr="009B7FC6">
        <w:trPr>
          <w:cantSplit/>
          <w:trHeight w:val="300"/>
        </w:trPr>
        <w:tc>
          <w:tcPr>
            <w:tcW w:w="615" w:type="pct"/>
            <w:tcBorders>
              <w:bottom w:val="nil"/>
            </w:tcBorders>
            <w:shd w:val="clear" w:color="auto" w:fill="auto"/>
            <w:noWrap/>
            <w:hideMark/>
          </w:tcPr>
          <w:p w14:paraId="2832D79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Kim, 2010</w:t>
            </w:r>
            <w:hyperlink w:anchor="_ENREF_60" w:tooltip="Kim, 2010 #1485" w:history="1">
              <w:r>
                <w:rPr>
                  <w:rFonts w:ascii="Arial" w:hAnsi="Arial" w:cs="Arial"/>
                  <w:sz w:val="18"/>
                  <w:szCs w:val="18"/>
                </w:rPr>
                <w:fldChar w:fldCharType="begin">
                  <w:fldData xml:space="preserve">PEVuZE5vdGU+PENpdGU+PEF1dGhvcj5LaW08L0F1dGhvcj48WWVhcj4yMDEwPC9ZZWFyPjxSZWNO
dW0+MTQ4NTwvUmVjTnVtPjxEaXNwbGF5VGV4dD48c3R5bGUgZmFjZT0ic3VwZXJzY3JpcHQiIGZv
bnQ9IlRpbWVzIE5ldyBSb21hbiI+NjA8L3N0eWxlPjwvRGlzcGxheVRleHQ+PHJlY29yZD48cmVj
LW51bWJlcj4xNDg1PC9yZWMtbnVtYmVyPjxmb3JlaWduLWtleXM+PGtleSBhcHA9IkVOIiBkYi1p
ZD0iOXRkYXJ2c3ZoeHA5cHdld3gybzV4c2Y5ejU1YTl4ZHQ1eDlmIj4xNDg1PC9rZXk+PC9mb3Jl
aWduLWtleXM+PHJlZi10eXBlIG5hbWU9IkpvdXJuYWwgQXJ0aWNsZSI+MTc8L3JlZi10eXBlPjxj
b250cmlidXRvcnM+PGF1dGhvcnM+PGF1dGhvcj5LaW0sIEIuIEouPC9hdXRob3I+PGF1dGhvcj5T
dW5nLCBLLiBDLjwvYXV0aG9yPjxhdXRob3I+S2ltLCBCLiBTLjwvYXV0aG9yPjxhdXRob3I+S2Fu
ZywgSi4gSC48L2F1dGhvcj48YXV0aG9yPkxlZSwgSy4gQi48L2F1dGhvcj48YXV0aG9yPktpbSwg
SC48L2F1dGhvcj48YXV0aG9yPkxlZSwgTS4gSC48L2F1dGhvcj48L2F1dGhvcnM+PC9jb250cmli
dXRvcnM+PGF1dGgtYWRkcmVzcz5EaXZpc2lvbiBvZiBDYXJkaW9sb2d5LCBEZXBhcnRtZW50IG9m
IEludGVybmFsIE1lZGljaW5lLCBLYW5nYnVrIFNhbXN1bmcgSG9zcGl0YWwsIFN1bmdreXVua3dh
biBVbml2ZXJzaXR5IFNjaG9vbCBvZiBNZWRpY2luZSwgMTA4IFB5dW5nLURvbmcsIEpvbmdyby1H
dSwgU2VvdWwsIDExMC03NDYgUmVwdWJsaWMgb2YgS29yZWEuIGJqamFrZS5raW1Ac2Ftc3VuZy5j
b208L2F1dGgtYWRkcmVzcz48dGl0bGVzPjx0aXRsZT5FZmZlY3Qgb2YgTi1hY2V0eWxjeXN0ZWlu
ZSBvbiBjeXN0YXRpbiBDLWJhc2VkIHJlbmFsIGZ1bmN0aW9uIGFmdGVyIGVsZWN0aXZlIGNvcm9u
YXJ5IGFuZ2lvZ3JhcGh5IChFTkFCTEUgU3R1ZHkpOiBhIHByb3NwZWN0aXZlLCByYW5kb21pemVk
IHRyaWFsPC90aXRsZT48c2Vjb25kYXJ5LXRpdGxlPkludCBKIENhcmRpb2w8L3NlY29uZGFyeS10
aXRsZT48L3RpdGxlcz48cGVyaW9kaWNhbD48ZnVsbC10aXRsZT5JbnQgSiBDYXJkaW9sPC9mdWxs
LXRpdGxlPjwvcGVyaW9kaWNhbD48cGFnZXM+MjM5LTQ1PC9wYWdlcz48dm9sdW1lPjEzODwvdm9s
dW1lPjxudW1iZXI+MzwvbnVtYmVyPjxlZGl0aW9uPjIwMDgvMDkvMTc8L2VkaXRpb24+PGtleXdv
cmRzPjxrZXl3b3JkPkFjZXR5bGN5c3RlaW5lLyBhZG1pbmlzdHJhdGlvbiAmYW1wOyBkb3NhZ2U8
L2tleXdvcmQ+PGtleXdvcmQ+QWRtaW5pc3RyYXRpb24sIE9yYWw8L2tleXdvcmQ+PGtleXdvcmQ+
QWdlZDwva2V5d29yZD48a2V5d29yZD5CaW9sb2dpY2FsIE1hcmtlcnMvYmxvb2Q8L2tleXdvcmQ+
PGtleXdvcmQ+Q29udHJhc3QgTWVkaWEvIGFkdmVyc2UgZWZmZWN0czwva2V5d29yZD48a2V5d29y
ZD5Db3JvbmFyeSBBbmdpb2dyYXBoeS8gYWR2ZXJzZSBlZmZlY3RzL3N0YXRpc3RpY3MgJmFtcDsg
bnVtZXJpY2FsIGRhdGE8L2tleXdvcmQ+PGtleXdvcmQ+Q3JlYXRpbmluZS9ibG9vZDwva2V5d29y
ZD48a2V5d29yZD5DeXN0YXRpbiBDLyBibG9vZDwva2V5d29yZD48a2V5d29yZD5GZW1hbGU8L2tl
eXdvcmQ+PGtleXdvcmQ+RnJlZSBSYWRpY2FsIFNjYXZlbmdlcnMvYWRtaW5pc3RyYXRpb24gJmFt
cDsgZG9zYWdlPC9rZXl3b3JkPjxrZXl3b3JkPkh1bWFuczwva2V5d29yZD48a2V5d29yZD5JbmNp
ZGVuY2U8L2tleXdvcmQ+PGtleXdvcmQ+S2lkbmV5IERpc2Vhc2VzLyBjaGVtaWNhbGx5IGluZHVj
ZWQvZXBpZGVtaW9sb2d5LyBwcmV2ZW50aW9uICZhbXA7IGNvbnRyb2w8L2tleXdvcmQ+PGtleXdv
cmQ+S2lkbmV5IEZ1bmN0aW9uIFRlc3RzPC9rZXl3b3JkPjxrZXl3b3JkPk1hbGU8L2tleXdvcmQ+
PGtleXdvcmQ+TWlkZGxlIEFnZWQ8L2tleXdvcmQ+PGtleXdvcmQ+TXVsdGl2YXJpYXRlIEFuYWx5
c2lzPC9rZXl3b3JkPjxrZXl3b3JkPlByb3NwZWN0aXZlIFN0dWRpZXM8L2tleXdvcmQ+PGtleXdv
cmQ+UmVncmVzc2lvbiBBbmFseXNpczwva2V5d29yZD48L2tleXdvcmRzPjxkYXRlcz48eWVhcj4y
MDEwPC95ZWFyPjxwdWItZGF0ZXM+PGRhdGU+RmViIDQ8L2RhdGU+PC9wdWItZGF0ZXM+PC9kYXRl
cz48aXNibj4xODc0LTE3NTQgKEVsZWN0cm9uaWMpJiN4RDswMTY3LTUyNzMgKExpbmtpbmcpPC9p
c2JuPjxhY2Nlc3Npb24tbnVtPjE4NzkzODA4PC9hY2Nlc3Npb24tbnVtPjx1cmxzPjwvdXJscz48
ZWxlY3Ryb25pYy1yZXNvdXJjZS1udW0+MTAuMTAxNi9qLmlqY2FyZC4yMDA4LjA4LjAxMzwvZWxl
Y3Ryb25pYy1yZXNvdXJjZS1udW0+PHJlbW90ZS1kYXRhYmFzZS1wcm92aWRlcj5OTE08L3JlbW90
ZS1kYXRhYmFzZS1wcm92aWRlcj48bGFuZ3VhZ2U+ZW5nPC9sYW5ndWFnZT48L3JlY29yZD48L0Np
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PEVuZE5vdGU+PENpdGU+PEF1dGhvcj5LaW08L0F1dGhvcj48WWVhcj4yMDEwPC9ZZWFyPjxSZWNO
dW0+MTQ4NTwvUmVjTnVtPjxEaXNwbGF5VGV4dD48c3R5bGUgZmFjZT0ic3VwZXJzY3JpcHQiIGZv
bnQ9IlRpbWVzIE5ldyBSb21hbiI+NjA8L3N0eWxlPjwvRGlzcGxheVRleHQ+PHJlY29yZD48cmVj
LW51bWJlcj4xNDg1PC9yZWMtbnVtYmVyPjxmb3JlaWduLWtleXM+PGtleSBhcHA9IkVOIiBkYi1p
ZD0iOXRkYXJ2c3ZoeHA5cHdld3gybzV4c2Y5ejU1YTl4ZHQ1eDlmIj4xNDg1PC9rZXk+PC9mb3Jl
aWduLWtleXM+PHJlZi10eXBlIG5hbWU9IkpvdXJuYWwgQXJ0aWNsZSI+MTc8L3JlZi10eXBlPjxj
b250cmlidXRvcnM+PGF1dGhvcnM+PGF1dGhvcj5LaW0sIEIuIEouPC9hdXRob3I+PGF1dGhvcj5T
dW5nLCBLLiBDLjwvYXV0aG9yPjxhdXRob3I+S2ltLCBCLiBTLjwvYXV0aG9yPjxhdXRob3I+S2Fu
ZywgSi4gSC48L2F1dGhvcj48YXV0aG9yPkxlZSwgSy4gQi48L2F1dGhvcj48YXV0aG9yPktpbSwg
SC48L2F1dGhvcj48YXV0aG9yPkxlZSwgTS4gSC48L2F1dGhvcj48L2F1dGhvcnM+PC9jb250cmli
dXRvcnM+PGF1dGgtYWRkcmVzcz5EaXZpc2lvbiBvZiBDYXJkaW9sb2d5LCBEZXBhcnRtZW50IG9m
IEludGVybmFsIE1lZGljaW5lLCBLYW5nYnVrIFNhbXN1bmcgSG9zcGl0YWwsIFN1bmdreXVua3dh
biBVbml2ZXJzaXR5IFNjaG9vbCBvZiBNZWRpY2luZSwgMTA4IFB5dW5nLURvbmcsIEpvbmdyby1H
dSwgU2VvdWwsIDExMC03NDYgUmVwdWJsaWMgb2YgS29yZWEuIGJqamFrZS5raW1Ac2Ftc3VuZy5j
b208L2F1dGgtYWRkcmVzcz48dGl0bGVzPjx0aXRsZT5FZmZlY3Qgb2YgTi1hY2V0eWxjeXN0ZWlu
ZSBvbiBjeXN0YXRpbiBDLWJhc2VkIHJlbmFsIGZ1bmN0aW9uIGFmdGVyIGVsZWN0aXZlIGNvcm9u
YXJ5IGFuZ2lvZ3JhcGh5IChFTkFCTEUgU3R1ZHkpOiBhIHByb3NwZWN0aXZlLCByYW5kb21pemVk
IHRyaWFsPC90aXRsZT48c2Vjb25kYXJ5LXRpdGxlPkludCBKIENhcmRpb2w8L3NlY29uZGFyeS10
aXRsZT48L3RpdGxlcz48cGVyaW9kaWNhbD48ZnVsbC10aXRsZT5JbnQgSiBDYXJkaW9sPC9mdWxs
LXRpdGxlPjwvcGVyaW9kaWNhbD48cGFnZXM+MjM5LTQ1PC9wYWdlcz48dm9sdW1lPjEzODwvdm9s
dW1lPjxudW1iZXI+MzwvbnVtYmVyPjxlZGl0aW9uPjIwMDgvMDkvMTc8L2VkaXRpb24+PGtleXdv
cmRzPjxrZXl3b3JkPkFjZXR5bGN5c3RlaW5lLyBhZG1pbmlzdHJhdGlvbiAmYW1wOyBkb3NhZ2U8
L2tleXdvcmQ+PGtleXdvcmQ+QWRtaW5pc3RyYXRpb24sIE9yYWw8L2tleXdvcmQ+PGtleXdvcmQ+
QWdlZDwva2V5d29yZD48a2V5d29yZD5CaW9sb2dpY2FsIE1hcmtlcnMvYmxvb2Q8L2tleXdvcmQ+
PGtleXdvcmQ+Q29udHJhc3QgTWVkaWEvIGFkdmVyc2UgZWZmZWN0czwva2V5d29yZD48a2V5d29y
ZD5Db3JvbmFyeSBBbmdpb2dyYXBoeS8gYWR2ZXJzZSBlZmZlY3RzL3N0YXRpc3RpY3MgJmFtcDsg
bnVtZXJpY2FsIGRhdGE8L2tleXdvcmQ+PGtleXdvcmQ+Q3JlYXRpbmluZS9ibG9vZDwva2V5d29y
ZD48a2V5d29yZD5DeXN0YXRpbiBDLyBibG9vZDwva2V5d29yZD48a2V5d29yZD5GZW1hbGU8L2tl
eXdvcmQ+PGtleXdvcmQ+RnJlZSBSYWRpY2FsIFNjYXZlbmdlcnMvYWRtaW5pc3RyYXRpb24gJmFt
cDsgZG9zYWdlPC9rZXl3b3JkPjxrZXl3b3JkPkh1bWFuczwva2V5d29yZD48a2V5d29yZD5JbmNp
ZGVuY2U8L2tleXdvcmQ+PGtleXdvcmQ+S2lkbmV5IERpc2Vhc2VzLyBjaGVtaWNhbGx5IGluZHVj
ZWQvZXBpZGVtaW9sb2d5LyBwcmV2ZW50aW9uICZhbXA7IGNvbnRyb2w8L2tleXdvcmQ+PGtleXdv
cmQ+S2lkbmV5IEZ1bmN0aW9uIFRlc3RzPC9rZXl3b3JkPjxrZXl3b3JkPk1hbGU8L2tleXdvcmQ+
PGtleXdvcmQ+TWlkZGxlIEFnZWQ8L2tleXdvcmQ+PGtleXdvcmQ+TXVsdGl2YXJpYXRlIEFuYWx5
c2lzPC9rZXl3b3JkPjxrZXl3b3JkPlByb3NwZWN0aXZlIFN0dWRpZXM8L2tleXdvcmQ+PGtleXdv
cmQ+UmVncmVzc2lvbiBBbmFseXNpczwva2V5d29yZD48L2tleXdvcmRzPjxkYXRlcz48eWVhcj4y
MDEwPC95ZWFyPjxwdWItZGF0ZXM+PGRhdGU+RmViIDQ8L2RhdGU+PC9wdWItZGF0ZXM+PC9kYXRl
cz48aXNibj4xODc0LTE3NTQgKEVsZWN0cm9uaWMpJiN4RDswMTY3LTUyNzMgKExpbmtpbmcpPC9p
c2JuPjxhY2Nlc3Npb24tbnVtPjE4NzkzODA4PC9hY2Nlc3Npb24tbnVtPjx1cmxzPjwvdXJscz48
ZWxlY3Ryb25pYy1yZXNvdXJjZS1udW0+MTAuMTAxNi9qLmlqY2FyZC4yMDA4LjA4LjAxMzwvZWxl
Y3Ryb25pYy1yZXNvdXJjZS1udW0+PHJlbW90ZS1kYXRhYmFzZS1wcm92aWRlcj5OTE08L3JlbW90
ZS1kYXRhYmFzZS1wcm92aWRlcj48bGFuZ3VhZ2U+ZW5nPC9sYW5ndWFnZT48L3JlY29yZD48L0Np
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60</w:t>
              </w:r>
              <w:r>
                <w:rPr>
                  <w:rFonts w:ascii="Arial" w:hAnsi="Arial" w:cs="Arial"/>
                  <w:sz w:val="18"/>
                  <w:szCs w:val="18"/>
                </w:rPr>
                <w:fldChar w:fldCharType="end"/>
              </w:r>
            </w:hyperlink>
          </w:p>
        </w:tc>
        <w:tc>
          <w:tcPr>
            <w:tcW w:w="334" w:type="pct"/>
            <w:tcBorders>
              <w:bottom w:val="nil"/>
            </w:tcBorders>
            <w:shd w:val="clear" w:color="auto" w:fill="auto"/>
          </w:tcPr>
          <w:p w14:paraId="418600B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 Iopamidol, Other description, Iobitridol</w:t>
            </w:r>
          </w:p>
        </w:tc>
        <w:tc>
          <w:tcPr>
            <w:tcW w:w="436" w:type="pct"/>
            <w:tcBorders>
              <w:bottom w:val="nil"/>
            </w:tcBorders>
            <w:shd w:val="clear" w:color="auto" w:fill="auto"/>
          </w:tcPr>
          <w:p w14:paraId="4CD566A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31D02B80" w14:textId="77777777" w:rsidR="00B042B0" w:rsidRPr="00D01219" w:rsidRDefault="00B042B0" w:rsidP="009B7FC6">
            <w:pPr>
              <w:contextualSpacing/>
              <w:rPr>
                <w:rFonts w:ascii="Arial" w:hAnsi="Arial" w:cs="Arial"/>
                <w:color w:val="000000"/>
                <w:sz w:val="18"/>
                <w:szCs w:val="18"/>
              </w:rPr>
            </w:pPr>
          </w:p>
        </w:tc>
        <w:tc>
          <w:tcPr>
            <w:tcW w:w="693" w:type="pct"/>
            <w:gridSpan w:val="2"/>
            <w:tcBorders>
              <w:bottom w:val="nil"/>
            </w:tcBorders>
            <w:shd w:val="clear" w:color="auto" w:fill="auto"/>
          </w:tcPr>
          <w:p w14:paraId="1A2199A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Define, 39+/-24min for treatment group and 46+/-30 for control group, Define, 201+/-144ml for treatment group and 216+/-166 for control group</w:t>
            </w:r>
          </w:p>
        </w:tc>
        <w:tc>
          <w:tcPr>
            <w:tcW w:w="204" w:type="pct"/>
            <w:gridSpan w:val="3"/>
            <w:shd w:val="clear" w:color="auto" w:fill="auto"/>
          </w:tcPr>
          <w:p w14:paraId="160F7DF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21" w:type="pct"/>
            <w:gridSpan w:val="2"/>
            <w:shd w:val="clear" w:color="auto" w:fill="auto"/>
          </w:tcPr>
          <w:p w14:paraId="6B5F793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28" w:type="pct"/>
            <w:shd w:val="clear" w:color="auto" w:fill="auto"/>
          </w:tcPr>
          <w:p w14:paraId="48B9233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NR </w:t>
            </w:r>
          </w:p>
        </w:tc>
        <w:tc>
          <w:tcPr>
            <w:tcW w:w="949" w:type="pct"/>
            <w:gridSpan w:val="3"/>
            <w:shd w:val="clear" w:color="auto" w:fill="auto"/>
          </w:tcPr>
          <w:p w14:paraId="0187F94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Not stated</w:t>
            </w:r>
          </w:p>
        </w:tc>
        <w:tc>
          <w:tcPr>
            <w:tcW w:w="820" w:type="pct"/>
            <w:shd w:val="clear" w:color="auto" w:fill="auto"/>
          </w:tcPr>
          <w:p w14:paraId="5872D08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Physiological (0.9%) saline was given intravenously at a rate of 1 ml/kg of body weight per hour for 12 h before and 6 h after coronary angiography in both groups.</w:t>
            </w:r>
          </w:p>
        </w:tc>
      </w:tr>
      <w:tr w:rsidR="00B042B0" w:rsidRPr="00D01219" w14:paraId="7C645F55" w14:textId="77777777" w:rsidTr="009B7FC6">
        <w:trPr>
          <w:cantSplit/>
          <w:trHeight w:val="300"/>
        </w:trPr>
        <w:tc>
          <w:tcPr>
            <w:tcW w:w="615" w:type="pct"/>
            <w:tcBorders>
              <w:top w:val="nil"/>
              <w:bottom w:val="single" w:sz="4" w:space="0" w:color="auto"/>
            </w:tcBorders>
            <w:shd w:val="clear" w:color="auto" w:fill="auto"/>
            <w:noWrap/>
            <w:hideMark/>
          </w:tcPr>
          <w:p w14:paraId="56EE7F48"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auto"/>
            </w:tcBorders>
            <w:shd w:val="clear" w:color="auto" w:fill="auto"/>
          </w:tcPr>
          <w:p w14:paraId="1695C8B9"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shd w:val="clear" w:color="auto" w:fill="auto"/>
          </w:tcPr>
          <w:p w14:paraId="0B421356" w14:textId="77777777" w:rsidR="00B042B0" w:rsidRPr="00D01219" w:rsidRDefault="00B042B0" w:rsidP="009B7FC6">
            <w:pPr>
              <w:contextualSpacing/>
              <w:rPr>
                <w:rFonts w:ascii="Arial" w:hAnsi="Arial" w:cs="Arial"/>
                <w:color w:val="000000"/>
                <w:sz w:val="18"/>
                <w:szCs w:val="18"/>
              </w:rPr>
            </w:pPr>
          </w:p>
        </w:tc>
        <w:tc>
          <w:tcPr>
            <w:tcW w:w="693" w:type="pct"/>
            <w:gridSpan w:val="2"/>
            <w:tcBorders>
              <w:top w:val="nil"/>
              <w:bottom w:val="single" w:sz="4" w:space="0" w:color="auto"/>
            </w:tcBorders>
            <w:shd w:val="clear" w:color="auto" w:fill="auto"/>
          </w:tcPr>
          <w:p w14:paraId="00EC9194" w14:textId="77777777" w:rsidR="00B042B0" w:rsidRPr="00D01219" w:rsidRDefault="00B042B0" w:rsidP="009B7FC6">
            <w:pPr>
              <w:contextualSpacing/>
              <w:rPr>
                <w:rFonts w:ascii="Arial" w:hAnsi="Arial" w:cs="Arial"/>
                <w:color w:val="000000"/>
                <w:sz w:val="18"/>
                <w:szCs w:val="18"/>
              </w:rPr>
            </w:pPr>
          </w:p>
        </w:tc>
        <w:tc>
          <w:tcPr>
            <w:tcW w:w="204" w:type="pct"/>
            <w:gridSpan w:val="3"/>
            <w:shd w:val="clear" w:color="auto" w:fill="auto"/>
          </w:tcPr>
          <w:p w14:paraId="0E998B3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21" w:type="pct"/>
            <w:gridSpan w:val="2"/>
            <w:shd w:val="clear" w:color="auto" w:fill="auto"/>
          </w:tcPr>
          <w:p w14:paraId="337FB75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28" w:type="pct"/>
            <w:shd w:val="clear" w:color="auto" w:fill="auto"/>
          </w:tcPr>
          <w:p w14:paraId="45AA816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49" w:type="pct"/>
            <w:gridSpan w:val="3"/>
            <w:shd w:val="clear" w:color="auto" w:fill="auto"/>
          </w:tcPr>
          <w:p w14:paraId="393426D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600mg twice a day, 1200mg total, 48</w:t>
            </w:r>
            <w:r>
              <w:rPr>
                <w:rFonts w:ascii="Arial" w:hAnsi="Arial" w:cs="Arial"/>
                <w:sz w:val="18"/>
                <w:szCs w:val="18"/>
              </w:rPr>
              <w:t>hrs</w:t>
            </w:r>
            <w:r w:rsidRPr="00D01219">
              <w:rPr>
                <w:rFonts w:ascii="Arial" w:hAnsi="Arial" w:cs="Arial"/>
                <w:sz w:val="18"/>
                <w:szCs w:val="18"/>
              </w:rPr>
              <w:t xml:space="preserve">, Prior to CM administration During CM administration </w:t>
            </w:r>
          </w:p>
        </w:tc>
        <w:tc>
          <w:tcPr>
            <w:tcW w:w="820" w:type="pct"/>
            <w:shd w:val="clear" w:color="auto" w:fill="auto"/>
          </w:tcPr>
          <w:p w14:paraId="20C338BD" w14:textId="77777777" w:rsidR="00B042B0" w:rsidRPr="00D01219" w:rsidRDefault="00B042B0" w:rsidP="009B7FC6">
            <w:pPr>
              <w:contextualSpacing/>
              <w:rPr>
                <w:rFonts w:ascii="Arial" w:hAnsi="Arial" w:cs="Arial"/>
                <w:sz w:val="18"/>
                <w:szCs w:val="18"/>
              </w:rPr>
            </w:pPr>
          </w:p>
        </w:tc>
      </w:tr>
    </w:tbl>
    <w:p w14:paraId="31AA3452" w14:textId="77777777" w:rsidR="00B042B0" w:rsidRDefault="00B042B0" w:rsidP="00B042B0">
      <w:r>
        <w:br w:type="page"/>
      </w:r>
    </w:p>
    <w:p w14:paraId="69A5EBC1"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D522D46"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57"/>
        <w:gridCol w:w="1534"/>
        <w:gridCol w:w="2433"/>
        <w:gridCol w:w="625"/>
        <w:gridCol w:w="1892"/>
        <w:gridCol w:w="25"/>
        <w:gridCol w:w="1516"/>
        <w:gridCol w:w="3244"/>
        <w:gridCol w:w="18"/>
        <w:gridCol w:w="2938"/>
      </w:tblGrid>
      <w:tr w:rsidR="00B042B0" w:rsidRPr="00D01219" w14:paraId="3F2C7DF7" w14:textId="77777777" w:rsidTr="009B7FC6">
        <w:trPr>
          <w:cantSplit/>
          <w:trHeight w:val="980"/>
        </w:trPr>
        <w:tc>
          <w:tcPr>
            <w:tcW w:w="590" w:type="pct"/>
            <w:shd w:val="clear" w:color="auto" w:fill="auto"/>
            <w:noWrap/>
            <w:vAlign w:val="bottom"/>
            <w:hideMark/>
          </w:tcPr>
          <w:p w14:paraId="749F87F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8" w:type="pct"/>
            <w:shd w:val="clear" w:color="auto" w:fill="auto"/>
            <w:vAlign w:val="bottom"/>
          </w:tcPr>
          <w:p w14:paraId="272F9E5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shd w:val="clear" w:color="auto" w:fill="auto"/>
            <w:vAlign w:val="bottom"/>
          </w:tcPr>
          <w:p w14:paraId="68D95AD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shd w:val="clear" w:color="auto" w:fill="auto"/>
            <w:vAlign w:val="bottom"/>
          </w:tcPr>
          <w:p w14:paraId="758007D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8" w:type="pct"/>
            <w:shd w:val="clear" w:color="auto" w:fill="auto"/>
            <w:vAlign w:val="bottom"/>
          </w:tcPr>
          <w:p w14:paraId="4BBA5D8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6" w:type="pct"/>
            <w:gridSpan w:val="2"/>
            <w:shd w:val="clear" w:color="auto" w:fill="auto"/>
            <w:vAlign w:val="bottom"/>
          </w:tcPr>
          <w:p w14:paraId="47A2354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2" w:type="pct"/>
            <w:shd w:val="clear" w:color="auto" w:fill="auto"/>
            <w:vAlign w:val="bottom"/>
          </w:tcPr>
          <w:p w14:paraId="34E35BC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9" w:type="pct"/>
            <w:gridSpan w:val="2"/>
            <w:shd w:val="clear" w:color="auto" w:fill="auto"/>
            <w:vAlign w:val="bottom"/>
          </w:tcPr>
          <w:p w14:paraId="1143EF5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37" w:type="pct"/>
            <w:shd w:val="clear" w:color="auto" w:fill="auto"/>
            <w:vAlign w:val="bottom"/>
          </w:tcPr>
          <w:p w14:paraId="764138C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71F78BC" w14:textId="77777777" w:rsidTr="009B7FC6">
        <w:trPr>
          <w:cantSplit/>
          <w:trHeight w:val="300"/>
        </w:trPr>
        <w:tc>
          <w:tcPr>
            <w:tcW w:w="590" w:type="pct"/>
            <w:tcBorders>
              <w:top w:val="single" w:sz="4" w:space="0" w:color="auto"/>
              <w:left w:val="single" w:sz="4" w:space="0" w:color="auto"/>
              <w:bottom w:val="nil"/>
            </w:tcBorders>
            <w:shd w:val="clear" w:color="auto" w:fill="auto"/>
            <w:noWrap/>
            <w:hideMark/>
          </w:tcPr>
          <w:p w14:paraId="28E94BD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Kimmel, 2008</w:t>
            </w:r>
            <w:hyperlink w:anchor="_ENREF_61" w:tooltip="Kimmel, 2008 #8665" w:history="1">
              <w:r>
                <w:rPr>
                  <w:rFonts w:ascii="Arial" w:hAnsi="Arial" w:cs="Arial"/>
                  <w:sz w:val="18"/>
                  <w:szCs w:val="18"/>
                </w:rPr>
                <w:fldChar w:fldCharType="begin">
                  <w:fldData xml:space="preserve">PEVuZE5vdGU+PENpdGU+PEF1dGhvcj5LaW1tZWw8L0F1dGhvcj48WWVhcj4yMDA4PC9ZZWFyPjxS
ZWNOdW0+ODY2NTwvUmVjTnVtPjxEaXNwbGF5VGV4dD48c3R5bGUgZmFjZT0ic3VwZXJzY3JpcHQi
IGZvbnQ9IlRpbWVzIE5ldyBSb21hbiI+NjE8L3N0eWxlPjwvRGlzcGxheVRleHQ+PHJlY29yZD48
cmVjLW51bWJlcj44NjY1PC9yZWMtbnVtYmVyPjxmb3JlaWduLWtleXM+PGtleSBhcHA9IkVOIiBk
Yi1pZD0iOXRkYXJ2c3ZoeHA5cHdld3gybzV4c2Y5ejU1YTl4ZHQ1eDlmIj44NjY1PC9rZXk+PC9m
b3JlaWduLWtleXM+PHJlZi10eXBlIG5hbWU9IkpvdXJuYWwgQXJ0aWNsZSI+MTc8L3JlZi10eXBl
Pjxjb250cmlidXRvcnM+PGF1dGhvcnM+PGF1dGhvcj5LaW1tZWwsIE0uPC9hdXRob3I+PGF1dGhv
cj5CdXRzY2hlaWQsIE0uPC9hdXRob3I+PGF1dGhvcj5CcmVubmVyLCBTLjwvYXV0aG9yPjxhdXRo
b3I+S3VobG1hbm4sIFUuPC9hdXRob3I+PGF1dGhvcj5LbG90eiwgVS48L2F1dGhvcj48YXV0aG9y
PkFsc2NoZXIsIEQuIE0uPC9hdXRob3I+PC9hdXRob3JzPjwvY29udHJpYnV0b3JzPjxhdXRoLWFk
ZHJlc3M+S2ltbWVsLCBNLiwgUm9iZXJ0IEJvc2NoIEhvc3BpdGFsLCBELTcwMzc2LCBTdHV0dGdh
cnQsIEdlcm1hbnk8L2F1dGgtYWRkcmVzcz48dGl0bGVzPjx0aXRsZT5JbXByb3ZlZCBlc3RpbWF0
aW9uIG9mIGdsb21lcnVsYXIgZmlsdHJhdGlvbiByYXRlIGJ5IHNlcnVtIGN5c3RhdGluIEMgaW4g
cHJldmVudGluZyBjb250cmFzdCBpbmR1Y2VkIG5lcGhyb3BhdGh5IGJ5IE4tYWNldHlsY3lzdGVp
bmUgb3IgemluYyAtIFByZWxpbWluYXJ5IHJlc3VsdHM8L3RpdGxlPjxzZWNvbmRhcnktdGl0bGU+
TmVwaHJvbG9neSBEaWFseXNpcyBUcmFuc3BsYW50YXRpb248L3NlY29uZGFyeS10aXRsZT48L3Rp
dGxlcz48cGVyaW9kaWNhbD48ZnVsbC10aXRsZT5OZXBocm9sb2d5IERpYWx5c2lzIFRyYW5zcGxh
bnRhdGlvbjwvZnVsbC10aXRsZT48L3BlcmlvZGljYWw+PHBhZ2VzPjEyNDEtMTI0NTwvcGFnZXM+
PHZvbHVtZT4yMzwvdm9sdW1lPjxudW1iZXI+NDwvbnVtYmVyPjxrZXl3b3Jkcz48a2V5d29yZD5h
Y2V0eWxjeXN0ZWluZTwva2V5d29yZD48a2V5d29yZD5jcmVhdGluaW5lPC9rZXl3b3JkPjxrZXl3
b3JkPmN5c3RhdGluIEM8L2tleXdvcmQ+PGtleXdvcmQ+cGxhY2Vibzwva2V5d29yZD48a2V5d29y
ZD56aW5jPC9rZXl3b3JkPjxrZXl3b3JkPmFkdWx0PC9rZXl3b3JkPjxrZXl3b3JkPmFydGljbGU8
L2tleXdvcmQ+PGtleXdvcmQ+Ymxvb2QgbGV2ZWw8L2tleXdvcmQ+PGtleXdvcmQ+Y2xpbmljYWwg
dHJpYWw8L2tleXdvcmQ+PGtleXdvcmQ+Y29udHJvbGxlZCBjbGluaWNhbCB0cmlhbDwva2V5d29y
ZD48a2V5d29yZD5jb250cm9sbGVkIHN0dWR5PC9rZXl3b3JkPjxrZXl3b3JkPmRvdWJsZSBibGlu
ZCBwcm9jZWR1cmU8L2tleXdvcmQ+PGtleXdvcmQ+Z2xvbWVydWx1cyBmaWx0cmF0aW9uIHJhdGU8
L2tleXdvcmQ+PGtleXdvcmQ+aHVtYW48L2tleXdvcmQ+PGtleXdvcmQ+aW5jaWRlbmNlPC9rZXl3
b3JkPjxrZXl3b3JkPmtpZG5leSBkaXNlYXNlPC9rZXl3b3JkPjxrZXl3b3JkPmtpZG5leSBmdW5j
dGlvbjwva2V5d29yZD48a2V5d29yZD5wcmlvcml0eSBqb3VybmFsPC9rZXl3b3JkPjxrZXl3b3Jk
PnJhbmRvbWl6ZWQgY29udHJvbGxlZCB0cmlhbDwva2V5d29yZD48L2tleXdvcmRzPjxkYXRlcz48
eWVhcj4yMDA4PC95ZWFyPjwvZGF0ZXM+PGlzYm4+MDkzMS0wNTA5JiN4RDsxNDYwLTIzODU8L2lz
Ym4+PHVybHM+PHJlbGF0ZWQtdXJscz48dXJsPmh0dHA6Ly93d3cuZW1iYXNlLmNvbS9zZWFyY2gv
cmVzdWx0cz9zdWJhY3Rpb249dmlld3JlY29yZCZhbXA7ZnJvbT1leHBvcnQmYW1wO2lkPUwzNTE3
Njc1MDQ8L3VybD48dXJsPmh0dHA6Ly9keC5kb2kub3JnLzEwLjEwOTMvbmR0L2dmbTc4NTwvdXJs
Pjx1cmw+aHR0cDovL2ZpbmRpdC5saWJyYXJ5LmpodS5lZHUvcmVzb2x2ZT9zaWQ9RU1CQVNFJmFt
cDtpc3NuPTA5MzEwNTA5JmFtcDtpZD1kb2k6MTAuMTA5MyUyRm5kdCUyRmdmbTc4NSZhbXA7YXRp
dGxlPUltcHJvdmVkK2VzdGltYXRpb24rb2YrZ2xvbWVydWxhcitmaWx0cmF0aW9uK3JhdGUrYnkr
c2VydW0rY3lzdGF0aW4rQytpbitwcmV2ZW50aW5nK2NvbnRyYXN0K2luZHVjZWQrbmVwaHJvcGF0
aHkrYnkrTi1hY2V0eWxjeXN0ZWluZStvcit6aW5jKy0rUHJlbGltaW5hcnkrcmVzdWx0cyZhbXA7
c3RpdGxlPU5lcGhyb2wuK0RpYWwuK1RyYW5zcGxhbnQuJmFtcDt0aXRsZT1OZXBocm9sb2d5K0Rp
YWx5c2lzK1RyYW5zcGxhbnRhdGlvbiZhbXA7dm9sdW1lPTIzJmFtcDtpc3N1ZT00JmFtcDtzcGFn
ZT0xMjQxJmFtcDtlcGFnZT0xMjQ1JmFtcDthdWxhc3Q9S2ltbWVsJmFtcDthdWZpcnN0PU1hcnRp
biZhbXA7YXVpbml0PU0uJmFtcDthdWZ1bGw9S2ltbWVsK00uJmFtcDtjb2Rlbj1ORFRSRSZhbXA7
aXNibj0mYW1wO3BhZ2VzPTEyNDEtMTI0NSZhbXA7ZGF0ZT0yMDA4JmFtcDthdWluaXQxPU0mYW1w
O2F1aW5pdG09PC91cmw+PC9yZWxhdGVkLXVybHM+PC91cmxzPjwvcmVjb3JkPjwvQ2l0ZT48L0Vu
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PEVuZE5vdGU+PENpdGU+PEF1dGhvcj5LaW1tZWw8L0F1dGhvcj48WWVhcj4yMDA4PC9ZZWFyPjxS
ZWNOdW0+ODY2NTwvUmVjTnVtPjxEaXNwbGF5VGV4dD48c3R5bGUgZmFjZT0ic3VwZXJzY3JpcHQi
IGZvbnQ9IlRpbWVzIE5ldyBSb21hbiI+NjE8L3N0eWxlPjwvRGlzcGxheVRleHQ+PHJlY29yZD48
cmVjLW51bWJlcj44NjY1PC9yZWMtbnVtYmVyPjxmb3JlaWduLWtleXM+PGtleSBhcHA9IkVOIiBk
Yi1pZD0iOXRkYXJ2c3ZoeHA5cHdld3gybzV4c2Y5ejU1YTl4ZHQ1eDlmIj44NjY1PC9rZXk+PC9m
b3JlaWduLWtleXM+PHJlZi10eXBlIG5hbWU9IkpvdXJuYWwgQXJ0aWNsZSI+MTc8L3JlZi10eXBl
Pjxjb250cmlidXRvcnM+PGF1dGhvcnM+PGF1dGhvcj5LaW1tZWwsIE0uPC9hdXRob3I+PGF1dGhv
cj5CdXRzY2hlaWQsIE0uPC9hdXRob3I+PGF1dGhvcj5CcmVubmVyLCBTLjwvYXV0aG9yPjxhdXRo
b3I+S3VobG1hbm4sIFUuPC9hdXRob3I+PGF1dGhvcj5LbG90eiwgVS48L2F1dGhvcj48YXV0aG9y
PkFsc2NoZXIsIEQuIE0uPC9hdXRob3I+PC9hdXRob3JzPjwvY29udHJpYnV0b3JzPjxhdXRoLWFk
ZHJlc3M+S2ltbWVsLCBNLiwgUm9iZXJ0IEJvc2NoIEhvc3BpdGFsLCBELTcwMzc2LCBTdHV0dGdh
cnQsIEdlcm1hbnk8L2F1dGgtYWRkcmVzcz48dGl0bGVzPjx0aXRsZT5JbXByb3ZlZCBlc3RpbWF0
aW9uIG9mIGdsb21lcnVsYXIgZmlsdHJhdGlvbiByYXRlIGJ5IHNlcnVtIGN5c3RhdGluIEMgaW4g
cHJldmVudGluZyBjb250cmFzdCBpbmR1Y2VkIG5lcGhyb3BhdGh5IGJ5IE4tYWNldHlsY3lzdGVp
bmUgb3IgemluYyAtIFByZWxpbWluYXJ5IHJlc3VsdHM8L3RpdGxlPjxzZWNvbmRhcnktdGl0bGU+
TmVwaHJvbG9neSBEaWFseXNpcyBUcmFuc3BsYW50YXRpb248L3NlY29uZGFyeS10aXRsZT48L3Rp
dGxlcz48cGVyaW9kaWNhbD48ZnVsbC10aXRsZT5OZXBocm9sb2d5IERpYWx5c2lzIFRyYW5zcGxh
bnRhdGlvbjwvZnVsbC10aXRsZT48L3BlcmlvZGljYWw+PHBhZ2VzPjEyNDEtMTI0NTwvcGFnZXM+
PHZvbHVtZT4yMzwvdm9sdW1lPjxudW1iZXI+NDwvbnVtYmVyPjxrZXl3b3Jkcz48a2V5d29yZD5h
Y2V0eWxjeXN0ZWluZTwva2V5d29yZD48a2V5d29yZD5jcmVhdGluaW5lPC9rZXl3b3JkPjxrZXl3
b3JkPmN5c3RhdGluIEM8L2tleXdvcmQ+PGtleXdvcmQ+cGxhY2Vibzwva2V5d29yZD48a2V5d29y
ZD56aW5jPC9rZXl3b3JkPjxrZXl3b3JkPmFkdWx0PC9rZXl3b3JkPjxrZXl3b3JkPmFydGljbGU8
L2tleXdvcmQ+PGtleXdvcmQ+Ymxvb2QgbGV2ZWw8L2tleXdvcmQ+PGtleXdvcmQ+Y2xpbmljYWwg
dHJpYWw8L2tleXdvcmQ+PGtleXdvcmQ+Y29udHJvbGxlZCBjbGluaWNhbCB0cmlhbDwva2V5d29y
ZD48a2V5d29yZD5jb250cm9sbGVkIHN0dWR5PC9rZXl3b3JkPjxrZXl3b3JkPmRvdWJsZSBibGlu
ZCBwcm9jZWR1cmU8L2tleXdvcmQ+PGtleXdvcmQ+Z2xvbWVydWx1cyBmaWx0cmF0aW9uIHJhdGU8
L2tleXdvcmQ+PGtleXdvcmQ+aHVtYW48L2tleXdvcmQ+PGtleXdvcmQ+aW5jaWRlbmNlPC9rZXl3
b3JkPjxrZXl3b3JkPmtpZG5leSBkaXNlYXNlPC9rZXl3b3JkPjxrZXl3b3JkPmtpZG5leSBmdW5j
dGlvbjwva2V5d29yZD48a2V5d29yZD5wcmlvcml0eSBqb3VybmFsPC9rZXl3b3JkPjxrZXl3b3Jk
PnJhbmRvbWl6ZWQgY29udHJvbGxlZCB0cmlhbDwva2V5d29yZD48L2tleXdvcmRzPjxkYXRlcz48
eWVhcj4yMDA4PC95ZWFyPjwvZGF0ZXM+PGlzYm4+MDkzMS0wNTA5JiN4RDsxNDYwLTIzODU8L2lz
Ym4+PHVybHM+PHJlbGF0ZWQtdXJscz48dXJsPmh0dHA6Ly93d3cuZW1iYXNlLmNvbS9zZWFyY2gv
cmVzdWx0cz9zdWJhY3Rpb249dmlld3JlY29yZCZhbXA7ZnJvbT1leHBvcnQmYW1wO2lkPUwzNTE3
Njc1MDQ8L3VybD48dXJsPmh0dHA6Ly9keC5kb2kub3JnLzEwLjEwOTMvbmR0L2dmbTc4NTwvdXJs
Pjx1cmw+aHR0cDovL2ZpbmRpdC5saWJyYXJ5LmpodS5lZHUvcmVzb2x2ZT9zaWQ9RU1CQVNFJmFt
cDtpc3NuPTA5MzEwNTA5JmFtcDtpZD1kb2k6MTAuMTA5MyUyRm5kdCUyRmdmbTc4NSZhbXA7YXRp
dGxlPUltcHJvdmVkK2VzdGltYXRpb24rb2YrZ2xvbWVydWxhcitmaWx0cmF0aW9uK3JhdGUrYnkr
c2VydW0rY3lzdGF0aW4rQytpbitwcmV2ZW50aW5nK2NvbnRyYXN0K2luZHVjZWQrbmVwaHJvcGF0
aHkrYnkrTi1hY2V0eWxjeXN0ZWluZStvcit6aW5jKy0rUHJlbGltaW5hcnkrcmVzdWx0cyZhbXA7
c3RpdGxlPU5lcGhyb2wuK0RpYWwuK1RyYW5zcGxhbnQuJmFtcDt0aXRsZT1OZXBocm9sb2d5K0Rp
YWx5c2lzK1RyYW5zcGxhbnRhdGlvbiZhbXA7dm9sdW1lPTIzJmFtcDtpc3N1ZT00JmFtcDtzcGFn
ZT0xMjQxJmFtcDtlcGFnZT0xMjQ1JmFtcDthdWxhc3Q9S2ltbWVsJmFtcDthdWZpcnN0PU1hcnRp
biZhbXA7YXVpbml0PU0uJmFtcDthdWZ1bGw9S2ltbWVsK00uJmFtcDtjb2Rlbj1ORFRSRSZhbXA7
aXNibj0mYW1wO3BhZ2VzPTEyNDEtMTI0NSZhbXA7ZGF0ZT0yMDA4JmFtcDthdWluaXQxPU0mYW1w
O2F1aW5pdG09PC91cmw+PC9yZWxhdGVkLXVybHM+PC91cmxzPjwvcmVjb3JkPjwvQ2l0ZT48L0Vu
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61</w:t>
              </w:r>
              <w:r>
                <w:rPr>
                  <w:rFonts w:ascii="Arial" w:hAnsi="Arial" w:cs="Arial"/>
                  <w:sz w:val="18"/>
                  <w:szCs w:val="18"/>
                </w:rPr>
                <w:fldChar w:fldCharType="end"/>
              </w:r>
            </w:hyperlink>
          </w:p>
        </w:tc>
        <w:tc>
          <w:tcPr>
            <w:tcW w:w="358" w:type="pct"/>
            <w:tcBorders>
              <w:top w:val="single" w:sz="4" w:space="0" w:color="auto"/>
              <w:bottom w:val="nil"/>
            </w:tcBorders>
            <w:shd w:val="clear" w:color="auto" w:fill="auto"/>
          </w:tcPr>
          <w:p w14:paraId="190E57A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Iomeprol </w:t>
            </w:r>
          </w:p>
        </w:tc>
        <w:tc>
          <w:tcPr>
            <w:tcW w:w="437" w:type="pct"/>
            <w:tcBorders>
              <w:top w:val="single" w:sz="4" w:space="0" w:color="auto"/>
              <w:bottom w:val="nil"/>
            </w:tcBorders>
            <w:shd w:val="clear" w:color="auto" w:fill="auto"/>
          </w:tcPr>
          <w:p w14:paraId="5645B3D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B119AA5" w14:textId="77777777" w:rsidR="00B042B0" w:rsidRPr="00D01219" w:rsidRDefault="00B042B0" w:rsidP="009B7FC6">
            <w:pPr>
              <w:contextualSpacing/>
              <w:rPr>
                <w:rFonts w:ascii="Arial" w:hAnsi="Arial" w:cs="Arial"/>
                <w:color w:val="000000"/>
                <w:sz w:val="18"/>
                <w:szCs w:val="18"/>
              </w:rPr>
            </w:pPr>
          </w:p>
        </w:tc>
        <w:tc>
          <w:tcPr>
            <w:tcW w:w="693" w:type="pct"/>
            <w:tcBorders>
              <w:top w:val="single" w:sz="4" w:space="0" w:color="auto"/>
              <w:bottom w:val="nil"/>
              <w:right w:val="single" w:sz="4" w:space="0" w:color="auto"/>
            </w:tcBorders>
            <w:shd w:val="clear" w:color="auto" w:fill="auto"/>
          </w:tcPr>
          <w:p w14:paraId="7D668DB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78" w:type="pct"/>
            <w:tcBorders>
              <w:left w:val="single" w:sz="4" w:space="0" w:color="auto"/>
            </w:tcBorders>
            <w:shd w:val="clear" w:color="auto" w:fill="auto"/>
          </w:tcPr>
          <w:p w14:paraId="6257CD9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shd w:val="clear" w:color="auto" w:fill="auto"/>
          </w:tcPr>
          <w:p w14:paraId="5D78175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9" w:type="pct"/>
            <w:gridSpan w:val="2"/>
            <w:shd w:val="clear" w:color="auto" w:fill="auto"/>
          </w:tcPr>
          <w:p w14:paraId="63234DF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4" w:type="pct"/>
            <w:shd w:val="clear" w:color="auto" w:fill="auto"/>
          </w:tcPr>
          <w:p w14:paraId="5C742C1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NR, 48 </w:t>
            </w:r>
            <w:r>
              <w:rPr>
                <w:rFonts w:ascii="Arial" w:hAnsi="Arial" w:cs="Arial"/>
                <w:sz w:val="18"/>
                <w:szCs w:val="18"/>
              </w:rPr>
              <w:t>hrs</w:t>
            </w:r>
            <w:r w:rsidRPr="00D01219">
              <w:rPr>
                <w:rFonts w:ascii="Arial" w:hAnsi="Arial" w:cs="Arial"/>
                <w:sz w:val="18"/>
                <w:szCs w:val="18"/>
              </w:rPr>
              <w:t xml:space="preserve">, Prior to CM administration During CM administration </w:t>
            </w:r>
          </w:p>
        </w:tc>
        <w:tc>
          <w:tcPr>
            <w:tcW w:w="842" w:type="pct"/>
            <w:gridSpan w:val="2"/>
            <w:shd w:val="clear" w:color="auto" w:fill="auto"/>
          </w:tcPr>
          <w:p w14:paraId="6FCC633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Day before and day of procedure</w:t>
            </w:r>
          </w:p>
          <w:p w14:paraId="0F08292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a peri- procedural intravenous infusion (‘volume expansion’) of 1 ml/kg/h with 0.45% saline for 24 h (12 h before and 12 h after exposure to CM)</w:t>
            </w:r>
          </w:p>
        </w:tc>
      </w:tr>
      <w:tr w:rsidR="00B042B0" w:rsidRPr="00D01219" w14:paraId="339AD86D" w14:textId="77777777" w:rsidTr="009B7FC6">
        <w:trPr>
          <w:cantSplit/>
          <w:trHeight w:val="300"/>
        </w:trPr>
        <w:tc>
          <w:tcPr>
            <w:tcW w:w="590" w:type="pct"/>
            <w:tcBorders>
              <w:top w:val="nil"/>
              <w:bottom w:val="nil"/>
            </w:tcBorders>
            <w:shd w:val="clear" w:color="auto" w:fill="auto"/>
            <w:noWrap/>
          </w:tcPr>
          <w:p w14:paraId="1D67ADA6" w14:textId="77777777" w:rsidR="00B042B0" w:rsidRPr="00D01219" w:rsidRDefault="00B042B0" w:rsidP="009B7FC6">
            <w:pPr>
              <w:contextualSpacing/>
              <w:rPr>
                <w:rFonts w:ascii="Arial" w:hAnsi="Arial" w:cs="Arial"/>
                <w:sz w:val="18"/>
                <w:szCs w:val="18"/>
              </w:rPr>
            </w:pPr>
          </w:p>
        </w:tc>
        <w:tc>
          <w:tcPr>
            <w:tcW w:w="358" w:type="pct"/>
            <w:tcBorders>
              <w:top w:val="nil"/>
              <w:bottom w:val="nil"/>
            </w:tcBorders>
            <w:shd w:val="clear" w:color="auto" w:fill="auto"/>
          </w:tcPr>
          <w:p w14:paraId="2D7D7B9E"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nil"/>
            </w:tcBorders>
            <w:shd w:val="clear" w:color="auto" w:fill="auto"/>
          </w:tcPr>
          <w:p w14:paraId="41FC2CB9"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nil"/>
            </w:tcBorders>
            <w:shd w:val="clear" w:color="auto" w:fill="auto"/>
          </w:tcPr>
          <w:p w14:paraId="024C8443"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4C7AA3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shd w:val="clear" w:color="auto" w:fill="auto"/>
          </w:tcPr>
          <w:p w14:paraId="17E5290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9" w:type="pct"/>
            <w:gridSpan w:val="2"/>
            <w:shd w:val="clear" w:color="auto" w:fill="auto"/>
          </w:tcPr>
          <w:p w14:paraId="4D6460A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4" w:type="pct"/>
            <w:shd w:val="clear" w:color="auto" w:fill="auto"/>
          </w:tcPr>
          <w:p w14:paraId="1EDC3EA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600mg b.i.d, 48 </w:t>
            </w:r>
            <w:r>
              <w:rPr>
                <w:rFonts w:ascii="Arial" w:hAnsi="Arial" w:cs="Arial"/>
                <w:sz w:val="18"/>
                <w:szCs w:val="18"/>
              </w:rPr>
              <w:t>hrs</w:t>
            </w:r>
            <w:r w:rsidRPr="00D01219">
              <w:rPr>
                <w:rFonts w:ascii="Arial" w:hAnsi="Arial" w:cs="Arial"/>
                <w:sz w:val="18"/>
                <w:szCs w:val="18"/>
              </w:rPr>
              <w:t xml:space="preserve">, Prior to CM administration During CM administration </w:t>
            </w:r>
          </w:p>
        </w:tc>
        <w:tc>
          <w:tcPr>
            <w:tcW w:w="842" w:type="pct"/>
            <w:gridSpan w:val="2"/>
            <w:shd w:val="clear" w:color="auto" w:fill="auto"/>
          </w:tcPr>
          <w:p w14:paraId="025C8D0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Day before and day of procedure</w:t>
            </w:r>
          </w:p>
        </w:tc>
      </w:tr>
      <w:tr w:rsidR="00B042B0" w:rsidRPr="00D01219" w14:paraId="2AB56305" w14:textId="77777777" w:rsidTr="009B7FC6">
        <w:trPr>
          <w:cantSplit/>
          <w:trHeight w:val="300"/>
        </w:trPr>
        <w:tc>
          <w:tcPr>
            <w:tcW w:w="590" w:type="pct"/>
            <w:tcBorders>
              <w:top w:val="nil"/>
            </w:tcBorders>
            <w:shd w:val="clear" w:color="auto" w:fill="auto"/>
            <w:noWrap/>
          </w:tcPr>
          <w:p w14:paraId="566D9EBF" w14:textId="77777777" w:rsidR="00B042B0" w:rsidRPr="00D01219" w:rsidRDefault="00B042B0" w:rsidP="009B7FC6">
            <w:pPr>
              <w:contextualSpacing/>
              <w:rPr>
                <w:rFonts w:ascii="Arial" w:hAnsi="Arial" w:cs="Arial"/>
                <w:sz w:val="18"/>
                <w:szCs w:val="18"/>
              </w:rPr>
            </w:pPr>
          </w:p>
        </w:tc>
        <w:tc>
          <w:tcPr>
            <w:tcW w:w="358" w:type="pct"/>
            <w:tcBorders>
              <w:top w:val="nil"/>
            </w:tcBorders>
            <w:shd w:val="clear" w:color="auto" w:fill="auto"/>
          </w:tcPr>
          <w:p w14:paraId="466FEB5D" w14:textId="77777777" w:rsidR="00B042B0" w:rsidRPr="00D01219" w:rsidRDefault="00B042B0" w:rsidP="009B7FC6">
            <w:pPr>
              <w:contextualSpacing/>
              <w:rPr>
                <w:rFonts w:ascii="Arial" w:hAnsi="Arial" w:cs="Arial"/>
                <w:color w:val="000000"/>
                <w:sz w:val="18"/>
                <w:szCs w:val="18"/>
              </w:rPr>
            </w:pPr>
          </w:p>
        </w:tc>
        <w:tc>
          <w:tcPr>
            <w:tcW w:w="437" w:type="pct"/>
            <w:tcBorders>
              <w:top w:val="nil"/>
            </w:tcBorders>
            <w:shd w:val="clear" w:color="auto" w:fill="auto"/>
          </w:tcPr>
          <w:p w14:paraId="4EA530CA" w14:textId="77777777" w:rsidR="00B042B0" w:rsidRPr="00D01219" w:rsidRDefault="00B042B0" w:rsidP="009B7FC6">
            <w:pPr>
              <w:contextualSpacing/>
              <w:rPr>
                <w:rFonts w:ascii="Arial" w:hAnsi="Arial" w:cs="Arial"/>
                <w:color w:val="000000"/>
                <w:sz w:val="18"/>
                <w:szCs w:val="18"/>
              </w:rPr>
            </w:pPr>
          </w:p>
        </w:tc>
        <w:tc>
          <w:tcPr>
            <w:tcW w:w="693" w:type="pct"/>
            <w:tcBorders>
              <w:top w:val="nil"/>
            </w:tcBorders>
            <w:shd w:val="clear" w:color="auto" w:fill="auto"/>
          </w:tcPr>
          <w:p w14:paraId="324DA5B4"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67DAA89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9" w:type="pct"/>
            <w:shd w:val="clear" w:color="auto" w:fill="auto"/>
          </w:tcPr>
          <w:p w14:paraId="4A822CD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Zinc</w:t>
            </w:r>
          </w:p>
        </w:tc>
        <w:tc>
          <w:tcPr>
            <w:tcW w:w="439" w:type="pct"/>
            <w:gridSpan w:val="2"/>
            <w:shd w:val="clear" w:color="auto" w:fill="auto"/>
          </w:tcPr>
          <w:p w14:paraId="7EFE8C8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4" w:type="pct"/>
            <w:shd w:val="clear" w:color="auto" w:fill="auto"/>
          </w:tcPr>
          <w:p w14:paraId="06628DE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60mg daily, 24 </w:t>
            </w:r>
            <w:r>
              <w:rPr>
                <w:rFonts w:ascii="Arial" w:hAnsi="Arial" w:cs="Arial"/>
                <w:sz w:val="18"/>
                <w:szCs w:val="18"/>
              </w:rPr>
              <w:t>hrs</w:t>
            </w:r>
            <w:r w:rsidRPr="00D01219">
              <w:rPr>
                <w:rFonts w:ascii="Arial" w:hAnsi="Arial" w:cs="Arial"/>
                <w:sz w:val="18"/>
                <w:szCs w:val="18"/>
              </w:rPr>
              <w:t xml:space="preserve">, Prior to CM administration </w:t>
            </w:r>
          </w:p>
        </w:tc>
        <w:tc>
          <w:tcPr>
            <w:tcW w:w="842" w:type="pct"/>
            <w:gridSpan w:val="2"/>
            <w:shd w:val="clear" w:color="auto" w:fill="auto"/>
          </w:tcPr>
          <w:p w14:paraId="0DEBD0C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Day before</w:t>
            </w:r>
          </w:p>
        </w:tc>
      </w:tr>
      <w:tr w:rsidR="00B042B0" w:rsidRPr="00D01219" w14:paraId="529FF6BB" w14:textId="77777777" w:rsidTr="009B7FC6">
        <w:trPr>
          <w:cantSplit/>
          <w:trHeight w:val="300"/>
        </w:trPr>
        <w:tc>
          <w:tcPr>
            <w:tcW w:w="590" w:type="pct"/>
            <w:tcBorders>
              <w:bottom w:val="nil"/>
            </w:tcBorders>
            <w:shd w:val="clear" w:color="auto" w:fill="auto"/>
            <w:noWrap/>
          </w:tcPr>
          <w:p w14:paraId="0BA492E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Kinbara, 2010</w:t>
            </w:r>
            <w:hyperlink w:anchor="_ENREF_62" w:tooltip="Kinbara, 2010 #1009" w:history="1">
              <w:r>
                <w:rPr>
                  <w:rFonts w:ascii="Arial" w:hAnsi="Arial" w:cs="Arial"/>
                  <w:sz w:val="18"/>
                  <w:szCs w:val="18"/>
                </w:rPr>
                <w:fldChar w:fldCharType="begin">
                  <w:fldData xml:space="preserve">PEVuZE5vdGU+PENpdGU+PEF1dGhvcj5LaW5iYXJhPC9BdXRob3I+PFllYXI+MjAxMDwvWWVhcj48
UmVjTnVtPjEwMDk8L1JlY051bT48RGlzcGxheVRleHQ+PHN0eWxlIGZhY2U9InN1cGVyc2NyaXB0
IiBmb250PSJUaW1lcyBOZXcgUm9tYW4iPjYyPC9zdHlsZT48L0Rpc3BsYXlUZXh0PjxyZWNvcmQ+
PHJlYy1udW1iZXI+MTAwOTwvcmVjLW51bWJlcj48Zm9yZWlnbi1rZXlzPjxrZXkgYXBwPSJFTiIg
ZGItaWQ9Ijl0ZGFydnN2aHhwOXB3ZXd4Mm81eHNmOXo1NWE5eGR0NXg5ZiI+MTAwOTwva2V5Pjwv
Zm9yZWlnbi1rZXlzPjxyZWYtdHlwZSBuYW1lPSJKb3VybmFsIEFydGljbGUiPjE3PC9yZWYtdHlw
ZT48Y29udHJpYnV0b3JzPjxhdXRob3JzPjxhdXRob3I+S2luYmFyYSwgVC48L2F1dGhvcj48YXV0
aG9yPkhheWFubywgVC48L2F1dGhvcj48YXV0aG9yPk9odGFuaSwgTi48L2F1dGhvcj48YXV0aG9y
PkZ1cnV0YW5pLCBZLjwvYXV0aG9yPjxhdXRob3I+TW9yaXRhbmksIEsuPC9hdXRob3I+PGF1dGhv
cj5NYXRzdXpha2ksIE0uPC9hdXRob3I+PC9hdXRob3JzPjwvY29udHJpYnV0b3JzPjxhdXRoLWFk
ZHJlc3M+RGVwYXJ0bWVudCBvZiBDYXJkaW9sb2d5LCBOYXRpb25hbCBIb3NwaXRhbCBPcmdhbml6
YXRpb24sIEthbm1vbiBNZWRpY2FsIENlbnRlciwgMS0xIENob2Z1c290b3VyYS1jaG8sIFNoaW1v
bm9zZWtpLCBZYW1hZ3VjaGkgNzUyLTg1MTAsIEphcGFuLiB0LWtpbmJhcmFAc2ltb25vc2VraTIu
aG9zcC5nby5qcDwvYXV0aC1hZGRyZXNzPjx0aXRsZXM+PHRpdGxlPkVmZmljYWN5IG9mIE4tYWNl
dHlsY3lzdGVpbmUgYW5kIGFtaW5vcGh5bGxpbmUgaW4gcHJldmVudGluZyBjb250cmFzdC1pbmR1
Y2VkIG5lcGhyb3BhdGh5PC90aXRsZT48c2Vjb25kYXJ5LXRpdGxlPkogQ2FyZGlvbDwvc2Vjb25k
YXJ5LXRpdGxlPjwvdGl0bGVzPjxwZXJpb2RpY2FsPjxmdWxsLXRpdGxlPkogQ2FyZGlvbDwvZnVs
bC10aXRsZT48L3BlcmlvZGljYWw+PHBhZ2VzPjE3NC05PC9wYWdlcz48dm9sdW1lPjU1PC92b2x1
bWU+PG51bWJlcj4yPC9udW1iZXI+PGVkaXRpb24+MjAxMC8wMy8wOTwvZWRpdGlvbj48a2V5d29y
ZHM+PGtleXdvcmQ+QWNldHlsY3lzdGVpbmUvYWRtaW5pc3RyYXRpb24gJmFtcDsgZG9zYWdlLyB0
aGVyYXBldXRpYyB1c2U8L2tleXdvcmQ+PGtleXdvcmQ+QWdlZDwva2V5d29yZD48a2V5d29yZD5B
bWlub3BoeWxsaW5lL2FkbWluaXN0cmF0aW9uICZhbXA7IGRvc2FnZS8gdGhlcmFwZXV0aWMgdXNl
PC9rZXl3b3JkPjxrZXl3b3JkPkFuZ2lvcGxhc3R5LCBCYWxsb29uLCBDb3JvbmFyeS8gYWR2ZXJz
ZSBlZmZlY3RzPC9rZXl3b3JkPjxrZXl3b3JkPkNvbnRyYXN0IE1lZGlhLyBhZHZlcnNlIGVmZmVj
dHM8L2tleXdvcmQ+PGtleXdvcmQ+Q29yb25hcnkgQW5naW9ncmFwaHkvIGFkdmVyc2UgZWZmZWN0
czwva2V5d29yZD48a2V5d29yZD5DcmVhdGluaW5lL2Jsb29kL21ldGFib2xpc208L2tleXdvcmQ+
PGtleXdvcmQ+RmVtYWxlPC9rZXl3b3JkPjxrZXl3b3JkPkh1bWFuczwva2V5d29yZD48a2V5d29y
ZD5LaWRuZXkgRGlzZWFzZXMvIGNoZW1pY2FsbHkgaW5kdWNlZC8gcHJldmVudGlvbiAmYW1wOyBj
b250cm9sPC9rZXl3b3JkPjxrZXl3b3JkPk1hbGU8L2tleXdvcmQ+PGtleXdvcmQ+YmV0YSAyLU1p
Y3JvZ2xvYnVsaW4vYmxvb2QvdXJpbmU8L2tleXdvcmQ+PC9rZXl3b3Jkcz48ZGF0ZXM+PHllYXI+
MjAxMDwveWVhcj48cHViLWRhdGVzPjxkYXRlPk1hcjwvZGF0ZT48L3B1Yi1kYXRlcz48L2RhdGVz
Pjxpc2JuPjA5MTQtNTA4NyAoUHJpbnQpJiN4RDswOTE0LTUwODcgKExpbmtpbmcpPC9pc2JuPjxh
Y2Nlc3Npb24tbnVtPjIwMjA2MDY5PC9hY2Nlc3Npb24tbnVtPjx1cmxzPjwvdXJscz48ZWxlY3Ry
b25pYy1yZXNvdXJjZS1udW0+MTAuMTAxNi9qLmpqY2MuMjAwOS4xMC4wMDY8L2VsZWN0cm9uaWMt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PEVuZE5vdGU+PENpdGU+PEF1dGhvcj5LaW5iYXJhPC9BdXRob3I+PFllYXI+MjAxMDwvWWVhcj48
UmVjTnVtPjEwMDk8L1JlY051bT48RGlzcGxheVRleHQ+PHN0eWxlIGZhY2U9InN1cGVyc2NyaXB0
IiBmb250PSJUaW1lcyBOZXcgUm9tYW4iPjYyPC9zdHlsZT48L0Rpc3BsYXlUZXh0PjxyZWNvcmQ+
PHJlYy1udW1iZXI+MTAwOTwvcmVjLW51bWJlcj48Zm9yZWlnbi1rZXlzPjxrZXkgYXBwPSJFTiIg
ZGItaWQ9Ijl0ZGFydnN2aHhwOXB3ZXd4Mm81eHNmOXo1NWE5eGR0NXg5ZiI+MTAwOTwva2V5Pjwv
Zm9yZWlnbi1rZXlzPjxyZWYtdHlwZSBuYW1lPSJKb3VybmFsIEFydGljbGUiPjE3PC9yZWYtdHlw
ZT48Y29udHJpYnV0b3JzPjxhdXRob3JzPjxhdXRob3I+S2luYmFyYSwgVC48L2F1dGhvcj48YXV0
aG9yPkhheWFubywgVC48L2F1dGhvcj48YXV0aG9yPk9odGFuaSwgTi48L2F1dGhvcj48YXV0aG9y
PkZ1cnV0YW5pLCBZLjwvYXV0aG9yPjxhdXRob3I+TW9yaXRhbmksIEsuPC9hdXRob3I+PGF1dGhv
cj5NYXRzdXpha2ksIE0uPC9hdXRob3I+PC9hdXRob3JzPjwvY29udHJpYnV0b3JzPjxhdXRoLWFk
ZHJlc3M+RGVwYXJ0bWVudCBvZiBDYXJkaW9sb2d5LCBOYXRpb25hbCBIb3NwaXRhbCBPcmdhbml6
YXRpb24sIEthbm1vbiBNZWRpY2FsIENlbnRlciwgMS0xIENob2Z1c290b3VyYS1jaG8sIFNoaW1v
bm9zZWtpLCBZYW1hZ3VjaGkgNzUyLTg1MTAsIEphcGFuLiB0LWtpbmJhcmFAc2ltb25vc2VraTIu
aG9zcC5nby5qcDwvYXV0aC1hZGRyZXNzPjx0aXRsZXM+PHRpdGxlPkVmZmljYWN5IG9mIE4tYWNl
dHlsY3lzdGVpbmUgYW5kIGFtaW5vcGh5bGxpbmUgaW4gcHJldmVudGluZyBjb250cmFzdC1pbmR1
Y2VkIG5lcGhyb3BhdGh5PC90aXRsZT48c2Vjb25kYXJ5LXRpdGxlPkogQ2FyZGlvbDwvc2Vjb25k
YXJ5LXRpdGxlPjwvdGl0bGVzPjxwZXJpb2RpY2FsPjxmdWxsLXRpdGxlPkogQ2FyZGlvbDwvZnVs
bC10aXRsZT48L3BlcmlvZGljYWw+PHBhZ2VzPjE3NC05PC9wYWdlcz48dm9sdW1lPjU1PC92b2x1
bWU+PG51bWJlcj4yPC9udW1iZXI+PGVkaXRpb24+MjAxMC8wMy8wOTwvZWRpdGlvbj48a2V5d29y
ZHM+PGtleXdvcmQ+QWNldHlsY3lzdGVpbmUvYWRtaW5pc3RyYXRpb24gJmFtcDsgZG9zYWdlLyB0
aGVyYXBldXRpYyB1c2U8L2tleXdvcmQ+PGtleXdvcmQ+QWdlZDwva2V5d29yZD48a2V5d29yZD5B
bWlub3BoeWxsaW5lL2FkbWluaXN0cmF0aW9uICZhbXA7IGRvc2FnZS8gdGhlcmFwZXV0aWMgdXNl
PC9rZXl3b3JkPjxrZXl3b3JkPkFuZ2lvcGxhc3R5LCBCYWxsb29uLCBDb3JvbmFyeS8gYWR2ZXJz
ZSBlZmZlY3RzPC9rZXl3b3JkPjxrZXl3b3JkPkNvbnRyYXN0IE1lZGlhLyBhZHZlcnNlIGVmZmVj
dHM8L2tleXdvcmQ+PGtleXdvcmQ+Q29yb25hcnkgQW5naW9ncmFwaHkvIGFkdmVyc2UgZWZmZWN0
czwva2V5d29yZD48a2V5d29yZD5DcmVhdGluaW5lL2Jsb29kL21ldGFib2xpc208L2tleXdvcmQ+
PGtleXdvcmQ+RmVtYWxlPC9rZXl3b3JkPjxrZXl3b3JkPkh1bWFuczwva2V5d29yZD48a2V5d29y
ZD5LaWRuZXkgRGlzZWFzZXMvIGNoZW1pY2FsbHkgaW5kdWNlZC8gcHJldmVudGlvbiAmYW1wOyBj
b250cm9sPC9rZXl3b3JkPjxrZXl3b3JkPk1hbGU8L2tleXdvcmQ+PGtleXdvcmQ+YmV0YSAyLU1p
Y3JvZ2xvYnVsaW4vYmxvb2QvdXJpbmU8L2tleXdvcmQ+PC9rZXl3b3Jkcz48ZGF0ZXM+PHllYXI+
MjAxMDwveWVhcj48cHViLWRhdGVzPjxkYXRlPk1hcjwvZGF0ZT48L3B1Yi1kYXRlcz48L2RhdGVz
Pjxpc2JuPjA5MTQtNTA4NyAoUHJpbnQpJiN4RDswOTE0LTUwODcgKExpbmtpbmcpPC9pc2JuPjxh
Y2Nlc3Npb24tbnVtPjIwMjA2MDY5PC9hY2Nlc3Npb24tbnVtPjx1cmxzPjwvdXJscz48ZWxlY3Ry
b25pYy1yZXNvdXJjZS1udW0+MTAuMTAxNi9qLmpqY2MuMjAwOS4xMC4wMDY8L2VsZWN0cm9uaWMt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62</w:t>
              </w:r>
              <w:r>
                <w:rPr>
                  <w:rFonts w:ascii="Arial" w:hAnsi="Arial" w:cs="Arial"/>
                  <w:sz w:val="18"/>
                  <w:szCs w:val="18"/>
                </w:rPr>
                <w:fldChar w:fldCharType="end"/>
              </w:r>
            </w:hyperlink>
          </w:p>
        </w:tc>
        <w:tc>
          <w:tcPr>
            <w:tcW w:w="358" w:type="pct"/>
            <w:tcBorders>
              <w:bottom w:val="nil"/>
            </w:tcBorders>
            <w:shd w:val="clear" w:color="auto" w:fill="auto"/>
          </w:tcPr>
          <w:p w14:paraId="43A48AD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Iopamidol,</w:t>
            </w:r>
          </w:p>
        </w:tc>
        <w:tc>
          <w:tcPr>
            <w:tcW w:w="437" w:type="pct"/>
            <w:tcBorders>
              <w:bottom w:val="nil"/>
            </w:tcBorders>
            <w:shd w:val="clear" w:color="auto" w:fill="auto"/>
          </w:tcPr>
          <w:p w14:paraId="1A6E918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93" w:type="pct"/>
            <w:tcBorders>
              <w:bottom w:val="nil"/>
            </w:tcBorders>
            <w:shd w:val="clear" w:color="auto" w:fill="auto"/>
          </w:tcPr>
          <w:p w14:paraId="1ED0B4F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0.755g/ml</w:t>
            </w:r>
          </w:p>
        </w:tc>
        <w:tc>
          <w:tcPr>
            <w:tcW w:w="178" w:type="pct"/>
            <w:shd w:val="clear" w:color="auto" w:fill="auto"/>
          </w:tcPr>
          <w:p w14:paraId="47BB3CE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shd w:val="clear" w:color="auto" w:fill="auto"/>
          </w:tcPr>
          <w:p w14:paraId="751D17B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w:t>
            </w:r>
          </w:p>
        </w:tc>
        <w:tc>
          <w:tcPr>
            <w:tcW w:w="439" w:type="pct"/>
            <w:gridSpan w:val="2"/>
            <w:shd w:val="clear" w:color="auto" w:fill="auto"/>
          </w:tcPr>
          <w:p w14:paraId="78242D4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4" w:type="pct"/>
            <w:shd w:val="clear" w:color="auto" w:fill="auto"/>
          </w:tcPr>
          <w:p w14:paraId="1EEA26F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1ml/kg/hr, 30min before and 10</w:t>
            </w:r>
            <w:r>
              <w:rPr>
                <w:rFonts w:ascii="Arial" w:hAnsi="Arial" w:cs="Arial"/>
                <w:sz w:val="18"/>
                <w:szCs w:val="18"/>
              </w:rPr>
              <w:t>hrs</w:t>
            </w:r>
            <w:r w:rsidRPr="00D01219">
              <w:rPr>
                <w:rFonts w:ascii="Arial" w:hAnsi="Arial" w:cs="Arial"/>
                <w:sz w:val="18"/>
                <w:szCs w:val="18"/>
              </w:rPr>
              <w:t xml:space="preserve"> after angiography, prior and after CM administration</w:t>
            </w:r>
          </w:p>
        </w:tc>
        <w:tc>
          <w:tcPr>
            <w:tcW w:w="842" w:type="pct"/>
            <w:gridSpan w:val="2"/>
            <w:shd w:val="clear" w:color="auto" w:fill="auto"/>
          </w:tcPr>
          <w:p w14:paraId="17E54BF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arms given normal saline</w:t>
            </w:r>
          </w:p>
        </w:tc>
      </w:tr>
      <w:tr w:rsidR="00B042B0" w:rsidRPr="00D01219" w14:paraId="534341BF" w14:textId="77777777" w:rsidTr="009B7FC6">
        <w:trPr>
          <w:cantSplit/>
          <w:trHeight w:val="300"/>
        </w:trPr>
        <w:tc>
          <w:tcPr>
            <w:tcW w:w="590" w:type="pct"/>
            <w:tcBorders>
              <w:top w:val="nil"/>
              <w:bottom w:val="nil"/>
            </w:tcBorders>
            <w:shd w:val="clear" w:color="auto" w:fill="auto"/>
            <w:noWrap/>
          </w:tcPr>
          <w:p w14:paraId="5DC94005" w14:textId="77777777" w:rsidR="00B042B0" w:rsidRPr="00D01219" w:rsidRDefault="00B042B0" w:rsidP="009B7FC6">
            <w:pPr>
              <w:contextualSpacing/>
              <w:rPr>
                <w:rFonts w:ascii="Arial" w:hAnsi="Arial" w:cs="Arial"/>
                <w:sz w:val="18"/>
                <w:szCs w:val="18"/>
              </w:rPr>
            </w:pPr>
          </w:p>
        </w:tc>
        <w:tc>
          <w:tcPr>
            <w:tcW w:w="358" w:type="pct"/>
            <w:tcBorders>
              <w:top w:val="nil"/>
              <w:bottom w:val="nil"/>
            </w:tcBorders>
            <w:shd w:val="clear" w:color="auto" w:fill="auto"/>
          </w:tcPr>
          <w:p w14:paraId="0CA9E2BA"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nil"/>
            </w:tcBorders>
            <w:shd w:val="clear" w:color="auto" w:fill="auto"/>
          </w:tcPr>
          <w:p w14:paraId="6C6BA40D"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nil"/>
            </w:tcBorders>
            <w:shd w:val="clear" w:color="auto" w:fill="auto"/>
          </w:tcPr>
          <w:p w14:paraId="7881868C"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1C13A49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shd w:val="clear" w:color="auto" w:fill="auto"/>
          </w:tcPr>
          <w:p w14:paraId="389D245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and aminophylline</w:t>
            </w:r>
          </w:p>
        </w:tc>
        <w:tc>
          <w:tcPr>
            <w:tcW w:w="439" w:type="pct"/>
            <w:gridSpan w:val="2"/>
            <w:shd w:val="clear" w:color="auto" w:fill="auto"/>
          </w:tcPr>
          <w:p w14:paraId="7F8728D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4" w:type="pct"/>
            <w:shd w:val="clear" w:color="auto" w:fill="auto"/>
          </w:tcPr>
          <w:p w14:paraId="7F37A6A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250mg +control treatment, 30min before+control treatment, Prior to CM administration</w:t>
            </w:r>
          </w:p>
        </w:tc>
        <w:tc>
          <w:tcPr>
            <w:tcW w:w="842" w:type="pct"/>
            <w:gridSpan w:val="2"/>
            <w:shd w:val="clear" w:color="auto" w:fill="auto"/>
          </w:tcPr>
          <w:p w14:paraId="15009AE7" w14:textId="77777777" w:rsidR="00B042B0" w:rsidRPr="00D01219" w:rsidRDefault="00B042B0" w:rsidP="009B7FC6">
            <w:pPr>
              <w:contextualSpacing/>
              <w:rPr>
                <w:rFonts w:ascii="Arial" w:hAnsi="Arial" w:cs="Arial"/>
                <w:sz w:val="18"/>
                <w:szCs w:val="18"/>
              </w:rPr>
            </w:pPr>
          </w:p>
        </w:tc>
      </w:tr>
      <w:tr w:rsidR="00B042B0" w:rsidRPr="00D01219" w14:paraId="27A36E69" w14:textId="77777777" w:rsidTr="009B7FC6">
        <w:trPr>
          <w:cantSplit/>
          <w:trHeight w:val="300"/>
        </w:trPr>
        <w:tc>
          <w:tcPr>
            <w:tcW w:w="590" w:type="pct"/>
            <w:tcBorders>
              <w:top w:val="nil"/>
              <w:bottom w:val="single" w:sz="4" w:space="0" w:color="000000"/>
            </w:tcBorders>
            <w:shd w:val="clear" w:color="auto" w:fill="auto"/>
            <w:noWrap/>
          </w:tcPr>
          <w:p w14:paraId="563E0E35" w14:textId="77777777" w:rsidR="00B042B0" w:rsidRPr="00D01219" w:rsidRDefault="00B042B0" w:rsidP="009B7FC6">
            <w:pPr>
              <w:contextualSpacing/>
              <w:rPr>
                <w:rFonts w:ascii="Arial" w:hAnsi="Arial" w:cs="Arial"/>
                <w:sz w:val="18"/>
                <w:szCs w:val="18"/>
              </w:rPr>
            </w:pPr>
          </w:p>
        </w:tc>
        <w:tc>
          <w:tcPr>
            <w:tcW w:w="358" w:type="pct"/>
            <w:tcBorders>
              <w:top w:val="nil"/>
              <w:bottom w:val="single" w:sz="4" w:space="0" w:color="000000"/>
            </w:tcBorders>
            <w:shd w:val="clear" w:color="auto" w:fill="auto"/>
          </w:tcPr>
          <w:p w14:paraId="25B3EE95"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single" w:sz="4" w:space="0" w:color="000000"/>
            </w:tcBorders>
            <w:shd w:val="clear" w:color="auto" w:fill="auto"/>
          </w:tcPr>
          <w:p w14:paraId="02D4901E"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shd w:val="clear" w:color="auto" w:fill="auto"/>
          </w:tcPr>
          <w:p w14:paraId="2FA9750A"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12FBC59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9" w:type="pct"/>
            <w:shd w:val="clear" w:color="auto" w:fill="auto"/>
          </w:tcPr>
          <w:p w14:paraId="5FD740B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and N-acetylcysteine</w:t>
            </w:r>
          </w:p>
        </w:tc>
        <w:tc>
          <w:tcPr>
            <w:tcW w:w="439" w:type="pct"/>
            <w:gridSpan w:val="2"/>
            <w:shd w:val="clear" w:color="auto" w:fill="auto"/>
          </w:tcPr>
          <w:p w14:paraId="5FDA7B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p>
        </w:tc>
        <w:tc>
          <w:tcPr>
            <w:tcW w:w="924" w:type="pct"/>
            <w:shd w:val="clear" w:color="auto" w:fill="auto"/>
          </w:tcPr>
          <w:p w14:paraId="5BC79BD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704mg twice daily+control treatment, day before and during procedure+control, prior and during CM administration</w:t>
            </w:r>
          </w:p>
        </w:tc>
        <w:tc>
          <w:tcPr>
            <w:tcW w:w="842" w:type="pct"/>
            <w:gridSpan w:val="2"/>
            <w:shd w:val="clear" w:color="auto" w:fill="auto"/>
          </w:tcPr>
          <w:p w14:paraId="13B1D0C9" w14:textId="77777777" w:rsidR="00B042B0" w:rsidRPr="00D01219" w:rsidRDefault="00B042B0" w:rsidP="009B7FC6">
            <w:pPr>
              <w:contextualSpacing/>
              <w:rPr>
                <w:rFonts w:ascii="Arial" w:hAnsi="Arial" w:cs="Arial"/>
                <w:sz w:val="18"/>
                <w:szCs w:val="18"/>
              </w:rPr>
            </w:pPr>
          </w:p>
        </w:tc>
      </w:tr>
      <w:tr w:rsidR="00B042B0" w:rsidRPr="00D01219" w14:paraId="00354B20" w14:textId="77777777" w:rsidTr="009B7FC6">
        <w:trPr>
          <w:cantSplit/>
          <w:trHeight w:val="300"/>
        </w:trPr>
        <w:tc>
          <w:tcPr>
            <w:tcW w:w="590" w:type="pct"/>
            <w:tcBorders>
              <w:bottom w:val="nil"/>
            </w:tcBorders>
            <w:shd w:val="clear" w:color="auto" w:fill="auto"/>
            <w:noWrap/>
          </w:tcPr>
          <w:p w14:paraId="43CF7F3F" w14:textId="77777777" w:rsidR="00B042B0" w:rsidRPr="00D01219" w:rsidRDefault="00B042B0" w:rsidP="009B7FC6">
            <w:pPr>
              <w:contextualSpacing/>
              <w:rPr>
                <w:rFonts w:ascii="Arial" w:hAnsi="Arial" w:cs="Arial"/>
                <w:color w:val="000000"/>
                <w:sz w:val="18"/>
                <w:szCs w:val="18"/>
              </w:rPr>
            </w:pPr>
            <w:r w:rsidRPr="004E256B">
              <w:rPr>
                <w:rFonts w:ascii="Arial" w:hAnsi="Arial" w:cs="Arial"/>
                <w:color w:val="000000"/>
                <w:sz w:val="18"/>
                <w:szCs w:val="18"/>
              </w:rPr>
              <w:t>Koc, 2012</w:t>
            </w:r>
            <w:hyperlink w:anchor="_ENREF_63" w:tooltip="Koc, 2012 #772" w:history="1">
              <w:r>
                <w:rPr>
                  <w:rFonts w:ascii="Arial" w:hAnsi="Arial" w:cs="Arial"/>
                  <w:color w:val="000000"/>
                  <w:sz w:val="18"/>
                  <w:szCs w:val="18"/>
                </w:rPr>
                <w:fldChar w:fldCharType="begin">
                  <w:fldData xml:space="preserve">PEVuZE5vdGU+PENpdGU+PEF1dGhvcj5Lb2M8L0F1dGhvcj48WWVhcj4yMDEyPC9ZZWFyPjxSZWNO
dW0+NzcyPC9SZWNOdW0+PERpc3BsYXlUZXh0PjxzdHlsZSBmYWNlPSJzdXBlcnNjcmlwdCIgZm9u
dD0iVGltZXMgTmV3IFJvbWFuIj42Mzwvc3R5bGU+PC9EaXNwbGF5VGV4dD48cmVjb3JkPjxyZWMt
bnVtYmVyPjc3MjwvcmVjLW51bWJlcj48Zm9yZWlnbi1rZXlzPjxrZXkgYXBwPSJFTiIgZGItaWQ9
Ijl0ZGFydnN2aHhwOXB3ZXd4Mm81eHNmOXo1NWE5eGR0NXg5ZiI+NzcyPC9rZXk+PC9mb3JlaWdu
LWtleXM+PHJlZi10eXBlIG5hbWU9IkpvdXJuYWwgQXJ0aWNsZSI+MTc8L3JlZi10eXBlPjxjb250
cmlidXRvcnM+PGF1dGhvcnM+PGF1dGhvcj5Lb2MsIEYuPC9hdXRob3I+PGF1dGhvcj5PemRlbWly
LCBLLjwvYXV0aG9yPjxhdXRob3I+S2F5YSwgTS4gRy48L2F1dGhvcj48YXV0aG9yPkRvZ2R1LCBP
LjwvYXV0aG9yPjxhdXRob3I+VmF0YW5rdWx1LCBNLiBBLjwvYXV0aG9yPjxhdXRob3I+QXloYW4s
IFMuPC9hdXRob3I+PGF1dGhvcj5FcmtvcmttYXosIFUuPC9hdXRob3I+PGF1dGhvcj5Tb25tZXos
IE8uPC9hdXRob3I+PGF1dGhvcj5BeWd1bCwgTS4gVS48L2F1dGhvcj48YXV0aG9yPkthbGF5LCBO
LjwvYXV0aG9yPjxhdXRob3I+S2F5cmFrLCBNLjwvYXV0aG9yPjxhdXRob3I+S2FyYWJhZywgVC48
L2F1dGhvcj48YXV0aG9yPkFsaWhhbm9nbHUsIFkuPC9hdXRob3I+PGF1dGhvcj5HdW5lYmFrbWF6
LCBPLjwvYXV0aG9yPjwvYXV0aG9ycz48L2NvbnRyaWJ1dG9ycz48YXV0aC1hZGRyZXNzPkdhemlv
c21hbnBhc2EgVW5pdmVyc2l0eSwgU2Nob29sIG9mIE1lZGljaW5lLCBEZXBhcnRtZW50IG9mIENh
cmRpb2xvZ3ksIFRva2F0LCBUdXJrZXkuIGRyZmF0a29jQGdtYWlsLmNvbTwvYXV0aC1hZGRyZXNz
Pjx0aXRsZXM+PHRpdGxlPkludHJhdmVub3VzIE4tYWNldHlsY3lzdGVpbmUgcGx1cyBoaWdoLWRv
c2UgaHlkcmF0aW9uIHZlcnN1cyBoaWdoLWRvc2UgaHlkcmF0aW9uIGFuZCBzdGFuZGFyZCBoeWRy
YXRpb24gZm9yIHRoZSBwcmV2ZW50aW9uIG9mIGNvbnRyYXN0LWluZHVjZWQgbmVwaHJvcGF0aHk6
IENBU0lTLS1hIG11bHRpY2VudGVyIHByb3NwZWN0aXZlIGNvbnRyb2xsZWQgdHJpYWw8L3RpdGxl
PjxzZWNvbmRhcnktdGl0bGU+SW50IEogQ2FyZGlvbDwvc2Vjb25kYXJ5LXRpdGxlPjwvdGl0bGVz
PjxwZXJpb2RpY2FsPjxmdWxsLXRpdGxlPkludCBKIENhcmRpb2w8L2Z1bGwtdGl0bGU+PC9wZXJp
b2RpY2FsPjxwYWdlcz40MTgtMjM8L3BhZ2VzPjx2b2x1bWU+MTU1PC92b2x1bWU+PG51bWJlcj4z
PC9udW1iZXI+PGVkaXRpb24+MjAxMC8xMS8yNjwvZWRpdGlvbj48a2V5d29yZHM+PGtleXdvcmQ+
QWNldHlsY3lzdGVpbmUvIGFkbWluaXN0cmF0aW9uICZhbXA7IGRvc2FnZTwva2V5d29yZD48a2V5
d29yZD5BZ2VkPC9rZXl3b3JkPjxrZXl3b3JkPkFuZ2lvcGxhc3R5LCBCYWxsb29uLCBDb3JvbmFy
eS9hZHZlcnNlIGVmZmVjdHMvbWV0aG9kczwva2V5d29yZD48a2V5d29yZD5Db250cmFzdCBNZWRp
YS8gYWR2ZXJzZSBlZmZlY3RzL2RpYWdub3N0aWMgdXNlPC9rZXl3b3JkPjxrZXl3b3JkPkNvcm9u
YXJ5IEFuZ2lvZ3JhcGh5L2FkdmVyc2UgZWZmZWN0cy9tZXRob2RzPC9rZXl3b3JkPjxrZXl3b3Jk
PkNvcm9uYXJ5IERpc2Vhc2UvZGlhZ25vc2lzL3RoZXJhcHk8L2tleXdvcmQ+PGtleXdvcmQ+Q3Jl
YXRpbmluZS9ibG9vZDwva2V5d29yZD48a2V5d29yZD5Eb3NlLVJlc3BvbnNlIFJlbGF0aW9uc2hp
cCwgRHJ1Zzwva2V5d29yZD48a2V5d29yZD5GZW1hbGU8L2tleXdvcmQ+PGtleXdvcmQ+Rmx1aWQg
VGhlcmFweS8gbWV0aG9kczwva2V5d29yZD48a2V5d29yZD5Gb2xsb3ctVXAgU3R1ZGllczwva2V5
d29yZD48a2V5d29yZD5GcmVlIFJhZGljYWwgU2NhdmVuZ2Vycy9hZG1pbmlzdHJhdGlvbiAmYW1w
OyBkb3NhZ2U8L2tleXdvcmQ+PGtleXdvcmQ+SHVtYW5zPC9rZXl3b3JkPjxrZXl3b3JkPkluZnVz
aW9ucywgSW50cmF2ZW5vdXM8L2tleXdvcmQ+PGtleXdvcmQ+S2lkbmV5IERpc2Vhc2VzL2Jsb29k
L2NoZW1pY2FsbHkgaW5kdWNlZC8gcHJldmVudGlvbiAmYW1wOyBjb250cm9sPC9rZXl3b3JkPjxr
ZXl3b3JkPk1hbGU8L2tleXdvcmQ+PGtleXdvcmQ+TWlkZGxlIEFnZWQ8L2tleXdvcmQ+PGtleXdv
cmQ+UHJvc3BlY3RpdmUgU3R1ZGllczwva2V5d29yZD48a2V5d29yZD5UcmVhdG1lbnQgT3V0Y29t
ZTwva2V5d29yZD48L2tleXdvcmRzPjxkYXRlcz48eWVhcj4yMDEyPC95ZWFyPjxwdWItZGF0ZXM+
PGRhdGU+TWFyIDIyPC9kYXRlPjwvcHViLWRhdGVzPjwvZGF0ZXM+PGlzYm4+MTg3NC0xNzU0IChF
bGVjdHJvbmljKSYjeEQ7MDE2Ny01MjczIChMaW5raW5nKTwvaXNibj48YWNjZXNzaW9uLW51bT4y
MTEwNjI2NDwvYWNjZXNzaW9uLW51bT48dXJscz48L3VybHM+PGVsZWN0cm9uaWMtcmVzb3VyY2Ut
bnVtPjEwLjEwMTYvai5pamNhcmQuMjAxMC4xMC4wNDE8L2VsZWN0cm9uaWMtcmVzb3VyY2UtbnVt
PjxyZW1vdGUtZGF0YWJhc2UtcHJvdmlkZXI+TkxNPC9yZW1vdGUtZGF0YWJhc2UtcHJvdmlkZXI+
PGxhbmd1YWdlPmVuZzwvbGFuZ3VhZ2U+PC9yZWNvcmQ+PC9DaXRlPjwvRW5kTm90ZT4A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PEVuZE5vdGU+PENpdGU+PEF1dGhvcj5Lb2M8L0F1dGhvcj48WWVhcj4yMDEyPC9ZZWFyPjxSZWNO
dW0+NzcyPC9SZWNOdW0+PERpc3BsYXlUZXh0PjxzdHlsZSBmYWNlPSJzdXBlcnNjcmlwdCIgZm9u
dD0iVGltZXMgTmV3IFJvbWFuIj42Mzwvc3R5bGU+PC9EaXNwbGF5VGV4dD48cmVjb3JkPjxyZWMt
bnVtYmVyPjc3MjwvcmVjLW51bWJlcj48Zm9yZWlnbi1rZXlzPjxrZXkgYXBwPSJFTiIgZGItaWQ9
Ijl0ZGFydnN2aHhwOXB3ZXd4Mm81eHNmOXo1NWE5eGR0NXg5ZiI+NzcyPC9rZXk+PC9mb3JlaWdu
LWtleXM+PHJlZi10eXBlIG5hbWU9IkpvdXJuYWwgQXJ0aWNsZSI+MTc8L3JlZi10eXBlPjxjb250
cmlidXRvcnM+PGF1dGhvcnM+PGF1dGhvcj5Lb2MsIEYuPC9hdXRob3I+PGF1dGhvcj5PemRlbWly
LCBLLjwvYXV0aG9yPjxhdXRob3I+S2F5YSwgTS4gRy48L2F1dGhvcj48YXV0aG9yPkRvZ2R1LCBP
LjwvYXV0aG9yPjxhdXRob3I+VmF0YW5rdWx1LCBNLiBBLjwvYXV0aG9yPjxhdXRob3I+QXloYW4s
IFMuPC9hdXRob3I+PGF1dGhvcj5FcmtvcmttYXosIFUuPC9hdXRob3I+PGF1dGhvcj5Tb25tZXos
IE8uPC9hdXRob3I+PGF1dGhvcj5BeWd1bCwgTS4gVS48L2F1dGhvcj48YXV0aG9yPkthbGF5LCBO
LjwvYXV0aG9yPjxhdXRob3I+S2F5cmFrLCBNLjwvYXV0aG9yPjxhdXRob3I+S2FyYWJhZywgVC48
L2F1dGhvcj48YXV0aG9yPkFsaWhhbm9nbHUsIFkuPC9hdXRob3I+PGF1dGhvcj5HdW5lYmFrbWF6
LCBPLjwvYXV0aG9yPjwvYXV0aG9ycz48L2NvbnRyaWJ1dG9ycz48YXV0aC1hZGRyZXNzPkdhemlv
c21hbnBhc2EgVW5pdmVyc2l0eSwgU2Nob29sIG9mIE1lZGljaW5lLCBEZXBhcnRtZW50IG9mIENh
cmRpb2xvZ3ksIFRva2F0LCBUdXJrZXkuIGRyZmF0a29jQGdtYWlsLmNvbTwvYXV0aC1hZGRyZXNz
Pjx0aXRsZXM+PHRpdGxlPkludHJhdmVub3VzIE4tYWNldHlsY3lzdGVpbmUgcGx1cyBoaWdoLWRv
c2UgaHlkcmF0aW9uIHZlcnN1cyBoaWdoLWRvc2UgaHlkcmF0aW9uIGFuZCBzdGFuZGFyZCBoeWRy
YXRpb24gZm9yIHRoZSBwcmV2ZW50aW9uIG9mIGNvbnRyYXN0LWluZHVjZWQgbmVwaHJvcGF0aHk6
IENBU0lTLS1hIG11bHRpY2VudGVyIHByb3NwZWN0aXZlIGNvbnRyb2xsZWQgdHJpYWw8L3RpdGxl
PjxzZWNvbmRhcnktdGl0bGU+SW50IEogQ2FyZGlvbDwvc2Vjb25kYXJ5LXRpdGxlPjwvdGl0bGVz
PjxwZXJpb2RpY2FsPjxmdWxsLXRpdGxlPkludCBKIENhcmRpb2w8L2Z1bGwtdGl0bGU+PC9wZXJp
b2RpY2FsPjxwYWdlcz40MTgtMjM8L3BhZ2VzPjx2b2x1bWU+MTU1PC92b2x1bWU+PG51bWJlcj4z
PC9udW1iZXI+PGVkaXRpb24+MjAxMC8xMS8yNjwvZWRpdGlvbj48a2V5d29yZHM+PGtleXdvcmQ+
QWNldHlsY3lzdGVpbmUvIGFkbWluaXN0cmF0aW9uICZhbXA7IGRvc2FnZTwva2V5d29yZD48a2V5
d29yZD5BZ2VkPC9rZXl3b3JkPjxrZXl3b3JkPkFuZ2lvcGxhc3R5LCBCYWxsb29uLCBDb3JvbmFy
eS9hZHZlcnNlIGVmZmVjdHMvbWV0aG9kczwva2V5d29yZD48a2V5d29yZD5Db250cmFzdCBNZWRp
YS8gYWR2ZXJzZSBlZmZlY3RzL2RpYWdub3N0aWMgdXNlPC9rZXl3b3JkPjxrZXl3b3JkPkNvcm9u
YXJ5IEFuZ2lvZ3JhcGh5L2FkdmVyc2UgZWZmZWN0cy9tZXRob2RzPC9rZXl3b3JkPjxrZXl3b3Jk
PkNvcm9uYXJ5IERpc2Vhc2UvZGlhZ25vc2lzL3RoZXJhcHk8L2tleXdvcmQ+PGtleXdvcmQ+Q3Jl
YXRpbmluZS9ibG9vZDwva2V5d29yZD48a2V5d29yZD5Eb3NlLVJlc3BvbnNlIFJlbGF0aW9uc2hp
cCwgRHJ1Zzwva2V5d29yZD48a2V5d29yZD5GZW1hbGU8L2tleXdvcmQ+PGtleXdvcmQ+Rmx1aWQg
VGhlcmFweS8gbWV0aG9kczwva2V5d29yZD48a2V5d29yZD5Gb2xsb3ctVXAgU3R1ZGllczwva2V5
d29yZD48a2V5d29yZD5GcmVlIFJhZGljYWwgU2NhdmVuZ2Vycy9hZG1pbmlzdHJhdGlvbiAmYW1w
OyBkb3NhZ2U8L2tleXdvcmQ+PGtleXdvcmQ+SHVtYW5zPC9rZXl3b3JkPjxrZXl3b3JkPkluZnVz
aW9ucywgSW50cmF2ZW5vdXM8L2tleXdvcmQ+PGtleXdvcmQ+S2lkbmV5IERpc2Vhc2VzL2Jsb29k
L2NoZW1pY2FsbHkgaW5kdWNlZC8gcHJldmVudGlvbiAmYW1wOyBjb250cm9sPC9rZXl3b3JkPjxr
ZXl3b3JkPk1hbGU8L2tleXdvcmQ+PGtleXdvcmQ+TWlkZGxlIEFnZWQ8L2tleXdvcmQ+PGtleXdv
cmQ+UHJvc3BlY3RpdmUgU3R1ZGllczwva2V5d29yZD48a2V5d29yZD5UcmVhdG1lbnQgT3V0Y29t
ZTwva2V5d29yZD48L2tleXdvcmRzPjxkYXRlcz48eWVhcj4yMDEyPC95ZWFyPjxwdWItZGF0ZXM+
PGRhdGU+TWFyIDIyPC9kYXRlPjwvcHViLWRhdGVzPjwvZGF0ZXM+PGlzYm4+MTg3NC0xNzU0IChF
bGVjdHJvbmljKSYjeEQ7MDE2Ny01MjczIChMaW5raW5nKTwvaXNibj48YWNjZXNzaW9uLW51bT4y
MTEwNjI2NDwvYWNjZXNzaW9uLW51bT48dXJscz48L3VybHM+PGVsZWN0cm9uaWMtcmVzb3VyY2Ut
bnVtPjEwLjEwMTYvai5pamNhcmQuMjAxMC4xMC4wNDE8L2VsZWN0cm9uaWMtcmVzb3VyY2UtbnVt
PjxyZW1vdGUtZGF0YWJhc2UtcHJvdmlkZXI+TkxNPC9yZW1vdGUtZGF0YWJhc2UtcHJvdmlkZXI+
PGxhbmd1YWdlPmVuZzwvbGFuZ3VhZ2U+PC9yZWNvcmQ+PC9DaXRlPjwvRW5kTm90ZT4A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63</w:t>
              </w:r>
              <w:r>
                <w:rPr>
                  <w:rFonts w:ascii="Arial" w:hAnsi="Arial" w:cs="Arial"/>
                  <w:color w:val="000000"/>
                  <w:sz w:val="18"/>
                  <w:szCs w:val="18"/>
                </w:rPr>
                <w:fldChar w:fldCharType="end"/>
              </w:r>
            </w:hyperlink>
          </w:p>
        </w:tc>
        <w:tc>
          <w:tcPr>
            <w:tcW w:w="358" w:type="pct"/>
            <w:tcBorders>
              <w:bottom w:val="nil"/>
            </w:tcBorders>
            <w:shd w:val="clear" w:color="auto" w:fill="auto"/>
          </w:tcPr>
          <w:p w14:paraId="0A516A3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Iohexol</w:t>
            </w:r>
          </w:p>
        </w:tc>
        <w:tc>
          <w:tcPr>
            <w:tcW w:w="437" w:type="pct"/>
            <w:tcBorders>
              <w:bottom w:val="nil"/>
            </w:tcBorders>
            <w:shd w:val="clear" w:color="auto" w:fill="auto"/>
          </w:tcPr>
          <w:p w14:paraId="7064305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93" w:type="pct"/>
            <w:tcBorders>
              <w:bottom w:val="nil"/>
            </w:tcBorders>
            <w:shd w:val="clear" w:color="auto" w:fill="auto"/>
          </w:tcPr>
          <w:p w14:paraId="4E9E950D"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Mean Volume: </w:t>
            </w:r>
          </w:p>
          <w:p w14:paraId="34C8F6DB" w14:textId="77777777" w:rsidR="00B042B0" w:rsidRDefault="00B042B0" w:rsidP="009B7FC6">
            <w:pPr>
              <w:contextualSpacing/>
              <w:rPr>
                <w:rFonts w:ascii="Arial" w:hAnsi="Arial" w:cs="Arial"/>
                <w:color w:val="000000"/>
                <w:sz w:val="18"/>
                <w:szCs w:val="18"/>
              </w:rPr>
            </w:pPr>
            <w:r w:rsidRPr="004E256B">
              <w:rPr>
                <w:rFonts w:ascii="Arial" w:hAnsi="Arial" w:cs="Arial"/>
                <w:color w:val="000000"/>
                <w:sz w:val="18"/>
                <w:szCs w:val="18"/>
              </w:rPr>
              <w:t>Arm1 130ml,</w:t>
            </w:r>
          </w:p>
          <w:p w14:paraId="1CB2EEF3" w14:textId="77777777" w:rsidR="00B042B0" w:rsidRDefault="00B042B0" w:rsidP="009B7FC6">
            <w:pPr>
              <w:contextualSpacing/>
              <w:rPr>
                <w:rFonts w:ascii="Arial" w:hAnsi="Arial" w:cs="Arial"/>
                <w:color w:val="000000"/>
                <w:sz w:val="18"/>
                <w:szCs w:val="18"/>
              </w:rPr>
            </w:pPr>
            <w:r w:rsidRPr="004E256B">
              <w:rPr>
                <w:rFonts w:ascii="Arial" w:hAnsi="Arial" w:cs="Arial"/>
                <w:color w:val="000000"/>
                <w:sz w:val="18"/>
                <w:szCs w:val="18"/>
              </w:rPr>
              <w:t>Arm2 130ml</w:t>
            </w:r>
          </w:p>
          <w:p w14:paraId="1785AD62" w14:textId="77777777" w:rsidR="00B042B0" w:rsidRPr="00D01219" w:rsidRDefault="00B042B0" w:rsidP="009B7FC6">
            <w:pPr>
              <w:contextualSpacing/>
              <w:rPr>
                <w:rFonts w:ascii="Arial" w:hAnsi="Arial" w:cs="Arial"/>
                <w:color w:val="000000"/>
                <w:sz w:val="18"/>
                <w:szCs w:val="18"/>
              </w:rPr>
            </w:pPr>
            <w:r w:rsidRPr="004E256B">
              <w:rPr>
                <w:rFonts w:ascii="Arial" w:hAnsi="Arial" w:cs="Arial"/>
                <w:color w:val="000000"/>
                <w:sz w:val="18"/>
                <w:szCs w:val="18"/>
              </w:rPr>
              <w:t>Arm3 120ml</w:t>
            </w:r>
          </w:p>
        </w:tc>
        <w:tc>
          <w:tcPr>
            <w:tcW w:w="178" w:type="pct"/>
            <w:shd w:val="clear" w:color="auto" w:fill="auto"/>
          </w:tcPr>
          <w:p w14:paraId="7E59388D"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39" w:type="pct"/>
            <w:shd w:val="clear" w:color="auto" w:fill="auto"/>
          </w:tcPr>
          <w:p w14:paraId="3FDB8304" w14:textId="77777777" w:rsidR="00B042B0" w:rsidRPr="009B4923" w:rsidRDefault="00B042B0" w:rsidP="009B7FC6">
            <w:pPr>
              <w:contextualSpacing/>
              <w:rPr>
                <w:rFonts w:ascii="Arial" w:hAnsi="Arial" w:cs="Arial"/>
                <w:sz w:val="18"/>
                <w:szCs w:val="18"/>
              </w:rPr>
            </w:pPr>
            <w:r>
              <w:rPr>
                <w:rFonts w:ascii="Arial" w:hAnsi="Arial" w:cs="Arial"/>
                <w:sz w:val="18"/>
                <w:szCs w:val="18"/>
              </w:rPr>
              <w:t>Standard NS</w:t>
            </w:r>
          </w:p>
        </w:tc>
        <w:tc>
          <w:tcPr>
            <w:tcW w:w="439" w:type="pct"/>
            <w:gridSpan w:val="2"/>
            <w:shd w:val="clear" w:color="auto" w:fill="auto"/>
          </w:tcPr>
          <w:p w14:paraId="633E0BCA" w14:textId="77777777" w:rsidR="00B042B0" w:rsidRDefault="00B042B0" w:rsidP="009B7FC6">
            <w:r w:rsidRPr="00C619B4">
              <w:rPr>
                <w:rFonts w:ascii="Arial" w:hAnsi="Arial" w:cs="Arial"/>
                <w:color w:val="000000"/>
                <w:sz w:val="18"/>
                <w:szCs w:val="18"/>
              </w:rPr>
              <w:t>IV</w:t>
            </w:r>
          </w:p>
        </w:tc>
        <w:tc>
          <w:tcPr>
            <w:tcW w:w="924" w:type="pct"/>
            <w:shd w:val="clear" w:color="auto" w:fill="auto"/>
          </w:tcPr>
          <w:p w14:paraId="5E572E54" w14:textId="77777777" w:rsidR="00B042B0" w:rsidRPr="00D01219" w:rsidRDefault="00B042B0" w:rsidP="009B7FC6">
            <w:pPr>
              <w:contextualSpacing/>
              <w:rPr>
                <w:rFonts w:ascii="Arial" w:hAnsi="Arial" w:cs="Arial"/>
                <w:color w:val="000000"/>
                <w:sz w:val="18"/>
                <w:szCs w:val="18"/>
              </w:rPr>
            </w:pPr>
            <w:r w:rsidRPr="004E256B">
              <w:rPr>
                <w:rFonts w:ascii="Arial" w:hAnsi="Arial" w:cs="Arial"/>
                <w:color w:val="000000"/>
                <w:sz w:val="18"/>
                <w:szCs w:val="18"/>
              </w:rPr>
              <w:t>0.9% saline 1 mL/kg/</w:t>
            </w:r>
            <w:r>
              <w:rPr>
                <w:rFonts w:ascii="Arial" w:hAnsi="Arial" w:cs="Arial"/>
                <w:color w:val="000000"/>
                <w:sz w:val="18"/>
                <w:szCs w:val="18"/>
              </w:rPr>
              <w:t xml:space="preserve">, </w:t>
            </w:r>
            <w:r w:rsidRPr="004E256B">
              <w:rPr>
                <w:rFonts w:ascii="Arial" w:hAnsi="Arial" w:cs="Arial"/>
                <w:color w:val="000000"/>
                <w:sz w:val="18"/>
                <w:szCs w:val="18"/>
              </w:rPr>
              <w:t>12 hours before and 12 hours after the coronary procedure</w:t>
            </w:r>
          </w:p>
        </w:tc>
        <w:tc>
          <w:tcPr>
            <w:tcW w:w="842" w:type="pct"/>
            <w:gridSpan w:val="2"/>
            <w:shd w:val="clear" w:color="auto" w:fill="auto"/>
          </w:tcPr>
          <w:p w14:paraId="51994693" w14:textId="77777777" w:rsidR="00B042B0" w:rsidRPr="00D01219" w:rsidRDefault="00B042B0" w:rsidP="009B7FC6">
            <w:pPr>
              <w:contextualSpacing/>
              <w:rPr>
                <w:rFonts w:ascii="Arial" w:hAnsi="Arial" w:cs="Arial"/>
                <w:sz w:val="18"/>
                <w:szCs w:val="18"/>
              </w:rPr>
            </w:pPr>
          </w:p>
        </w:tc>
      </w:tr>
      <w:tr w:rsidR="00B042B0" w:rsidRPr="00D01219" w14:paraId="3FA9BEE1" w14:textId="77777777" w:rsidTr="009B7FC6">
        <w:trPr>
          <w:cantSplit/>
          <w:trHeight w:val="300"/>
        </w:trPr>
        <w:tc>
          <w:tcPr>
            <w:tcW w:w="590" w:type="pct"/>
            <w:tcBorders>
              <w:top w:val="nil"/>
              <w:bottom w:val="nil"/>
            </w:tcBorders>
            <w:shd w:val="clear" w:color="auto" w:fill="auto"/>
            <w:noWrap/>
          </w:tcPr>
          <w:p w14:paraId="178FB650" w14:textId="77777777" w:rsidR="00B042B0" w:rsidRPr="00D01219" w:rsidRDefault="00B042B0" w:rsidP="009B7FC6">
            <w:pPr>
              <w:contextualSpacing/>
              <w:rPr>
                <w:rFonts w:ascii="Arial" w:hAnsi="Arial" w:cs="Arial"/>
                <w:color w:val="000000"/>
                <w:sz w:val="18"/>
                <w:szCs w:val="18"/>
              </w:rPr>
            </w:pPr>
          </w:p>
        </w:tc>
        <w:tc>
          <w:tcPr>
            <w:tcW w:w="358" w:type="pct"/>
            <w:tcBorders>
              <w:top w:val="nil"/>
              <w:bottom w:val="nil"/>
            </w:tcBorders>
            <w:shd w:val="clear" w:color="auto" w:fill="auto"/>
          </w:tcPr>
          <w:p w14:paraId="7F51CA91"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nil"/>
            </w:tcBorders>
            <w:shd w:val="clear" w:color="auto" w:fill="auto"/>
          </w:tcPr>
          <w:p w14:paraId="7FD50B06"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nil"/>
            </w:tcBorders>
            <w:shd w:val="clear" w:color="auto" w:fill="auto"/>
          </w:tcPr>
          <w:p w14:paraId="2B14DC3E"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5A520220"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39" w:type="pct"/>
            <w:shd w:val="clear" w:color="auto" w:fill="auto"/>
          </w:tcPr>
          <w:p w14:paraId="17286A08" w14:textId="77777777" w:rsidR="00B042B0" w:rsidRPr="009B4923" w:rsidRDefault="00B042B0" w:rsidP="009B7FC6">
            <w:pPr>
              <w:contextualSpacing/>
              <w:rPr>
                <w:rFonts w:ascii="Arial" w:hAnsi="Arial" w:cs="Arial"/>
                <w:sz w:val="18"/>
                <w:szCs w:val="18"/>
              </w:rPr>
            </w:pPr>
            <w:r>
              <w:rPr>
                <w:rFonts w:ascii="Arial" w:hAnsi="Arial" w:cs="Arial"/>
                <w:sz w:val="18"/>
                <w:szCs w:val="18"/>
              </w:rPr>
              <w:t>IV NAC + High dose NS</w:t>
            </w:r>
          </w:p>
        </w:tc>
        <w:tc>
          <w:tcPr>
            <w:tcW w:w="439" w:type="pct"/>
            <w:gridSpan w:val="2"/>
            <w:shd w:val="clear" w:color="auto" w:fill="auto"/>
          </w:tcPr>
          <w:p w14:paraId="047877AC" w14:textId="77777777" w:rsidR="00B042B0" w:rsidRDefault="00B042B0" w:rsidP="009B7FC6">
            <w:r w:rsidRPr="00C619B4">
              <w:rPr>
                <w:rFonts w:ascii="Arial" w:hAnsi="Arial" w:cs="Arial"/>
                <w:color w:val="000000"/>
                <w:sz w:val="18"/>
                <w:szCs w:val="18"/>
              </w:rPr>
              <w:t>IV</w:t>
            </w:r>
          </w:p>
        </w:tc>
        <w:tc>
          <w:tcPr>
            <w:tcW w:w="924" w:type="pct"/>
            <w:shd w:val="clear" w:color="auto" w:fill="auto"/>
          </w:tcPr>
          <w:p w14:paraId="1C93AEE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w:t>
            </w:r>
            <w:r w:rsidRPr="004E256B">
              <w:rPr>
                <w:rFonts w:ascii="Arial" w:hAnsi="Arial" w:cs="Arial"/>
                <w:color w:val="000000"/>
                <w:sz w:val="18"/>
                <w:szCs w:val="18"/>
              </w:rPr>
              <w:t>V bolus of 600 mg of NAC twice daily</w:t>
            </w:r>
            <w:r>
              <w:rPr>
                <w:rFonts w:ascii="Arial" w:hAnsi="Arial" w:cs="Arial"/>
                <w:color w:val="000000"/>
                <w:sz w:val="18"/>
                <w:szCs w:val="18"/>
              </w:rPr>
              <w:t xml:space="preserve">, </w:t>
            </w:r>
            <w:r w:rsidRPr="004E256B">
              <w:rPr>
                <w:rFonts w:ascii="Arial" w:hAnsi="Arial" w:cs="Arial"/>
                <w:color w:val="000000"/>
                <w:sz w:val="18"/>
                <w:szCs w:val="18"/>
              </w:rPr>
              <w:t>before and on the day of the coronary procedure</w:t>
            </w:r>
          </w:p>
        </w:tc>
        <w:tc>
          <w:tcPr>
            <w:tcW w:w="842" w:type="pct"/>
            <w:gridSpan w:val="2"/>
            <w:shd w:val="clear" w:color="auto" w:fill="auto"/>
          </w:tcPr>
          <w:p w14:paraId="68A93D83" w14:textId="77777777" w:rsidR="00B042B0" w:rsidRPr="00D01219" w:rsidRDefault="00B042B0" w:rsidP="009B7FC6">
            <w:pPr>
              <w:contextualSpacing/>
              <w:rPr>
                <w:rFonts w:ascii="Arial" w:hAnsi="Arial" w:cs="Arial"/>
                <w:sz w:val="18"/>
                <w:szCs w:val="18"/>
              </w:rPr>
            </w:pPr>
          </w:p>
        </w:tc>
      </w:tr>
      <w:tr w:rsidR="00B042B0" w:rsidRPr="00D01219" w14:paraId="629DFB1F" w14:textId="77777777" w:rsidTr="009B7FC6">
        <w:trPr>
          <w:cantSplit/>
          <w:trHeight w:val="300"/>
        </w:trPr>
        <w:tc>
          <w:tcPr>
            <w:tcW w:w="590" w:type="pct"/>
            <w:tcBorders>
              <w:top w:val="nil"/>
              <w:bottom w:val="single" w:sz="4" w:space="0" w:color="000000"/>
            </w:tcBorders>
            <w:shd w:val="clear" w:color="auto" w:fill="auto"/>
            <w:noWrap/>
          </w:tcPr>
          <w:p w14:paraId="6E0C93FA" w14:textId="77777777" w:rsidR="00B042B0" w:rsidRPr="00D01219" w:rsidRDefault="00B042B0" w:rsidP="009B7FC6">
            <w:pPr>
              <w:contextualSpacing/>
              <w:rPr>
                <w:rFonts w:ascii="Arial" w:hAnsi="Arial" w:cs="Arial"/>
                <w:color w:val="000000"/>
                <w:sz w:val="18"/>
                <w:szCs w:val="18"/>
              </w:rPr>
            </w:pPr>
          </w:p>
        </w:tc>
        <w:tc>
          <w:tcPr>
            <w:tcW w:w="358" w:type="pct"/>
            <w:tcBorders>
              <w:top w:val="nil"/>
              <w:bottom w:val="single" w:sz="4" w:space="0" w:color="000000"/>
            </w:tcBorders>
            <w:shd w:val="clear" w:color="auto" w:fill="auto"/>
          </w:tcPr>
          <w:p w14:paraId="7395E0A4"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single" w:sz="4" w:space="0" w:color="000000"/>
            </w:tcBorders>
            <w:shd w:val="clear" w:color="auto" w:fill="auto"/>
          </w:tcPr>
          <w:p w14:paraId="57D7F979"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shd w:val="clear" w:color="auto" w:fill="auto"/>
          </w:tcPr>
          <w:p w14:paraId="138A8794"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447FEC77"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3</w:t>
            </w:r>
          </w:p>
        </w:tc>
        <w:tc>
          <w:tcPr>
            <w:tcW w:w="539" w:type="pct"/>
            <w:shd w:val="clear" w:color="auto" w:fill="auto"/>
          </w:tcPr>
          <w:p w14:paraId="7A9F77CE" w14:textId="77777777" w:rsidR="00B042B0" w:rsidRPr="009B4923" w:rsidRDefault="00B042B0" w:rsidP="009B7FC6">
            <w:pPr>
              <w:contextualSpacing/>
              <w:rPr>
                <w:rFonts w:ascii="Arial" w:hAnsi="Arial" w:cs="Arial"/>
                <w:sz w:val="18"/>
                <w:szCs w:val="18"/>
              </w:rPr>
            </w:pPr>
            <w:r>
              <w:rPr>
                <w:rFonts w:ascii="Arial" w:hAnsi="Arial" w:cs="Arial"/>
                <w:sz w:val="18"/>
                <w:szCs w:val="18"/>
              </w:rPr>
              <w:t>High dose NS</w:t>
            </w:r>
          </w:p>
        </w:tc>
        <w:tc>
          <w:tcPr>
            <w:tcW w:w="439" w:type="pct"/>
            <w:gridSpan w:val="2"/>
            <w:shd w:val="clear" w:color="auto" w:fill="auto"/>
          </w:tcPr>
          <w:p w14:paraId="52C40D3A" w14:textId="77777777" w:rsidR="00B042B0" w:rsidRDefault="00B042B0" w:rsidP="009B7FC6">
            <w:r w:rsidRPr="00C619B4">
              <w:rPr>
                <w:rFonts w:ascii="Arial" w:hAnsi="Arial" w:cs="Arial"/>
                <w:color w:val="000000"/>
                <w:sz w:val="18"/>
                <w:szCs w:val="18"/>
              </w:rPr>
              <w:t>IV</w:t>
            </w:r>
          </w:p>
        </w:tc>
        <w:tc>
          <w:tcPr>
            <w:tcW w:w="924" w:type="pct"/>
            <w:shd w:val="clear" w:color="auto" w:fill="auto"/>
          </w:tcPr>
          <w:p w14:paraId="463C396B" w14:textId="77777777" w:rsidR="00B042B0" w:rsidRPr="00D01219" w:rsidRDefault="00B042B0" w:rsidP="009B7FC6">
            <w:pPr>
              <w:contextualSpacing/>
              <w:rPr>
                <w:rFonts w:ascii="Arial" w:hAnsi="Arial" w:cs="Arial"/>
                <w:color w:val="000000"/>
                <w:sz w:val="18"/>
                <w:szCs w:val="18"/>
              </w:rPr>
            </w:pPr>
            <w:r w:rsidRPr="004E256B">
              <w:rPr>
                <w:rFonts w:ascii="Arial" w:hAnsi="Arial" w:cs="Arial"/>
                <w:color w:val="000000"/>
                <w:sz w:val="18"/>
                <w:szCs w:val="18"/>
              </w:rPr>
              <w:t>IV 0.9% saline 1 mL/kg/</w:t>
            </w:r>
            <w:r>
              <w:rPr>
                <w:rFonts w:ascii="Arial" w:hAnsi="Arial" w:cs="Arial"/>
                <w:color w:val="000000"/>
                <w:sz w:val="18"/>
                <w:szCs w:val="18"/>
              </w:rPr>
              <w:t xml:space="preserve">, </w:t>
            </w:r>
            <w:r w:rsidRPr="004E256B">
              <w:rPr>
                <w:rFonts w:ascii="Arial" w:hAnsi="Arial" w:cs="Arial"/>
                <w:color w:val="000000"/>
                <w:sz w:val="18"/>
                <w:szCs w:val="18"/>
              </w:rPr>
              <w:t>before, on and after the day of coronary procedure</w:t>
            </w:r>
          </w:p>
        </w:tc>
        <w:tc>
          <w:tcPr>
            <w:tcW w:w="842" w:type="pct"/>
            <w:gridSpan w:val="2"/>
            <w:shd w:val="clear" w:color="auto" w:fill="auto"/>
          </w:tcPr>
          <w:p w14:paraId="0F73A56D" w14:textId="77777777" w:rsidR="00B042B0" w:rsidRPr="00D01219" w:rsidRDefault="00B042B0" w:rsidP="009B7FC6">
            <w:pPr>
              <w:contextualSpacing/>
              <w:rPr>
                <w:rFonts w:ascii="Arial" w:hAnsi="Arial" w:cs="Arial"/>
                <w:sz w:val="18"/>
                <w:szCs w:val="18"/>
              </w:rPr>
            </w:pPr>
          </w:p>
        </w:tc>
      </w:tr>
    </w:tbl>
    <w:p w14:paraId="61B7BAC3" w14:textId="77777777" w:rsidR="00B042B0" w:rsidRDefault="00B042B0" w:rsidP="00B042B0">
      <w:r>
        <w:br w:type="page"/>
      </w:r>
    </w:p>
    <w:p w14:paraId="6084B742"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E7758CF"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60"/>
        <w:gridCol w:w="1534"/>
        <w:gridCol w:w="2433"/>
        <w:gridCol w:w="625"/>
        <w:gridCol w:w="1892"/>
        <w:gridCol w:w="25"/>
        <w:gridCol w:w="1516"/>
        <w:gridCol w:w="3244"/>
        <w:gridCol w:w="18"/>
        <w:gridCol w:w="2935"/>
      </w:tblGrid>
      <w:tr w:rsidR="00B042B0" w:rsidRPr="00D01219" w14:paraId="0FB0743F" w14:textId="77777777" w:rsidTr="009B7FC6">
        <w:trPr>
          <w:cantSplit/>
          <w:trHeight w:val="980"/>
        </w:trPr>
        <w:tc>
          <w:tcPr>
            <w:tcW w:w="590" w:type="pct"/>
            <w:shd w:val="clear" w:color="auto" w:fill="auto"/>
            <w:noWrap/>
            <w:vAlign w:val="bottom"/>
            <w:hideMark/>
          </w:tcPr>
          <w:p w14:paraId="2396E46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8" w:type="pct"/>
            <w:shd w:val="clear" w:color="auto" w:fill="auto"/>
            <w:vAlign w:val="bottom"/>
          </w:tcPr>
          <w:p w14:paraId="6EC4154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shd w:val="clear" w:color="auto" w:fill="auto"/>
            <w:vAlign w:val="bottom"/>
          </w:tcPr>
          <w:p w14:paraId="7371664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shd w:val="clear" w:color="auto" w:fill="auto"/>
            <w:vAlign w:val="bottom"/>
          </w:tcPr>
          <w:p w14:paraId="606D02F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8" w:type="pct"/>
            <w:shd w:val="clear" w:color="auto" w:fill="auto"/>
            <w:vAlign w:val="bottom"/>
          </w:tcPr>
          <w:p w14:paraId="5117837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6" w:type="pct"/>
            <w:gridSpan w:val="2"/>
            <w:shd w:val="clear" w:color="auto" w:fill="auto"/>
            <w:vAlign w:val="bottom"/>
          </w:tcPr>
          <w:p w14:paraId="0E1C306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2" w:type="pct"/>
            <w:shd w:val="clear" w:color="auto" w:fill="auto"/>
            <w:vAlign w:val="bottom"/>
          </w:tcPr>
          <w:p w14:paraId="6A787DC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9" w:type="pct"/>
            <w:gridSpan w:val="2"/>
            <w:shd w:val="clear" w:color="auto" w:fill="auto"/>
            <w:vAlign w:val="bottom"/>
          </w:tcPr>
          <w:p w14:paraId="2B7F4B1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37" w:type="pct"/>
            <w:shd w:val="clear" w:color="auto" w:fill="auto"/>
            <w:vAlign w:val="bottom"/>
          </w:tcPr>
          <w:p w14:paraId="4D71540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7DBEE531" w14:textId="77777777" w:rsidTr="009B7FC6">
        <w:trPr>
          <w:cantSplit/>
          <w:trHeight w:val="300"/>
        </w:trPr>
        <w:tc>
          <w:tcPr>
            <w:tcW w:w="590" w:type="pct"/>
            <w:tcBorders>
              <w:top w:val="single" w:sz="4" w:space="0" w:color="000000"/>
              <w:bottom w:val="nil"/>
            </w:tcBorders>
            <w:shd w:val="clear" w:color="auto" w:fill="auto"/>
            <w:noWrap/>
            <w:hideMark/>
          </w:tcPr>
          <w:p w14:paraId="7F684C1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Koc, 2013 </w:t>
            </w:r>
            <w:hyperlink w:anchor="_ENREF_64" w:tooltip="Koc, 2013 #5509" w:history="1">
              <w:r>
                <w:rPr>
                  <w:rFonts w:ascii="Arial" w:hAnsi="Arial" w:cs="Arial"/>
                  <w:color w:val="000000"/>
                  <w:sz w:val="18"/>
                  <w:szCs w:val="18"/>
                </w:rPr>
                <w:fldChar w:fldCharType="begin">
                  <w:fldData xml:space="preserve">PEVuZE5vdGU+PENpdGU+PEF1dGhvcj5Lb2M8L0F1dGhvcj48WWVhcj4yMDEzPC9ZZWFyPjxSZWNO
dW0+NTUwOTwvUmVjTnVtPjxEaXNwbGF5VGV4dD48c3R5bGUgZmFjZT0ic3VwZXJzY3JpcHQiIGZv
bnQ9IlRpbWVzIE5ldyBSb21hbiI+NjQ8L3N0eWxlPjwvRGlzcGxheVRleHQ+PHJlY29yZD48cmVj
LW51bWJlcj41NTA5PC9yZWMtbnVtYmVyPjxmb3JlaWduLWtleXM+PGtleSBhcHA9IkVOIiBkYi1p
ZD0iOXRkYXJ2c3ZoeHA5cHdld3gybzV4c2Y5ejU1YTl4ZHQ1eDlmIj41NTA5PC9rZXk+PC9mb3Jl
aWduLWtleXM+PHJlZi10eXBlIG5hbWU9IkpvdXJuYWwgQXJ0aWNsZSI+MTc8L3JlZi10eXBlPjxj
b250cmlidXRvcnM+PGF1dGhvcnM+PGF1dGhvcj5Lb2MsIEYuPC9hdXRob3I+PGF1dGhvcj5PemRl
bWlyLCBLLjwvYXV0aG9yPjxhdXRob3I+QWx0dW5rYXMsIEYuPC9hdXRob3I+PGF1dGhvcj5DZWxp
aywgQS48L2F1dGhvcj48YXV0aG9yPkRvZ2R1LCBPLjwvYXV0aG9yPjxhdXRob3I+S2FyYXlha2Fs
aSwgTS48L2F1dGhvcj48YXV0aG9yPkd1bCwgRS4gRS48L2F1dGhvcj48YXV0aG9yPkVya29ya21h
eiwgVS48L2F1dGhvcj48YXV0aG9yPkthZGksIEguPC9hdXRob3I+PGF1dGhvcj5Ba3BlaywgTS48
L2F1dGhvcj48YXV0aG9yPktheWEsIE0uIEcuPC9hdXRob3I+PC9hdXRob3JzPjwvY29udHJpYnV0
b3JzPjxhdXRoLWFkZHJlc3M+S29jLCBGLiwgTWVkaWNhbCBGYWN1bHR5LCBDYXJkaW9sb2d5IERl
cGFydG1lbnQsIEdhemlvc21hbnBhc2EgVW5pdmVyc2l0eSwgVG9rYXQsIFR1cmtleTwvYXV0aC1h
ZGRyZXNzPjx0aXRsZXM+PHRpdGxlPlNvZGl1bSBiaWNhcmJvbmF0ZSB2ZXJzdXMgaXNvdG9uaWMg
c2FsaW5lIGZvciB0aGUgcHJldmVudGlvbiBvZiBjb250cmFzdC1pbmR1Y2VkIG5lcGhyb3BhdGh5
IGluIHBhdGllbnRzIHdpdGggZGlhYmV0ZXMgbWVsbGl0dXMgdW5kZXJnb2luZyBjb3JvbmFyeSBh
bmdpb2dyYXBoeSBhbmQvb3IgaW50ZXJ2ZW50aW9uOiBBIG11bHRpY2VudGVyIHByb3NwZWN0aXZl
IHJhbmRvbWl6ZWQgc3R1ZHk8L3RpdGxlPjxzZWNvbmRhcnktdGl0bGU+Sm91cm5hbCBvZiBJbnZl
c3RpZ2F0aXZlIE1lZGljaW5lPC9zZWNvbmRhcnktdGl0bGU+PC90aXRsZXM+PHBlcmlvZGljYWw+
PGZ1bGwtdGl0bGU+Sm91cm5hbCBvZiBJbnZlc3RpZ2F0aXZlIE1lZGljaW5lPC9mdWxsLXRpdGxl
PjwvcGVyaW9kaWNhbD48cGFnZXM+ODcyLTg3NzwvcGFnZXM+PHZvbHVtZT42MTwvdm9sdW1lPjxu
dW1iZXI+NTwvbnVtYmVyPjxrZXl3b3Jkcz48a2V5d29yZD5iaWNhcmJvbmF0ZTwva2V5d29yZD48
a2V5d29yZD5jb250cmFzdCBtZWRpdW08L2tleXdvcmQ+PGtleXdvcmQ+Y3JlYXRpbmluZTwva2V5
d29yZD48a2V5d29yZD5tZXRmb3JtaW48L2tleXdvcmQ+PGtleXdvcmQ+bm9uc3Rlcm9pZCBhbnRp
aW5mbGFtbWF0b3J5IGFnZW50PC9rZXl3b3JkPjxrZXl3b3JkPnNvZGl1bSBjaGxvcmlkZTwva2V5
d29yZD48a2V5d29yZD5hZHVsdDwva2V5d29yZD48a2V5d29yZD5hbmdpb2NhcmRpb2dyYXBoeTwv
a2V5d29yZD48a2V5d29yZD5hcnRpY2xlPC9rZXl3b3JkPjxrZXl3b3JkPmNvbnRyYXN0IGluZHVj
ZWQgbmVwaHJvcGF0aHk8L2tleXdvcmQ+PGtleXdvcmQ+Y29udHJvbGxlZCBzdHVkeTwva2V5d29y
ZD48a2V5d29yZD5jcmVhdGluaW5lIGJsb29kIGxldmVsPC9rZXl3b3JkPjxrZXl3b3JkPmNyZWF0
aW5pbmUgY2xlYXJhbmNlPC9rZXl3b3JkPjxrZXl3b3JkPmRpYWJldGVzIG1lbGxpdHVzPC9rZXl3
b3JkPjxrZXl3b3JkPmZlbWFsZTwva2V5d29yZD48a2V5d29yZD5odW1hbjwva2V5d29yZD48a2V5
d29yZD5raWRuZXkgZnVuY3Rpb248L2tleXdvcmQ+PGtleXdvcmQ+bWFqb3IgY2xpbmljYWwgc3R1
ZHk8L2tleXdvcmQ+PGtleXdvcmQ+bWFsZTwva2V5d29yZD48a2V5d29yZD5tdWx0aWNlbnRlciBz
dHVkeTwva2V5d29yZD48a2V5d29yZD5wZXJjdXRhbmVvdXMgY29yb25hcnkgaW50ZXJ2ZW50aW9u
PC9rZXl3b3JkPjxrZXl3b3JkPnByb3BoeWxheGlzPC9rZXl3b3JkPjxrZXl3b3JkPnJhbmRvbWl6
ZWQgY29udHJvbGxlZCB0cmlhbDwva2V5d29yZD48a2V5d29yZD5yaXNrIGZhY3Rvcjwva2V5d29y
ZD48a2V5d29yZD51cmluZSBwSDwva2V5d29yZD48L2tleXdvcmRzPjxkYXRlcz48eWVhcj4yMDEz
PC95ZWFyPjwvZGF0ZXM+PGlzYm4+MTA4MS01NTg5JiN4RDsxNzA4LTgyNjc8L2lzYm4+PHVybHM+
PHJlbGF0ZWQtdXJscz48dXJsPmh0dHA6Ly93d3cuZW1iYXNlLmNvbS9zZWFyY2gvcmVzdWx0cz9z
dWJhY3Rpb249dmlld3JlY29yZCZhbXA7ZnJvbT1leHBvcnQmYW1wO2lkPUwzNjk1NjI3NDc8L3Vy
bD48dXJsPmh0dHA6Ly9keC5kb2kub3JnLzEwLjIzMS9KSU0uMGIwMTNlMzE4MjhlOWNhYjwvdXJs
Pjx1cmw+aHR0cDovL2ZpbmRpdC5saWJyYXJ5LmpodS5lZHUvcmVzb2x2ZT9zaWQ9RU1CQVNFJmFt
cDtpc3NuPTEwODE1NTg5JmFtcDtpZD1kb2k6MTAuMjMxJTJGSklNLjBiMDEzZTMxODI4ZTljYWIm
YW1wO2F0aXRsZT1Tb2RpdW0rYmljYXJib25hdGUrdmVyc3VzK2lzb3RvbmljK3NhbGluZStmb3Ir
dGhlK3ByZXZlbnRpb24rb2YrY29udHJhc3QtaW5kdWNlZCtuZXBocm9wYXRoeStpbitwYXRpZW50
cyt3aXRoK2RpYWJldGVzK21lbGxpdHVzK3VuZGVyZ29pbmcrY29yb25hcnkrYW5naW9ncmFwaHkr
YW5kJTJGb3IraW50ZXJ2ZW50aW9uJTNBK0ErbXVsdGljZW50ZXIrcHJvc3BlY3RpdmUrcmFuZG9t
aXplZCtzdHVkeSZhbXA7c3RpdGxlPUouK0ludmVzdC4rTWVkLiZhbXA7dGl0bGU9Sm91cm5hbCtv
ZitJbnZlc3RpZ2F0aXZlK01lZGljaW5lJmFtcDt2b2x1bWU9NjEmYW1wO2lzc3VlPTUmYW1wO3Nw
YWdlPTg3MiZhbXA7ZXBhZ2U9ODc3JmFtcDthdWxhc3Q9S29jJmFtcDthdWZpcnN0PUZhdGloJmFt
cDthdWluaXQ9Ri4mYW1wO2F1ZnVsbD1Lb2MrRi4mYW1wO2NvZGVuPUpJTlZGJmFtcDtpc2JuPSZh
bXA7cGFnZXM9ODcyLTg3NyZhbXA7ZGF0ZT0yMDEzJmFtcDthdWluaXQxPUYmYW1wO2F1aW5pdG09
PC91cmw+PC9yZWxhdGVkLXVybHM+PC91cmxzPjwvcmVjb3JkPjwvQ2l0ZT48L0VuZE5vdGU+AG==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PEVuZE5vdGU+PENpdGU+PEF1dGhvcj5Lb2M8L0F1dGhvcj48WWVhcj4yMDEzPC9ZZWFyPjxSZWNO
dW0+NTUwOTwvUmVjTnVtPjxEaXNwbGF5VGV4dD48c3R5bGUgZmFjZT0ic3VwZXJzY3JpcHQiIGZv
bnQ9IlRpbWVzIE5ldyBSb21hbiI+NjQ8L3N0eWxlPjwvRGlzcGxheVRleHQ+PHJlY29yZD48cmVj
LW51bWJlcj41NTA5PC9yZWMtbnVtYmVyPjxmb3JlaWduLWtleXM+PGtleSBhcHA9IkVOIiBkYi1p
ZD0iOXRkYXJ2c3ZoeHA5cHdld3gybzV4c2Y5ejU1YTl4ZHQ1eDlmIj41NTA5PC9rZXk+PC9mb3Jl
aWduLWtleXM+PHJlZi10eXBlIG5hbWU9IkpvdXJuYWwgQXJ0aWNsZSI+MTc8L3JlZi10eXBlPjxj
b250cmlidXRvcnM+PGF1dGhvcnM+PGF1dGhvcj5Lb2MsIEYuPC9hdXRob3I+PGF1dGhvcj5PemRl
bWlyLCBLLjwvYXV0aG9yPjxhdXRob3I+QWx0dW5rYXMsIEYuPC9hdXRob3I+PGF1dGhvcj5DZWxp
aywgQS48L2F1dGhvcj48YXV0aG9yPkRvZ2R1LCBPLjwvYXV0aG9yPjxhdXRob3I+S2FyYXlha2Fs
aSwgTS48L2F1dGhvcj48YXV0aG9yPkd1bCwgRS4gRS48L2F1dGhvcj48YXV0aG9yPkVya29ya21h
eiwgVS48L2F1dGhvcj48YXV0aG9yPkthZGksIEguPC9hdXRob3I+PGF1dGhvcj5Ba3BlaywgTS48
L2F1dGhvcj48YXV0aG9yPktheWEsIE0uIEcuPC9hdXRob3I+PC9hdXRob3JzPjwvY29udHJpYnV0
b3JzPjxhdXRoLWFkZHJlc3M+S29jLCBGLiwgTWVkaWNhbCBGYWN1bHR5LCBDYXJkaW9sb2d5IERl
cGFydG1lbnQsIEdhemlvc21hbnBhc2EgVW5pdmVyc2l0eSwgVG9rYXQsIFR1cmtleTwvYXV0aC1h
ZGRyZXNzPjx0aXRsZXM+PHRpdGxlPlNvZGl1bSBiaWNhcmJvbmF0ZSB2ZXJzdXMgaXNvdG9uaWMg
c2FsaW5lIGZvciB0aGUgcHJldmVudGlvbiBvZiBjb250cmFzdC1pbmR1Y2VkIG5lcGhyb3BhdGh5
IGluIHBhdGllbnRzIHdpdGggZGlhYmV0ZXMgbWVsbGl0dXMgdW5kZXJnb2luZyBjb3JvbmFyeSBh
bmdpb2dyYXBoeSBhbmQvb3IgaW50ZXJ2ZW50aW9uOiBBIG11bHRpY2VudGVyIHByb3NwZWN0aXZl
IHJhbmRvbWl6ZWQgc3R1ZHk8L3RpdGxlPjxzZWNvbmRhcnktdGl0bGU+Sm91cm5hbCBvZiBJbnZl
c3RpZ2F0aXZlIE1lZGljaW5lPC9zZWNvbmRhcnktdGl0bGU+PC90aXRsZXM+PHBlcmlvZGljYWw+
PGZ1bGwtdGl0bGU+Sm91cm5hbCBvZiBJbnZlc3RpZ2F0aXZlIE1lZGljaW5lPC9mdWxsLXRpdGxl
PjwvcGVyaW9kaWNhbD48cGFnZXM+ODcyLTg3NzwvcGFnZXM+PHZvbHVtZT42MTwvdm9sdW1lPjxu
dW1iZXI+NTwvbnVtYmVyPjxrZXl3b3Jkcz48a2V5d29yZD5iaWNhcmJvbmF0ZTwva2V5d29yZD48
a2V5d29yZD5jb250cmFzdCBtZWRpdW08L2tleXdvcmQ+PGtleXdvcmQ+Y3JlYXRpbmluZTwva2V5
d29yZD48a2V5d29yZD5tZXRmb3JtaW48L2tleXdvcmQ+PGtleXdvcmQ+bm9uc3Rlcm9pZCBhbnRp
aW5mbGFtbWF0b3J5IGFnZW50PC9rZXl3b3JkPjxrZXl3b3JkPnNvZGl1bSBjaGxvcmlkZTwva2V5
d29yZD48a2V5d29yZD5hZHVsdDwva2V5d29yZD48a2V5d29yZD5hbmdpb2NhcmRpb2dyYXBoeTwv
a2V5d29yZD48a2V5d29yZD5hcnRpY2xlPC9rZXl3b3JkPjxrZXl3b3JkPmNvbnRyYXN0IGluZHVj
ZWQgbmVwaHJvcGF0aHk8L2tleXdvcmQ+PGtleXdvcmQ+Y29udHJvbGxlZCBzdHVkeTwva2V5d29y
ZD48a2V5d29yZD5jcmVhdGluaW5lIGJsb29kIGxldmVsPC9rZXl3b3JkPjxrZXl3b3JkPmNyZWF0
aW5pbmUgY2xlYXJhbmNlPC9rZXl3b3JkPjxrZXl3b3JkPmRpYWJldGVzIG1lbGxpdHVzPC9rZXl3
b3JkPjxrZXl3b3JkPmZlbWFsZTwva2V5d29yZD48a2V5d29yZD5odW1hbjwva2V5d29yZD48a2V5
d29yZD5raWRuZXkgZnVuY3Rpb248L2tleXdvcmQ+PGtleXdvcmQ+bWFqb3IgY2xpbmljYWwgc3R1
ZHk8L2tleXdvcmQ+PGtleXdvcmQ+bWFsZTwva2V5d29yZD48a2V5d29yZD5tdWx0aWNlbnRlciBz
dHVkeTwva2V5d29yZD48a2V5d29yZD5wZXJjdXRhbmVvdXMgY29yb25hcnkgaW50ZXJ2ZW50aW9u
PC9rZXl3b3JkPjxrZXl3b3JkPnByb3BoeWxheGlzPC9rZXl3b3JkPjxrZXl3b3JkPnJhbmRvbWl6
ZWQgY29udHJvbGxlZCB0cmlhbDwva2V5d29yZD48a2V5d29yZD5yaXNrIGZhY3Rvcjwva2V5d29y
ZD48a2V5d29yZD51cmluZSBwSDwva2V5d29yZD48L2tleXdvcmRzPjxkYXRlcz48eWVhcj4yMDEz
PC95ZWFyPjwvZGF0ZXM+PGlzYm4+MTA4MS01NTg5JiN4RDsxNzA4LTgyNjc8L2lzYm4+PHVybHM+
PHJlbGF0ZWQtdXJscz48dXJsPmh0dHA6Ly93d3cuZW1iYXNlLmNvbS9zZWFyY2gvcmVzdWx0cz9z
dWJhY3Rpb249dmlld3JlY29yZCZhbXA7ZnJvbT1leHBvcnQmYW1wO2lkPUwzNjk1NjI3NDc8L3Vy
bD48dXJsPmh0dHA6Ly9keC5kb2kub3JnLzEwLjIzMS9KSU0uMGIwMTNlMzE4MjhlOWNhYjwvdXJs
Pjx1cmw+aHR0cDovL2ZpbmRpdC5saWJyYXJ5LmpodS5lZHUvcmVzb2x2ZT9zaWQ9RU1CQVNFJmFt
cDtpc3NuPTEwODE1NTg5JmFtcDtpZD1kb2k6MTAuMjMxJTJGSklNLjBiMDEzZTMxODI4ZTljYWIm
YW1wO2F0aXRsZT1Tb2RpdW0rYmljYXJib25hdGUrdmVyc3VzK2lzb3RvbmljK3NhbGluZStmb3Ir
dGhlK3ByZXZlbnRpb24rb2YrY29udHJhc3QtaW5kdWNlZCtuZXBocm9wYXRoeStpbitwYXRpZW50
cyt3aXRoK2RpYWJldGVzK21lbGxpdHVzK3VuZGVyZ29pbmcrY29yb25hcnkrYW5naW9ncmFwaHkr
YW5kJTJGb3IraW50ZXJ2ZW50aW9uJTNBK0ErbXVsdGljZW50ZXIrcHJvc3BlY3RpdmUrcmFuZG9t
aXplZCtzdHVkeSZhbXA7c3RpdGxlPUouK0ludmVzdC4rTWVkLiZhbXA7dGl0bGU9Sm91cm5hbCtv
ZitJbnZlc3RpZ2F0aXZlK01lZGljaW5lJmFtcDt2b2x1bWU9NjEmYW1wO2lzc3VlPTUmYW1wO3Nw
YWdlPTg3MiZhbXA7ZXBhZ2U9ODc3JmFtcDthdWxhc3Q9S29jJmFtcDthdWZpcnN0PUZhdGloJmFt
cDthdWluaXQ9Ri4mYW1wO2F1ZnVsbD1Lb2MrRi4mYW1wO2NvZGVuPUpJTlZGJmFtcDtpc2JuPSZh
bXA7cGFnZXM9ODcyLTg3NyZhbXA7ZGF0ZT0yMDEzJmFtcDthdWluaXQxPUYmYW1wO2F1aW5pdG09
PC91cmw+PC9yZWxhdGVkLXVybHM+PC91cmxzPjwvcmVjb3JkPjwvQ2l0ZT48L0VuZE5vdGU+AG==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64</w:t>
              </w:r>
              <w:r>
                <w:rPr>
                  <w:rFonts w:ascii="Arial" w:hAnsi="Arial" w:cs="Arial"/>
                  <w:color w:val="000000"/>
                  <w:sz w:val="18"/>
                  <w:szCs w:val="18"/>
                </w:rPr>
                <w:fldChar w:fldCharType="end"/>
              </w:r>
            </w:hyperlink>
          </w:p>
        </w:tc>
        <w:tc>
          <w:tcPr>
            <w:tcW w:w="358" w:type="pct"/>
            <w:tcBorders>
              <w:top w:val="single" w:sz="4" w:space="0" w:color="000000"/>
              <w:bottom w:val="nil"/>
            </w:tcBorders>
            <w:shd w:val="clear" w:color="auto" w:fill="auto"/>
          </w:tcPr>
          <w:p w14:paraId="5F3CA2F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437" w:type="pct"/>
            <w:tcBorders>
              <w:top w:val="single" w:sz="4" w:space="0" w:color="000000"/>
              <w:bottom w:val="nil"/>
            </w:tcBorders>
            <w:shd w:val="clear" w:color="auto" w:fill="auto"/>
          </w:tcPr>
          <w:p w14:paraId="3445B56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714DF78D" w14:textId="77777777" w:rsidR="00B042B0" w:rsidRPr="00D01219" w:rsidRDefault="00B042B0" w:rsidP="009B7FC6">
            <w:pPr>
              <w:contextualSpacing/>
              <w:rPr>
                <w:rFonts w:ascii="Arial" w:hAnsi="Arial" w:cs="Arial"/>
                <w:color w:val="000000"/>
                <w:sz w:val="18"/>
                <w:szCs w:val="18"/>
              </w:rPr>
            </w:pPr>
          </w:p>
        </w:tc>
        <w:tc>
          <w:tcPr>
            <w:tcW w:w="693" w:type="pct"/>
            <w:tcBorders>
              <w:top w:val="single" w:sz="4" w:space="0" w:color="000000"/>
              <w:bottom w:val="nil"/>
            </w:tcBorders>
            <w:shd w:val="clear" w:color="auto" w:fill="auto"/>
          </w:tcPr>
          <w:p w14:paraId="571EDE1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Median: Arm1 90ml, Arm2 90ml, Not specified</w:t>
            </w:r>
          </w:p>
        </w:tc>
        <w:tc>
          <w:tcPr>
            <w:tcW w:w="178" w:type="pct"/>
            <w:shd w:val="clear" w:color="auto" w:fill="auto"/>
          </w:tcPr>
          <w:p w14:paraId="563A508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shd w:val="clear" w:color="auto" w:fill="auto"/>
          </w:tcPr>
          <w:p w14:paraId="162F10E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Normal saline</w:t>
            </w:r>
          </w:p>
        </w:tc>
        <w:tc>
          <w:tcPr>
            <w:tcW w:w="439" w:type="pct"/>
            <w:gridSpan w:val="2"/>
            <w:shd w:val="clear" w:color="auto" w:fill="auto"/>
          </w:tcPr>
          <w:p w14:paraId="26A9001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shd w:val="clear" w:color="auto" w:fill="auto"/>
          </w:tcPr>
          <w:p w14:paraId="3C74F1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 ml.kg.hr 0.9% Saline, 24 </w:t>
            </w:r>
            <w:r>
              <w:rPr>
                <w:rFonts w:ascii="Arial" w:hAnsi="Arial" w:cs="Arial"/>
                <w:color w:val="000000"/>
                <w:sz w:val="18"/>
                <w:szCs w:val="18"/>
              </w:rPr>
              <w:t>hrs</w:t>
            </w:r>
            <w:r w:rsidRPr="00D01219">
              <w:rPr>
                <w:rFonts w:ascii="Arial" w:hAnsi="Arial" w:cs="Arial"/>
                <w:color w:val="000000"/>
                <w:sz w:val="18"/>
                <w:szCs w:val="18"/>
              </w:rPr>
              <w:t xml:space="preserve">, Prior to CM administration After CM administration </w:t>
            </w:r>
          </w:p>
        </w:tc>
        <w:tc>
          <w:tcPr>
            <w:tcW w:w="842" w:type="pct"/>
            <w:gridSpan w:val="2"/>
            <w:shd w:val="clear" w:color="auto" w:fill="auto"/>
          </w:tcPr>
          <w:p w14:paraId="6D4EA93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contrast</w:t>
            </w:r>
          </w:p>
        </w:tc>
      </w:tr>
      <w:tr w:rsidR="00B042B0" w:rsidRPr="00D01219" w14:paraId="57DD8AA1" w14:textId="77777777" w:rsidTr="009B7FC6">
        <w:trPr>
          <w:cantSplit/>
          <w:trHeight w:val="300"/>
        </w:trPr>
        <w:tc>
          <w:tcPr>
            <w:tcW w:w="590" w:type="pct"/>
            <w:tcBorders>
              <w:top w:val="nil"/>
              <w:bottom w:val="single" w:sz="4" w:space="0" w:color="000000"/>
            </w:tcBorders>
            <w:shd w:val="clear" w:color="auto" w:fill="auto"/>
            <w:noWrap/>
            <w:hideMark/>
          </w:tcPr>
          <w:p w14:paraId="1F6B81D0" w14:textId="77777777" w:rsidR="00B042B0" w:rsidRPr="00D01219" w:rsidRDefault="00B042B0" w:rsidP="009B7FC6">
            <w:pPr>
              <w:contextualSpacing/>
              <w:rPr>
                <w:rFonts w:ascii="Arial" w:hAnsi="Arial" w:cs="Arial"/>
                <w:color w:val="000000"/>
                <w:sz w:val="18"/>
                <w:szCs w:val="18"/>
              </w:rPr>
            </w:pPr>
          </w:p>
        </w:tc>
        <w:tc>
          <w:tcPr>
            <w:tcW w:w="358" w:type="pct"/>
            <w:tcBorders>
              <w:top w:val="nil"/>
              <w:bottom w:val="single" w:sz="4" w:space="0" w:color="000000"/>
            </w:tcBorders>
            <w:shd w:val="clear" w:color="auto" w:fill="auto"/>
          </w:tcPr>
          <w:p w14:paraId="7A5FC986"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single" w:sz="4" w:space="0" w:color="000000"/>
            </w:tcBorders>
            <w:shd w:val="clear" w:color="auto" w:fill="auto"/>
          </w:tcPr>
          <w:p w14:paraId="47C30607"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shd w:val="clear" w:color="auto" w:fill="auto"/>
          </w:tcPr>
          <w:p w14:paraId="1FCB0732"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4ADFDC0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shd w:val="clear" w:color="auto" w:fill="auto"/>
          </w:tcPr>
          <w:p w14:paraId="09091B1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9" w:type="pct"/>
            <w:gridSpan w:val="2"/>
            <w:shd w:val="clear" w:color="auto" w:fill="auto"/>
          </w:tcPr>
          <w:p w14:paraId="3D600DD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shd w:val="clear" w:color="auto" w:fill="auto"/>
          </w:tcPr>
          <w:p w14:paraId="28FF4FC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154ml of 1000 meq/l </w:t>
            </w:r>
            <w:r>
              <w:rPr>
                <w:rFonts w:ascii="Arial" w:hAnsi="Arial" w:cs="Arial"/>
                <w:color w:val="000000"/>
                <w:sz w:val="18"/>
                <w:szCs w:val="18"/>
              </w:rPr>
              <w:t>NaHCO3</w:t>
            </w:r>
            <w:r w:rsidRPr="00D01219">
              <w:rPr>
                <w:rFonts w:ascii="Arial" w:hAnsi="Arial" w:cs="Arial"/>
                <w:color w:val="000000"/>
                <w:sz w:val="18"/>
                <w:szCs w:val="18"/>
              </w:rPr>
              <w:t xml:space="preserve">, 12 </w:t>
            </w:r>
            <w:r>
              <w:rPr>
                <w:rFonts w:ascii="Arial" w:hAnsi="Arial" w:cs="Arial"/>
                <w:color w:val="000000"/>
                <w:sz w:val="18"/>
                <w:szCs w:val="18"/>
              </w:rPr>
              <w:t>hrs</w:t>
            </w:r>
            <w:r w:rsidRPr="00D01219">
              <w:rPr>
                <w:rFonts w:ascii="Arial" w:hAnsi="Arial" w:cs="Arial"/>
                <w:color w:val="000000"/>
                <w:sz w:val="18"/>
                <w:szCs w:val="18"/>
              </w:rPr>
              <w:t xml:space="preserve">, Prior to CM administration After CM administration </w:t>
            </w:r>
          </w:p>
        </w:tc>
        <w:tc>
          <w:tcPr>
            <w:tcW w:w="842" w:type="pct"/>
            <w:gridSpan w:val="2"/>
            <w:shd w:val="clear" w:color="auto" w:fill="auto"/>
          </w:tcPr>
          <w:p w14:paraId="65A3CC3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 </w:t>
            </w:r>
            <w:r>
              <w:rPr>
                <w:rFonts w:ascii="Arial" w:hAnsi="Arial" w:cs="Arial"/>
                <w:sz w:val="18"/>
                <w:szCs w:val="18"/>
              </w:rPr>
              <w:t>hrs</w:t>
            </w:r>
            <w:r w:rsidRPr="00D01219">
              <w:rPr>
                <w:rFonts w:ascii="Arial" w:hAnsi="Arial" w:cs="Arial"/>
                <w:sz w:val="18"/>
                <w:szCs w:val="18"/>
              </w:rPr>
              <w:t xml:space="preserve"> before and 6 </w:t>
            </w:r>
            <w:r>
              <w:rPr>
                <w:rFonts w:ascii="Arial" w:hAnsi="Arial" w:cs="Arial"/>
                <w:sz w:val="18"/>
                <w:szCs w:val="18"/>
              </w:rPr>
              <w:t>hrs</w:t>
            </w:r>
            <w:r w:rsidRPr="00D01219">
              <w:rPr>
                <w:rFonts w:ascii="Arial" w:hAnsi="Arial" w:cs="Arial"/>
                <w:sz w:val="18"/>
                <w:szCs w:val="18"/>
              </w:rPr>
              <w:t xml:space="preserve"> after contrast</w:t>
            </w:r>
          </w:p>
        </w:tc>
      </w:tr>
      <w:tr w:rsidR="00B042B0" w:rsidRPr="00D01219" w14:paraId="38C17478" w14:textId="77777777" w:rsidTr="009B7FC6">
        <w:trPr>
          <w:cantSplit/>
          <w:trHeight w:val="300"/>
        </w:trPr>
        <w:tc>
          <w:tcPr>
            <w:tcW w:w="590" w:type="pct"/>
            <w:tcBorders>
              <w:top w:val="single" w:sz="4" w:space="0" w:color="000000"/>
              <w:bottom w:val="nil"/>
            </w:tcBorders>
            <w:shd w:val="clear" w:color="auto" w:fill="auto"/>
            <w:noWrap/>
          </w:tcPr>
          <w:p w14:paraId="691C34F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Kooiman, 2014</w:t>
            </w:r>
            <w:hyperlink w:anchor="_ENREF_65" w:tooltip="Kooiman, 2014 #14766" w:history="1">
              <w:r>
                <w:rPr>
                  <w:rFonts w:ascii="Arial" w:hAnsi="Arial" w:cs="Arial"/>
                  <w:color w:val="000000"/>
                  <w:sz w:val="18"/>
                  <w:szCs w:val="18"/>
                </w:rPr>
                <w:fldChar w:fldCharType="begin">
                  <w:fldData xml:space="preserve">PEVuZE5vdGU+PENpdGU+PEF1dGhvcj5Lb29pbWFuPC9BdXRob3I+PFllYXI+MjAxNDwvWWVhcj48
UmVjTnVtPjE0NzY2PC9SZWNOdW0+PERpc3BsYXlUZXh0PjxzdHlsZSBmYWNlPSJzdXBlcnNjcmlw
dCIgZm9udD0iVGltZXMgTmV3IFJvbWFuIj42NTwvc3R5bGU+PC9EaXNwbGF5VGV4dD48cmVjb3Jk
PjxyZWMtbnVtYmVyPjE0NzY2PC9yZWMtbnVtYmVyPjxmb3JlaWduLWtleXM+PGtleSBhcHA9IkVO
IiBkYi1pZD0iOXRkYXJ2c3ZoeHA5cHdld3gybzV4c2Y5ejU1YTl4ZHQ1eDlmIj4xNDc2Njwva2V5
PjwvZm9yZWlnbi1rZXlzPjxyZWYtdHlwZSBuYW1lPSJKb3VybmFsIEFydGljbGUiPjE3PC9yZWYt
dHlwZT48Y29udHJpYnV0b3JzPjxhdXRob3JzPjxhdXRob3I+S29vaW1hbiwgSi48L2F1dGhvcj48
YXV0aG9yPlNpanBrZW5zLCBZLiBXLjwvYXV0aG9yPjxhdXRob3I+ZGUgVnJpZXMsIEouIFAuPC9h
dXRob3I+PGF1dGhvcj5CcnVsZXosIEguIEYuPC9hdXRob3I+PGF1dGhvcj5IYW1taW5nLCBKLiBG
LjwvYXV0aG9yPjxhdXRob3I+dmFuIGRlciBNb2xlbiwgQS4gSi48L2F1dGhvcj48YXV0aG9yPkFh
cnRzLCBOLiBKLjwvYXV0aG9yPjxhdXRob3I+Q2FubmVnaWV0ZXIsIFMuIEMuPC9hdXRob3I+PGF1
dGhvcj5QdXR0ZXIsIEguPC9hdXRob3I+PGF1dGhvcj5Td2FydHMsIFIuPC9hdXRob3I+PGF1dGhv
cj52YW4gZGVuIEhvdXQsIFcuIEIuPC9hdXRob3I+PGF1dGhvcj5SYWJlbGluaywgVC4gSi48L2F1
dGhvcj48YXV0aG9yPkh1aXNtYW4sIE0uIFYuPC9hdXRob3I+PC9hdXRob3JzPjwvY29udHJpYnV0
b3JzPjxhdXRoLWFkZHJlc3M+RGVwYXJ0bWVudCBvZiBUaHJvbWJvc2lzIGFuZCBIYWVtb3N0YXNp
cywgRWludGhvdmVuIExhYm9yYXRvcnkgZm9yIEV4cGVyaW1lbnRhbCBWYXNjdWxhciBNZWRpY2lu
ZSwgTGVpZGVuIFVuaXZlcnNpdHkgTWVkaWNhbCBDZW50ZXIsIExlaWRlbiwgVGhlIE5ldGhlcmxh
bmRzLjwvYXV0aC1hZGRyZXNzPjx0aXRsZXM+PHRpdGxlPkEgcmFuZG9taXplZCBjb21wYXJpc29u
IG9mIDEtaCBzb2RpdW0gYmljYXJib25hdGUgaHlkcmF0aW9uIHZlcnN1cyBzdGFuZGFyZCBwZXJp
LXByb2NlZHVyYWwgc2FsaW5lIGh5ZHJhdGlvbiBpbiBwYXRpZW50cyB3aXRoIGNocm9uaWMga2lk
bmV5IGRpc2Vhc2UgdW5kZXJnb2luZyBpbnRyYXZlbm91cyBjb250cmFzdC1lbmhhbmNlZCBjb21w
dXRlcml6ZWQgdG9tb2dyYXBoeTwvdGl0bGU+PHNlY29uZGFyeS10aXRsZT5OZXBocm9sIERpYWwg
VHJhbnNwbGFudDwvc2Vjb25kYXJ5LXRpdGxlPjxhbHQtdGl0bGU+TmVwaHJvbG9neSwgZGlhbHlz
aXMsIHRyYW5zcGxhbnRhdGlvbiA6IG9mZmljaWFsIHB1YmxpY2F0aW9uIG9mIHRoZSBFdXJvcGVh
biBEaWFseXNpcyBhbmQgVHJhbnNwbGFudCBBc3NvY2lhdGlvbiAtIEV1cm9wZWFuIFJlbmFsIEFz
c29jaWF0aW9uPC9hbHQtdGl0bGU+PC90aXRsZXM+PHBlcmlvZGljYWw+PGZ1bGwtdGl0bGU+TmVw
aHJvbCBEaWFsIFRyYW5zcGxhbnQ8L2Z1bGwtdGl0bGU+PC9wZXJpb2RpY2FsPjxhbHQtcGVyaW9k
aWNhbD48ZnVsbC10aXRsZT5OZXBocm9sb2d5LCBkaWFseXNpcywgdHJhbnNwbGFudGF0aW9uIDog
b2ZmaWNpYWwgcHVibGljYXRpb24gb2YgdGhlIEV1cm9wZWFuIERpYWx5c2lzIGFuZCBUcmFuc3Bs
YW50IEFzc29jaWF0aW9uIC0gRXVyb3BlYW4gUmVuYWwgQXNzb2NpYXRpb248L2Z1bGwtdGl0bGU+
PC9hbHQtcGVyaW9kaWNhbD48cGFnZXM+MTAyOS0zNjwvcGFnZXM+PHZvbHVtZT4yOTwvdm9sdW1l
PjxudW1iZXI+NTwvbnVtYmVyPjxlZGl0aW9uPjIwMTQvMDMvMDE8L2VkaXRpb24+PGRhdGVzPjx5
ZWFyPjIwMTQ8L3llYXI+PHB1Yi1kYXRlcz48ZGF0ZT5NYXk8L2RhdGU+PC9wdWItZGF0ZXM+PC9k
YXRlcz48aXNibj4xNDYwLTIzODUgKEVsZWN0cm9uaWMpJiN4RDswOTMxLTA1MDkgKExpbmtpbmcp
PC9pc2JuPjxhY2Nlc3Npb24tbnVtPjI0NTc4NDcxPC9hY2Nlc3Npb24tbnVtPjx1cmxzPjwvdXJs
cz48ZWxlY3Ryb25pYy1yZXNvdXJjZS1udW0+MTAuMTA5My9uZHQvZ2Z1MDI1PC9lbGVjdHJvbmlj
LXJlc291cmNlLW51bT48cmVtb3RlLWRhdGFiYXNlLXByb3ZpZGVyPk5MTTwvcmVtb3RlLWRhdGFi
YXNlLXByb3ZpZGVyPjxsYW5ndWFnZT5lbmc8L2xhbmd1YWdlPjwvcmVjb3JkPjwvQ2l0ZT48L0Vu
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PEVuZE5vdGU+PENpdGU+PEF1dGhvcj5Lb29pbWFuPC9BdXRob3I+PFllYXI+MjAxNDwvWWVhcj48
UmVjTnVtPjE0NzY2PC9SZWNOdW0+PERpc3BsYXlUZXh0PjxzdHlsZSBmYWNlPSJzdXBlcnNjcmlw
dCIgZm9udD0iVGltZXMgTmV3IFJvbWFuIj42NTwvc3R5bGU+PC9EaXNwbGF5VGV4dD48cmVjb3Jk
PjxyZWMtbnVtYmVyPjE0NzY2PC9yZWMtbnVtYmVyPjxmb3JlaWduLWtleXM+PGtleSBhcHA9IkVO
IiBkYi1pZD0iOXRkYXJ2c3ZoeHA5cHdld3gybzV4c2Y5ejU1YTl4ZHQ1eDlmIj4xNDc2Njwva2V5
PjwvZm9yZWlnbi1rZXlzPjxyZWYtdHlwZSBuYW1lPSJKb3VybmFsIEFydGljbGUiPjE3PC9yZWYt
dHlwZT48Y29udHJpYnV0b3JzPjxhdXRob3JzPjxhdXRob3I+S29vaW1hbiwgSi48L2F1dGhvcj48
YXV0aG9yPlNpanBrZW5zLCBZLiBXLjwvYXV0aG9yPjxhdXRob3I+ZGUgVnJpZXMsIEouIFAuPC9h
dXRob3I+PGF1dGhvcj5CcnVsZXosIEguIEYuPC9hdXRob3I+PGF1dGhvcj5IYW1taW5nLCBKLiBG
LjwvYXV0aG9yPjxhdXRob3I+dmFuIGRlciBNb2xlbiwgQS4gSi48L2F1dGhvcj48YXV0aG9yPkFh
cnRzLCBOLiBKLjwvYXV0aG9yPjxhdXRob3I+Q2FubmVnaWV0ZXIsIFMuIEMuPC9hdXRob3I+PGF1
dGhvcj5QdXR0ZXIsIEguPC9hdXRob3I+PGF1dGhvcj5Td2FydHMsIFIuPC9hdXRob3I+PGF1dGhv
cj52YW4gZGVuIEhvdXQsIFcuIEIuPC9hdXRob3I+PGF1dGhvcj5SYWJlbGluaywgVC4gSi48L2F1
dGhvcj48YXV0aG9yPkh1aXNtYW4sIE0uIFYuPC9hdXRob3I+PC9hdXRob3JzPjwvY29udHJpYnV0
b3JzPjxhdXRoLWFkZHJlc3M+RGVwYXJ0bWVudCBvZiBUaHJvbWJvc2lzIGFuZCBIYWVtb3N0YXNp
cywgRWludGhvdmVuIExhYm9yYXRvcnkgZm9yIEV4cGVyaW1lbnRhbCBWYXNjdWxhciBNZWRpY2lu
ZSwgTGVpZGVuIFVuaXZlcnNpdHkgTWVkaWNhbCBDZW50ZXIsIExlaWRlbiwgVGhlIE5ldGhlcmxh
bmRzLjwvYXV0aC1hZGRyZXNzPjx0aXRsZXM+PHRpdGxlPkEgcmFuZG9taXplZCBjb21wYXJpc29u
IG9mIDEtaCBzb2RpdW0gYmljYXJib25hdGUgaHlkcmF0aW9uIHZlcnN1cyBzdGFuZGFyZCBwZXJp
LXByb2NlZHVyYWwgc2FsaW5lIGh5ZHJhdGlvbiBpbiBwYXRpZW50cyB3aXRoIGNocm9uaWMga2lk
bmV5IGRpc2Vhc2UgdW5kZXJnb2luZyBpbnRyYXZlbm91cyBjb250cmFzdC1lbmhhbmNlZCBjb21w
dXRlcml6ZWQgdG9tb2dyYXBoeTwvdGl0bGU+PHNlY29uZGFyeS10aXRsZT5OZXBocm9sIERpYWwg
VHJhbnNwbGFudDwvc2Vjb25kYXJ5LXRpdGxlPjxhbHQtdGl0bGU+TmVwaHJvbG9neSwgZGlhbHlz
aXMsIHRyYW5zcGxhbnRhdGlvbiA6IG9mZmljaWFsIHB1YmxpY2F0aW9uIG9mIHRoZSBFdXJvcGVh
biBEaWFseXNpcyBhbmQgVHJhbnNwbGFudCBBc3NvY2lhdGlvbiAtIEV1cm9wZWFuIFJlbmFsIEFz
c29jaWF0aW9uPC9hbHQtdGl0bGU+PC90aXRsZXM+PHBlcmlvZGljYWw+PGZ1bGwtdGl0bGU+TmVw
aHJvbCBEaWFsIFRyYW5zcGxhbnQ8L2Z1bGwtdGl0bGU+PC9wZXJpb2RpY2FsPjxhbHQtcGVyaW9k
aWNhbD48ZnVsbC10aXRsZT5OZXBocm9sb2d5LCBkaWFseXNpcywgdHJhbnNwbGFudGF0aW9uIDog
b2ZmaWNpYWwgcHVibGljYXRpb24gb2YgdGhlIEV1cm9wZWFuIERpYWx5c2lzIGFuZCBUcmFuc3Bs
YW50IEFzc29jaWF0aW9uIC0gRXVyb3BlYW4gUmVuYWwgQXNzb2NpYXRpb248L2Z1bGwtdGl0bGU+
PC9hbHQtcGVyaW9kaWNhbD48cGFnZXM+MTAyOS0zNjwvcGFnZXM+PHZvbHVtZT4yOTwvdm9sdW1l
PjxudW1iZXI+NTwvbnVtYmVyPjxlZGl0aW9uPjIwMTQvMDMvMDE8L2VkaXRpb24+PGRhdGVzPjx5
ZWFyPjIwMTQ8L3llYXI+PHB1Yi1kYXRlcz48ZGF0ZT5NYXk8L2RhdGU+PC9wdWItZGF0ZXM+PC9k
YXRlcz48aXNibj4xNDYwLTIzODUgKEVsZWN0cm9uaWMpJiN4RDswOTMxLTA1MDkgKExpbmtpbmcp
PC9pc2JuPjxhY2Nlc3Npb24tbnVtPjI0NTc4NDcxPC9hY2Nlc3Npb24tbnVtPjx1cmxzPjwvdXJs
cz48ZWxlY3Ryb25pYy1yZXNvdXJjZS1udW0+MTAuMTA5My9uZHQvZ2Z1MDI1PC9lbGVjdHJvbmlj
LXJlc291cmNlLW51bT48cmVtb3RlLWRhdGFiYXNlLXByb3ZpZGVyPk5MTTwvcmVtb3RlLWRhdGFi
YXNlLXByb3ZpZGVyPjxsYW5ndWFnZT5lbmc8L2xhbmd1YWdlPjwvcmVjb3JkPjwvQ2l0ZT48L0Vu
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65</w:t>
              </w:r>
              <w:r>
                <w:rPr>
                  <w:rFonts w:ascii="Arial" w:hAnsi="Arial" w:cs="Arial"/>
                  <w:color w:val="000000"/>
                  <w:sz w:val="18"/>
                  <w:szCs w:val="18"/>
                </w:rPr>
                <w:fldChar w:fldCharType="end"/>
              </w:r>
            </w:hyperlink>
          </w:p>
        </w:tc>
        <w:tc>
          <w:tcPr>
            <w:tcW w:w="358" w:type="pct"/>
            <w:tcBorders>
              <w:top w:val="single" w:sz="4" w:space="0" w:color="000000"/>
              <w:bottom w:val="nil"/>
            </w:tcBorders>
            <w:shd w:val="clear" w:color="auto" w:fill="auto"/>
          </w:tcPr>
          <w:p w14:paraId="7A2949A3"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LOCM, Iodixanol</w:t>
            </w:r>
          </w:p>
          <w:p w14:paraId="1CFAE4DC"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Iomeprol</w:t>
            </w:r>
          </w:p>
          <w:p w14:paraId="602A7C19" w14:textId="77777777" w:rsidR="00B042B0" w:rsidRPr="00D01219" w:rsidRDefault="00B042B0" w:rsidP="009B7FC6">
            <w:pPr>
              <w:contextualSpacing/>
              <w:rPr>
                <w:rFonts w:ascii="Arial" w:hAnsi="Arial" w:cs="Arial"/>
                <w:color w:val="000000"/>
                <w:sz w:val="18"/>
                <w:szCs w:val="18"/>
              </w:rPr>
            </w:pPr>
            <w:r w:rsidRPr="00054535">
              <w:rPr>
                <w:rFonts w:ascii="Arial" w:hAnsi="Arial" w:cs="Arial"/>
                <w:color w:val="000000"/>
                <w:sz w:val="18"/>
                <w:szCs w:val="18"/>
              </w:rPr>
              <w:t>Iobiditrol</w:t>
            </w:r>
          </w:p>
        </w:tc>
        <w:tc>
          <w:tcPr>
            <w:tcW w:w="437" w:type="pct"/>
            <w:tcBorders>
              <w:top w:val="single" w:sz="4" w:space="0" w:color="000000"/>
              <w:bottom w:val="nil"/>
            </w:tcBorders>
            <w:shd w:val="clear" w:color="auto" w:fill="auto"/>
          </w:tcPr>
          <w:p w14:paraId="58E7C36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693" w:type="pct"/>
            <w:tcBorders>
              <w:top w:val="single" w:sz="4" w:space="0" w:color="000000"/>
              <w:bottom w:val="nil"/>
            </w:tcBorders>
            <w:shd w:val="clear" w:color="auto" w:fill="auto"/>
          </w:tcPr>
          <w:p w14:paraId="4E40AEC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Mean dose (iodine):</w:t>
            </w:r>
            <w:r>
              <w:t xml:space="preserve"> </w:t>
            </w:r>
            <w:r w:rsidRPr="00CD3ED1">
              <w:rPr>
                <w:rFonts w:ascii="Arial" w:hAnsi="Arial" w:cs="Arial"/>
                <w:color w:val="000000"/>
                <w:sz w:val="18"/>
                <w:szCs w:val="18"/>
              </w:rPr>
              <w:t>mean 35.5 -36.6 g</w:t>
            </w:r>
            <w:r>
              <w:rPr>
                <w:rFonts w:ascii="Arial" w:hAnsi="Arial" w:cs="Arial"/>
                <w:color w:val="000000"/>
                <w:sz w:val="18"/>
                <w:szCs w:val="18"/>
              </w:rPr>
              <w:t xml:space="preserve">; Mean volume: </w:t>
            </w:r>
            <w:r w:rsidRPr="00CD3ED1">
              <w:rPr>
                <w:rFonts w:ascii="Arial" w:hAnsi="Arial" w:cs="Arial"/>
                <w:color w:val="000000"/>
                <w:sz w:val="18"/>
                <w:szCs w:val="18"/>
              </w:rPr>
              <w:t>mean 104.7 - 105.7 mL</w:t>
            </w:r>
          </w:p>
        </w:tc>
        <w:tc>
          <w:tcPr>
            <w:tcW w:w="178" w:type="pct"/>
            <w:shd w:val="clear" w:color="auto" w:fill="auto"/>
          </w:tcPr>
          <w:p w14:paraId="227D9FA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shd w:val="clear" w:color="auto" w:fill="auto"/>
          </w:tcPr>
          <w:p w14:paraId="486356BC" w14:textId="77777777" w:rsidR="00B042B0" w:rsidRPr="009E2DE9" w:rsidRDefault="00B042B0" w:rsidP="009B7FC6">
            <w:pPr>
              <w:contextualSpacing/>
              <w:rPr>
                <w:rFonts w:ascii="Arial" w:hAnsi="Arial" w:cs="Arial"/>
                <w:bCs/>
                <w:sz w:val="18"/>
                <w:szCs w:val="18"/>
              </w:rPr>
            </w:pPr>
            <w:r w:rsidRPr="009E2DE9">
              <w:rPr>
                <w:rFonts w:ascii="Arial" w:hAnsi="Arial" w:cs="Arial"/>
                <w:sz w:val="18"/>
                <w:szCs w:val="18"/>
              </w:rPr>
              <w:t>Normal saline</w:t>
            </w:r>
          </w:p>
        </w:tc>
        <w:tc>
          <w:tcPr>
            <w:tcW w:w="439" w:type="pct"/>
            <w:gridSpan w:val="2"/>
            <w:shd w:val="clear" w:color="auto" w:fill="auto"/>
          </w:tcPr>
          <w:p w14:paraId="26034E8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shd w:val="clear" w:color="auto" w:fill="auto"/>
          </w:tcPr>
          <w:p w14:paraId="67E95269" w14:textId="77777777" w:rsidR="00B042B0" w:rsidRPr="00D01219" w:rsidRDefault="00B042B0" w:rsidP="009B7FC6">
            <w:pPr>
              <w:contextualSpacing/>
              <w:rPr>
                <w:rFonts w:ascii="Arial" w:hAnsi="Arial" w:cs="Arial"/>
                <w:color w:val="000000"/>
                <w:sz w:val="18"/>
                <w:szCs w:val="18"/>
              </w:rPr>
            </w:pPr>
            <w:r w:rsidRPr="00EB51F3">
              <w:rPr>
                <w:rFonts w:ascii="Arial" w:hAnsi="Arial" w:cs="Arial"/>
                <w:color w:val="000000"/>
                <w:sz w:val="18"/>
                <w:szCs w:val="18"/>
              </w:rPr>
              <w:t>2000 mL saline 0.9%</w:t>
            </w:r>
            <w:r>
              <w:rPr>
                <w:rFonts w:ascii="Arial" w:hAnsi="Arial" w:cs="Arial"/>
                <w:color w:val="000000"/>
                <w:sz w:val="18"/>
                <w:szCs w:val="18"/>
              </w:rPr>
              <w:t xml:space="preserve">, </w:t>
            </w:r>
            <w:r w:rsidRPr="00EB51F3">
              <w:rPr>
                <w:rFonts w:ascii="Arial" w:hAnsi="Arial" w:cs="Arial"/>
                <w:color w:val="000000"/>
                <w:sz w:val="18"/>
                <w:szCs w:val="18"/>
              </w:rPr>
              <w:t xml:space="preserve">1000 mL 1 h prior </w:t>
            </w:r>
            <w:r>
              <w:rPr>
                <w:rFonts w:ascii="Arial" w:hAnsi="Arial" w:cs="Arial"/>
                <w:color w:val="000000"/>
                <w:sz w:val="18"/>
                <w:szCs w:val="18"/>
              </w:rPr>
              <w:t>through</w:t>
            </w:r>
            <w:r w:rsidRPr="00EB51F3">
              <w:rPr>
                <w:rFonts w:ascii="Arial" w:hAnsi="Arial" w:cs="Arial"/>
                <w:color w:val="000000"/>
                <w:sz w:val="18"/>
                <w:szCs w:val="18"/>
              </w:rPr>
              <w:t>1000mL 1 h after</w:t>
            </w:r>
            <w:r>
              <w:rPr>
                <w:rFonts w:ascii="Arial" w:hAnsi="Arial" w:cs="Arial"/>
                <w:color w:val="000000"/>
                <w:sz w:val="18"/>
                <w:szCs w:val="18"/>
              </w:rPr>
              <w:t xml:space="preserve"> CM. Prior and After CM.</w:t>
            </w:r>
          </w:p>
        </w:tc>
        <w:tc>
          <w:tcPr>
            <w:tcW w:w="842" w:type="pct"/>
            <w:gridSpan w:val="2"/>
            <w:shd w:val="clear" w:color="auto" w:fill="auto"/>
          </w:tcPr>
          <w:p w14:paraId="7D0B6227" w14:textId="77777777" w:rsidR="00B042B0" w:rsidRPr="00D01219" w:rsidRDefault="00B042B0" w:rsidP="009B7FC6">
            <w:pPr>
              <w:contextualSpacing/>
              <w:rPr>
                <w:rFonts w:ascii="Arial" w:hAnsi="Arial" w:cs="Arial"/>
                <w:sz w:val="18"/>
                <w:szCs w:val="18"/>
              </w:rPr>
            </w:pPr>
            <w:r>
              <w:rPr>
                <w:rFonts w:ascii="Arial" w:hAnsi="Arial" w:cs="Arial"/>
                <w:sz w:val="18"/>
                <w:szCs w:val="18"/>
              </w:rPr>
              <w:t>Duration 2 hours.All patients given normal saline hydration.</w:t>
            </w:r>
          </w:p>
        </w:tc>
      </w:tr>
      <w:tr w:rsidR="00B042B0" w:rsidRPr="00D01219" w14:paraId="20E2B231" w14:textId="77777777" w:rsidTr="009B7FC6">
        <w:trPr>
          <w:cantSplit/>
          <w:trHeight w:val="300"/>
        </w:trPr>
        <w:tc>
          <w:tcPr>
            <w:tcW w:w="590" w:type="pct"/>
            <w:tcBorders>
              <w:top w:val="nil"/>
            </w:tcBorders>
            <w:shd w:val="clear" w:color="auto" w:fill="auto"/>
            <w:noWrap/>
          </w:tcPr>
          <w:p w14:paraId="709DF4A2" w14:textId="77777777" w:rsidR="00B042B0" w:rsidRPr="00D01219" w:rsidRDefault="00B042B0" w:rsidP="009B7FC6">
            <w:pPr>
              <w:contextualSpacing/>
              <w:rPr>
                <w:rFonts w:ascii="Arial" w:hAnsi="Arial" w:cs="Arial"/>
                <w:color w:val="000000"/>
                <w:sz w:val="18"/>
                <w:szCs w:val="18"/>
              </w:rPr>
            </w:pPr>
          </w:p>
        </w:tc>
        <w:tc>
          <w:tcPr>
            <w:tcW w:w="358" w:type="pct"/>
            <w:tcBorders>
              <w:top w:val="nil"/>
            </w:tcBorders>
            <w:shd w:val="clear" w:color="auto" w:fill="auto"/>
          </w:tcPr>
          <w:p w14:paraId="76BEF145" w14:textId="77777777" w:rsidR="00B042B0" w:rsidRPr="00D01219" w:rsidRDefault="00B042B0" w:rsidP="009B7FC6">
            <w:pPr>
              <w:contextualSpacing/>
              <w:rPr>
                <w:rFonts w:ascii="Arial" w:hAnsi="Arial" w:cs="Arial"/>
                <w:color w:val="000000"/>
                <w:sz w:val="18"/>
                <w:szCs w:val="18"/>
              </w:rPr>
            </w:pPr>
          </w:p>
        </w:tc>
        <w:tc>
          <w:tcPr>
            <w:tcW w:w="437" w:type="pct"/>
            <w:tcBorders>
              <w:top w:val="nil"/>
            </w:tcBorders>
            <w:shd w:val="clear" w:color="auto" w:fill="auto"/>
          </w:tcPr>
          <w:p w14:paraId="163ADF2D" w14:textId="77777777" w:rsidR="00B042B0" w:rsidRPr="00D01219" w:rsidRDefault="00B042B0" w:rsidP="009B7FC6">
            <w:pPr>
              <w:contextualSpacing/>
              <w:rPr>
                <w:rFonts w:ascii="Arial" w:hAnsi="Arial" w:cs="Arial"/>
                <w:color w:val="000000"/>
                <w:sz w:val="18"/>
                <w:szCs w:val="18"/>
              </w:rPr>
            </w:pPr>
          </w:p>
        </w:tc>
        <w:tc>
          <w:tcPr>
            <w:tcW w:w="693" w:type="pct"/>
            <w:tcBorders>
              <w:top w:val="nil"/>
            </w:tcBorders>
            <w:shd w:val="clear" w:color="auto" w:fill="auto"/>
          </w:tcPr>
          <w:p w14:paraId="6B90859B" w14:textId="77777777" w:rsidR="00B042B0" w:rsidRPr="00D01219" w:rsidRDefault="00B042B0" w:rsidP="009B7FC6">
            <w:pPr>
              <w:contextualSpacing/>
              <w:rPr>
                <w:rFonts w:ascii="Arial" w:hAnsi="Arial" w:cs="Arial"/>
                <w:color w:val="000000"/>
                <w:sz w:val="18"/>
                <w:szCs w:val="18"/>
              </w:rPr>
            </w:pPr>
          </w:p>
        </w:tc>
        <w:tc>
          <w:tcPr>
            <w:tcW w:w="178" w:type="pct"/>
            <w:shd w:val="clear" w:color="auto" w:fill="auto"/>
          </w:tcPr>
          <w:p w14:paraId="2262775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shd w:val="clear" w:color="auto" w:fill="auto"/>
          </w:tcPr>
          <w:p w14:paraId="3689B533" w14:textId="77777777" w:rsidR="00B042B0" w:rsidRPr="009E2DE9" w:rsidRDefault="00B042B0" w:rsidP="009B7FC6">
            <w:pPr>
              <w:contextualSpacing/>
              <w:rPr>
                <w:rFonts w:ascii="Arial" w:hAnsi="Arial" w:cs="Arial"/>
                <w:bCs/>
                <w:sz w:val="18"/>
                <w:szCs w:val="18"/>
              </w:rPr>
            </w:pPr>
            <w:r w:rsidRPr="009E2DE9">
              <w:rPr>
                <w:rFonts w:ascii="Arial" w:hAnsi="Arial" w:cs="Arial"/>
                <w:bCs/>
                <w:sz w:val="18"/>
                <w:szCs w:val="18"/>
              </w:rPr>
              <w:t>IV Sodium Bicarbonate</w:t>
            </w:r>
            <w:r>
              <w:rPr>
                <w:rFonts w:ascii="Arial" w:hAnsi="Arial" w:cs="Arial"/>
                <w:bCs/>
                <w:sz w:val="18"/>
                <w:szCs w:val="18"/>
              </w:rPr>
              <w:t xml:space="preserve"> + normal saline</w:t>
            </w:r>
          </w:p>
        </w:tc>
        <w:tc>
          <w:tcPr>
            <w:tcW w:w="439" w:type="pct"/>
            <w:gridSpan w:val="2"/>
            <w:shd w:val="clear" w:color="auto" w:fill="auto"/>
          </w:tcPr>
          <w:p w14:paraId="5BF948E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shd w:val="clear" w:color="auto" w:fill="auto"/>
          </w:tcPr>
          <w:p w14:paraId="056DDA66" w14:textId="77777777" w:rsidR="00B042B0" w:rsidRPr="00D01219" w:rsidRDefault="00B042B0" w:rsidP="009B7FC6">
            <w:pPr>
              <w:contextualSpacing/>
              <w:rPr>
                <w:rFonts w:ascii="Arial" w:hAnsi="Arial" w:cs="Arial"/>
                <w:color w:val="000000"/>
                <w:sz w:val="18"/>
                <w:szCs w:val="18"/>
              </w:rPr>
            </w:pPr>
            <w:r w:rsidRPr="00EB51F3">
              <w:rPr>
                <w:rFonts w:ascii="Arial" w:hAnsi="Arial" w:cs="Arial"/>
                <w:color w:val="000000"/>
                <w:sz w:val="18"/>
                <w:szCs w:val="18"/>
              </w:rPr>
              <w:t>250mL 1.4% bicarbonate</w:t>
            </w:r>
            <w:r>
              <w:rPr>
                <w:rFonts w:ascii="Arial" w:hAnsi="Arial" w:cs="Arial"/>
                <w:color w:val="000000"/>
                <w:sz w:val="18"/>
                <w:szCs w:val="18"/>
              </w:rPr>
              <w:t>, 1 hour prioir to CM.</w:t>
            </w:r>
          </w:p>
        </w:tc>
        <w:tc>
          <w:tcPr>
            <w:tcW w:w="842" w:type="pct"/>
            <w:gridSpan w:val="2"/>
            <w:shd w:val="clear" w:color="auto" w:fill="auto"/>
          </w:tcPr>
          <w:p w14:paraId="62603BCA" w14:textId="77777777" w:rsidR="00B042B0" w:rsidRPr="00D01219" w:rsidRDefault="00B042B0" w:rsidP="009B7FC6">
            <w:pPr>
              <w:contextualSpacing/>
              <w:rPr>
                <w:rFonts w:ascii="Arial" w:hAnsi="Arial" w:cs="Arial"/>
                <w:sz w:val="18"/>
                <w:szCs w:val="18"/>
              </w:rPr>
            </w:pPr>
            <w:r w:rsidRPr="00EB51F3">
              <w:rPr>
                <w:rFonts w:ascii="Arial" w:hAnsi="Arial" w:cs="Arial"/>
                <w:sz w:val="18"/>
                <w:szCs w:val="18"/>
              </w:rPr>
              <w:t>1h prior CT - NO Bicarbonate hydration post</w:t>
            </w:r>
            <w:r>
              <w:rPr>
                <w:rFonts w:ascii="Arial" w:hAnsi="Arial" w:cs="Arial"/>
                <w:sz w:val="18"/>
                <w:szCs w:val="18"/>
              </w:rPr>
              <w:t xml:space="preserve"> CM. All patients given normal saline hydration.</w:t>
            </w:r>
          </w:p>
        </w:tc>
      </w:tr>
      <w:tr w:rsidR="00B042B0" w:rsidRPr="00D01219" w14:paraId="0F3CEEEC" w14:textId="77777777" w:rsidTr="009B7FC6">
        <w:trPr>
          <w:cantSplit/>
          <w:trHeight w:val="300"/>
        </w:trPr>
        <w:tc>
          <w:tcPr>
            <w:tcW w:w="590" w:type="pct"/>
            <w:tcBorders>
              <w:bottom w:val="nil"/>
            </w:tcBorders>
            <w:noWrap/>
            <w:hideMark/>
          </w:tcPr>
          <w:p w14:paraId="33DAB44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Kotlyar, 2005</w:t>
            </w:r>
            <w:hyperlink w:anchor="_ENREF_66" w:tooltip="Kotlyar, 2005 #2327" w:history="1">
              <w:r>
                <w:rPr>
                  <w:rFonts w:ascii="Arial" w:hAnsi="Arial" w:cs="Arial"/>
                  <w:sz w:val="18"/>
                  <w:szCs w:val="18"/>
                </w:rPr>
                <w:fldChar w:fldCharType="begin">
                  <w:fldData xml:space="preserve">PEVuZE5vdGU+PENpdGU+PEF1dGhvcj5Lb3RseWFyPC9BdXRob3I+PFllYXI+MjAwNTwvWWVhcj48
UmVjTnVtPjIzMjc8L1JlY051bT48RGlzcGxheVRleHQ+PHN0eWxlIGZhY2U9InN1cGVyc2NyaXB0
IiBmb250PSJUaW1lcyBOZXcgUm9tYW4iPjY2PC9zdHlsZT48L0Rpc3BsYXlUZXh0PjxyZWNvcmQ+
PHJlYy1udW1iZXI+MjMyNzwvcmVjLW51bWJlcj48Zm9yZWlnbi1rZXlzPjxrZXkgYXBwPSJFTiIg
ZGItaWQ9Ijl0ZGFydnN2aHhwOXB3ZXd4Mm81eHNmOXo1NWE5eGR0NXg5ZiI+MjMyNzwva2V5Pjwv
Zm9yZWlnbi1rZXlzPjxyZWYtdHlwZSBuYW1lPSJKb3VybmFsIEFydGljbGUiPjE3PC9yZWYtdHlw
ZT48Y29udHJpYnV0b3JzPjxhdXRob3JzPjxhdXRob3I+S290bHlhciwgRS48L2F1dGhvcj48YXV0
aG9yPktlb2doLCBBLiBNLjwvYXV0aG9yPjxhdXRob3I+VGhhdmFwYWxhY2hhbmRyYW4sIFMuPC9h
dXRob3I+PGF1dGhvcj5BbGxhZGEsIEMuIFMuPC9hdXRob3I+PGF1dGhvcj5TaGFycCwgSi48L2F1
dGhvcj48YXV0aG9yPkRpYXMsIEwuPC9hdXRob3I+PGF1dGhvcj5NdWxsZXIsIEQuPC9hdXRob3I+
PC9hdXRob3JzPjwvY29udHJpYnV0b3JzPjxhdXRoLWFkZHJlc3M+SGVhcnQgJmFtcDsgTHVuZyBU
cmFuc3BsYW50IFVuaXQsIENhcmRpb2xvZ3kgRGVwYXJ0bWVudCwgU3QuIFZpbmNlbnQmYXBvcztz
IEhvc3BpdGFsLCBYYXZpZXIgNCwgVmljdG9yaWEgU3QsIERhcmxpbmdodXJzdCwgTlNXIDIwMTAs
IEF1c3RyYWxpYS4gZWtvdGx5YXJAc3R2aW5jZW50cy5jb20uYXU8L2F1dGgtYWRkcmVzcz48dGl0
bGVzPjx0aXRsZT5QcmVoeWRyYXRpb24gYWxvbmUgaXMgc3VmZmljaWVudCB0byBwcmV2ZW50IGNv
bnRyYXN0LWluZHVjZWQgbmVwaHJvcGF0aHkgYWZ0ZXIgZGF5LW9ubHkgYW5naW9ncmFwaHkgcHJv
Y2VkdXJlcy0tYSByYW5kb21pc2VkIGNvbnRyb2xsZWQgdHJpYWw8L3RpdGxlPjxzZWNvbmRhcnkt
dGl0bGU+SGVhcnQgTHVuZyBDaXJjPC9zZWNvbmRhcnktdGl0bGU+PC90aXRsZXM+PHBlcmlvZGlj
YWw+PGZ1bGwtdGl0bGU+SGVhcnQgTHVuZyBDaXJjPC9mdWxsLXRpdGxlPjwvcGVyaW9kaWNhbD48
cGFnZXM+MjQ1LTUxPC9wYWdlcz48dm9sdW1lPjE0PC92b2x1bWU+PG51bWJlcj40PC9udW1iZXI+
PGVkaXRpb24+MjAwNS8xMi8yMDwvZWRpdGlvbj48a2V5d29yZHM+PGtleXdvcmQ+QWNldHlsY3lz
dGVpbmUvIGFkbWluaXN0cmF0aW9uICZhbXA7IGRvc2FnZS9lY29ub21pY3M8L2tleXdvcmQ+PGtl
eXdvcmQ+QWdlZDwva2V5d29yZD48a2V5d29yZD5BZ2VkLCA4MCBhbmQgb3Zlcjwva2V5d29yZD48
a2V5d29yZD5Bbmdpb2dyYXBoeS8gYWR2ZXJzZSBlZmZlY3RzPC9rZXl3b3JkPjxrZXl3b3JkPkNh
cmRpb3Zhc2N1bGFyIERpc2Vhc2VzL3JhZGlvZ3JhcGh5PC9rZXl3b3JkPjxrZXl3b3JkPkNvbnRy
YXN0IE1lZGlhLyBhZHZlcnNlIGVmZmVjdHM8L2tleXdvcmQ+PGtleXdvcmQ+Q29zdC1CZW5lZml0
IEFuYWx5c2lzPC9rZXl3b3JkPjxrZXl3b3JkPkRvc2UtUmVzcG9uc2UgUmVsYXRpb25zaGlwLCBE
cnVnPC9rZXl3b3JkPjxrZXl3b3JkPkZlbWFsZTwva2V5d29yZD48a2V5d29yZD5GbHVpZCBUaGVy
YXB5PC9rZXl3b3JkPjxrZXl3b3JkPkZyZWUgUmFkaWNhbCBTY2F2ZW5nZXJzLyBhZG1pbmlzdHJh
dGlvbiAmYW1wOyBkb3NhZ2UvZWNvbm9taWNzPC9rZXl3b3JkPjxrZXl3b3JkPkh1bWFuczwva2V5
d29yZD48a2V5d29yZD5JbmZ1c2lvbnMsIEludHJhdmVub3VzPC9rZXl3b3JkPjxrZXl3b3JkPklv
aGV4b2wvYWR2ZXJzZSBlZmZlY3RzLyBhbmFsb2dzICZhbXA7IGRlcml2YXRpdmVzPC9rZXl3b3Jk
PjxrZXl3b3JkPktpZG5leSBEaXNlYXNlcy8gY2hlbWljYWxseSBpbmR1Y2VkLyBwcmV2ZW50aW9u
ICZhbXA7IGNvbnRyb2wvcmFkaW9ncmFwaHk8L2tleXdvcmQ+PGtleXdvcmQ+S2lkbmV5IEZ1bmN0
aW9uIFRlc3RzPC9rZXl3b3JkPjxrZXl3b3JkPk1hbGU8L2tleXdvcmQ+PGtleXdvcmQ+TWlkZGxl
IEFnZWQ8L2tleXdvcmQ+PC9rZXl3b3Jkcz48ZGF0ZXM+PHllYXI+MjAwNTwveWVhcj48cHViLWRh
dGVzPjxkYXRlPkRlYzwvZGF0ZT48L3B1Yi1kYXRlcz48L2RhdGVzPjxpc2JuPjE0NDMtOTUwNiAo
UHJpbnQpJiN4RDsxNDQzLTk1MDYgKExpbmtpbmcpPC9pc2JuPjxhY2Nlc3Npb24tbnVtPjE2MzYw
OTk0PC9hY2Nlc3Npb24tbnVtPjx1cmxzPjwvdXJscz48ZWxlY3Ryb25pYy1yZXNvdXJjZS1udW0+
MTAuMTAxNi9qLmhsYy4yMDA1LjA2LjAwNzwvZWxlY3Ryb25pYy1yZXNvdXJjZS1udW0+PHJlbW90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PEVuZE5vdGU+PENpdGU+PEF1dGhvcj5Lb3RseWFyPC9BdXRob3I+PFllYXI+MjAwNTwvWWVhcj48
UmVjTnVtPjIzMjc8L1JlY051bT48RGlzcGxheVRleHQ+PHN0eWxlIGZhY2U9InN1cGVyc2NyaXB0
IiBmb250PSJUaW1lcyBOZXcgUm9tYW4iPjY2PC9zdHlsZT48L0Rpc3BsYXlUZXh0PjxyZWNvcmQ+
PHJlYy1udW1iZXI+MjMyNzwvcmVjLW51bWJlcj48Zm9yZWlnbi1rZXlzPjxrZXkgYXBwPSJFTiIg
ZGItaWQ9Ijl0ZGFydnN2aHhwOXB3ZXd4Mm81eHNmOXo1NWE5eGR0NXg5ZiI+MjMyNzwva2V5Pjwv
Zm9yZWlnbi1rZXlzPjxyZWYtdHlwZSBuYW1lPSJKb3VybmFsIEFydGljbGUiPjE3PC9yZWYtdHlw
ZT48Y29udHJpYnV0b3JzPjxhdXRob3JzPjxhdXRob3I+S290bHlhciwgRS48L2F1dGhvcj48YXV0
aG9yPktlb2doLCBBLiBNLjwvYXV0aG9yPjxhdXRob3I+VGhhdmFwYWxhY2hhbmRyYW4sIFMuPC9h
dXRob3I+PGF1dGhvcj5BbGxhZGEsIEMuIFMuPC9hdXRob3I+PGF1dGhvcj5TaGFycCwgSi48L2F1
dGhvcj48YXV0aG9yPkRpYXMsIEwuPC9hdXRob3I+PGF1dGhvcj5NdWxsZXIsIEQuPC9hdXRob3I+
PC9hdXRob3JzPjwvY29udHJpYnV0b3JzPjxhdXRoLWFkZHJlc3M+SGVhcnQgJmFtcDsgTHVuZyBU
cmFuc3BsYW50IFVuaXQsIENhcmRpb2xvZ3kgRGVwYXJ0bWVudCwgU3QuIFZpbmNlbnQmYXBvcztz
IEhvc3BpdGFsLCBYYXZpZXIgNCwgVmljdG9yaWEgU3QsIERhcmxpbmdodXJzdCwgTlNXIDIwMTAs
IEF1c3RyYWxpYS4gZWtvdGx5YXJAc3R2aW5jZW50cy5jb20uYXU8L2F1dGgtYWRkcmVzcz48dGl0
bGVzPjx0aXRsZT5QcmVoeWRyYXRpb24gYWxvbmUgaXMgc3VmZmljaWVudCB0byBwcmV2ZW50IGNv
bnRyYXN0LWluZHVjZWQgbmVwaHJvcGF0aHkgYWZ0ZXIgZGF5LW9ubHkgYW5naW9ncmFwaHkgcHJv
Y2VkdXJlcy0tYSByYW5kb21pc2VkIGNvbnRyb2xsZWQgdHJpYWw8L3RpdGxlPjxzZWNvbmRhcnkt
dGl0bGU+SGVhcnQgTHVuZyBDaXJjPC9zZWNvbmRhcnktdGl0bGU+PC90aXRsZXM+PHBlcmlvZGlj
YWw+PGZ1bGwtdGl0bGU+SGVhcnQgTHVuZyBDaXJjPC9mdWxsLXRpdGxlPjwvcGVyaW9kaWNhbD48
cGFnZXM+MjQ1LTUxPC9wYWdlcz48dm9sdW1lPjE0PC92b2x1bWU+PG51bWJlcj40PC9udW1iZXI+
PGVkaXRpb24+MjAwNS8xMi8yMDwvZWRpdGlvbj48a2V5d29yZHM+PGtleXdvcmQ+QWNldHlsY3lz
dGVpbmUvIGFkbWluaXN0cmF0aW9uICZhbXA7IGRvc2FnZS9lY29ub21pY3M8L2tleXdvcmQ+PGtl
eXdvcmQ+QWdlZDwva2V5d29yZD48a2V5d29yZD5BZ2VkLCA4MCBhbmQgb3Zlcjwva2V5d29yZD48
a2V5d29yZD5Bbmdpb2dyYXBoeS8gYWR2ZXJzZSBlZmZlY3RzPC9rZXl3b3JkPjxrZXl3b3JkPkNh
cmRpb3Zhc2N1bGFyIERpc2Vhc2VzL3JhZGlvZ3JhcGh5PC9rZXl3b3JkPjxrZXl3b3JkPkNvbnRy
YXN0IE1lZGlhLyBhZHZlcnNlIGVmZmVjdHM8L2tleXdvcmQ+PGtleXdvcmQ+Q29zdC1CZW5lZml0
IEFuYWx5c2lzPC9rZXl3b3JkPjxrZXl3b3JkPkRvc2UtUmVzcG9uc2UgUmVsYXRpb25zaGlwLCBE
cnVnPC9rZXl3b3JkPjxrZXl3b3JkPkZlbWFsZTwva2V5d29yZD48a2V5d29yZD5GbHVpZCBUaGVy
YXB5PC9rZXl3b3JkPjxrZXl3b3JkPkZyZWUgUmFkaWNhbCBTY2F2ZW5nZXJzLyBhZG1pbmlzdHJh
dGlvbiAmYW1wOyBkb3NhZ2UvZWNvbm9taWNzPC9rZXl3b3JkPjxrZXl3b3JkPkh1bWFuczwva2V5
d29yZD48a2V5d29yZD5JbmZ1c2lvbnMsIEludHJhdmVub3VzPC9rZXl3b3JkPjxrZXl3b3JkPklv
aGV4b2wvYWR2ZXJzZSBlZmZlY3RzLyBhbmFsb2dzICZhbXA7IGRlcml2YXRpdmVzPC9rZXl3b3Jk
PjxrZXl3b3JkPktpZG5leSBEaXNlYXNlcy8gY2hlbWljYWxseSBpbmR1Y2VkLyBwcmV2ZW50aW9u
ICZhbXA7IGNvbnRyb2wvcmFkaW9ncmFwaHk8L2tleXdvcmQ+PGtleXdvcmQ+S2lkbmV5IEZ1bmN0
aW9uIFRlc3RzPC9rZXl3b3JkPjxrZXl3b3JkPk1hbGU8L2tleXdvcmQ+PGtleXdvcmQ+TWlkZGxl
IEFnZWQ8L2tleXdvcmQ+PC9rZXl3b3Jkcz48ZGF0ZXM+PHllYXI+MjAwNTwveWVhcj48cHViLWRh
dGVzPjxkYXRlPkRlYzwvZGF0ZT48L3B1Yi1kYXRlcz48L2RhdGVzPjxpc2JuPjE0NDMtOTUwNiAo
UHJpbnQpJiN4RDsxNDQzLTk1MDYgKExpbmtpbmcpPC9pc2JuPjxhY2Nlc3Npb24tbnVtPjE2MzYw
OTk0PC9hY2Nlc3Npb24tbnVtPjx1cmxzPjwvdXJscz48ZWxlY3Ryb25pYy1yZXNvdXJjZS1udW0+
MTAuMTAxNi9qLmhsYy4yMDA1LjA2LjAwNzwvZWxlY3Ryb25pYy1yZXNvdXJjZS1udW0+PHJlbW90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66</w:t>
              </w:r>
              <w:r>
                <w:rPr>
                  <w:rFonts w:ascii="Arial" w:hAnsi="Arial" w:cs="Arial"/>
                  <w:sz w:val="18"/>
                  <w:szCs w:val="18"/>
                </w:rPr>
                <w:fldChar w:fldCharType="end"/>
              </w:r>
            </w:hyperlink>
          </w:p>
        </w:tc>
        <w:tc>
          <w:tcPr>
            <w:tcW w:w="359" w:type="pct"/>
            <w:tcBorders>
              <w:bottom w:val="nil"/>
            </w:tcBorders>
          </w:tcPr>
          <w:p w14:paraId="6843D82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 Other description, Ultravist-370, 0.769 mg/ml, 370mg iodine/ml; Schering Berlin, Germany</w:t>
            </w:r>
          </w:p>
        </w:tc>
        <w:tc>
          <w:tcPr>
            <w:tcW w:w="437" w:type="pct"/>
            <w:tcBorders>
              <w:bottom w:val="nil"/>
            </w:tcBorders>
          </w:tcPr>
          <w:p w14:paraId="0DC7EC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9B72B5A" w14:textId="77777777" w:rsidR="00B042B0" w:rsidRPr="00D01219" w:rsidRDefault="00B042B0" w:rsidP="009B7FC6">
            <w:pPr>
              <w:contextualSpacing/>
              <w:rPr>
                <w:rFonts w:ascii="Arial" w:hAnsi="Arial" w:cs="Arial"/>
                <w:color w:val="000000"/>
                <w:sz w:val="18"/>
                <w:szCs w:val="18"/>
              </w:rPr>
            </w:pPr>
          </w:p>
        </w:tc>
        <w:tc>
          <w:tcPr>
            <w:tcW w:w="693" w:type="pct"/>
            <w:tcBorders>
              <w:bottom w:val="nil"/>
            </w:tcBorders>
          </w:tcPr>
          <w:p w14:paraId="1306EED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87ml in Arm 1, mean 89 ml in Arm 2 and mean 86ml in Arm 3</w:t>
            </w:r>
          </w:p>
        </w:tc>
        <w:tc>
          <w:tcPr>
            <w:tcW w:w="177" w:type="pct"/>
          </w:tcPr>
          <w:p w14:paraId="0C0685F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6" w:type="pct"/>
            <w:gridSpan w:val="2"/>
          </w:tcPr>
          <w:p w14:paraId="714DAA2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w:t>
            </w:r>
          </w:p>
        </w:tc>
        <w:tc>
          <w:tcPr>
            <w:tcW w:w="432" w:type="pct"/>
          </w:tcPr>
          <w:p w14:paraId="4B862D3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4" w:type="pct"/>
          </w:tcPr>
          <w:p w14:paraId="758202C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0.9% saline commenced at 200 ml/h 2 h before angiography and continued for a further 5 h after the procedure, NR, Prior to CM administration After CM administration </w:t>
            </w:r>
          </w:p>
        </w:tc>
        <w:tc>
          <w:tcPr>
            <w:tcW w:w="842" w:type="pct"/>
            <w:gridSpan w:val="2"/>
          </w:tcPr>
          <w:p w14:paraId="17B17E0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scheduled for angiography, received</w:t>
            </w:r>
            <w:r w:rsidRPr="00D01219">
              <w:rPr>
                <w:rFonts w:ascii="Arial" w:hAnsi="Arial" w:cs="Arial"/>
                <w:sz w:val="18"/>
                <w:szCs w:val="18"/>
              </w:rPr>
              <w:br/>
              <w:t>written instruction to drink 1 l of fluid the evening prior</w:t>
            </w:r>
            <w:r w:rsidRPr="00D01219">
              <w:rPr>
                <w:rFonts w:ascii="Arial" w:hAnsi="Arial" w:cs="Arial"/>
                <w:sz w:val="18"/>
                <w:szCs w:val="18"/>
              </w:rPr>
              <w:br/>
              <w:t>to the procedure</w:t>
            </w:r>
          </w:p>
        </w:tc>
      </w:tr>
      <w:tr w:rsidR="00B042B0" w:rsidRPr="00D01219" w14:paraId="1673C27E" w14:textId="77777777" w:rsidTr="009B7FC6">
        <w:trPr>
          <w:cantSplit/>
          <w:trHeight w:val="300"/>
        </w:trPr>
        <w:tc>
          <w:tcPr>
            <w:tcW w:w="590" w:type="pct"/>
            <w:tcBorders>
              <w:top w:val="nil"/>
              <w:bottom w:val="nil"/>
            </w:tcBorders>
            <w:noWrap/>
          </w:tcPr>
          <w:p w14:paraId="2FA68A6F" w14:textId="77777777" w:rsidR="00B042B0" w:rsidRPr="00D01219" w:rsidRDefault="00B042B0" w:rsidP="009B7FC6">
            <w:pPr>
              <w:contextualSpacing/>
              <w:rPr>
                <w:rFonts w:ascii="Arial" w:hAnsi="Arial" w:cs="Arial"/>
                <w:sz w:val="18"/>
                <w:szCs w:val="18"/>
              </w:rPr>
            </w:pPr>
          </w:p>
        </w:tc>
        <w:tc>
          <w:tcPr>
            <w:tcW w:w="359" w:type="pct"/>
            <w:tcBorders>
              <w:top w:val="nil"/>
              <w:bottom w:val="nil"/>
            </w:tcBorders>
          </w:tcPr>
          <w:p w14:paraId="23198EBB"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nil"/>
            </w:tcBorders>
          </w:tcPr>
          <w:p w14:paraId="26855D93"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nil"/>
            </w:tcBorders>
          </w:tcPr>
          <w:p w14:paraId="6563885F" w14:textId="77777777" w:rsidR="00B042B0" w:rsidRPr="00D01219" w:rsidRDefault="00B042B0" w:rsidP="009B7FC6">
            <w:pPr>
              <w:contextualSpacing/>
              <w:rPr>
                <w:rFonts w:ascii="Arial" w:hAnsi="Arial" w:cs="Arial"/>
                <w:color w:val="000000"/>
                <w:sz w:val="18"/>
                <w:szCs w:val="18"/>
              </w:rPr>
            </w:pPr>
          </w:p>
        </w:tc>
        <w:tc>
          <w:tcPr>
            <w:tcW w:w="177" w:type="pct"/>
          </w:tcPr>
          <w:p w14:paraId="367398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6" w:type="pct"/>
            <w:gridSpan w:val="2"/>
          </w:tcPr>
          <w:p w14:paraId="0BB406F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 300mg</w:t>
            </w:r>
          </w:p>
        </w:tc>
        <w:tc>
          <w:tcPr>
            <w:tcW w:w="432" w:type="pct"/>
          </w:tcPr>
          <w:p w14:paraId="147C632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4" w:type="pct"/>
          </w:tcPr>
          <w:p w14:paraId="02F4FA8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IV NAC 300mg +IV Hydration0.9% saline (Nacl at 200 ml/h 2 h before angiography and continued for a further 5 h after the procedure), NR, Prior to CM administration After CM administration </w:t>
            </w:r>
          </w:p>
        </w:tc>
        <w:tc>
          <w:tcPr>
            <w:tcW w:w="842" w:type="pct"/>
            <w:gridSpan w:val="2"/>
          </w:tcPr>
          <w:p w14:paraId="0B3BF6B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NAC was prepared in 100 ml of 5% dextrose and administered over 20 min, 1–2 h before angiography and again 2–4 h after angiography</w:t>
            </w:r>
          </w:p>
        </w:tc>
      </w:tr>
      <w:tr w:rsidR="00B042B0" w:rsidRPr="00D01219" w14:paraId="5271572E" w14:textId="77777777" w:rsidTr="009B7FC6">
        <w:trPr>
          <w:cantSplit/>
          <w:trHeight w:val="300"/>
        </w:trPr>
        <w:tc>
          <w:tcPr>
            <w:tcW w:w="590" w:type="pct"/>
            <w:tcBorders>
              <w:top w:val="nil"/>
            </w:tcBorders>
            <w:noWrap/>
          </w:tcPr>
          <w:p w14:paraId="71F90C3D" w14:textId="77777777" w:rsidR="00B042B0" w:rsidRPr="00D01219" w:rsidRDefault="00B042B0" w:rsidP="009B7FC6">
            <w:pPr>
              <w:contextualSpacing/>
              <w:rPr>
                <w:rFonts w:ascii="Arial" w:hAnsi="Arial" w:cs="Arial"/>
                <w:sz w:val="18"/>
                <w:szCs w:val="18"/>
              </w:rPr>
            </w:pPr>
          </w:p>
        </w:tc>
        <w:tc>
          <w:tcPr>
            <w:tcW w:w="359" w:type="pct"/>
            <w:tcBorders>
              <w:top w:val="nil"/>
            </w:tcBorders>
          </w:tcPr>
          <w:p w14:paraId="7A57851E" w14:textId="77777777" w:rsidR="00B042B0" w:rsidRPr="00D01219" w:rsidRDefault="00B042B0" w:rsidP="009B7FC6">
            <w:pPr>
              <w:contextualSpacing/>
              <w:rPr>
                <w:rFonts w:ascii="Arial" w:hAnsi="Arial" w:cs="Arial"/>
                <w:color w:val="000000"/>
                <w:sz w:val="18"/>
                <w:szCs w:val="18"/>
              </w:rPr>
            </w:pPr>
          </w:p>
        </w:tc>
        <w:tc>
          <w:tcPr>
            <w:tcW w:w="437" w:type="pct"/>
            <w:tcBorders>
              <w:top w:val="nil"/>
            </w:tcBorders>
          </w:tcPr>
          <w:p w14:paraId="0A9AC95C" w14:textId="77777777" w:rsidR="00B042B0" w:rsidRPr="00D01219" w:rsidRDefault="00B042B0" w:rsidP="009B7FC6">
            <w:pPr>
              <w:contextualSpacing/>
              <w:rPr>
                <w:rFonts w:ascii="Arial" w:hAnsi="Arial" w:cs="Arial"/>
                <w:color w:val="000000"/>
                <w:sz w:val="18"/>
                <w:szCs w:val="18"/>
              </w:rPr>
            </w:pPr>
          </w:p>
        </w:tc>
        <w:tc>
          <w:tcPr>
            <w:tcW w:w="693" w:type="pct"/>
            <w:tcBorders>
              <w:top w:val="nil"/>
            </w:tcBorders>
          </w:tcPr>
          <w:p w14:paraId="6F2B92D4" w14:textId="77777777" w:rsidR="00B042B0" w:rsidRPr="00D01219" w:rsidRDefault="00B042B0" w:rsidP="009B7FC6">
            <w:pPr>
              <w:contextualSpacing/>
              <w:rPr>
                <w:rFonts w:ascii="Arial" w:hAnsi="Arial" w:cs="Arial"/>
                <w:color w:val="000000"/>
                <w:sz w:val="18"/>
                <w:szCs w:val="18"/>
              </w:rPr>
            </w:pPr>
          </w:p>
        </w:tc>
        <w:tc>
          <w:tcPr>
            <w:tcW w:w="177" w:type="pct"/>
          </w:tcPr>
          <w:p w14:paraId="75ACC8F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46" w:type="pct"/>
            <w:gridSpan w:val="2"/>
          </w:tcPr>
          <w:p w14:paraId="00A7D3C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 600mg</w:t>
            </w:r>
          </w:p>
        </w:tc>
        <w:tc>
          <w:tcPr>
            <w:tcW w:w="432" w:type="pct"/>
          </w:tcPr>
          <w:p w14:paraId="417342F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4" w:type="pct"/>
          </w:tcPr>
          <w:p w14:paraId="7DDDE6B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IV NAC 600mg +IV hydration</w:t>
            </w:r>
            <w:r>
              <w:rPr>
                <w:rFonts w:ascii="Arial" w:hAnsi="Arial" w:cs="Arial"/>
                <w:sz w:val="18"/>
                <w:szCs w:val="18"/>
              </w:rPr>
              <w:t xml:space="preserve"> </w:t>
            </w:r>
            <w:r w:rsidRPr="00D01219">
              <w:rPr>
                <w:rFonts w:ascii="Arial" w:hAnsi="Arial" w:cs="Arial"/>
                <w:sz w:val="18"/>
                <w:szCs w:val="18"/>
              </w:rPr>
              <w:t>0.9% saline (Na</w:t>
            </w:r>
            <w:r>
              <w:rPr>
                <w:rFonts w:ascii="Arial" w:hAnsi="Arial" w:cs="Arial"/>
                <w:sz w:val="18"/>
                <w:szCs w:val="18"/>
              </w:rPr>
              <w:t>C</w:t>
            </w:r>
            <w:r w:rsidRPr="00D01219">
              <w:rPr>
                <w:rFonts w:ascii="Arial" w:hAnsi="Arial" w:cs="Arial"/>
                <w:sz w:val="18"/>
                <w:szCs w:val="18"/>
              </w:rPr>
              <w:t xml:space="preserve">l at 200 ml/h 2 h before angiography and continued for a further 5 h after the procedure), NR, Prior to CM administration After CM administration </w:t>
            </w:r>
          </w:p>
        </w:tc>
        <w:tc>
          <w:tcPr>
            <w:tcW w:w="842" w:type="pct"/>
            <w:gridSpan w:val="2"/>
          </w:tcPr>
          <w:p w14:paraId="44E9A52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NAC was prepared in 100 ml of 5% dextrose and administered over 20 min, 1–2 h before angiography and again 2–4 h after angiography</w:t>
            </w:r>
          </w:p>
        </w:tc>
      </w:tr>
    </w:tbl>
    <w:p w14:paraId="612A5846" w14:textId="77777777" w:rsidR="00B042B0" w:rsidRDefault="00B042B0" w:rsidP="00B042B0">
      <w:pPr>
        <w:rPr>
          <w:rFonts w:ascii="Arial" w:hAnsi="Arial" w:cs="Arial"/>
          <w:b/>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0896A18"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1215"/>
        <w:gridCol w:w="1488"/>
        <w:gridCol w:w="2433"/>
        <w:gridCol w:w="653"/>
        <w:gridCol w:w="1780"/>
        <w:gridCol w:w="1531"/>
        <w:gridCol w:w="3240"/>
        <w:gridCol w:w="3051"/>
      </w:tblGrid>
      <w:tr w:rsidR="00B042B0" w:rsidRPr="00D01219" w14:paraId="50F9C556" w14:textId="77777777" w:rsidTr="009B7FC6">
        <w:trPr>
          <w:cantSplit/>
          <w:trHeight w:val="980"/>
        </w:trPr>
        <w:tc>
          <w:tcPr>
            <w:tcW w:w="616" w:type="pct"/>
            <w:tcBorders>
              <w:bottom w:val="single" w:sz="4" w:space="0" w:color="000000"/>
            </w:tcBorders>
            <w:shd w:val="clear" w:color="auto" w:fill="auto"/>
            <w:noWrap/>
            <w:vAlign w:val="bottom"/>
            <w:hideMark/>
          </w:tcPr>
          <w:p w14:paraId="22B7ED7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46" w:type="pct"/>
            <w:tcBorders>
              <w:bottom w:val="single" w:sz="4" w:space="0" w:color="000000"/>
            </w:tcBorders>
            <w:shd w:val="clear" w:color="auto" w:fill="auto"/>
            <w:vAlign w:val="bottom"/>
          </w:tcPr>
          <w:p w14:paraId="051CCFE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24" w:type="pct"/>
            <w:tcBorders>
              <w:bottom w:val="single" w:sz="4" w:space="0" w:color="000000"/>
            </w:tcBorders>
            <w:shd w:val="clear" w:color="auto" w:fill="auto"/>
            <w:vAlign w:val="bottom"/>
          </w:tcPr>
          <w:p w14:paraId="3D60D88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tcBorders>
              <w:bottom w:val="single" w:sz="4" w:space="0" w:color="000000"/>
            </w:tcBorders>
            <w:shd w:val="clear" w:color="auto" w:fill="auto"/>
            <w:vAlign w:val="bottom"/>
          </w:tcPr>
          <w:p w14:paraId="475FF72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6" w:type="pct"/>
            <w:shd w:val="clear" w:color="auto" w:fill="auto"/>
            <w:vAlign w:val="bottom"/>
          </w:tcPr>
          <w:p w14:paraId="4798946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07" w:type="pct"/>
            <w:shd w:val="clear" w:color="auto" w:fill="auto"/>
            <w:vAlign w:val="bottom"/>
          </w:tcPr>
          <w:p w14:paraId="43818D4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5C15CB8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shd w:val="clear" w:color="auto" w:fill="auto"/>
            <w:vAlign w:val="bottom"/>
          </w:tcPr>
          <w:p w14:paraId="4B2E327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69" w:type="pct"/>
            <w:shd w:val="clear" w:color="auto" w:fill="auto"/>
            <w:vAlign w:val="bottom"/>
          </w:tcPr>
          <w:p w14:paraId="4651F39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207750C" w14:textId="77777777" w:rsidTr="009B7FC6">
        <w:trPr>
          <w:cantSplit/>
          <w:trHeight w:val="300"/>
        </w:trPr>
        <w:tc>
          <w:tcPr>
            <w:tcW w:w="616" w:type="pct"/>
            <w:tcBorders>
              <w:left w:val="single" w:sz="4" w:space="0" w:color="auto"/>
              <w:bottom w:val="nil"/>
            </w:tcBorders>
            <w:shd w:val="clear" w:color="auto" w:fill="auto"/>
            <w:noWrap/>
          </w:tcPr>
          <w:p w14:paraId="19144EE8" w14:textId="77777777" w:rsidR="00B042B0" w:rsidRPr="00213532" w:rsidRDefault="00B042B0" w:rsidP="009B7FC6">
            <w:pPr>
              <w:contextualSpacing/>
              <w:rPr>
                <w:rFonts w:ascii="Arial" w:hAnsi="Arial" w:cs="Arial"/>
                <w:sz w:val="18"/>
                <w:szCs w:val="18"/>
              </w:rPr>
            </w:pPr>
            <w:r>
              <w:rPr>
                <w:rFonts w:ascii="Arial" w:hAnsi="Arial" w:cs="Arial"/>
                <w:sz w:val="18"/>
                <w:szCs w:val="18"/>
              </w:rPr>
              <w:t>Kumar, 2014</w:t>
            </w:r>
            <w:hyperlink w:anchor="_ENREF_67" w:tooltip="Kumar, 2014 #16404" w:history="1">
              <w:r>
                <w:rPr>
                  <w:rFonts w:ascii="Arial" w:hAnsi="Arial" w:cs="Arial"/>
                  <w:sz w:val="18"/>
                  <w:szCs w:val="18"/>
                </w:rPr>
                <w:fldChar w:fldCharType="begin">
                  <w:fldData xml:space="preserve">PEVuZE5vdGU+PENpdGU+PEF1dGhvcj5LdW1hcjwvQXV0aG9yPjxZZWFyPjIwMTQ8L1llYXI+PFJl
Y051bT4xNjQwNDwvUmVjTnVtPjxEaXNwbGF5VGV4dD48c3R5bGUgZmFjZT0ic3VwZXJzY3JpcHQi
IGZvbnQ9IlRpbWVzIE5ldyBSb21hbiI+Njc8L3N0eWxlPjwvRGlzcGxheVRleHQ+PHJlY29yZD48
cmVjLW51bWJlcj4xNjQwNDwvcmVjLW51bWJlcj48Zm9yZWlnbi1rZXlzPjxrZXkgYXBwPSJFTiIg
ZGItaWQ9Ijl0ZGFydnN2aHhwOXB3ZXd4Mm81eHNmOXo1NWE5eGR0NXg5ZiI+MTY0MDQ8L2tleT48
L2ZvcmVpZ24ta2V5cz48cmVmLXR5cGUgbmFtZT0iSm91cm5hbCBBcnRpY2xlIj4xNzwvcmVmLXR5
cGU+PGNvbnRyaWJ1dG9ycz48YXV0aG9ycz48YXV0aG9yPkt1bWFyLCBBLjwvYXV0aG9yPjxhdXRo
b3I+Qmhhd2FuaSwgRy48L2F1dGhvcj48YXV0aG9yPkt1bWFyaSwgTi48L2F1dGhvcj48YXV0aG9y
Pk11cnRoeSwgSy4gUy48L2F1dGhvcj48YXV0aG9yPkxhbHdhbmksIFYuPC9hdXRob3I+PGF1dGhv
cj5SYWp1IENoLCBOLjwvYXV0aG9yPjwvYXV0aG9ycz48L2NvbnRyaWJ1dG9ycz48YXV0aC1hZGRy
ZXNzPkFzc2lzdGFudCBQcm9mZXNzb3IsIERlcGFydG1lbnQgb2YgQ2FyZGlvbG9neSwgR1NMIE1l
ZGljYWwgQ29sbGVnZSBhbmQgSG9zcGl0YWwgLCBSYWphaG11bmRyeSwgSW5kaWEgLiYjeEQ7QXNz
b2NpYXRlIFByb2Zlc3NvciwgRGVwYXJ0bWVudCBvZiBQaGFybWFjb2xvZ3ksIEdTTCBNZWRpY2Fs
IENvbGxlZ2UgJmFtcDsgSG9zcGl0YWwgLCBSYWphaG11bmRyeSwgSW5kaWEgLiYjeEQ7QXNzaXN0
YW50IFByb2Zlc3NvciwgRGVwYXJ0bWVudCBvZiBQaHlzaW9sb2d5LCBTcmkgS3Jpc2huYSBNZWRp
Y2FsIENvbGxlZ2UgLCBNdXp6YWZhcnB1ciwgSW5kaWEgLiYjeEQ7SGVhZCBvZiB0aGUgRGVwYXJ0
bWVudCwgRGVwYXJ0bWVudCBvZiBQaGFybWFjb2xneSwgR1NMIE1lZGljYWwgQ29sbGVnZSAmYW1w
OyBIb3NwaXRhbCAsIFJhamFobXVuZHJ5LCBJbmRpYSAuJiN4RDtKdW5pb3IgUmVzaWRlbnQsIERl
cGFydG1lbnQgb2YgQ2FyZGlvbG9neSwgR1NMIE1lZGljYWwgQ29sbGVnZSBSYWphaG11bmRyeSwg
SW5kaWEgLjwvYXV0aC1hZGRyZXNzPjx0aXRsZXM+PHRpdGxlPkNvbXBhcmF0aXZlIHN0dWR5IG9m
IHJlbmFsIHByb3RlY3RpdmUgZWZmZWN0cyBvZiBhbGxvcHVyaW5vbCBhbmQgTi1hY2V0eWwtY3lz
dGVpbmUgb24gY29udHJhc3QgaW5kdWNlZCBuZXBocm9wYXRoeSBpbiBwYXRpZW50cyB1bmRlcmdv
aW5nIGNhcmRpYWMgY2F0aGV0ZXJpemF0aW9uPC90aXRsZT48c2Vjb25kYXJ5LXRpdGxlPkogQ2xp
biBEaWFnbiBSZXM8L3NlY29uZGFyeS10aXRsZT48YWx0LXRpdGxlPkpvdXJuYWwgb2YgY2xpbmlj
YWwgYW5kIGRpYWdub3N0aWMgcmVzZWFyY2ggOiBKQ0RSPC9hbHQtdGl0bGU+PC90aXRsZXM+PHBl
cmlvZGljYWw+PGZ1bGwtdGl0bGU+SiBDbGluIERpYWduIFJlczwvZnVsbC10aXRsZT48YWJici0x
PkpvdXJuYWwgb2YgY2xpbmljYWwgYW5kIGRpYWdub3N0aWMgcmVzZWFyY2ggOiBKQ0RSPC9hYmJy
LTE+PC9wZXJpb2RpY2FsPjxhbHQtcGVyaW9kaWNhbD48ZnVsbC10aXRsZT5KIENsaW4gRGlhZ24g
UmVzPC9mdWxsLXRpdGxlPjxhYmJyLTE+Sm91cm5hbCBvZiBjbGluaWNhbCBhbmQgZGlhZ25vc3Rp
YyByZXNlYXJjaCA6IEpDRFI8L2FiYnItMT48L2FsdC1wZXJpb2RpY2FsPjxwYWdlcz5IQzAzLTc8
L3BhZ2VzPjx2b2x1bWU+ODwvdm9sdW1lPjxudW1iZXI+MTI8L251bWJlcj48ZWRpdGlvbj4yMDE1
LzAyLzA2PC9lZGl0aW9uPjxkYXRlcz48eWVhcj4yMDE0PC95ZWFyPjxwdWItZGF0ZXM+PGRhdGU+
RGVjPC9kYXRlPjwvcHViLWRhdGVzPjwvZGF0ZXM+PGlzYm4+MjI0OS03ODJYIChQcmludCkmI3hE
OzA5NzMtNzA5WCAoTGlua2luZyk8L2lzYm4+PGFjY2Vzc2lvbi1udW0+MjU2NTM5NjU8L2FjY2Vz
c2lvbi1udW0+PHVybHM+PHJlbGF0ZWQtdXJscz48dXJsPmh0dHA6Ly93d3cubmNiaS5ubG0ubmlo
Lmdvdi9wbWMvYXJ0aWNsZXMvUE1DNDMxNjI3MS9wZGYvamNkci04LUhDMDMucGRmPC91cmw+PC9y
ZWxhdGVkLXVybHM+PC91cmxzPjxjdXN0b20yPjQzMTYyNzE8L2N1c3RvbTI+PGVsZWN0cm9uaWMt
cmVzb3VyY2UtbnVtPjEwLjc4NjAvamNkci8yMDE0Lzk2MzguNTI1NTwvZWxlY3Ryb25pYy1yZXNv
dXJjZS1udW0+PHJlbW90ZS1kYXRhYmFzZS1wcm92aWRlcj5OTE08L3JlbW90ZS1kYXRhYmFzZS1w
cm92aWRlcj48bGFuZ3VhZ2U+ZW5nPC9sYW5ndWFnZT48L3JlY29yZD48L0NpdGU+PC9FbmROb3Rl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PEVuZE5vdGU+PENpdGU+PEF1dGhvcj5LdW1hcjwvQXV0aG9yPjxZZWFyPjIwMTQ8L1llYXI+PFJl
Y051bT4xNjQwNDwvUmVjTnVtPjxEaXNwbGF5VGV4dD48c3R5bGUgZmFjZT0ic3VwZXJzY3JpcHQi
IGZvbnQ9IlRpbWVzIE5ldyBSb21hbiI+Njc8L3N0eWxlPjwvRGlzcGxheVRleHQ+PHJlY29yZD48
cmVjLW51bWJlcj4xNjQwNDwvcmVjLW51bWJlcj48Zm9yZWlnbi1rZXlzPjxrZXkgYXBwPSJFTiIg
ZGItaWQ9Ijl0ZGFydnN2aHhwOXB3ZXd4Mm81eHNmOXo1NWE5eGR0NXg5ZiI+MTY0MDQ8L2tleT48
L2ZvcmVpZ24ta2V5cz48cmVmLXR5cGUgbmFtZT0iSm91cm5hbCBBcnRpY2xlIj4xNzwvcmVmLXR5
cGU+PGNvbnRyaWJ1dG9ycz48YXV0aG9ycz48YXV0aG9yPkt1bWFyLCBBLjwvYXV0aG9yPjxhdXRo
b3I+Qmhhd2FuaSwgRy48L2F1dGhvcj48YXV0aG9yPkt1bWFyaSwgTi48L2F1dGhvcj48YXV0aG9y
Pk11cnRoeSwgSy4gUy48L2F1dGhvcj48YXV0aG9yPkxhbHdhbmksIFYuPC9hdXRob3I+PGF1dGhv
cj5SYWp1IENoLCBOLjwvYXV0aG9yPjwvYXV0aG9ycz48L2NvbnRyaWJ1dG9ycz48YXV0aC1hZGRy
ZXNzPkFzc2lzdGFudCBQcm9mZXNzb3IsIERlcGFydG1lbnQgb2YgQ2FyZGlvbG9neSwgR1NMIE1l
ZGljYWwgQ29sbGVnZSBhbmQgSG9zcGl0YWwgLCBSYWphaG11bmRyeSwgSW5kaWEgLiYjeEQ7QXNz
b2NpYXRlIFByb2Zlc3NvciwgRGVwYXJ0bWVudCBvZiBQaGFybWFjb2xvZ3ksIEdTTCBNZWRpY2Fs
IENvbGxlZ2UgJmFtcDsgSG9zcGl0YWwgLCBSYWphaG11bmRyeSwgSW5kaWEgLiYjeEQ7QXNzaXN0
YW50IFByb2Zlc3NvciwgRGVwYXJ0bWVudCBvZiBQaHlzaW9sb2d5LCBTcmkgS3Jpc2huYSBNZWRp
Y2FsIENvbGxlZ2UgLCBNdXp6YWZhcnB1ciwgSW5kaWEgLiYjeEQ7SGVhZCBvZiB0aGUgRGVwYXJ0
bWVudCwgRGVwYXJ0bWVudCBvZiBQaGFybWFjb2xneSwgR1NMIE1lZGljYWwgQ29sbGVnZSAmYW1w
OyBIb3NwaXRhbCAsIFJhamFobXVuZHJ5LCBJbmRpYSAuJiN4RDtKdW5pb3IgUmVzaWRlbnQsIERl
cGFydG1lbnQgb2YgQ2FyZGlvbG9neSwgR1NMIE1lZGljYWwgQ29sbGVnZSBSYWphaG11bmRyeSwg
SW5kaWEgLjwvYXV0aC1hZGRyZXNzPjx0aXRsZXM+PHRpdGxlPkNvbXBhcmF0aXZlIHN0dWR5IG9m
IHJlbmFsIHByb3RlY3RpdmUgZWZmZWN0cyBvZiBhbGxvcHVyaW5vbCBhbmQgTi1hY2V0eWwtY3lz
dGVpbmUgb24gY29udHJhc3QgaW5kdWNlZCBuZXBocm9wYXRoeSBpbiBwYXRpZW50cyB1bmRlcmdv
aW5nIGNhcmRpYWMgY2F0aGV0ZXJpemF0aW9uPC90aXRsZT48c2Vjb25kYXJ5LXRpdGxlPkogQ2xp
biBEaWFnbiBSZXM8L3NlY29uZGFyeS10aXRsZT48YWx0LXRpdGxlPkpvdXJuYWwgb2YgY2xpbmlj
YWwgYW5kIGRpYWdub3N0aWMgcmVzZWFyY2ggOiBKQ0RSPC9hbHQtdGl0bGU+PC90aXRsZXM+PHBl
cmlvZGljYWw+PGZ1bGwtdGl0bGU+SiBDbGluIERpYWduIFJlczwvZnVsbC10aXRsZT48YWJici0x
PkpvdXJuYWwgb2YgY2xpbmljYWwgYW5kIGRpYWdub3N0aWMgcmVzZWFyY2ggOiBKQ0RSPC9hYmJy
LTE+PC9wZXJpb2RpY2FsPjxhbHQtcGVyaW9kaWNhbD48ZnVsbC10aXRsZT5KIENsaW4gRGlhZ24g
UmVzPC9mdWxsLXRpdGxlPjxhYmJyLTE+Sm91cm5hbCBvZiBjbGluaWNhbCBhbmQgZGlhZ25vc3Rp
YyByZXNlYXJjaCA6IEpDRFI8L2FiYnItMT48L2FsdC1wZXJpb2RpY2FsPjxwYWdlcz5IQzAzLTc8
L3BhZ2VzPjx2b2x1bWU+ODwvdm9sdW1lPjxudW1iZXI+MTI8L251bWJlcj48ZWRpdGlvbj4yMDE1
LzAyLzA2PC9lZGl0aW9uPjxkYXRlcz48eWVhcj4yMDE0PC95ZWFyPjxwdWItZGF0ZXM+PGRhdGU+
RGVjPC9kYXRlPjwvcHViLWRhdGVzPjwvZGF0ZXM+PGlzYm4+MjI0OS03ODJYIChQcmludCkmI3hE
OzA5NzMtNzA5WCAoTGlua2luZyk8L2lzYm4+PGFjY2Vzc2lvbi1udW0+MjU2NTM5NjU8L2FjY2Vz
c2lvbi1udW0+PHVybHM+PHJlbGF0ZWQtdXJscz48dXJsPmh0dHA6Ly93d3cubmNiaS5ubG0ubmlo
Lmdvdi9wbWMvYXJ0aWNsZXMvUE1DNDMxNjI3MS9wZGYvamNkci04LUhDMDMucGRmPC91cmw+PC9y
ZWxhdGVkLXVybHM+PC91cmxzPjxjdXN0b20yPjQzMTYyNzE8L2N1c3RvbTI+PGVsZWN0cm9uaWMt
cmVzb3VyY2UtbnVtPjEwLjc4NjAvamNkci8yMDE0Lzk2MzguNTI1NTwvZWxlY3Ryb25pYy1yZXNv
dXJjZS1udW0+PHJlbW90ZS1kYXRhYmFzZS1wcm92aWRlcj5OTE08L3JlbW90ZS1kYXRhYmFzZS1w
cm92aWRlcj48bGFuZ3VhZ2U+ZW5nPC9sYW5ndWFnZT48L3JlY29yZD48L0NpdGU+PC9FbmROb3Rl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67</w:t>
              </w:r>
              <w:r>
                <w:rPr>
                  <w:rFonts w:ascii="Arial" w:hAnsi="Arial" w:cs="Arial"/>
                  <w:sz w:val="18"/>
                  <w:szCs w:val="18"/>
                </w:rPr>
                <w:fldChar w:fldCharType="end"/>
              </w:r>
            </w:hyperlink>
          </w:p>
        </w:tc>
        <w:tc>
          <w:tcPr>
            <w:tcW w:w="346" w:type="pct"/>
            <w:tcBorders>
              <w:bottom w:val="nil"/>
            </w:tcBorders>
            <w:shd w:val="clear" w:color="auto" w:fill="auto"/>
          </w:tcPr>
          <w:p w14:paraId="3B23EBE1"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Iohexol</w:t>
            </w:r>
          </w:p>
          <w:p w14:paraId="6C1CE928"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Iodixanol</w:t>
            </w:r>
          </w:p>
        </w:tc>
        <w:tc>
          <w:tcPr>
            <w:tcW w:w="424" w:type="pct"/>
            <w:tcBorders>
              <w:bottom w:val="nil"/>
            </w:tcBorders>
            <w:shd w:val="clear" w:color="auto" w:fill="auto"/>
          </w:tcPr>
          <w:p w14:paraId="2C299C3E"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93" w:type="pct"/>
            <w:tcBorders>
              <w:bottom w:val="nil"/>
              <w:right w:val="single" w:sz="4" w:space="0" w:color="auto"/>
            </w:tcBorders>
            <w:shd w:val="clear" w:color="auto" w:fill="auto"/>
          </w:tcPr>
          <w:p w14:paraId="535BC1FA"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Iohexol: 350 mg</w:t>
            </w:r>
          </w:p>
          <w:p w14:paraId="022D6A4B"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Iodixanol: 320 mg</w:t>
            </w:r>
          </w:p>
        </w:tc>
        <w:tc>
          <w:tcPr>
            <w:tcW w:w="186" w:type="pct"/>
            <w:tcBorders>
              <w:left w:val="single" w:sz="4" w:space="0" w:color="auto"/>
            </w:tcBorders>
            <w:shd w:val="clear" w:color="auto" w:fill="auto"/>
          </w:tcPr>
          <w:p w14:paraId="235363E3"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507" w:type="pct"/>
            <w:shd w:val="clear" w:color="auto" w:fill="auto"/>
          </w:tcPr>
          <w:p w14:paraId="512BCE7D" w14:textId="77777777" w:rsidR="00B042B0" w:rsidRPr="009B4923" w:rsidRDefault="00B042B0" w:rsidP="009B7FC6">
            <w:pPr>
              <w:contextualSpacing/>
              <w:rPr>
                <w:rFonts w:ascii="Arial" w:hAnsi="Arial" w:cs="Arial"/>
                <w:sz w:val="18"/>
                <w:szCs w:val="18"/>
              </w:rPr>
            </w:pPr>
            <w:r>
              <w:rPr>
                <w:rFonts w:ascii="Arial" w:hAnsi="Arial" w:cs="Arial"/>
                <w:sz w:val="18"/>
                <w:szCs w:val="18"/>
              </w:rPr>
              <w:t>IV NS</w:t>
            </w:r>
          </w:p>
        </w:tc>
        <w:tc>
          <w:tcPr>
            <w:tcW w:w="436" w:type="pct"/>
            <w:shd w:val="clear" w:color="auto" w:fill="auto"/>
          </w:tcPr>
          <w:p w14:paraId="189D65C8" w14:textId="77777777" w:rsidR="00B042B0" w:rsidRPr="00213532" w:rsidRDefault="00B042B0" w:rsidP="009B7FC6">
            <w:pPr>
              <w:contextualSpacing/>
              <w:rPr>
                <w:rFonts w:ascii="Arial" w:hAnsi="Arial" w:cs="Arial"/>
                <w:color w:val="000000"/>
                <w:sz w:val="18"/>
                <w:szCs w:val="18"/>
              </w:rPr>
            </w:pPr>
            <w:r>
              <w:rPr>
                <w:rFonts w:ascii="Arial" w:hAnsi="Arial" w:cs="Arial"/>
                <w:sz w:val="18"/>
                <w:szCs w:val="18"/>
              </w:rPr>
              <w:t>IV</w:t>
            </w:r>
          </w:p>
        </w:tc>
        <w:tc>
          <w:tcPr>
            <w:tcW w:w="923" w:type="pct"/>
            <w:shd w:val="clear" w:color="auto" w:fill="auto"/>
          </w:tcPr>
          <w:p w14:paraId="6956715C" w14:textId="77777777" w:rsidR="00B042B0" w:rsidRPr="00EE0805" w:rsidRDefault="00B042B0" w:rsidP="009B7FC6">
            <w:pPr>
              <w:contextualSpacing/>
              <w:rPr>
                <w:rFonts w:ascii="Arial" w:hAnsi="Arial" w:cs="Arial"/>
                <w:sz w:val="18"/>
                <w:szCs w:val="18"/>
              </w:rPr>
            </w:pPr>
            <w:r w:rsidRPr="00EE0805">
              <w:rPr>
                <w:rFonts w:ascii="Arial" w:hAnsi="Arial" w:cs="Arial"/>
              </w:rPr>
              <w:t xml:space="preserve">  </w:t>
            </w:r>
            <w:r w:rsidRPr="00EE0805">
              <w:rPr>
                <w:rFonts w:ascii="Arial" w:hAnsi="Arial" w:cs="Arial"/>
                <w:color w:val="000000"/>
                <w:sz w:val="18"/>
                <w:szCs w:val="18"/>
              </w:rPr>
              <w:t xml:space="preserve">1ml/kg/hr, </w:t>
            </w:r>
            <w:r w:rsidRPr="00EE0805">
              <w:rPr>
                <w:rFonts w:ascii="Arial" w:hAnsi="Arial" w:cs="Arial"/>
              </w:rPr>
              <w:t xml:space="preserve">  </w:t>
            </w:r>
            <w:r w:rsidRPr="00EE0805">
              <w:rPr>
                <w:rFonts w:ascii="Arial" w:hAnsi="Arial" w:cs="Arial"/>
                <w:color w:val="000000"/>
                <w:sz w:val="18"/>
                <w:szCs w:val="18"/>
              </w:rPr>
              <w:t>12 hours before and after administration of radio contrast agent</w:t>
            </w:r>
          </w:p>
        </w:tc>
        <w:tc>
          <w:tcPr>
            <w:tcW w:w="869" w:type="pct"/>
            <w:shd w:val="clear" w:color="auto" w:fill="auto"/>
          </w:tcPr>
          <w:p w14:paraId="3447D01B" w14:textId="77777777" w:rsidR="00B042B0" w:rsidRPr="00213532" w:rsidRDefault="00B042B0" w:rsidP="009B7FC6">
            <w:pPr>
              <w:contextualSpacing/>
              <w:rPr>
                <w:rFonts w:ascii="Arial" w:hAnsi="Arial" w:cs="Arial"/>
                <w:sz w:val="18"/>
                <w:szCs w:val="18"/>
              </w:rPr>
            </w:pPr>
          </w:p>
        </w:tc>
      </w:tr>
      <w:tr w:rsidR="00B042B0" w:rsidRPr="00D01219" w14:paraId="5E96049C" w14:textId="77777777" w:rsidTr="009B7FC6">
        <w:trPr>
          <w:cantSplit/>
          <w:trHeight w:val="300"/>
        </w:trPr>
        <w:tc>
          <w:tcPr>
            <w:tcW w:w="616" w:type="pct"/>
            <w:tcBorders>
              <w:top w:val="nil"/>
              <w:left w:val="single" w:sz="4" w:space="0" w:color="auto"/>
              <w:bottom w:val="nil"/>
            </w:tcBorders>
            <w:shd w:val="clear" w:color="auto" w:fill="auto"/>
            <w:noWrap/>
          </w:tcPr>
          <w:p w14:paraId="33223403" w14:textId="77777777" w:rsidR="00B042B0" w:rsidRPr="00213532" w:rsidRDefault="00B042B0" w:rsidP="009B7FC6">
            <w:pPr>
              <w:contextualSpacing/>
              <w:rPr>
                <w:rFonts w:ascii="Arial" w:hAnsi="Arial" w:cs="Arial"/>
                <w:sz w:val="18"/>
                <w:szCs w:val="18"/>
              </w:rPr>
            </w:pPr>
          </w:p>
        </w:tc>
        <w:tc>
          <w:tcPr>
            <w:tcW w:w="346" w:type="pct"/>
            <w:tcBorders>
              <w:top w:val="nil"/>
              <w:bottom w:val="nil"/>
            </w:tcBorders>
            <w:shd w:val="clear" w:color="auto" w:fill="auto"/>
          </w:tcPr>
          <w:p w14:paraId="42322B16" w14:textId="77777777" w:rsidR="00B042B0" w:rsidRPr="00213532" w:rsidRDefault="00B042B0" w:rsidP="009B7FC6">
            <w:pPr>
              <w:contextualSpacing/>
              <w:rPr>
                <w:rFonts w:ascii="Arial" w:hAnsi="Arial" w:cs="Arial"/>
                <w:color w:val="000000"/>
                <w:sz w:val="18"/>
                <w:szCs w:val="18"/>
              </w:rPr>
            </w:pPr>
          </w:p>
        </w:tc>
        <w:tc>
          <w:tcPr>
            <w:tcW w:w="424" w:type="pct"/>
            <w:tcBorders>
              <w:top w:val="nil"/>
              <w:bottom w:val="nil"/>
            </w:tcBorders>
            <w:shd w:val="clear" w:color="auto" w:fill="auto"/>
          </w:tcPr>
          <w:p w14:paraId="19ABB639" w14:textId="77777777" w:rsidR="00B042B0" w:rsidRPr="00213532" w:rsidRDefault="00B042B0" w:rsidP="009B7FC6">
            <w:pPr>
              <w:contextualSpacing/>
              <w:rPr>
                <w:rFonts w:ascii="Arial" w:hAnsi="Arial" w:cs="Arial"/>
                <w:color w:val="000000"/>
                <w:sz w:val="18"/>
                <w:szCs w:val="18"/>
              </w:rPr>
            </w:pPr>
          </w:p>
        </w:tc>
        <w:tc>
          <w:tcPr>
            <w:tcW w:w="693" w:type="pct"/>
            <w:tcBorders>
              <w:top w:val="nil"/>
              <w:bottom w:val="nil"/>
              <w:right w:val="single" w:sz="4" w:space="0" w:color="auto"/>
            </w:tcBorders>
            <w:shd w:val="clear" w:color="auto" w:fill="auto"/>
          </w:tcPr>
          <w:p w14:paraId="6B7A6A44" w14:textId="77777777" w:rsidR="00B042B0" w:rsidRPr="00213532" w:rsidRDefault="00B042B0" w:rsidP="009B7FC6">
            <w:pPr>
              <w:contextualSpacing/>
              <w:rPr>
                <w:rFonts w:ascii="Arial" w:hAnsi="Arial" w:cs="Arial"/>
                <w:color w:val="000000"/>
                <w:sz w:val="18"/>
                <w:szCs w:val="18"/>
              </w:rPr>
            </w:pPr>
          </w:p>
        </w:tc>
        <w:tc>
          <w:tcPr>
            <w:tcW w:w="186" w:type="pct"/>
            <w:tcBorders>
              <w:left w:val="single" w:sz="4" w:space="0" w:color="auto"/>
            </w:tcBorders>
            <w:shd w:val="clear" w:color="auto" w:fill="auto"/>
          </w:tcPr>
          <w:p w14:paraId="524BB06F"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07" w:type="pct"/>
            <w:shd w:val="clear" w:color="auto" w:fill="auto"/>
          </w:tcPr>
          <w:p w14:paraId="3CBC645F" w14:textId="77777777" w:rsidR="00B042B0" w:rsidRPr="009B4923" w:rsidRDefault="00B042B0" w:rsidP="009B7FC6">
            <w:pPr>
              <w:contextualSpacing/>
              <w:rPr>
                <w:rFonts w:ascii="Arial" w:hAnsi="Arial" w:cs="Arial"/>
                <w:sz w:val="18"/>
                <w:szCs w:val="18"/>
              </w:rPr>
            </w:pPr>
            <w:r>
              <w:rPr>
                <w:rFonts w:ascii="Arial" w:hAnsi="Arial" w:cs="Arial"/>
                <w:sz w:val="18"/>
                <w:szCs w:val="18"/>
              </w:rPr>
              <w:t>Oral NAC + IV NS</w:t>
            </w:r>
          </w:p>
        </w:tc>
        <w:tc>
          <w:tcPr>
            <w:tcW w:w="436" w:type="pct"/>
            <w:shd w:val="clear" w:color="auto" w:fill="auto"/>
          </w:tcPr>
          <w:p w14:paraId="22636662"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Oral, IV</w:t>
            </w:r>
          </w:p>
        </w:tc>
        <w:tc>
          <w:tcPr>
            <w:tcW w:w="923" w:type="pct"/>
            <w:shd w:val="clear" w:color="auto" w:fill="auto"/>
          </w:tcPr>
          <w:p w14:paraId="5A5B7738" w14:textId="77777777" w:rsidR="00B042B0" w:rsidRPr="00EE0805" w:rsidRDefault="00B042B0" w:rsidP="009B7FC6">
            <w:pPr>
              <w:contextualSpacing/>
              <w:rPr>
                <w:rFonts w:ascii="Arial" w:hAnsi="Arial" w:cs="Arial"/>
                <w:sz w:val="18"/>
                <w:szCs w:val="18"/>
              </w:rPr>
            </w:pPr>
            <w:r w:rsidRPr="00EE0805">
              <w:rPr>
                <w:rFonts w:ascii="Arial" w:hAnsi="Arial" w:cs="Arial"/>
              </w:rPr>
              <w:t xml:space="preserve">  </w:t>
            </w:r>
            <w:r w:rsidRPr="00EE0805">
              <w:rPr>
                <w:rFonts w:ascii="Arial" w:hAnsi="Arial" w:cs="Arial"/>
                <w:color w:val="000000"/>
                <w:sz w:val="18"/>
                <w:szCs w:val="18"/>
              </w:rPr>
              <w:t xml:space="preserve">600 mg bd, </w:t>
            </w:r>
            <w:r w:rsidRPr="00EE0805">
              <w:rPr>
                <w:rFonts w:ascii="Arial" w:hAnsi="Arial" w:cs="Arial"/>
              </w:rPr>
              <w:t xml:space="preserve">  </w:t>
            </w:r>
            <w:r w:rsidRPr="00EE0805">
              <w:rPr>
                <w:rFonts w:ascii="Arial" w:hAnsi="Arial" w:cs="Arial"/>
                <w:color w:val="000000"/>
                <w:sz w:val="18"/>
                <w:szCs w:val="18"/>
              </w:rPr>
              <w:t>12 hours before and after administration of radio contrast agent</w:t>
            </w:r>
          </w:p>
        </w:tc>
        <w:tc>
          <w:tcPr>
            <w:tcW w:w="869" w:type="pct"/>
            <w:shd w:val="clear" w:color="auto" w:fill="auto"/>
          </w:tcPr>
          <w:p w14:paraId="01F99356" w14:textId="77777777" w:rsidR="00B042B0" w:rsidRPr="00213532" w:rsidRDefault="00B042B0" w:rsidP="009B7FC6">
            <w:pPr>
              <w:contextualSpacing/>
              <w:rPr>
                <w:rFonts w:ascii="Arial" w:hAnsi="Arial" w:cs="Arial"/>
                <w:sz w:val="18"/>
                <w:szCs w:val="18"/>
              </w:rPr>
            </w:pPr>
          </w:p>
        </w:tc>
      </w:tr>
      <w:tr w:rsidR="00B042B0" w:rsidRPr="00D01219" w14:paraId="031993CF" w14:textId="77777777" w:rsidTr="009B7FC6">
        <w:trPr>
          <w:cantSplit/>
          <w:trHeight w:val="300"/>
        </w:trPr>
        <w:tc>
          <w:tcPr>
            <w:tcW w:w="616" w:type="pct"/>
            <w:tcBorders>
              <w:top w:val="nil"/>
              <w:left w:val="single" w:sz="4" w:space="0" w:color="auto"/>
              <w:bottom w:val="single" w:sz="4" w:space="0" w:color="000000"/>
            </w:tcBorders>
            <w:shd w:val="clear" w:color="auto" w:fill="auto"/>
            <w:noWrap/>
          </w:tcPr>
          <w:p w14:paraId="3C3BC19F" w14:textId="77777777" w:rsidR="00B042B0" w:rsidRPr="00213532" w:rsidRDefault="00B042B0" w:rsidP="009B7FC6">
            <w:pPr>
              <w:contextualSpacing/>
              <w:rPr>
                <w:rFonts w:ascii="Arial" w:hAnsi="Arial" w:cs="Arial"/>
                <w:sz w:val="18"/>
                <w:szCs w:val="18"/>
              </w:rPr>
            </w:pPr>
          </w:p>
        </w:tc>
        <w:tc>
          <w:tcPr>
            <w:tcW w:w="346" w:type="pct"/>
            <w:tcBorders>
              <w:top w:val="nil"/>
              <w:bottom w:val="single" w:sz="4" w:space="0" w:color="000000"/>
            </w:tcBorders>
            <w:shd w:val="clear" w:color="auto" w:fill="auto"/>
          </w:tcPr>
          <w:p w14:paraId="5B7FBF49" w14:textId="77777777" w:rsidR="00B042B0" w:rsidRPr="00213532" w:rsidRDefault="00B042B0" w:rsidP="009B7FC6">
            <w:pPr>
              <w:contextualSpacing/>
              <w:rPr>
                <w:rFonts w:ascii="Arial" w:hAnsi="Arial" w:cs="Arial"/>
                <w:color w:val="000000"/>
                <w:sz w:val="18"/>
                <w:szCs w:val="18"/>
              </w:rPr>
            </w:pPr>
          </w:p>
        </w:tc>
        <w:tc>
          <w:tcPr>
            <w:tcW w:w="424" w:type="pct"/>
            <w:tcBorders>
              <w:top w:val="nil"/>
              <w:bottom w:val="single" w:sz="4" w:space="0" w:color="000000"/>
            </w:tcBorders>
            <w:shd w:val="clear" w:color="auto" w:fill="auto"/>
          </w:tcPr>
          <w:p w14:paraId="4EDA3B25" w14:textId="77777777" w:rsidR="00B042B0" w:rsidRPr="00213532" w:rsidRDefault="00B042B0" w:rsidP="009B7FC6">
            <w:pPr>
              <w:contextualSpacing/>
              <w:rPr>
                <w:rFonts w:ascii="Arial" w:hAnsi="Arial" w:cs="Arial"/>
                <w:color w:val="000000"/>
                <w:sz w:val="18"/>
                <w:szCs w:val="18"/>
              </w:rPr>
            </w:pPr>
          </w:p>
        </w:tc>
        <w:tc>
          <w:tcPr>
            <w:tcW w:w="693" w:type="pct"/>
            <w:tcBorders>
              <w:top w:val="nil"/>
              <w:bottom w:val="single" w:sz="4" w:space="0" w:color="000000"/>
              <w:right w:val="single" w:sz="4" w:space="0" w:color="auto"/>
            </w:tcBorders>
            <w:shd w:val="clear" w:color="auto" w:fill="auto"/>
          </w:tcPr>
          <w:p w14:paraId="251BDC4D" w14:textId="77777777" w:rsidR="00B042B0" w:rsidRPr="00213532" w:rsidRDefault="00B042B0" w:rsidP="009B7FC6">
            <w:pPr>
              <w:contextualSpacing/>
              <w:rPr>
                <w:rFonts w:ascii="Arial" w:hAnsi="Arial" w:cs="Arial"/>
                <w:color w:val="000000"/>
                <w:sz w:val="18"/>
                <w:szCs w:val="18"/>
              </w:rPr>
            </w:pPr>
          </w:p>
        </w:tc>
        <w:tc>
          <w:tcPr>
            <w:tcW w:w="186" w:type="pct"/>
            <w:tcBorders>
              <w:left w:val="single" w:sz="4" w:space="0" w:color="auto"/>
            </w:tcBorders>
            <w:shd w:val="clear" w:color="auto" w:fill="auto"/>
          </w:tcPr>
          <w:p w14:paraId="38DF31FE"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07" w:type="pct"/>
            <w:shd w:val="clear" w:color="auto" w:fill="auto"/>
          </w:tcPr>
          <w:p w14:paraId="658DA3B4" w14:textId="77777777" w:rsidR="00B042B0" w:rsidRPr="009B4923" w:rsidRDefault="00B042B0" w:rsidP="009B7FC6">
            <w:pPr>
              <w:contextualSpacing/>
              <w:rPr>
                <w:rFonts w:ascii="Arial" w:hAnsi="Arial" w:cs="Arial"/>
                <w:sz w:val="18"/>
                <w:szCs w:val="18"/>
              </w:rPr>
            </w:pPr>
            <w:r>
              <w:rPr>
                <w:rFonts w:ascii="Arial" w:hAnsi="Arial" w:cs="Arial"/>
                <w:sz w:val="18"/>
                <w:szCs w:val="18"/>
              </w:rPr>
              <w:t>Allpurinol + IV NS</w:t>
            </w:r>
          </w:p>
        </w:tc>
        <w:tc>
          <w:tcPr>
            <w:tcW w:w="436" w:type="pct"/>
            <w:shd w:val="clear" w:color="auto" w:fill="auto"/>
          </w:tcPr>
          <w:p w14:paraId="05CE26B5"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Oral, IV</w:t>
            </w:r>
          </w:p>
        </w:tc>
        <w:tc>
          <w:tcPr>
            <w:tcW w:w="923" w:type="pct"/>
            <w:shd w:val="clear" w:color="auto" w:fill="auto"/>
          </w:tcPr>
          <w:p w14:paraId="50AF99F6" w14:textId="77777777" w:rsidR="00B042B0" w:rsidRPr="00EE0805" w:rsidRDefault="00B042B0" w:rsidP="009B7FC6">
            <w:pPr>
              <w:contextualSpacing/>
              <w:rPr>
                <w:rFonts w:ascii="Arial" w:hAnsi="Arial" w:cs="Arial"/>
                <w:sz w:val="18"/>
                <w:szCs w:val="18"/>
              </w:rPr>
            </w:pPr>
            <w:r w:rsidRPr="00EE0805">
              <w:rPr>
                <w:rFonts w:ascii="Arial" w:hAnsi="Arial" w:cs="Arial"/>
              </w:rPr>
              <w:t xml:space="preserve">  </w:t>
            </w:r>
            <w:r w:rsidRPr="00EE0805">
              <w:rPr>
                <w:rFonts w:ascii="Arial" w:hAnsi="Arial" w:cs="Arial"/>
                <w:color w:val="000000"/>
                <w:sz w:val="18"/>
                <w:szCs w:val="18"/>
              </w:rPr>
              <w:t xml:space="preserve">300 mg/day, </w:t>
            </w:r>
            <w:r w:rsidRPr="00EE0805">
              <w:rPr>
                <w:rFonts w:ascii="Arial" w:hAnsi="Arial" w:cs="Arial"/>
              </w:rPr>
              <w:t xml:space="preserve">  </w:t>
            </w:r>
            <w:r w:rsidRPr="00EE0805">
              <w:rPr>
                <w:rFonts w:ascii="Arial" w:hAnsi="Arial" w:cs="Arial"/>
                <w:color w:val="000000"/>
                <w:sz w:val="18"/>
                <w:szCs w:val="18"/>
              </w:rPr>
              <w:t>12 hours before and after administration of radio contrast agent</w:t>
            </w:r>
          </w:p>
        </w:tc>
        <w:tc>
          <w:tcPr>
            <w:tcW w:w="869" w:type="pct"/>
            <w:shd w:val="clear" w:color="auto" w:fill="auto"/>
          </w:tcPr>
          <w:p w14:paraId="7BB252A6" w14:textId="77777777" w:rsidR="00B042B0" w:rsidRPr="00213532" w:rsidRDefault="00B042B0" w:rsidP="009B7FC6">
            <w:pPr>
              <w:contextualSpacing/>
              <w:rPr>
                <w:rFonts w:ascii="Arial" w:hAnsi="Arial" w:cs="Arial"/>
                <w:sz w:val="18"/>
                <w:szCs w:val="18"/>
              </w:rPr>
            </w:pPr>
          </w:p>
        </w:tc>
      </w:tr>
      <w:tr w:rsidR="00B042B0" w:rsidRPr="00D01219" w14:paraId="598C33D5" w14:textId="77777777" w:rsidTr="009B7FC6">
        <w:trPr>
          <w:cantSplit/>
          <w:trHeight w:val="300"/>
        </w:trPr>
        <w:tc>
          <w:tcPr>
            <w:tcW w:w="616" w:type="pct"/>
            <w:tcBorders>
              <w:top w:val="single" w:sz="4" w:space="0" w:color="000000"/>
              <w:left w:val="single" w:sz="4" w:space="0" w:color="auto"/>
              <w:bottom w:val="nil"/>
            </w:tcBorders>
            <w:shd w:val="clear" w:color="auto" w:fill="auto"/>
            <w:noWrap/>
          </w:tcPr>
          <w:p w14:paraId="07481617" w14:textId="77777777" w:rsidR="00B042B0" w:rsidRPr="00D01219" w:rsidRDefault="00B042B0" w:rsidP="009B7FC6">
            <w:pPr>
              <w:contextualSpacing/>
              <w:rPr>
                <w:rFonts w:ascii="Arial" w:hAnsi="Arial" w:cs="Arial"/>
                <w:color w:val="000000"/>
                <w:sz w:val="18"/>
                <w:szCs w:val="18"/>
              </w:rPr>
            </w:pPr>
            <w:r w:rsidRPr="00F513FD">
              <w:rPr>
                <w:rFonts w:ascii="Arial" w:hAnsi="Arial" w:cs="Arial"/>
                <w:color w:val="000000"/>
                <w:sz w:val="18"/>
                <w:szCs w:val="18"/>
              </w:rPr>
              <w:t>Lawlor, 2007</w:t>
            </w:r>
            <w:hyperlink w:anchor="_ENREF_68" w:tooltip="Lawlor, 2007 #1873" w:history="1">
              <w:r>
                <w:rPr>
                  <w:rFonts w:ascii="Arial" w:hAnsi="Arial" w:cs="Arial"/>
                  <w:color w:val="000000"/>
                  <w:sz w:val="18"/>
                  <w:szCs w:val="18"/>
                </w:rPr>
                <w:fldChar w:fldCharType="begin">
                  <w:fldData xml:space="preserve">PEVuZE5vdGU+PENpdGU+PEF1dGhvcj5MYXdsb3I8L0F1dGhvcj48WWVhcj4yMDA3PC9ZZWFyPjxS
ZWNOdW0+MTg3MzwvUmVjTnVtPjxEaXNwbGF5VGV4dD48c3R5bGUgZmFjZT0ic3VwZXJzY3JpcHQi
IGZvbnQ9IlRpbWVzIE5ldyBSb21hbiI+Njg8L3N0eWxlPjwvRGlzcGxheVRleHQ+PHJlY29yZD48
cmVjLW51bWJlcj4xODczPC9yZWMtbnVtYmVyPjxmb3JlaWduLWtleXM+PGtleSBhcHA9IkVOIiBk
Yi1pZD0iOXRkYXJ2c3ZoeHA5cHdld3gybzV4c2Y5ejU1YTl4ZHQ1eDlmIj4xODczPC9rZXk+PC9m
b3JlaWduLWtleXM+PHJlZi10eXBlIG5hbWU9IkpvdXJuYWwgQXJ0aWNsZSI+MTc8L3JlZi10eXBl
Pjxjb250cmlidXRvcnM+PGF1dGhvcnM+PGF1dGhvcj5MYXdsb3IsIEQuIEsuPC9hdXRob3I+PGF1
dGhvcj5Nb2lzdCwgTC48L2F1dGhvcj48YXV0aG9yPkRlUm9zZSwgRy48L2F1dGhvcj48YXV0aG9y
PkhhcnJpcywgSy4gQS48L2F1dGhvcj48YXV0aG9yPkxvdmVsbCwgTS4gQi48L2F1dGhvcj48YXV0
aG9yPktyaWJzLCBTLiBXLjwvYXV0aG9yPjxhdXRob3I+RWxsaW90LCBKLjwvYXV0aG9yPjxhdXRo
b3I+Rm9yYmVzLCBULiBMLjwvYXV0aG9yPjwvYXV0aG9ycz48L2NvbnRyaWJ1dG9ycz48YXV0aC1h
ZGRyZXNzPkRpdmlzaW9uIG9mIFZhc2N1bGFyIFN1cmdlcnksIExvbmRvbiBIZWFsdGggU2NpZW5j
ZXMgQ2VudHJlLCBVbml2ZXJzaXR5IG9mIFdlc3Rlcm4gT250YXJpbywgTG9uZG9uLCBPbnRhcmlv
LCBDYW5hZGEuIGtsYXdsb3JAdXdvLmNhPC9hdXRoLWFkZHJlc3M+PHRpdGxlcz48dGl0bGU+UHJl
dmVudGlvbiBvZiBjb250cmFzdC1pbmR1Y2VkIG5lcGhyb3BhdGh5IGluIHZhc2N1bGFyIHN1cmdl
cnkgcGF0aWVudHM8L3RpdGxlPjxzZWNvbmRhcnktdGl0bGU+QW5uIFZhc2MgU3VyZzwvc2Vjb25k
YXJ5LXRpdGxlPjwvdGl0bGVzPjxwZXJpb2RpY2FsPjxmdWxsLXRpdGxlPkFubiBWYXNjIFN1cmc8
L2Z1bGwtdGl0bGU+PC9wZXJpb2RpY2FsPjxwYWdlcz41OTMtNzwvcGFnZXM+PHZvbHVtZT4yMTwv
dm9sdW1lPjxudW1iZXI+NTwvbnVtYmVyPjxlZGl0aW9uPjIwMDcvMDkvMDg8L2VkaXRpb24+PGtl
eXdvcmRzPjxrZXl3b3JkPkFjZXR5bGN5c3RlaW5lL3RoZXJhcGV1dGljIHVzZTwva2V5d29yZD48
a2V5d29yZD5BbWJ1bGF0b3J5IENhcmU8L2tleXdvcmQ+PGtleXdvcmQ+QW5ldXJ5c20vcmFkaW9n
cmFwaHk8L2tleXdvcmQ+PGtleXdvcmQ+QW5naW9ncmFwaHk8L2tleXdvcmQ+PGtleXdvcmQ+Q29u
dHJhc3QgTWVkaWEvYWRtaW5pc3RyYXRpb24gJmFtcDsgZG9zYWdlLyBhZHZlcnNlIGVmZmVjdHM8
L2tleXdvcmQ+PGtleXdvcmQ+Q3JlYXRpbmluZS9ibG9vZDwva2V5d29yZD48a2V5d29yZD5GZW1h
bGU8L2tleXdvcmQ+PGtleXdvcmQ+Rmx1aWQgVGhlcmFweTwva2V5d29yZD48a2V5d29yZD5Gb2xs
b3ctVXAgU3R1ZGllczwva2V5d29yZD48a2V5d29yZD5GcmVlIFJhZGljYWwgU2NhdmVuZ2Vycy90
aGVyYXBldXRpYyB1c2U8L2tleXdvcmQ+PGtleXdvcmQ+SG9zcGl0YWxpemF0aW9uPC9rZXl3b3Jk
PjxrZXl3b3JkPkh1bWFuczwva2V5d29yZD48a2V5d29yZD5LaWRuZXkgRGlzZWFzZXMvY2hlbWlj
YWxseSBpbmR1Y2VkLyBwcmV2ZW50aW9uICZhbXA7IGNvbnRyb2w8L2tleXdvcmQ+PGtleXdvcmQ+
S2lkbmV5IEZhaWx1cmUsIENocm9uaWMvY29tcGxpY2F0aW9ucy9waHlzaW9wYXRob2xvZ3k8L2tl
eXdvcmQ+PGtleXdvcmQ+TWFsZTwva2V5d29yZD48a2V5d29yZD5QZXJpcGhlcmFsIFZhc2N1bGFy
IERpc2Vhc2VzL3JhZGlvZ3JhcGh5PC9rZXl3b3JkPjxrZXl3b3JkPlBsYWNlYm9zPC9rZXl3b3Jk
PjxrZXl3b3JkPlByb3NwZWN0aXZlIFN0dWRpZXM8L2tleXdvcmQ+PGtleXdvcmQ+UmlzayBGYWN0
b3JzPC9rZXl3b3JkPjxrZXl3b3JkPlZhc2N1bGFyIFN1cmdpY2FsIFByb2NlZHVyZXM8L2tleXdv
cmQ+PC9rZXl3b3Jkcz48ZGF0ZXM+PHllYXI+MjAwNzwveWVhcj48cHViLWRhdGVzPjxkYXRlPlNl
cDwvZGF0ZT48L3B1Yi1kYXRlcz48L2RhdGVzPjxpc2JuPjA4OTAtNTA5NiAoUHJpbnQpJiN4RDsw
ODkwLTUwOTYgKExpbmtpbmcpPC9pc2JuPjxhY2Nlc3Npb24tbnVtPjE3ODIzMDQxPC9hY2Nlc3Np
b24tbnVtPjx1cmxzPjwvdXJscz48ZWxlY3Ryb25pYy1yZXNvdXJjZS1udW0+MTAuMTAxNi9qLmF2
c2cuMjAwNy4wNy4wMDY8L2VsZWN0cm9uaWMtcmVzb3VyY2UtbnVtPjxyZW1vdGUtZGF0YWJhc2Ut
cHJvdmlkZXI+TkxNPC9yZW1vdGUtZGF0YWJhc2UtcHJvdmlkZXI+PGxhbmd1YWdlPmVuZzwvbGFu
Z3VhZ2U+PC9yZWNvcmQ+PC9DaXRlPjwvRW5kTm90ZT5=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PEVuZE5vdGU+PENpdGU+PEF1dGhvcj5MYXdsb3I8L0F1dGhvcj48WWVhcj4yMDA3PC9ZZWFyPjxS
ZWNOdW0+MTg3MzwvUmVjTnVtPjxEaXNwbGF5VGV4dD48c3R5bGUgZmFjZT0ic3VwZXJzY3JpcHQi
IGZvbnQ9IlRpbWVzIE5ldyBSb21hbiI+Njg8L3N0eWxlPjwvRGlzcGxheVRleHQ+PHJlY29yZD48
cmVjLW51bWJlcj4xODczPC9yZWMtbnVtYmVyPjxmb3JlaWduLWtleXM+PGtleSBhcHA9IkVOIiBk
Yi1pZD0iOXRkYXJ2c3ZoeHA5cHdld3gybzV4c2Y5ejU1YTl4ZHQ1eDlmIj4xODczPC9rZXk+PC9m
b3JlaWduLWtleXM+PHJlZi10eXBlIG5hbWU9IkpvdXJuYWwgQXJ0aWNsZSI+MTc8L3JlZi10eXBl
Pjxjb250cmlidXRvcnM+PGF1dGhvcnM+PGF1dGhvcj5MYXdsb3IsIEQuIEsuPC9hdXRob3I+PGF1
dGhvcj5Nb2lzdCwgTC48L2F1dGhvcj48YXV0aG9yPkRlUm9zZSwgRy48L2F1dGhvcj48YXV0aG9y
PkhhcnJpcywgSy4gQS48L2F1dGhvcj48YXV0aG9yPkxvdmVsbCwgTS4gQi48L2F1dGhvcj48YXV0
aG9yPktyaWJzLCBTLiBXLjwvYXV0aG9yPjxhdXRob3I+RWxsaW90LCBKLjwvYXV0aG9yPjxhdXRo
b3I+Rm9yYmVzLCBULiBMLjwvYXV0aG9yPjwvYXV0aG9ycz48L2NvbnRyaWJ1dG9ycz48YXV0aC1h
ZGRyZXNzPkRpdmlzaW9uIG9mIFZhc2N1bGFyIFN1cmdlcnksIExvbmRvbiBIZWFsdGggU2NpZW5j
ZXMgQ2VudHJlLCBVbml2ZXJzaXR5IG9mIFdlc3Rlcm4gT250YXJpbywgTG9uZG9uLCBPbnRhcmlv
LCBDYW5hZGEuIGtsYXdsb3JAdXdvLmNhPC9hdXRoLWFkZHJlc3M+PHRpdGxlcz48dGl0bGU+UHJl
dmVudGlvbiBvZiBjb250cmFzdC1pbmR1Y2VkIG5lcGhyb3BhdGh5IGluIHZhc2N1bGFyIHN1cmdl
cnkgcGF0aWVudHM8L3RpdGxlPjxzZWNvbmRhcnktdGl0bGU+QW5uIFZhc2MgU3VyZzwvc2Vjb25k
YXJ5LXRpdGxlPjwvdGl0bGVzPjxwZXJpb2RpY2FsPjxmdWxsLXRpdGxlPkFubiBWYXNjIFN1cmc8
L2Z1bGwtdGl0bGU+PC9wZXJpb2RpY2FsPjxwYWdlcz41OTMtNzwvcGFnZXM+PHZvbHVtZT4yMTwv
dm9sdW1lPjxudW1iZXI+NTwvbnVtYmVyPjxlZGl0aW9uPjIwMDcvMDkvMDg8L2VkaXRpb24+PGtl
eXdvcmRzPjxrZXl3b3JkPkFjZXR5bGN5c3RlaW5lL3RoZXJhcGV1dGljIHVzZTwva2V5d29yZD48
a2V5d29yZD5BbWJ1bGF0b3J5IENhcmU8L2tleXdvcmQ+PGtleXdvcmQ+QW5ldXJ5c20vcmFkaW9n
cmFwaHk8L2tleXdvcmQ+PGtleXdvcmQ+QW5naW9ncmFwaHk8L2tleXdvcmQ+PGtleXdvcmQ+Q29u
dHJhc3QgTWVkaWEvYWRtaW5pc3RyYXRpb24gJmFtcDsgZG9zYWdlLyBhZHZlcnNlIGVmZmVjdHM8
L2tleXdvcmQ+PGtleXdvcmQ+Q3JlYXRpbmluZS9ibG9vZDwva2V5d29yZD48a2V5d29yZD5GZW1h
bGU8L2tleXdvcmQ+PGtleXdvcmQ+Rmx1aWQgVGhlcmFweTwva2V5d29yZD48a2V5d29yZD5Gb2xs
b3ctVXAgU3R1ZGllczwva2V5d29yZD48a2V5d29yZD5GcmVlIFJhZGljYWwgU2NhdmVuZ2Vycy90
aGVyYXBldXRpYyB1c2U8L2tleXdvcmQ+PGtleXdvcmQ+SG9zcGl0YWxpemF0aW9uPC9rZXl3b3Jk
PjxrZXl3b3JkPkh1bWFuczwva2V5d29yZD48a2V5d29yZD5LaWRuZXkgRGlzZWFzZXMvY2hlbWlj
YWxseSBpbmR1Y2VkLyBwcmV2ZW50aW9uICZhbXA7IGNvbnRyb2w8L2tleXdvcmQ+PGtleXdvcmQ+
S2lkbmV5IEZhaWx1cmUsIENocm9uaWMvY29tcGxpY2F0aW9ucy9waHlzaW9wYXRob2xvZ3k8L2tl
eXdvcmQ+PGtleXdvcmQ+TWFsZTwva2V5d29yZD48a2V5d29yZD5QZXJpcGhlcmFsIFZhc2N1bGFy
IERpc2Vhc2VzL3JhZGlvZ3JhcGh5PC9rZXl3b3JkPjxrZXl3b3JkPlBsYWNlYm9zPC9rZXl3b3Jk
PjxrZXl3b3JkPlByb3NwZWN0aXZlIFN0dWRpZXM8L2tleXdvcmQ+PGtleXdvcmQ+UmlzayBGYWN0
b3JzPC9rZXl3b3JkPjxrZXl3b3JkPlZhc2N1bGFyIFN1cmdpY2FsIFByb2NlZHVyZXM8L2tleXdv
cmQ+PC9rZXl3b3Jkcz48ZGF0ZXM+PHllYXI+MjAwNzwveWVhcj48cHViLWRhdGVzPjxkYXRlPlNl
cDwvZGF0ZT48L3B1Yi1kYXRlcz48L2RhdGVzPjxpc2JuPjA4OTAtNTA5NiAoUHJpbnQpJiN4RDsw
ODkwLTUwOTYgKExpbmtpbmcpPC9pc2JuPjxhY2Nlc3Npb24tbnVtPjE3ODIzMDQxPC9hY2Nlc3Np
b24tbnVtPjx1cmxzPjwvdXJscz48ZWxlY3Ryb25pYy1yZXNvdXJjZS1udW0+MTAuMTAxNi9qLmF2
c2cuMjAwNy4wNy4wMDY8L2VsZWN0cm9uaWMtcmVzb3VyY2UtbnVtPjxyZW1vdGUtZGF0YWJhc2Ut
cHJvdmlkZXI+TkxNPC9yZW1vdGUtZGF0YWJhc2UtcHJvdmlkZXI+PGxhbmd1YWdlPmVuZzwvbGFu
Z3VhZ2U+PC9yZWNvcmQ+PC9DaXRlPjwvRW5kTm90ZT5=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68</w:t>
              </w:r>
              <w:r>
                <w:rPr>
                  <w:rFonts w:ascii="Arial" w:hAnsi="Arial" w:cs="Arial"/>
                  <w:color w:val="000000"/>
                  <w:sz w:val="18"/>
                  <w:szCs w:val="18"/>
                </w:rPr>
                <w:fldChar w:fldCharType="end"/>
              </w:r>
            </w:hyperlink>
          </w:p>
        </w:tc>
        <w:tc>
          <w:tcPr>
            <w:tcW w:w="346" w:type="pct"/>
            <w:tcBorders>
              <w:top w:val="single" w:sz="4" w:space="0" w:color="000000"/>
              <w:bottom w:val="nil"/>
            </w:tcBorders>
            <w:shd w:val="clear" w:color="auto" w:fill="auto"/>
          </w:tcPr>
          <w:p w14:paraId="73841213" w14:textId="77777777" w:rsidR="00B042B0" w:rsidRDefault="00B042B0" w:rsidP="009B7FC6">
            <w:r w:rsidRPr="00F74724">
              <w:rPr>
                <w:rFonts w:ascii="Arial" w:hAnsi="Arial" w:cs="Arial"/>
                <w:color w:val="000000"/>
                <w:sz w:val="18"/>
                <w:szCs w:val="18"/>
              </w:rPr>
              <w:t>Not specified</w:t>
            </w:r>
          </w:p>
        </w:tc>
        <w:tc>
          <w:tcPr>
            <w:tcW w:w="424" w:type="pct"/>
            <w:tcBorders>
              <w:top w:val="single" w:sz="4" w:space="0" w:color="000000"/>
              <w:bottom w:val="nil"/>
            </w:tcBorders>
            <w:shd w:val="clear" w:color="auto" w:fill="auto"/>
          </w:tcPr>
          <w:p w14:paraId="2CB649B2" w14:textId="77777777" w:rsidR="00B042B0" w:rsidRDefault="00B042B0" w:rsidP="009B7FC6">
            <w:r w:rsidRPr="00F74724">
              <w:rPr>
                <w:rFonts w:ascii="Arial" w:hAnsi="Arial" w:cs="Arial"/>
                <w:color w:val="000000"/>
                <w:sz w:val="18"/>
                <w:szCs w:val="18"/>
              </w:rPr>
              <w:t>Not specified</w:t>
            </w:r>
          </w:p>
        </w:tc>
        <w:tc>
          <w:tcPr>
            <w:tcW w:w="693" w:type="pct"/>
            <w:tcBorders>
              <w:top w:val="single" w:sz="4" w:space="0" w:color="000000"/>
              <w:bottom w:val="nil"/>
              <w:right w:val="single" w:sz="4" w:space="0" w:color="auto"/>
            </w:tcBorders>
            <w:shd w:val="clear" w:color="auto" w:fill="auto"/>
          </w:tcPr>
          <w:p w14:paraId="68360475"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Dose: 100-200mg</w:t>
            </w:r>
          </w:p>
          <w:p w14:paraId="7B55F1B0"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Mean volume:</w:t>
            </w:r>
          </w:p>
          <w:p w14:paraId="2B25F070"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 1:163ml</w:t>
            </w:r>
          </w:p>
          <w:p w14:paraId="6985CA22"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 Arm 2:</w:t>
            </w:r>
            <w:r w:rsidRPr="00F513FD">
              <w:rPr>
                <w:rFonts w:ascii="Arial" w:hAnsi="Arial" w:cs="Arial"/>
                <w:color w:val="000000"/>
                <w:sz w:val="18"/>
                <w:szCs w:val="18"/>
              </w:rPr>
              <w:t>158</w:t>
            </w:r>
          </w:p>
          <w:p w14:paraId="4CA86533"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Arm 3: </w:t>
            </w:r>
            <w:r w:rsidRPr="00F513FD">
              <w:rPr>
                <w:rFonts w:ascii="Arial" w:hAnsi="Arial" w:cs="Arial"/>
                <w:color w:val="000000"/>
                <w:sz w:val="18"/>
                <w:szCs w:val="18"/>
              </w:rPr>
              <w:t>165ml</w:t>
            </w:r>
          </w:p>
        </w:tc>
        <w:tc>
          <w:tcPr>
            <w:tcW w:w="186" w:type="pct"/>
            <w:tcBorders>
              <w:left w:val="single" w:sz="4" w:space="0" w:color="auto"/>
            </w:tcBorders>
            <w:shd w:val="clear" w:color="auto" w:fill="auto"/>
          </w:tcPr>
          <w:p w14:paraId="733F301D"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07" w:type="pct"/>
            <w:shd w:val="clear" w:color="auto" w:fill="auto"/>
          </w:tcPr>
          <w:p w14:paraId="5A25B987" w14:textId="77777777" w:rsidR="00B042B0" w:rsidRPr="009B4923" w:rsidRDefault="00B042B0" w:rsidP="009B7FC6">
            <w:pPr>
              <w:contextualSpacing/>
              <w:rPr>
                <w:rFonts w:ascii="Arial" w:hAnsi="Arial" w:cs="Arial"/>
                <w:sz w:val="18"/>
                <w:szCs w:val="18"/>
              </w:rPr>
            </w:pPr>
            <w:r>
              <w:rPr>
                <w:rFonts w:ascii="Arial" w:hAnsi="Arial" w:cs="Arial"/>
                <w:sz w:val="18"/>
                <w:szCs w:val="18"/>
              </w:rPr>
              <w:t>Placebo + IV NS</w:t>
            </w:r>
          </w:p>
        </w:tc>
        <w:tc>
          <w:tcPr>
            <w:tcW w:w="436" w:type="pct"/>
            <w:shd w:val="clear" w:color="auto" w:fill="auto"/>
          </w:tcPr>
          <w:p w14:paraId="744B4695" w14:textId="77777777" w:rsidR="00B042B0" w:rsidRDefault="00B042B0" w:rsidP="009B7FC6">
            <w:r w:rsidRPr="00157DB7">
              <w:rPr>
                <w:rFonts w:ascii="Arial" w:hAnsi="Arial" w:cs="Arial"/>
                <w:color w:val="000000"/>
                <w:sz w:val="18"/>
                <w:szCs w:val="18"/>
              </w:rPr>
              <w:t>Oral, IV</w:t>
            </w:r>
          </w:p>
        </w:tc>
        <w:tc>
          <w:tcPr>
            <w:tcW w:w="923" w:type="pct"/>
            <w:shd w:val="clear" w:color="auto" w:fill="auto"/>
          </w:tcPr>
          <w:p w14:paraId="06DFBA78" w14:textId="77777777" w:rsidR="00B042B0" w:rsidRPr="00D01219" w:rsidRDefault="00B042B0" w:rsidP="009B7FC6">
            <w:pPr>
              <w:contextualSpacing/>
              <w:rPr>
                <w:rFonts w:ascii="Arial" w:hAnsi="Arial" w:cs="Arial"/>
                <w:color w:val="000000"/>
                <w:sz w:val="18"/>
                <w:szCs w:val="18"/>
              </w:rPr>
            </w:pPr>
            <w:r w:rsidRPr="00F513FD">
              <w:rPr>
                <w:rFonts w:ascii="Arial" w:hAnsi="Arial" w:cs="Arial"/>
                <w:color w:val="000000"/>
                <w:sz w:val="18"/>
                <w:szCs w:val="18"/>
              </w:rPr>
              <w:t>IV 0.9 NaCl 1 mL/kg/hr+ placebo(3 mL of 0.9% NaCl in 30 mL of ginger ale)</w:t>
            </w:r>
            <w:r>
              <w:rPr>
                <w:rFonts w:ascii="Arial" w:hAnsi="Arial" w:cs="Arial"/>
                <w:color w:val="000000"/>
                <w:sz w:val="18"/>
                <w:szCs w:val="18"/>
              </w:rPr>
              <w:t xml:space="preserve">, </w:t>
            </w:r>
            <w:r w:rsidRPr="00F513FD">
              <w:rPr>
                <w:rFonts w:ascii="Arial" w:hAnsi="Arial" w:cs="Arial"/>
                <w:color w:val="000000"/>
                <w:sz w:val="18"/>
                <w:szCs w:val="18"/>
              </w:rPr>
              <w:t>112 hr of IV hydration before and after</w:t>
            </w:r>
          </w:p>
        </w:tc>
        <w:tc>
          <w:tcPr>
            <w:tcW w:w="869" w:type="pct"/>
            <w:shd w:val="clear" w:color="auto" w:fill="auto"/>
          </w:tcPr>
          <w:p w14:paraId="50013647" w14:textId="77777777" w:rsidR="00B042B0" w:rsidRPr="00D01219" w:rsidRDefault="00B042B0" w:rsidP="009B7FC6">
            <w:pPr>
              <w:contextualSpacing/>
              <w:rPr>
                <w:rFonts w:ascii="Arial" w:hAnsi="Arial" w:cs="Arial"/>
                <w:sz w:val="18"/>
                <w:szCs w:val="18"/>
              </w:rPr>
            </w:pPr>
            <w:r w:rsidRPr="00F513FD">
              <w:rPr>
                <w:rFonts w:ascii="Arial" w:hAnsi="Arial" w:cs="Arial"/>
                <w:sz w:val="18"/>
                <w:szCs w:val="18"/>
              </w:rPr>
              <w:t>placebo given at same time as NAC was given to Arm 2</w:t>
            </w:r>
          </w:p>
        </w:tc>
      </w:tr>
      <w:tr w:rsidR="00B042B0" w:rsidRPr="00D01219" w14:paraId="69096B8C" w14:textId="77777777" w:rsidTr="009B7FC6">
        <w:trPr>
          <w:cantSplit/>
          <w:trHeight w:val="300"/>
        </w:trPr>
        <w:tc>
          <w:tcPr>
            <w:tcW w:w="616" w:type="pct"/>
            <w:tcBorders>
              <w:top w:val="nil"/>
              <w:left w:val="single" w:sz="4" w:space="0" w:color="auto"/>
              <w:bottom w:val="nil"/>
            </w:tcBorders>
            <w:shd w:val="clear" w:color="auto" w:fill="auto"/>
            <w:noWrap/>
          </w:tcPr>
          <w:p w14:paraId="72AD5DC0" w14:textId="77777777" w:rsidR="00B042B0" w:rsidRPr="00D01219" w:rsidRDefault="00B042B0" w:rsidP="009B7FC6">
            <w:pPr>
              <w:contextualSpacing/>
              <w:rPr>
                <w:rFonts w:ascii="Arial" w:hAnsi="Arial" w:cs="Arial"/>
                <w:color w:val="000000"/>
                <w:sz w:val="18"/>
                <w:szCs w:val="18"/>
              </w:rPr>
            </w:pPr>
          </w:p>
        </w:tc>
        <w:tc>
          <w:tcPr>
            <w:tcW w:w="346" w:type="pct"/>
            <w:tcBorders>
              <w:top w:val="nil"/>
              <w:bottom w:val="nil"/>
            </w:tcBorders>
            <w:shd w:val="clear" w:color="auto" w:fill="auto"/>
          </w:tcPr>
          <w:p w14:paraId="7FF273C0" w14:textId="77777777" w:rsidR="00B042B0" w:rsidRPr="00D01219" w:rsidRDefault="00B042B0" w:rsidP="009B7FC6">
            <w:pPr>
              <w:contextualSpacing/>
              <w:rPr>
                <w:rFonts w:ascii="Arial" w:hAnsi="Arial" w:cs="Arial"/>
                <w:color w:val="000000"/>
                <w:sz w:val="18"/>
                <w:szCs w:val="18"/>
              </w:rPr>
            </w:pPr>
          </w:p>
        </w:tc>
        <w:tc>
          <w:tcPr>
            <w:tcW w:w="424" w:type="pct"/>
            <w:tcBorders>
              <w:top w:val="nil"/>
              <w:bottom w:val="nil"/>
            </w:tcBorders>
            <w:shd w:val="clear" w:color="auto" w:fill="auto"/>
          </w:tcPr>
          <w:p w14:paraId="134F8743"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nil"/>
              <w:right w:val="single" w:sz="4" w:space="0" w:color="auto"/>
            </w:tcBorders>
            <w:shd w:val="clear" w:color="auto" w:fill="auto"/>
          </w:tcPr>
          <w:p w14:paraId="6D04C837" w14:textId="77777777" w:rsidR="00B042B0" w:rsidRPr="00D01219" w:rsidRDefault="00B042B0" w:rsidP="009B7FC6">
            <w:pPr>
              <w:contextualSpacing/>
              <w:rPr>
                <w:rFonts w:ascii="Arial" w:hAnsi="Arial" w:cs="Arial"/>
                <w:color w:val="000000"/>
                <w:sz w:val="18"/>
                <w:szCs w:val="18"/>
              </w:rPr>
            </w:pPr>
          </w:p>
        </w:tc>
        <w:tc>
          <w:tcPr>
            <w:tcW w:w="186" w:type="pct"/>
            <w:tcBorders>
              <w:left w:val="single" w:sz="4" w:space="0" w:color="auto"/>
            </w:tcBorders>
            <w:shd w:val="clear" w:color="auto" w:fill="auto"/>
          </w:tcPr>
          <w:p w14:paraId="6B81CCA1"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07" w:type="pct"/>
            <w:shd w:val="clear" w:color="auto" w:fill="auto"/>
          </w:tcPr>
          <w:p w14:paraId="6D9436FE" w14:textId="77777777" w:rsidR="00B042B0" w:rsidRPr="009B4923" w:rsidRDefault="00B042B0" w:rsidP="009B7FC6">
            <w:pPr>
              <w:contextualSpacing/>
              <w:rPr>
                <w:rFonts w:ascii="Arial" w:hAnsi="Arial" w:cs="Arial"/>
                <w:sz w:val="18"/>
                <w:szCs w:val="18"/>
              </w:rPr>
            </w:pPr>
            <w:r>
              <w:rPr>
                <w:rFonts w:ascii="Arial" w:hAnsi="Arial" w:cs="Arial"/>
                <w:sz w:val="18"/>
                <w:szCs w:val="18"/>
              </w:rPr>
              <w:t>IV hydration + oral NAC</w:t>
            </w:r>
          </w:p>
        </w:tc>
        <w:tc>
          <w:tcPr>
            <w:tcW w:w="436" w:type="pct"/>
            <w:shd w:val="clear" w:color="auto" w:fill="auto"/>
          </w:tcPr>
          <w:p w14:paraId="6A0EADE0" w14:textId="77777777" w:rsidR="00B042B0" w:rsidRDefault="00B042B0" w:rsidP="009B7FC6">
            <w:r w:rsidRPr="00157DB7">
              <w:rPr>
                <w:rFonts w:ascii="Arial" w:hAnsi="Arial" w:cs="Arial"/>
                <w:color w:val="000000"/>
                <w:sz w:val="18"/>
                <w:szCs w:val="18"/>
              </w:rPr>
              <w:t>Oral, IV</w:t>
            </w:r>
          </w:p>
        </w:tc>
        <w:tc>
          <w:tcPr>
            <w:tcW w:w="923" w:type="pct"/>
            <w:shd w:val="clear" w:color="auto" w:fill="auto"/>
          </w:tcPr>
          <w:p w14:paraId="5031511A" w14:textId="77777777" w:rsidR="00B042B0" w:rsidRPr="00D01219" w:rsidRDefault="00B042B0" w:rsidP="009B7FC6">
            <w:pPr>
              <w:contextualSpacing/>
              <w:rPr>
                <w:rFonts w:ascii="Arial" w:hAnsi="Arial" w:cs="Arial"/>
                <w:color w:val="000000"/>
                <w:sz w:val="18"/>
                <w:szCs w:val="18"/>
              </w:rPr>
            </w:pPr>
            <w:r w:rsidRPr="00F513FD">
              <w:rPr>
                <w:rFonts w:ascii="Arial" w:hAnsi="Arial" w:cs="Arial"/>
                <w:color w:val="000000"/>
                <w:sz w:val="18"/>
                <w:szCs w:val="18"/>
              </w:rPr>
              <w:t>600 mg NAC in 30 mL of ginger ale orally twice daily the day prior to and the day of angiography and 12 hr of IV hydration (0.9 NaCl 1 mL/kg/hr) both prior to and following the procedure</w:t>
            </w:r>
            <w:r>
              <w:rPr>
                <w:rFonts w:ascii="Arial" w:hAnsi="Arial" w:cs="Arial"/>
                <w:color w:val="000000"/>
                <w:sz w:val="18"/>
                <w:szCs w:val="18"/>
              </w:rPr>
              <w:t xml:space="preserve">, </w:t>
            </w:r>
            <w:r w:rsidRPr="00F513FD">
              <w:rPr>
                <w:rFonts w:ascii="Arial" w:hAnsi="Arial" w:cs="Arial"/>
                <w:color w:val="000000"/>
                <w:sz w:val="18"/>
                <w:szCs w:val="18"/>
              </w:rPr>
              <w:t>48hours</w:t>
            </w:r>
          </w:p>
        </w:tc>
        <w:tc>
          <w:tcPr>
            <w:tcW w:w="869" w:type="pct"/>
            <w:shd w:val="clear" w:color="auto" w:fill="auto"/>
          </w:tcPr>
          <w:p w14:paraId="0F012D69" w14:textId="77777777" w:rsidR="00B042B0" w:rsidRPr="00F513FD" w:rsidRDefault="00B042B0" w:rsidP="009B7FC6">
            <w:pPr>
              <w:contextualSpacing/>
              <w:rPr>
                <w:rFonts w:ascii="Arial" w:hAnsi="Arial" w:cs="Arial"/>
                <w:sz w:val="18"/>
                <w:szCs w:val="18"/>
              </w:rPr>
            </w:pPr>
            <w:r w:rsidRPr="00F513FD">
              <w:rPr>
                <w:rFonts w:ascii="Arial" w:hAnsi="Arial" w:cs="Arial"/>
                <w:sz w:val="18"/>
                <w:szCs w:val="18"/>
              </w:rPr>
              <w:t>Unlimited</w:t>
            </w:r>
            <w:r>
              <w:rPr>
                <w:rFonts w:ascii="Arial" w:hAnsi="Arial" w:cs="Arial"/>
                <w:sz w:val="18"/>
                <w:szCs w:val="18"/>
              </w:rPr>
              <w:t xml:space="preserve"> </w:t>
            </w:r>
            <w:r w:rsidRPr="00F513FD">
              <w:rPr>
                <w:rFonts w:ascii="Arial" w:hAnsi="Arial" w:cs="Arial"/>
                <w:sz w:val="18"/>
                <w:szCs w:val="18"/>
              </w:rPr>
              <w:t>oral hydration was encouraged in the postprocedure</w:t>
            </w:r>
          </w:p>
          <w:p w14:paraId="3B37DC41" w14:textId="77777777" w:rsidR="00B042B0" w:rsidRPr="00D01219" w:rsidRDefault="00B042B0" w:rsidP="009B7FC6">
            <w:pPr>
              <w:contextualSpacing/>
              <w:rPr>
                <w:rFonts w:ascii="Arial" w:hAnsi="Arial" w:cs="Arial"/>
                <w:sz w:val="18"/>
                <w:szCs w:val="18"/>
              </w:rPr>
            </w:pPr>
            <w:r w:rsidRPr="00F513FD">
              <w:rPr>
                <w:rFonts w:ascii="Arial" w:hAnsi="Arial" w:cs="Arial"/>
                <w:sz w:val="18"/>
                <w:szCs w:val="18"/>
              </w:rPr>
              <w:t>period in all groups</w:t>
            </w:r>
          </w:p>
        </w:tc>
      </w:tr>
      <w:tr w:rsidR="00B042B0" w:rsidRPr="00D01219" w14:paraId="795B5DD0" w14:textId="77777777" w:rsidTr="009B7FC6">
        <w:trPr>
          <w:cantSplit/>
          <w:trHeight w:val="300"/>
        </w:trPr>
        <w:tc>
          <w:tcPr>
            <w:tcW w:w="616" w:type="pct"/>
            <w:tcBorders>
              <w:top w:val="nil"/>
              <w:left w:val="single" w:sz="4" w:space="0" w:color="auto"/>
              <w:bottom w:val="single" w:sz="4" w:space="0" w:color="000000"/>
            </w:tcBorders>
            <w:shd w:val="clear" w:color="auto" w:fill="auto"/>
            <w:noWrap/>
          </w:tcPr>
          <w:p w14:paraId="296FD412" w14:textId="77777777" w:rsidR="00B042B0" w:rsidRPr="00D01219" w:rsidRDefault="00B042B0" w:rsidP="009B7FC6">
            <w:pPr>
              <w:contextualSpacing/>
              <w:rPr>
                <w:rFonts w:ascii="Arial" w:hAnsi="Arial" w:cs="Arial"/>
                <w:color w:val="000000"/>
                <w:sz w:val="18"/>
                <w:szCs w:val="18"/>
              </w:rPr>
            </w:pPr>
          </w:p>
        </w:tc>
        <w:tc>
          <w:tcPr>
            <w:tcW w:w="346" w:type="pct"/>
            <w:tcBorders>
              <w:top w:val="nil"/>
              <w:bottom w:val="single" w:sz="4" w:space="0" w:color="000000"/>
            </w:tcBorders>
            <w:shd w:val="clear" w:color="auto" w:fill="auto"/>
          </w:tcPr>
          <w:p w14:paraId="422773D5" w14:textId="77777777" w:rsidR="00B042B0" w:rsidRPr="00D01219" w:rsidRDefault="00B042B0" w:rsidP="009B7FC6">
            <w:pPr>
              <w:contextualSpacing/>
              <w:rPr>
                <w:rFonts w:ascii="Arial" w:hAnsi="Arial" w:cs="Arial"/>
                <w:color w:val="000000"/>
                <w:sz w:val="18"/>
                <w:szCs w:val="18"/>
              </w:rPr>
            </w:pPr>
          </w:p>
        </w:tc>
        <w:tc>
          <w:tcPr>
            <w:tcW w:w="424" w:type="pct"/>
            <w:tcBorders>
              <w:top w:val="nil"/>
              <w:bottom w:val="single" w:sz="4" w:space="0" w:color="000000"/>
            </w:tcBorders>
            <w:shd w:val="clear" w:color="auto" w:fill="auto"/>
          </w:tcPr>
          <w:p w14:paraId="7E937C2E"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right w:val="single" w:sz="4" w:space="0" w:color="auto"/>
            </w:tcBorders>
            <w:shd w:val="clear" w:color="auto" w:fill="auto"/>
          </w:tcPr>
          <w:p w14:paraId="7B0FEDB0" w14:textId="77777777" w:rsidR="00B042B0" w:rsidRPr="00D01219" w:rsidRDefault="00B042B0" w:rsidP="009B7FC6">
            <w:pPr>
              <w:contextualSpacing/>
              <w:rPr>
                <w:rFonts w:ascii="Arial" w:hAnsi="Arial" w:cs="Arial"/>
                <w:color w:val="000000"/>
                <w:sz w:val="18"/>
                <w:szCs w:val="18"/>
              </w:rPr>
            </w:pPr>
          </w:p>
        </w:tc>
        <w:tc>
          <w:tcPr>
            <w:tcW w:w="186" w:type="pct"/>
            <w:tcBorders>
              <w:left w:val="single" w:sz="4" w:space="0" w:color="auto"/>
            </w:tcBorders>
            <w:shd w:val="clear" w:color="auto" w:fill="auto"/>
          </w:tcPr>
          <w:p w14:paraId="2D1E783E"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3</w:t>
            </w:r>
          </w:p>
        </w:tc>
        <w:tc>
          <w:tcPr>
            <w:tcW w:w="507" w:type="pct"/>
            <w:shd w:val="clear" w:color="auto" w:fill="auto"/>
          </w:tcPr>
          <w:p w14:paraId="04F7AD61" w14:textId="77777777" w:rsidR="00B042B0" w:rsidRPr="009B4923" w:rsidRDefault="00B042B0" w:rsidP="009B7FC6">
            <w:pPr>
              <w:contextualSpacing/>
              <w:rPr>
                <w:rFonts w:ascii="Arial" w:hAnsi="Arial" w:cs="Arial"/>
                <w:sz w:val="18"/>
                <w:szCs w:val="18"/>
              </w:rPr>
            </w:pPr>
            <w:r>
              <w:rPr>
                <w:rFonts w:ascii="Arial" w:hAnsi="Arial" w:cs="Arial"/>
                <w:sz w:val="18"/>
                <w:szCs w:val="18"/>
              </w:rPr>
              <w:t>Oral hydration  + oral NAC</w:t>
            </w:r>
          </w:p>
        </w:tc>
        <w:tc>
          <w:tcPr>
            <w:tcW w:w="436" w:type="pct"/>
            <w:shd w:val="clear" w:color="auto" w:fill="auto"/>
          </w:tcPr>
          <w:p w14:paraId="2CC3275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3" w:type="pct"/>
            <w:shd w:val="clear" w:color="auto" w:fill="auto"/>
          </w:tcPr>
          <w:p w14:paraId="55C860C2" w14:textId="77777777" w:rsidR="00B042B0" w:rsidRPr="00D01219" w:rsidRDefault="00B042B0" w:rsidP="009B7FC6">
            <w:pPr>
              <w:contextualSpacing/>
              <w:rPr>
                <w:rFonts w:ascii="Arial" w:hAnsi="Arial" w:cs="Arial"/>
                <w:color w:val="000000"/>
                <w:sz w:val="18"/>
                <w:szCs w:val="18"/>
              </w:rPr>
            </w:pPr>
            <w:r w:rsidRPr="00F513FD">
              <w:rPr>
                <w:rFonts w:ascii="Arial" w:hAnsi="Arial" w:cs="Arial"/>
                <w:color w:val="000000"/>
                <w:sz w:val="18"/>
                <w:szCs w:val="18"/>
              </w:rPr>
              <w:t>NAC (600 mg in 30 mL of ginger ale orally twice daily the day prior to and the day of angiography)+outpatient oral hydration preparation of 1,000 mL water in the 12 hr prior to the procedure + followed by IV hydration (0.9 NaCl 1 mL/kg/hr) beginning 1-2 hr prior to the procedure and continuing for a total of 6 hr afterward</w:t>
            </w:r>
          </w:p>
        </w:tc>
        <w:tc>
          <w:tcPr>
            <w:tcW w:w="869" w:type="pct"/>
            <w:shd w:val="clear" w:color="auto" w:fill="auto"/>
          </w:tcPr>
          <w:p w14:paraId="0334E8DE" w14:textId="77777777" w:rsidR="00B042B0" w:rsidRPr="00F513FD" w:rsidRDefault="00B042B0" w:rsidP="009B7FC6">
            <w:pPr>
              <w:contextualSpacing/>
              <w:rPr>
                <w:rFonts w:ascii="Arial" w:hAnsi="Arial" w:cs="Arial"/>
                <w:sz w:val="18"/>
                <w:szCs w:val="18"/>
              </w:rPr>
            </w:pPr>
            <w:r w:rsidRPr="00F513FD">
              <w:rPr>
                <w:rFonts w:ascii="Arial" w:hAnsi="Arial" w:cs="Arial"/>
                <w:sz w:val="18"/>
                <w:szCs w:val="18"/>
              </w:rPr>
              <w:t>Unlimited</w:t>
            </w:r>
            <w:r>
              <w:rPr>
                <w:rFonts w:ascii="Arial" w:hAnsi="Arial" w:cs="Arial"/>
                <w:sz w:val="18"/>
                <w:szCs w:val="18"/>
              </w:rPr>
              <w:t xml:space="preserve"> </w:t>
            </w:r>
            <w:r w:rsidRPr="00F513FD">
              <w:rPr>
                <w:rFonts w:ascii="Arial" w:hAnsi="Arial" w:cs="Arial"/>
                <w:sz w:val="18"/>
                <w:szCs w:val="18"/>
              </w:rPr>
              <w:t>oral hydration was encouraged in the postprocedure</w:t>
            </w:r>
          </w:p>
          <w:p w14:paraId="1FD63FD4" w14:textId="77777777" w:rsidR="00B042B0" w:rsidRPr="00D01219" w:rsidRDefault="00B042B0" w:rsidP="009B7FC6">
            <w:pPr>
              <w:contextualSpacing/>
              <w:rPr>
                <w:rFonts w:ascii="Arial" w:hAnsi="Arial" w:cs="Arial"/>
                <w:sz w:val="18"/>
                <w:szCs w:val="18"/>
              </w:rPr>
            </w:pPr>
            <w:r w:rsidRPr="00F513FD">
              <w:rPr>
                <w:rFonts w:ascii="Arial" w:hAnsi="Arial" w:cs="Arial"/>
                <w:sz w:val="18"/>
                <w:szCs w:val="18"/>
              </w:rPr>
              <w:t>period in all groups</w:t>
            </w:r>
          </w:p>
        </w:tc>
      </w:tr>
    </w:tbl>
    <w:p w14:paraId="412AF570" w14:textId="77777777" w:rsidR="00B042B0" w:rsidRDefault="00B042B0" w:rsidP="00B042B0">
      <w:r>
        <w:br w:type="page"/>
      </w:r>
    </w:p>
    <w:p w14:paraId="2816B3B6"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09F927C9"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1215"/>
        <w:gridCol w:w="1488"/>
        <w:gridCol w:w="2433"/>
        <w:gridCol w:w="653"/>
        <w:gridCol w:w="1780"/>
        <w:gridCol w:w="1531"/>
        <w:gridCol w:w="3240"/>
        <w:gridCol w:w="3051"/>
      </w:tblGrid>
      <w:tr w:rsidR="00B042B0" w:rsidRPr="00D01219" w14:paraId="67816722" w14:textId="77777777" w:rsidTr="009B7FC6">
        <w:trPr>
          <w:cantSplit/>
          <w:trHeight w:val="980"/>
        </w:trPr>
        <w:tc>
          <w:tcPr>
            <w:tcW w:w="616" w:type="pct"/>
            <w:tcBorders>
              <w:bottom w:val="single" w:sz="4" w:space="0" w:color="000000"/>
            </w:tcBorders>
            <w:shd w:val="clear" w:color="auto" w:fill="auto"/>
            <w:noWrap/>
            <w:vAlign w:val="bottom"/>
            <w:hideMark/>
          </w:tcPr>
          <w:p w14:paraId="3677F54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46" w:type="pct"/>
            <w:tcBorders>
              <w:bottom w:val="single" w:sz="4" w:space="0" w:color="000000"/>
            </w:tcBorders>
            <w:shd w:val="clear" w:color="auto" w:fill="auto"/>
            <w:vAlign w:val="bottom"/>
          </w:tcPr>
          <w:p w14:paraId="3308910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24" w:type="pct"/>
            <w:tcBorders>
              <w:bottom w:val="single" w:sz="4" w:space="0" w:color="000000"/>
            </w:tcBorders>
            <w:shd w:val="clear" w:color="auto" w:fill="auto"/>
            <w:vAlign w:val="bottom"/>
          </w:tcPr>
          <w:p w14:paraId="6AB0D89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tcBorders>
              <w:bottom w:val="single" w:sz="4" w:space="0" w:color="000000"/>
            </w:tcBorders>
            <w:shd w:val="clear" w:color="auto" w:fill="auto"/>
            <w:vAlign w:val="bottom"/>
          </w:tcPr>
          <w:p w14:paraId="1D72F0C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6" w:type="pct"/>
            <w:shd w:val="clear" w:color="auto" w:fill="auto"/>
            <w:vAlign w:val="bottom"/>
          </w:tcPr>
          <w:p w14:paraId="5D8BD1C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07" w:type="pct"/>
            <w:shd w:val="clear" w:color="auto" w:fill="auto"/>
            <w:vAlign w:val="bottom"/>
          </w:tcPr>
          <w:p w14:paraId="57FC27D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7F9268A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shd w:val="clear" w:color="auto" w:fill="auto"/>
            <w:vAlign w:val="bottom"/>
          </w:tcPr>
          <w:p w14:paraId="2EC5DC4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69" w:type="pct"/>
            <w:shd w:val="clear" w:color="auto" w:fill="auto"/>
            <w:vAlign w:val="bottom"/>
          </w:tcPr>
          <w:p w14:paraId="77A09BA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BF6BFAC" w14:textId="77777777" w:rsidTr="009B7FC6">
        <w:trPr>
          <w:cantSplit/>
          <w:trHeight w:val="300"/>
        </w:trPr>
        <w:tc>
          <w:tcPr>
            <w:tcW w:w="616" w:type="pct"/>
            <w:tcBorders>
              <w:bottom w:val="nil"/>
            </w:tcBorders>
            <w:shd w:val="clear" w:color="auto" w:fill="auto"/>
            <w:noWrap/>
          </w:tcPr>
          <w:p w14:paraId="6A5E662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Lee, 2011 </w:t>
            </w:r>
            <w:hyperlink w:anchor="_ENREF_69" w:tooltip="Lee, 2011 #696" w:history="1">
              <w:r>
                <w:rPr>
                  <w:rFonts w:ascii="Arial" w:hAnsi="Arial" w:cs="Arial"/>
                  <w:color w:val="000000"/>
                  <w:sz w:val="18"/>
                  <w:szCs w:val="18"/>
                </w:rPr>
                <w:fldChar w:fldCharType="begin">
                  <w:fldData xml:space="preserve">PEVuZE5vdGU+PENpdGU+PEF1dGhvcj5MZWU8L0F1dGhvcj48WWVhcj4yMDExPC9ZZWFyPjxSZWNO
dW0+Njk2PC9SZWNOdW0+PERpc3BsYXlUZXh0PjxzdHlsZSBmYWNlPSJzdXBlcnNjcmlwdCIgZm9u
dD0iVGltZXMgTmV3IFJvbWFuIj42OTwvc3R5bGU+PC9EaXNwbGF5VGV4dD48cmVjb3JkPjxyZWMt
bnVtYmVyPjY5NjwvcmVjLW51bWJlcj48Zm9yZWlnbi1rZXlzPjxrZXkgYXBwPSJFTiIgZGItaWQ9
Ijl0ZGFydnN2aHhwOXB3ZXd4Mm81eHNmOXo1NWE5eGR0NXg5ZiI+Njk2PC9rZXk+PC9mb3JlaWdu
LWtleXM+PHJlZi10eXBlIG5hbWU9IkpvdXJuYWwgQXJ0aWNsZSI+MTc8L3JlZi10eXBlPjxjb250
cmlidXRvcnM+PGF1dGhvcnM+PGF1dGhvcj5MZWUsIFMuIFcuPC9hdXRob3I+PGF1dGhvcj5LaW0s
IFcuIEouPC9hdXRob3I+PGF1dGhvcj5LaW0sIFkuIEguPC9hdXRob3I+PGF1dGhvcj5QYXJrLCBT
LiBXLjwvYXV0aG9yPjxhdXRob3I+UGFyaywgRC4gVy48L2F1dGhvcj48YXV0aG9yPll1biwgUy4g
Qy48L2F1dGhvcj48YXV0aG9yPkxlZSwgSi4gWS48L2F1dGhvcj48YXV0aG9yPkthbmcsIFMuIEou
PC9hdXRob3I+PGF1dGhvcj5MZWUsIEMuIFcuPC9hdXRob3I+PGF1dGhvcj5MZWUsIEouIEguPC9h
dXRob3I+PGF1dGhvcj5DaG9pLCBTLiBXLjwvYXV0aG9yPjxhdXRob3I+U2VvbmcsIEkuIFcuPC9h
dXRob3I+PGF1dGhvcj5TdWgsIEouPC9hdXRob3I+PGF1dGhvcj5DaG8sIFkuIEguPC9hdXRob3I+
PGF1dGhvcj5MZWUsIE4uIEguPC9hdXRob3I+PGF1dGhvcj5DaGVvbmcsIFMuIFMuPC9hdXRob3I+
PGF1dGhvcj5Zb28sIFMuIFkuPC9hdXRob3I+PGF1dGhvcj5MZWUsIEIuIEsuPC9hdXRob3I+PGF1
dGhvcj5MZWUsIFMuIEcuPC9hdXRob3I+PGF1dGhvcj5IeW9uLCBNLiBTLjwvYXV0aG9yPjxhdXRo
b3I+U2hpbiwgVy4gWS48L2F1dGhvcj48YXV0aG9yPkphbmcsIEouIFMuPC9hdXRob3I+PGF1dGhv
cj5QYXJrLCBTLiBKLjwvYXV0aG9yPjwvYXV0aG9ycz48L2NvbnRyaWJ1dG9ycz48YXV0aC1hZGRy
ZXNzPkFzYW4gTWVkaWNhbCBDZW50ZXIsIFVuaXZlcnNpdHkgb2YgVWxzYW4gQ29sbGVnZSBvZiBN
ZWRpY2luZSwgU2VvdWwsIEtvcmVhLjwvYXV0aC1hZGRyZXNzPjx0aXRsZXM+PHRpdGxlPlByZXZl
bnRpdmUgc3RyYXRlZ2llcyBvZiByZW5hbCBpbnN1ZmZpY2llbmN5IGluIHBhdGllbnRzIHdpdGgg
ZGlhYmV0ZXMgdW5kZXJnb2luZyBpbnRlcnZlbnRpb24gb3IgYXJ0ZXJpb2dyYXBoeSAodGhlIFBS
RVZFTlQgVHJpYWwpPC90aXRsZT48c2Vjb25kYXJ5LXRpdGxlPkFtIEogQ2FyZGlvbDwvc2Vjb25k
YXJ5LXRpdGxlPjwvdGl0bGVzPjxwZXJpb2RpY2FsPjxmdWxsLXRpdGxlPkFtIEogQ2FyZGlvbDwv
ZnVsbC10aXRsZT48L3BlcmlvZGljYWw+PHBhZ2VzPjE0NDctNTI8L3BhZ2VzPjx2b2x1bWU+MTA3
PC92b2x1bWU+PG51bWJlcj4xMDwvbnVtYmVyPjxlZGl0aW9uPjIwMTEvMDMvMjM8L2VkaXRpb24+
PGtleXdvcmRzPjxrZXl3b3JkPkFjZXR5bGN5c3RlaW5lLyBhZG1pbmlzdHJhdGlvbiAmYW1wOyBk
b3NhZ2U8L2tleXdvcmQ+PGtleXdvcmQ+QWRtaW5pc3RyYXRpb24sIE9yYWw8L2tleXdvcmQ+PGtl
eXdvcmQ+QWdlZDwva2V5d29yZD48a2V5d29yZD5Bbmdpb3BsYXN0eSwgQmFsbG9vbiwgQ29yb25h
cnkvIGFkdmVyc2UgZWZmZWN0czwva2V5d29yZD48a2V5d29yZD5Db250cmFzdCBNZWRpYS8gYWR2
ZXJzZSBlZmZlY3RzPC9rZXl3b3JkPjxrZXl3b3JkPkNvcm9uYXJ5IEFuZ2lvZ3JhcGh5LyBhZHZl
cnNlIGVmZmVjdHM8L2tleXdvcmQ+PGtleXdvcmQ+Q3JlYXRpbmluZS9ibG9vZDwva2V5d29yZD48
a2V5d29yZD5EaWFiZXRpYyBOZXBocm9wYXRoaWVzLyBjb21wbGljYXRpb25zPC9rZXl3b3JkPjxr
ZXl3b3JkPkZlbWFsZTwva2V5d29yZD48a2V5d29yZD5IdW1hbnM8L2tleXdvcmQ+PGtleXdvcmQ+
TWFsZTwva2V5d29yZD48a2V5d29yZD5NaWRkbGUgQWdlZDwva2V5d29yZD48a2V5d29yZD5SZW5h
bCBJbnN1ZmZpY2llbmN5L2NoZW1pY2FsbHkgaW5kdWNlZC8gcHJldmVudGlvbiAmYW1wOyBjb250
cm9sPC9rZXl3b3JkPjxrZXl3b3JkPlNvZGl1bSBCaWNhcmJvbmF0ZS8gYWRtaW5pc3RyYXRpb24g
JmFtcDsgZG9zYWdlPC9rZXl3b3JkPjxrZXl3b3JkPlNvZGl1bSBDaGxvcmlkZS8gYWRtaW5pc3Ry
YXRpb24gJmFtcDsgZG9zYWdlPC9rZXl3b3JkPjwva2V5d29yZHM+PGRhdGVzPjx5ZWFyPjIwMTE8
L3llYXI+PHB1Yi1kYXRlcz48ZGF0ZT5NYXkgMTU8L2RhdGU+PC9wdWItZGF0ZXM+PC9kYXRlcz48
aXNibj4xODc5LTE5MTMgKEVsZWN0cm9uaWMpJiN4RDswMDAyLTkxNDkgKExpbmtpbmcpPC9pc2Ju
PjxhY2Nlc3Npb24tbnVtPjIxNDIwMDYzPC9hY2Nlc3Npb24tbnVtPjx1cmxzPjwvdXJscz48ZWxl
Y3Ryb25pYy1yZXNvdXJjZS1udW0+MTAuMTAxNi9qLmFtamNhcmQuMjAxMS4wMS4wMTk8L2VsZWN0
cm9uaWMtcmVzb3VyY2UtbnVtPjxyZW1vdGUtZGF0YWJhc2UtcHJvdmlkZXI+TkxNPC9yZW1vdGUt
ZGF0YWJhc2UtcHJvdmlkZXI+PGxhbmd1YWdlPmVuZzwvbGFuZ3VhZ2U+PC9yZWNvcmQ+PC9DaXRl
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PEVuZE5vdGU+PENpdGU+PEF1dGhvcj5MZWU8L0F1dGhvcj48WWVhcj4yMDExPC9ZZWFyPjxSZWNO
dW0+Njk2PC9SZWNOdW0+PERpc3BsYXlUZXh0PjxzdHlsZSBmYWNlPSJzdXBlcnNjcmlwdCIgZm9u
dD0iVGltZXMgTmV3IFJvbWFuIj42OTwvc3R5bGU+PC9EaXNwbGF5VGV4dD48cmVjb3JkPjxyZWMt
bnVtYmVyPjY5NjwvcmVjLW51bWJlcj48Zm9yZWlnbi1rZXlzPjxrZXkgYXBwPSJFTiIgZGItaWQ9
Ijl0ZGFydnN2aHhwOXB3ZXd4Mm81eHNmOXo1NWE5eGR0NXg5ZiI+Njk2PC9rZXk+PC9mb3JlaWdu
LWtleXM+PHJlZi10eXBlIG5hbWU9IkpvdXJuYWwgQXJ0aWNsZSI+MTc8L3JlZi10eXBlPjxjb250
cmlidXRvcnM+PGF1dGhvcnM+PGF1dGhvcj5MZWUsIFMuIFcuPC9hdXRob3I+PGF1dGhvcj5LaW0s
IFcuIEouPC9hdXRob3I+PGF1dGhvcj5LaW0sIFkuIEguPC9hdXRob3I+PGF1dGhvcj5QYXJrLCBT
LiBXLjwvYXV0aG9yPjxhdXRob3I+UGFyaywgRC4gVy48L2F1dGhvcj48YXV0aG9yPll1biwgUy4g
Qy48L2F1dGhvcj48YXV0aG9yPkxlZSwgSi4gWS48L2F1dGhvcj48YXV0aG9yPkthbmcsIFMuIEou
PC9hdXRob3I+PGF1dGhvcj5MZWUsIEMuIFcuPC9hdXRob3I+PGF1dGhvcj5MZWUsIEouIEguPC9h
dXRob3I+PGF1dGhvcj5DaG9pLCBTLiBXLjwvYXV0aG9yPjxhdXRob3I+U2VvbmcsIEkuIFcuPC9h
dXRob3I+PGF1dGhvcj5TdWgsIEouPC9hdXRob3I+PGF1dGhvcj5DaG8sIFkuIEguPC9hdXRob3I+
PGF1dGhvcj5MZWUsIE4uIEguPC9hdXRob3I+PGF1dGhvcj5DaGVvbmcsIFMuIFMuPC9hdXRob3I+
PGF1dGhvcj5Zb28sIFMuIFkuPC9hdXRob3I+PGF1dGhvcj5MZWUsIEIuIEsuPC9hdXRob3I+PGF1
dGhvcj5MZWUsIFMuIEcuPC9hdXRob3I+PGF1dGhvcj5IeW9uLCBNLiBTLjwvYXV0aG9yPjxhdXRo
b3I+U2hpbiwgVy4gWS48L2F1dGhvcj48YXV0aG9yPkphbmcsIEouIFMuPC9hdXRob3I+PGF1dGhv
cj5QYXJrLCBTLiBKLjwvYXV0aG9yPjwvYXV0aG9ycz48L2NvbnRyaWJ1dG9ycz48YXV0aC1hZGRy
ZXNzPkFzYW4gTWVkaWNhbCBDZW50ZXIsIFVuaXZlcnNpdHkgb2YgVWxzYW4gQ29sbGVnZSBvZiBN
ZWRpY2luZSwgU2VvdWwsIEtvcmVhLjwvYXV0aC1hZGRyZXNzPjx0aXRsZXM+PHRpdGxlPlByZXZl
bnRpdmUgc3RyYXRlZ2llcyBvZiByZW5hbCBpbnN1ZmZpY2llbmN5IGluIHBhdGllbnRzIHdpdGgg
ZGlhYmV0ZXMgdW5kZXJnb2luZyBpbnRlcnZlbnRpb24gb3IgYXJ0ZXJpb2dyYXBoeSAodGhlIFBS
RVZFTlQgVHJpYWwpPC90aXRsZT48c2Vjb25kYXJ5LXRpdGxlPkFtIEogQ2FyZGlvbDwvc2Vjb25k
YXJ5LXRpdGxlPjwvdGl0bGVzPjxwZXJpb2RpY2FsPjxmdWxsLXRpdGxlPkFtIEogQ2FyZGlvbDwv
ZnVsbC10aXRsZT48L3BlcmlvZGljYWw+PHBhZ2VzPjE0NDctNTI8L3BhZ2VzPjx2b2x1bWU+MTA3
PC92b2x1bWU+PG51bWJlcj4xMDwvbnVtYmVyPjxlZGl0aW9uPjIwMTEvMDMvMjM8L2VkaXRpb24+
PGtleXdvcmRzPjxrZXl3b3JkPkFjZXR5bGN5c3RlaW5lLyBhZG1pbmlzdHJhdGlvbiAmYW1wOyBk
b3NhZ2U8L2tleXdvcmQ+PGtleXdvcmQ+QWRtaW5pc3RyYXRpb24sIE9yYWw8L2tleXdvcmQ+PGtl
eXdvcmQ+QWdlZDwva2V5d29yZD48a2V5d29yZD5Bbmdpb3BsYXN0eSwgQmFsbG9vbiwgQ29yb25h
cnkvIGFkdmVyc2UgZWZmZWN0czwva2V5d29yZD48a2V5d29yZD5Db250cmFzdCBNZWRpYS8gYWR2
ZXJzZSBlZmZlY3RzPC9rZXl3b3JkPjxrZXl3b3JkPkNvcm9uYXJ5IEFuZ2lvZ3JhcGh5LyBhZHZl
cnNlIGVmZmVjdHM8L2tleXdvcmQ+PGtleXdvcmQ+Q3JlYXRpbmluZS9ibG9vZDwva2V5d29yZD48
a2V5d29yZD5EaWFiZXRpYyBOZXBocm9wYXRoaWVzLyBjb21wbGljYXRpb25zPC9rZXl3b3JkPjxr
ZXl3b3JkPkZlbWFsZTwva2V5d29yZD48a2V5d29yZD5IdW1hbnM8L2tleXdvcmQ+PGtleXdvcmQ+
TWFsZTwva2V5d29yZD48a2V5d29yZD5NaWRkbGUgQWdlZDwva2V5d29yZD48a2V5d29yZD5SZW5h
bCBJbnN1ZmZpY2llbmN5L2NoZW1pY2FsbHkgaW5kdWNlZC8gcHJldmVudGlvbiAmYW1wOyBjb250
cm9sPC9rZXl3b3JkPjxrZXl3b3JkPlNvZGl1bSBCaWNhcmJvbmF0ZS8gYWRtaW5pc3RyYXRpb24g
JmFtcDsgZG9zYWdlPC9rZXl3b3JkPjxrZXl3b3JkPlNvZGl1bSBDaGxvcmlkZS8gYWRtaW5pc3Ry
YXRpb24gJmFtcDsgZG9zYWdlPC9rZXl3b3JkPjwva2V5d29yZHM+PGRhdGVzPjx5ZWFyPjIwMTE8
L3llYXI+PHB1Yi1kYXRlcz48ZGF0ZT5NYXkgMTU8L2RhdGU+PC9wdWItZGF0ZXM+PC9kYXRlcz48
aXNibj4xODc5LTE5MTMgKEVsZWN0cm9uaWMpJiN4RDswMDAyLTkxNDkgKExpbmtpbmcpPC9pc2Ju
PjxhY2Nlc3Npb24tbnVtPjIxNDIwMDYzPC9hY2Nlc3Npb24tbnVtPjx1cmxzPjwvdXJscz48ZWxl
Y3Ryb25pYy1yZXNvdXJjZS1udW0+MTAuMTAxNi9qLmFtamNhcmQuMjAxMS4wMS4wMTk8L2VsZWN0
cm9uaWMtcmVzb3VyY2UtbnVtPjxyZW1vdGUtZGF0YWJhc2UtcHJvdmlkZXI+TkxNPC9yZW1vdGUt
ZGF0YWJhc2UtcHJvdmlkZXI+PGxhbmd1YWdlPmVuZzwvbGFuZ3VhZ2U+PC9yZWNvcmQ+PC9DaXRl
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69</w:t>
              </w:r>
              <w:r>
                <w:rPr>
                  <w:rFonts w:ascii="Arial" w:hAnsi="Arial" w:cs="Arial"/>
                  <w:color w:val="000000"/>
                  <w:sz w:val="18"/>
                  <w:szCs w:val="18"/>
                </w:rPr>
                <w:fldChar w:fldCharType="end"/>
              </w:r>
            </w:hyperlink>
          </w:p>
        </w:tc>
        <w:tc>
          <w:tcPr>
            <w:tcW w:w="346" w:type="pct"/>
            <w:tcBorders>
              <w:bottom w:val="nil"/>
            </w:tcBorders>
            <w:shd w:val="clear" w:color="auto" w:fill="auto"/>
          </w:tcPr>
          <w:p w14:paraId="4282E2F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Iodixanol </w:t>
            </w:r>
          </w:p>
        </w:tc>
        <w:tc>
          <w:tcPr>
            <w:tcW w:w="424" w:type="pct"/>
            <w:tcBorders>
              <w:bottom w:val="nil"/>
            </w:tcBorders>
            <w:shd w:val="clear" w:color="auto" w:fill="auto"/>
          </w:tcPr>
          <w:p w14:paraId="3249883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9FBEDE4" w14:textId="77777777" w:rsidR="00B042B0" w:rsidRPr="00D01219" w:rsidRDefault="00B042B0" w:rsidP="009B7FC6">
            <w:pPr>
              <w:contextualSpacing/>
              <w:rPr>
                <w:rFonts w:ascii="Arial" w:hAnsi="Arial" w:cs="Arial"/>
                <w:color w:val="000000"/>
                <w:sz w:val="18"/>
                <w:szCs w:val="18"/>
              </w:rPr>
            </w:pPr>
          </w:p>
        </w:tc>
        <w:tc>
          <w:tcPr>
            <w:tcW w:w="693" w:type="pct"/>
            <w:tcBorders>
              <w:bottom w:val="nil"/>
            </w:tcBorders>
            <w:shd w:val="clear" w:color="auto" w:fill="auto"/>
          </w:tcPr>
          <w:p w14:paraId="60E20EF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Arm1 120ml, Arm2 113ml</w:t>
            </w:r>
          </w:p>
        </w:tc>
        <w:tc>
          <w:tcPr>
            <w:tcW w:w="186" w:type="pct"/>
            <w:shd w:val="clear" w:color="auto" w:fill="auto"/>
          </w:tcPr>
          <w:p w14:paraId="5B65942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07" w:type="pct"/>
            <w:shd w:val="clear" w:color="auto" w:fill="auto"/>
          </w:tcPr>
          <w:p w14:paraId="62F1049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w:t>
            </w:r>
          </w:p>
        </w:tc>
        <w:tc>
          <w:tcPr>
            <w:tcW w:w="436" w:type="pct"/>
            <w:shd w:val="clear" w:color="auto" w:fill="auto"/>
          </w:tcPr>
          <w:p w14:paraId="5349003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shd w:val="clear" w:color="auto" w:fill="auto"/>
          </w:tcPr>
          <w:p w14:paraId="32996FF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0.9% saline, 1 ml/kg/hour, 24 h  infusion- 12 h before - 12 h after procedure, Prior to CM administration During CM administration After CM administration </w:t>
            </w:r>
          </w:p>
        </w:tc>
        <w:tc>
          <w:tcPr>
            <w:tcW w:w="869" w:type="pct"/>
            <w:shd w:val="clear" w:color="auto" w:fill="auto"/>
          </w:tcPr>
          <w:p w14:paraId="4369C6A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given 1200mg of NAC 2 times a day for 2 days</w:t>
            </w:r>
          </w:p>
        </w:tc>
      </w:tr>
      <w:tr w:rsidR="00B042B0" w:rsidRPr="00D01219" w14:paraId="045C8CF2" w14:textId="77777777" w:rsidTr="009B7FC6">
        <w:trPr>
          <w:cantSplit/>
          <w:trHeight w:val="300"/>
        </w:trPr>
        <w:tc>
          <w:tcPr>
            <w:tcW w:w="616" w:type="pct"/>
            <w:tcBorders>
              <w:top w:val="nil"/>
              <w:bottom w:val="single" w:sz="4" w:space="0" w:color="000000"/>
            </w:tcBorders>
            <w:shd w:val="clear" w:color="auto" w:fill="auto"/>
            <w:noWrap/>
          </w:tcPr>
          <w:p w14:paraId="5423FC81" w14:textId="77777777" w:rsidR="00B042B0" w:rsidRPr="00D01219" w:rsidRDefault="00B042B0" w:rsidP="009B7FC6">
            <w:pPr>
              <w:contextualSpacing/>
              <w:rPr>
                <w:rFonts w:ascii="Arial" w:hAnsi="Arial" w:cs="Arial"/>
                <w:color w:val="000000"/>
                <w:sz w:val="18"/>
                <w:szCs w:val="18"/>
              </w:rPr>
            </w:pPr>
          </w:p>
        </w:tc>
        <w:tc>
          <w:tcPr>
            <w:tcW w:w="346" w:type="pct"/>
            <w:tcBorders>
              <w:top w:val="nil"/>
              <w:bottom w:val="single" w:sz="4" w:space="0" w:color="000000"/>
            </w:tcBorders>
            <w:shd w:val="clear" w:color="auto" w:fill="auto"/>
          </w:tcPr>
          <w:p w14:paraId="039AC499" w14:textId="77777777" w:rsidR="00B042B0" w:rsidRPr="00D01219" w:rsidRDefault="00B042B0" w:rsidP="009B7FC6">
            <w:pPr>
              <w:contextualSpacing/>
              <w:rPr>
                <w:rFonts w:ascii="Arial" w:hAnsi="Arial" w:cs="Arial"/>
                <w:color w:val="000000"/>
                <w:sz w:val="18"/>
                <w:szCs w:val="18"/>
              </w:rPr>
            </w:pPr>
          </w:p>
        </w:tc>
        <w:tc>
          <w:tcPr>
            <w:tcW w:w="424" w:type="pct"/>
            <w:tcBorders>
              <w:top w:val="nil"/>
              <w:bottom w:val="single" w:sz="4" w:space="0" w:color="000000"/>
            </w:tcBorders>
            <w:shd w:val="clear" w:color="auto" w:fill="auto"/>
          </w:tcPr>
          <w:p w14:paraId="6374CBFD"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shd w:val="clear" w:color="auto" w:fill="auto"/>
          </w:tcPr>
          <w:p w14:paraId="12C2A1C6" w14:textId="77777777" w:rsidR="00B042B0" w:rsidRPr="00D01219" w:rsidRDefault="00B042B0" w:rsidP="009B7FC6">
            <w:pPr>
              <w:contextualSpacing/>
              <w:rPr>
                <w:rFonts w:ascii="Arial" w:hAnsi="Arial" w:cs="Arial"/>
                <w:color w:val="000000"/>
                <w:sz w:val="18"/>
                <w:szCs w:val="18"/>
              </w:rPr>
            </w:pPr>
          </w:p>
        </w:tc>
        <w:tc>
          <w:tcPr>
            <w:tcW w:w="186" w:type="pct"/>
            <w:shd w:val="clear" w:color="auto" w:fill="auto"/>
          </w:tcPr>
          <w:p w14:paraId="4FC4DBE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07" w:type="pct"/>
            <w:shd w:val="clear" w:color="auto" w:fill="auto"/>
          </w:tcPr>
          <w:p w14:paraId="4E34345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6" w:type="pct"/>
            <w:shd w:val="clear" w:color="auto" w:fill="auto"/>
          </w:tcPr>
          <w:p w14:paraId="43C97D4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shd w:val="clear" w:color="auto" w:fill="auto"/>
          </w:tcPr>
          <w:p w14:paraId="23D898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154 meq/L 3ml/kg/h before CM-1ml/kg/h after CM, 7 h infusion-1 h before -6 h after, Prior to CM administration During CM administration After CM administration </w:t>
            </w:r>
          </w:p>
        </w:tc>
        <w:tc>
          <w:tcPr>
            <w:tcW w:w="869" w:type="pct"/>
            <w:shd w:val="clear" w:color="auto" w:fill="auto"/>
          </w:tcPr>
          <w:p w14:paraId="47543405" w14:textId="77777777" w:rsidR="00B042B0" w:rsidRPr="00D01219" w:rsidRDefault="00B042B0" w:rsidP="009B7FC6">
            <w:pPr>
              <w:contextualSpacing/>
              <w:rPr>
                <w:rFonts w:ascii="Arial" w:hAnsi="Arial" w:cs="Arial"/>
                <w:sz w:val="18"/>
                <w:szCs w:val="18"/>
              </w:rPr>
            </w:pPr>
          </w:p>
        </w:tc>
      </w:tr>
      <w:tr w:rsidR="00B042B0" w:rsidRPr="00D01219" w14:paraId="55600D66" w14:textId="77777777" w:rsidTr="009B7FC6">
        <w:trPr>
          <w:cantSplit/>
          <w:trHeight w:val="300"/>
        </w:trPr>
        <w:tc>
          <w:tcPr>
            <w:tcW w:w="616" w:type="pct"/>
            <w:tcBorders>
              <w:top w:val="single" w:sz="4" w:space="0" w:color="000000"/>
              <w:bottom w:val="nil"/>
            </w:tcBorders>
            <w:shd w:val="clear" w:color="auto" w:fill="auto"/>
            <w:noWrap/>
            <w:hideMark/>
          </w:tcPr>
          <w:p w14:paraId="6D97CD5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Lehnert, 1998 </w:t>
            </w:r>
            <w:hyperlink w:anchor="_ENREF_70" w:tooltip="Lehnert, 1998 #3428"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&lt;EndNote&gt;&lt;Cite&gt;&lt;Author&gt;Lehnert&lt;/Author&gt;&lt;Year&gt;1998&lt;/Year&gt;&lt;RecNum&gt;3428&lt;/RecNum&gt;&lt;DisplayText&gt;&lt;style face="superscript" font="Times New Roman"&gt;70&lt;/style&gt;&lt;/DisplayText&gt;&lt;record&gt;&lt;rec-number&gt;3428&lt;/rec-number&gt;&lt;foreign-keys&gt;&lt;key app="EN" db-id="9tdarvsvhxp9pwewx2o5xsf9z55a9xdt5x9f"&gt;3428&lt;/key&gt;&lt;/foreign-keys&gt;&lt;ref-type name="Journal Article"&gt;17&lt;/ref-type&gt;&lt;contributors&gt;&lt;authors&gt;&lt;author&gt;Lehnert, T.&lt;/author&gt;&lt;author&gt;Keller, E.&lt;/author&gt;&lt;author&gt;Gondolf, K.&lt;/author&gt;&lt;author&gt;Schaffner, T.&lt;/author&gt;&lt;author&gt;Pavenstadt, H.&lt;/author&gt;&lt;author&gt;Schollmeyer, P.&lt;/author&gt;&lt;/authors&gt;&lt;/contributors&gt;&lt;auth-address&gt;Department of Medicine, University of Freiburg, Germany.&lt;/auth-address&gt;&lt;titles&gt;&lt;title&gt;Effect of haemodialysis after contrast medium administration in patients with renal insufficiency&lt;/title&gt;&lt;secondary-title&gt;Nephrol Dial Transplant&lt;/secondary-title&gt;&lt;/titles&gt;&lt;periodical&gt;&lt;full-title&gt;Nephrol Dial Transplant&lt;/full-title&gt;&lt;/periodical&gt;&lt;pages&gt;358-62&lt;/pages&gt;&lt;volume&gt;13&lt;/volume&gt;&lt;number&gt;2&lt;/number&gt;&lt;edition&gt;1998/03/24&lt;/edition&gt;&lt;keywords&gt;&lt;keyword&gt;Contrast Media/ pharmacokinetics&lt;/keyword&gt;&lt;keyword&gt;Creatinine/blood&lt;/keyword&gt;&lt;keyword&gt;Female&lt;/keyword&gt;&lt;keyword&gt;Half-Life&lt;/keyword&gt;&lt;keyword&gt;Humans&lt;/keyword&gt;&lt;keyword&gt;Kidney Failure, Chronic/diagnosis/ metabolism/ therapy&lt;/keyword&gt;&lt;keyword&gt;Male&lt;/keyword&gt;&lt;keyword&gt;Middle Aged&lt;/keyword&gt;&lt;keyword&gt;Prospective Studies&lt;/keyword&gt;&lt;keyword&gt;Renal Dialysis&lt;/keyword&gt;&lt;keyword&gt;Triiodobenzoic Acids/ pharmacokinetics&lt;/keyword&gt;&lt;/keywords&gt;&lt;dates&gt;&lt;year&gt;1998&lt;/year&gt;&lt;pub-dates&gt;&lt;date&gt;Feb&lt;/date&gt;&lt;/pub-dates&gt;&lt;/dates&gt;&lt;isbn&gt;0931-0509 (Print)&amp;#xD;0931-0509 (Linking)&lt;/isbn&gt;&lt;accession-num&gt;9509446&lt;/accession-num&gt;&lt;urls&gt;&lt;/urls&gt;&lt;remote-database-provider&gt;NLM&lt;/remote-database-provider&gt;&lt;language&gt;eng&lt;/language&gt;&lt;/record&gt;&lt;/Cite&gt;&lt;/EndNote&gt;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70</w:t>
              </w:r>
              <w:r>
                <w:rPr>
                  <w:rFonts w:ascii="Arial" w:hAnsi="Arial" w:cs="Arial"/>
                  <w:color w:val="000000"/>
                  <w:sz w:val="18"/>
                  <w:szCs w:val="18"/>
                </w:rPr>
                <w:fldChar w:fldCharType="end"/>
              </w:r>
            </w:hyperlink>
          </w:p>
        </w:tc>
        <w:tc>
          <w:tcPr>
            <w:tcW w:w="346" w:type="pct"/>
            <w:tcBorders>
              <w:top w:val="single" w:sz="4" w:space="0" w:color="000000"/>
              <w:bottom w:val="nil"/>
            </w:tcBorders>
            <w:shd w:val="clear" w:color="auto" w:fill="auto"/>
          </w:tcPr>
          <w:p w14:paraId="73AC9F7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Iopentol, </w:t>
            </w:r>
          </w:p>
        </w:tc>
        <w:tc>
          <w:tcPr>
            <w:tcW w:w="424" w:type="pct"/>
            <w:tcBorders>
              <w:top w:val="single" w:sz="4" w:space="0" w:color="000000"/>
              <w:bottom w:val="nil"/>
            </w:tcBorders>
            <w:shd w:val="clear" w:color="auto" w:fill="auto"/>
          </w:tcPr>
          <w:p w14:paraId="406ED95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 and IV</w:t>
            </w:r>
          </w:p>
        </w:tc>
        <w:tc>
          <w:tcPr>
            <w:tcW w:w="693" w:type="pct"/>
            <w:tcBorders>
              <w:top w:val="single" w:sz="4" w:space="0" w:color="000000"/>
              <w:bottom w:val="nil"/>
            </w:tcBorders>
            <w:shd w:val="clear" w:color="auto" w:fill="auto"/>
          </w:tcPr>
          <w:p w14:paraId="7793FC1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3.0ml/kg(SD=0.4) for control and 3.5 ml/kg(SD=0.6) for the hemodialysis group, Not specified</w:t>
            </w:r>
          </w:p>
        </w:tc>
        <w:tc>
          <w:tcPr>
            <w:tcW w:w="186" w:type="pct"/>
            <w:shd w:val="clear" w:color="auto" w:fill="auto"/>
          </w:tcPr>
          <w:p w14:paraId="033A44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07" w:type="pct"/>
            <w:shd w:val="clear" w:color="auto" w:fill="auto"/>
          </w:tcPr>
          <w:p w14:paraId="6D57A74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Saline</w:t>
            </w:r>
          </w:p>
        </w:tc>
        <w:tc>
          <w:tcPr>
            <w:tcW w:w="436" w:type="pct"/>
            <w:shd w:val="clear" w:color="auto" w:fill="auto"/>
          </w:tcPr>
          <w:p w14:paraId="56B8481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shd w:val="clear" w:color="auto" w:fill="auto"/>
          </w:tcPr>
          <w:p w14:paraId="76B1DB3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0.9% saline at 83 ml/hour, 24 hours 12 h before contrast, </w:t>
            </w:r>
            <w:r>
              <w:rPr>
                <w:rFonts w:ascii="Arial" w:hAnsi="Arial" w:cs="Arial"/>
                <w:color w:val="000000"/>
                <w:sz w:val="18"/>
                <w:szCs w:val="18"/>
              </w:rPr>
              <w:t>and</w:t>
            </w:r>
            <w:r w:rsidRPr="00D01219">
              <w:rPr>
                <w:rFonts w:ascii="Arial" w:hAnsi="Arial" w:cs="Arial"/>
                <w:color w:val="000000"/>
                <w:sz w:val="18"/>
                <w:szCs w:val="18"/>
              </w:rPr>
              <w:t xml:space="preserve"> 12 hours after contrast </w:t>
            </w:r>
          </w:p>
        </w:tc>
        <w:tc>
          <w:tcPr>
            <w:tcW w:w="869" w:type="pct"/>
            <w:shd w:val="clear" w:color="auto" w:fill="auto"/>
          </w:tcPr>
          <w:p w14:paraId="2032BBE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If the patient was not on a calcium channel blocker, then 10 mg nitrendipine per 12 hours was scheduled beginning 12 hours before catheterization </w:t>
            </w:r>
          </w:p>
        </w:tc>
      </w:tr>
      <w:tr w:rsidR="00B042B0" w:rsidRPr="00D01219" w14:paraId="52F46CC1" w14:textId="77777777" w:rsidTr="009B7FC6">
        <w:trPr>
          <w:cantSplit/>
          <w:trHeight w:val="300"/>
        </w:trPr>
        <w:tc>
          <w:tcPr>
            <w:tcW w:w="616" w:type="pct"/>
            <w:tcBorders>
              <w:top w:val="nil"/>
              <w:bottom w:val="single" w:sz="4" w:space="0" w:color="auto"/>
            </w:tcBorders>
            <w:shd w:val="clear" w:color="auto" w:fill="auto"/>
            <w:noWrap/>
            <w:hideMark/>
          </w:tcPr>
          <w:p w14:paraId="60EED287" w14:textId="77777777" w:rsidR="00B042B0" w:rsidRPr="00D01219" w:rsidRDefault="00B042B0" w:rsidP="009B7FC6">
            <w:pPr>
              <w:contextualSpacing/>
              <w:rPr>
                <w:rFonts w:ascii="Arial" w:hAnsi="Arial" w:cs="Arial"/>
                <w:color w:val="000000"/>
                <w:sz w:val="18"/>
                <w:szCs w:val="18"/>
              </w:rPr>
            </w:pPr>
          </w:p>
        </w:tc>
        <w:tc>
          <w:tcPr>
            <w:tcW w:w="346" w:type="pct"/>
            <w:tcBorders>
              <w:top w:val="nil"/>
              <w:bottom w:val="single" w:sz="4" w:space="0" w:color="auto"/>
            </w:tcBorders>
            <w:shd w:val="clear" w:color="auto" w:fill="auto"/>
          </w:tcPr>
          <w:p w14:paraId="450F6207" w14:textId="77777777" w:rsidR="00B042B0" w:rsidRPr="00D01219" w:rsidRDefault="00B042B0" w:rsidP="009B7FC6">
            <w:pPr>
              <w:contextualSpacing/>
              <w:rPr>
                <w:rFonts w:ascii="Arial" w:hAnsi="Arial" w:cs="Arial"/>
                <w:color w:val="000000"/>
                <w:sz w:val="18"/>
                <w:szCs w:val="18"/>
              </w:rPr>
            </w:pPr>
          </w:p>
        </w:tc>
        <w:tc>
          <w:tcPr>
            <w:tcW w:w="424" w:type="pct"/>
            <w:tcBorders>
              <w:top w:val="nil"/>
              <w:bottom w:val="single" w:sz="4" w:space="0" w:color="auto"/>
            </w:tcBorders>
            <w:shd w:val="clear" w:color="auto" w:fill="auto"/>
          </w:tcPr>
          <w:p w14:paraId="7A309057"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auto"/>
            </w:tcBorders>
            <w:shd w:val="clear" w:color="auto" w:fill="auto"/>
          </w:tcPr>
          <w:p w14:paraId="341E45BA" w14:textId="77777777" w:rsidR="00B042B0" w:rsidRPr="00D01219" w:rsidRDefault="00B042B0" w:rsidP="009B7FC6">
            <w:pPr>
              <w:contextualSpacing/>
              <w:rPr>
                <w:rFonts w:ascii="Arial" w:hAnsi="Arial" w:cs="Arial"/>
                <w:color w:val="000000"/>
                <w:sz w:val="18"/>
                <w:szCs w:val="18"/>
              </w:rPr>
            </w:pPr>
          </w:p>
        </w:tc>
        <w:tc>
          <w:tcPr>
            <w:tcW w:w="186" w:type="pct"/>
            <w:shd w:val="clear" w:color="auto" w:fill="auto"/>
          </w:tcPr>
          <w:p w14:paraId="0865CE9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07" w:type="pct"/>
            <w:shd w:val="clear" w:color="auto" w:fill="auto"/>
          </w:tcPr>
          <w:p w14:paraId="44B3E8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Hemodialysis</w:t>
            </w:r>
          </w:p>
        </w:tc>
        <w:tc>
          <w:tcPr>
            <w:tcW w:w="436" w:type="pct"/>
            <w:shd w:val="clear" w:color="auto" w:fill="auto"/>
          </w:tcPr>
          <w:p w14:paraId="44EE283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Other, Vascular accces shaldon catheter (femoral vein)</w:t>
            </w:r>
          </w:p>
        </w:tc>
        <w:tc>
          <w:tcPr>
            <w:tcW w:w="923" w:type="pct"/>
            <w:shd w:val="clear" w:color="auto" w:fill="auto"/>
          </w:tcPr>
          <w:p w14:paraId="7F88C301"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Hydrations as arm1 </w:t>
            </w:r>
          </w:p>
          <w:p w14:paraId="3CADEA16" w14:textId="77777777" w:rsidR="00B042B0" w:rsidRDefault="00B042B0" w:rsidP="009B7FC6">
            <w:pPr>
              <w:rPr>
                <w:rFonts w:ascii="Arial" w:hAnsi="Arial" w:cs="Arial"/>
                <w:color w:val="000000"/>
                <w:sz w:val="18"/>
                <w:szCs w:val="18"/>
              </w:rPr>
            </w:pPr>
            <w:r w:rsidRPr="00D01219">
              <w:rPr>
                <w:rFonts w:ascii="Arial" w:hAnsi="Arial" w:cs="Arial"/>
                <w:color w:val="000000"/>
                <w:sz w:val="18"/>
                <w:szCs w:val="18"/>
              </w:rPr>
              <w:t xml:space="preserve">High flux </w:t>
            </w:r>
            <w:r>
              <w:rPr>
                <w:rFonts w:ascii="Arial" w:hAnsi="Arial" w:cs="Arial"/>
                <w:color w:val="000000"/>
                <w:sz w:val="18"/>
                <w:szCs w:val="18"/>
              </w:rPr>
              <w:t xml:space="preserve">hemodialysis at a </w:t>
            </w:r>
            <w:r w:rsidRPr="00D01219">
              <w:rPr>
                <w:rFonts w:ascii="Arial" w:hAnsi="Arial" w:cs="Arial"/>
                <w:color w:val="000000"/>
                <w:sz w:val="18"/>
                <w:szCs w:val="18"/>
              </w:rPr>
              <w:t xml:space="preserve"> flow 500 ml/min. </w:t>
            </w:r>
            <w:r>
              <w:rPr>
                <w:rFonts w:ascii="Arial" w:hAnsi="Arial" w:cs="Arial"/>
                <w:color w:val="000000"/>
                <w:sz w:val="18"/>
                <w:szCs w:val="18"/>
              </w:rPr>
              <w:t>for</w:t>
            </w:r>
            <w:r w:rsidRPr="00D01219">
              <w:rPr>
                <w:rFonts w:ascii="Arial" w:hAnsi="Arial" w:cs="Arial"/>
                <w:color w:val="000000"/>
                <w:sz w:val="18"/>
                <w:szCs w:val="18"/>
              </w:rPr>
              <w:t xml:space="preserve"> 3 hours</w:t>
            </w:r>
            <w:r>
              <w:rPr>
                <w:rFonts w:ascii="Arial" w:hAnsi="Arial" w:cs="Arial"/>
                <w:color w:val="000000"/>
                <w:sz w:val="18"/>
                <w:szCs w:val="18"/>
              </w:rPr>
              <w:t xml:space="preserve"> started started 63+/- min after last bolus of CM</w:t>
            </w:r>
          </w:p>
          <w:p w14:paraId="76FA170B" w14:textId="77777777" w:rsidR="00B042B0" w:rsidRPr="00D01219" w:rsidRDefault="00B042B0" w:rsidP="009B7FC6">
            <w:pPr>
              <w:contextualSpacing/>
              <w:rPr>
                <w:rFonts w:ascii="Arial" w:hAnsi="Arial" w:cs="Arial"/>
                <w:color w:val="000000"/>
                <w:sz w:val="18"/>
                <w:szCs w:val="18"/>
              </w:rPr>
            </w:pPr>
          </w:p>
        </w:tc>
        <w:tc>
          <w:tcPr>
            <w:tcW w:w="869" w:type="pct"/>
            <w:shd w:val="clear" w:color="auto" w:fill="auto"/>
          </w:tcPr>
          <w:p w14:paraId="7353050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If the patient was not on a calcium channel blocker, then 10 mg nitrendipine per 12 hours was scheduled beginning 12 hours before catheterization. </w:t>
            </w:r>
          </w:p>
        </w:tc>
      </w:tr>
      <w:tr w:rsidR="00B042B0" w:rsidRPr="00D01219" w14:paraId="3D5A2165" w14:textId="77777777" w:rsidTr="009B7FC6">
        <w:trPr>
          <w:cantSplit/>
          <w:trHeight w:val="620"/>
        </w:trPr>
        <w:tc>
          <w:tcPr>
            <w:tcW w:w="616" w:type="pct"/>
            <w:tcBorders>
              <w:top w:val="single" w:sz="4" w:space="0" w:color="auto"/>
              <w:bottom w:val="nil"/>
            </w:tcBorders>
            <w:shd w:val="clear" w:color="auto" w:fill="auto"/>
            <w:noWrap/>
          </w:tcPr>
          <w:p w14:paraId="05FCFD2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Leoncini, 2014</w:t>
            </w:r>
            <w:hyperlink w:anchor="_ENREF_71" w:tooltip="Leoncini, 2014 #14843" w:history="1">
              <w:r>
                <w:rPr>
                  <w:rFonts w:ascii="Arial" w:hAnsi="Arial" w:cs="Arial"/>
                  <w:color w:val="000000"/>
                  <w:sz w:val="18"/>
                  <w:szCs w:val="18"/>
                </w:rPr>
                <w:fldChar w:fldCharType="begin">
                  <w:fldData xml:space="preserve">PEVuZE5vdGU+PENpdGU+PEF1dGhvcj5MZW9uY2luaTwvQXV0aG9yPjxZZWFyPjIwMTQ8L1llYXI+
PFJlY051bT4xNDg0MzwvUmVjTnVtPjxEaXNwbGF5VGV4dD48c3R5bGUgZmFjZT0ic3VwZXJzY3Jp
cHQiIGZvbnQ9IlRpbWVzIE5ldyBSb21hbiI+NzE8L3N0eWxlPjwvRGlzcGxheVRleHQ+PHJlY29y
ZD48cmVjLW51bWJlcj4xNDg0MzwvcmVjLW51bWJlcj48Zm9yZWlnbi1rZXlzPjxrZXkgYXBwPSJF
TiIgZGItaWQ9Ijl0ZGFydnN2aHhwOXB3ZXd4Mm81eHNmOXo1NWE5eGR0NXg5ZiI+MTQ4NDM8L2tl
eT48L2ZvcmVpZ24ta2V5cz48cmVmLXR5cGUgbmFtZT0iSm91cm5hbCBBcnRpY2xlIj4xNzwvcmVm
LXR5cGU+PGNvbnRyaWJ1dG9ycz48YXV0aG9ycz48YXV0aG9yPkxlb25jaW5pLCBNLjwvYXV0aG9y
PjxhdXRob3I+VG9zbywgQS48L2F1dGhvcj48YXV0aG9yPk1haW9saSwgTS48L2F1dGhvcj48YXV0
aG9yPlRyb3BlYW5vLCBGLjwvYXV0aG9yPjxhdXRob3I+VmlsbGFuaSwgUy48L2F1dGhvcj48YXV0
aG9yPkJlbGxhbmRpLCBGLjwvYXV0aG9yPjwvYXV0aG9ycz48L2NvbnRyaWJ1dG9ycz48YXV0aC1h
ZGRyZXNzPkNhcmRpb2xvZ3kgRGl2aXNpb24sIFByYXRvIEhvc3BpdGFsLCBQcmF0bywgSXRhbHku
JiN4RDtDYXJkaW9sb2d5IERpdmlzaW9uLCBQcmF0byBIb3NwaXRhbCwgUHJhdG8sIEl0YWx5LiBF
bGVjdHJvbmljIGFkZHJlc3M6IGFubmEudG9zb0BsaWJlcm8uaXQuJiN4RDtTZWN0aW9uIG9mIEJp
b3N0YXRpc3RpY3MgYW5kIENsaW5pY2FsIEVwaWRlbWlvbG9neSwgRGVwYXJ0bWVudCBvZiBQdWJs
aWMgSGVhbHRoLCBOZXVyb3NjaWVuY2VzLCBFeHBlcmltZW50YWwgYW5kIEZvcmVuc2ljIE1lZGlj
aW5lLCBQYXZpYSBVbml2ZXJzaXR5LCBQYXZpYSwgSXRhbHkuPC9hdXRoLWFkZHJlc3M+PHRpdGxl
cz48dGl0bGU+RWFybHkgaGlnaC1kb3NlIHJvc3V2YXN0YXRpbiBmb3IgY29udHJhc3QtaW5kdWNl
ZCBuZXBocm9wYXRoeSBwcmV2ZW50aW9uIGluIGFjdXRlIGNvcm9uYXJ5IHN5bmRyb21lOiBSZXN1
bHRzIGZyb20gdGhlIFBSQVRPLUFDUyBTdHVkeSAoUHJvdGVjdGl2ZSBFZmZlY3Qgb2YgUm9zdXZh
c3RhdGluIGFuZCBBbnRpcGxhdGVsZXQgVGhlcmFweSBPbiBjb250cmFzdC1pbmR1Y2VkIGFjdXRl
IGtpZG5leSBpbmp1cnkgYW5kIG15b2NhcmRpYWwgZGFtYWdlIGluIHBhdGllbnRzIHdpdGggQWN1
dGUgQ29yb25hcnkgU3luZHJvbWUpPC90aXRsZT48c2Vjb25kYXJ5LXRpdGxlPkogQW0gQ29sbCBD
YXJkaW9sPC9zZWNvbmRhcnktdGl0bGU+PGFsdC10aXRsZT5Kb3VybmFsIG9mIHRoZSBBbWVyaWNh
biBDb2xsZWdlIG9mIENhcmRpb2xvZ3k8L2FsdC10aXRsZT48L3RpdGxlcz48cGVyaW9kaWNhbD48
ZnVsbC10aXRsZT5KIEFtIENvbGwgQ2FyZGlvbDwvZnVsbC10aXRsZT48L3BlcmlvZGljYWw+PGFs
dC1wZXJpb2RpY2FsPjxmdWxsLXRpdGxlPkpvdXJuYWwgb2YgdGhlIEFtZXJpY2FuIENvbGxlZ2Ug
b2YgQ2FyZGlvbG9neTwvZnVsbC10aXRsZT48L2FsdC1wZXJpb2RpY2FsPjxwYWdlcz43MS05PC9w
YWdlcz48dm9sdW1lPjYzPC92b2x1bWU+PG51bWJlcj4xPC9udW1iZXI+PGVkaXRpb24+MjAxMy8x
MC8wMTwvZWRpdGlvbj48a2V5d29yZHM+PGtleXdvcmQ+QWN1dGUgQ29yb25hcnkgU3luZHJvbWUv
ZHJ1ZyB0aGVyYXB5LyByYWRpb2dyYXBoeTwva2V5d29yZD48a2V5d29yZD5BY3V0ZSBLaWRuZXkg
SW5qdXJ5L2NoZW1pY2FsbHkgaW5kdWNlZC8gcHJldmVudGlvbiAmYW1wOyBjb250cm9sPC9rZXl3
b3JkPjxrZXl3b3JkPkFnZWQ8L2tleXdvcmQ+PGtleXdvcmQ+Q29udHJhc3QgTWVkaWEvIGFkdmVy
c2UgZWZmZWN0czwva2V5d29yZD48a2V5d29yZD5Db3JvbmFyeSBBbmdpb2dyYXBoeS8gYWR2ZXJz
ZSBlZmZlY3RzL21ldGhvZHM8L2tleXdvcmQ+PGtleXdvcmQ+RG9zZS1SZXNwb25zZSBSZWxhdGlv
bnNoaXAsIERydWc8L2tleXdvcmQ+PGtleXdvcmQ+RHJ1ZyBUaGVyYXB5LCBDb21iaW5hdGlvbjwv
a2V5d29yZD48a2V5d29yZD5GZW1hbGU8L2tleXdvcmQ+PGtleXdvcmQ+Rmx1b3JvYmVuemVuZXMv
IGFkbWluaXN0cmF0aW9uICZhbXA7IGRvc2FnZTwva2V5d29yZD48a2V5d29yZD5Gb2xsb3ctVXAg
U3R1ZGllczwva2V5d29yZD48a2V5d29yZD5IdW1hbnM8L2tleXdvcmQ+PGtleXdvcmQ+SHlkcm94
eW1ldGh5bGdsdXRhcnlsLUNvQSBSZWR1Y3Rhc2UgSW5oaWJpdG9ycy9hZG1pbmlzdHJhdGlvbiAm
YW1wOyBkb3NhZ2U8L2tleXdvcmQ+PGtleXdvcmQ+TWFsZTwva2V5d29yZD48a2V5d29yZD5QbGF0
ZWxldCBBZ2dyZWdhdGlvbiBJbmhpYml0b3JzLyB0aGVyYXBldXRpYyB1c2U8L2tleXdvcmQ+PGtl
eXdvcmQ+UHJvc3BlY3RpdmUgU3R1ZGllczwva2V5d29yZD48a2V5d29yZD5QeXJpbWlkaW5lcy8g
YWRtaW5pc3RyYXRpb24gJmFtcDsgZG9zYWdlPC9rZXl3b3JkPjxrZXl3b3JkPlN1bGZvbmFtaWRl
cy8gYWRtaW5pc3RyYXRpb24gJmFtcDsgZG9zYWdlPC9rZXl3b3JkPjxrZXl3b3JkPlRpbWUgRmFj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NzM1LTEwOTcgKExpbmtpbmcpPC9pc2JuPjxhY2Nlc3Npb24tbnVtPjI0MDc2MjgzPC9hY2Nlc3Np
b24tbnVtPjx1cmxzPjwvdXJscz48ZWxlY3Ryb25pYy1yZXNvdXJjZS1udW0+MTAuMTAxNi9qLmph
Y2MuMjAxMy4wNC4xMDU8L2VsZWN0cm9uaWMtcmVzb3VyY2UtbnVtPjxyZW1vdGUtZGF0YWJhc2Ut
cHJvdmlkZXI+TkxNPC9yZW1vdGUtZGF0YWJhc2UtcHJvdmlkZXI+PGxhbmd1YWdlPmVuZzwvbGFu
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PEVuZE5vdGU+PENpdGU+PEF1dGhvcj5MZW9uY2luaTwvQXV0aG9yPjxZZWFyPjIwMTQ8L1llYXI+
PFJlY051bT4xNDg0MzwvUmVjTnVtPjxEaXNwbGF5VGV4dD48c3R5bGUgZmFjZT0ic3VwZXJzY3Jp
cHQiIGZvbnQ9IlRpbWVzIE5ldyBSb21hbiI+NzE8L3N0eWxlPjwvRGlzcGxheVRleHQ+PHJlY29y
ZD48cmVjLW51bWJlcj4xNDg0MzwvcmVjLW51bWJlcj48Zm9yZWlnbi1rZXlzPjxrZXkgYXBwPSJF
TiIgZGItaWQ9Ijl0ZGFydnN2aHhwOXB3ZXd4Mm81eHNmOXo1NWE5eGR0NXg5ZiI+MTQ4NDM8L2tl
eT48L2ZvcmVpZ24ta2V5cz48cmVmLXR5cGUgbmFtZT0iSm91cm5hbCBBcnRpY2xlIj4xNzwvcmVm
LXR5cGU+PGNvbnRyaWJ1dG9ycz48YXV0aG9ycz48YXV0aG9yPkxlb25jaW5pLCBNLjwvYXV0aG9y
PjxhdXRob3I+VG9zbywgQS48L2F1dGhvcj48YXV0aG9yPk1haW9saSwgTS48L2F1dGhvcj48YXV0
aG9yPlRyb3BlYW5vLCBGLjwvYXV0aG9yPjxhdXRob3I+VmlsbGFuaSwgUy48L2F1dGhvcj48YXV0
aG9yPkJlbGxhbmRpLCBGLjwvYXV0aG9yPjwvYXV0aG9ycz48L2NvbnRyaWJ1dG9ycz48YXV0aC1h
ZGRyZXNzPkNhcmRpb2xvZ3kgRGl2aXNpb24sIFByYXRvIEhvc3BpdGFsLCBQcmF0bywgSXRhbHku
JiN4RDtDYXJkaW9sb2d5IERpdmlzaW9uLCBQcmF0byBIb3NwaXRhbCwgUHJhdG8sIEl0YWx5LiBF
bGVjdHJvbmljIGFkZHJlc3M6IGFubmEudG9zb0BsaWJlcm8uaXQuJiN4RDtTZWN0aW9uIG9mIEJp
b3N0YXRpc3RpY3MgYW5kIENsaW5pY2FsIEVwaWRlbWlvbG9neSwgRGVwYXJ0bWVudCBvZiBQdWJs
aWMgSGVhbHRoLCBOZXVyb3NjaWVuY2VzLCBFeHBlcmltZW50YWwgYW5kIEZvcmVuc2ljIE1lZGlj
aW5lLCBQYXZpYSBVbml2ZXJzaXR5LCBQYXZpYSwgSXRhbHkuPC9hdXRoLWFkZHJlc3M+PHRpdGxl
cz48dGl0bGU+RWFybHkgaGlnaC1kb3NlIHJvc3V2YXN0YXRpbiBmb3IgY29udHJhc3QtaW5kdWNl
ZCBuZXBocm9wYXRoeSBwcmV2ZW50aW9uIGluIGFjdXRlIGNvcm9uYXJ5IHN5bmRyb21lOiBSZXN1
bHRzIGZyb20gdGhlIFBSQVRPLUFDUyBTdHVkeSAoUHJvdGVjdGl2ZSBFZmZlY3Qgb2YgUm9zdXZh
c3RhdGluIGFuZCBBbnRpcGxhdGVsZXQgVGhlcmFweSBPbiBjb250cmFzdC1pbmR1Y2VkIGFjdXRl
IGtpZG5leSBpbmp1cnkgYW5kIG15b2NhcmRpYWwgZGFtYWdlIGluIHBhdGllbnRzIHdpdGggQWN1
dGUgQ29yb25hcnkgU3luZHJvbWUpPC90aXRsZT48c2Vjb25kYXJ5LXRpdGxlPkogQW0gQ29sbCBD
YXJkaW9sPC9zZWNvbmRhcnktdGl0bGU+PGFsdC10aXRsZT5Kb3VybmFsIG9mIHRoZSBBbWVyaWNh
biBDb2xsZWdlIG9mIENhcmRpb2xvZ3k8L2FsdC10aXRsZT48L3RpdGxlcz48cGVyaW9kaWNhbD48
ZnVsbC10aXRsZT5KIEFtIENvbGwgQ2FyZGlvbDwvZnVsbC10aXRsZT48L3BlcmlvZGljYWw+PGFs
dC1wZXJpb2RpY2FsPjxmdWxsLXRpdGxlPkpvdXJuYWwgb2YgdGhlIEFtZXJpY2FuIENvbGxlZ2Ug
b2YgQ2FyZGlvbG9neTwvZnVsbC10aXRsZT48L2FsdC1wZXJpb2RpY2FsPjxwYWdlcz43MS05PC9w
YWdlcz48dm9sdW1lPjYzPC92b2x1bWU+PG51bWJlcj4xPC9udW1iZXI+PGVkaXRpb24+MjAxMy8x
MC8wMTwvZWRpdGlvbj48a2V5d29yZHM+PGtleXdvcmQ+QWN1dGUgQ29yb25hcnkgU3luZHJvbWUv
ZHJ1ZyB0aGVyYXB5LyByYWRpb2dyYXBoeTwva2V5d29yZD48a2V5d29yZD5BY3V0ZSBLaWRuZXkg
SW5qdXJ5L2NoZW1pY2FsbHkgaW5kdWNlZC8gcHJldmVudGlvbiAmYW1wOyBjb250cm9sPC9rZXl3
b3JkPjxrZXl3b3JkPkFnZWQ8L2tleXdvcmQ+PGtleXdvcmQ+Q29udHJhc3QgTWVkaWEvIGFkdmVy
c2UgZWZmZWN0czwva2V5d29yZD48a2V5d29yZD5Db3JvbmFyeSBBbmdpb2dyYXBoeS8gYWR2ZXJz
ZSBlZmZlY3RzL21ldGhvZHM8L2tleXdvcmQ+PGtleXdvcmQ+RG9zZS1SZXNwb25zZSBSZWxhdGlv
bnNoaXAsIERydWc8L2tleXdvcmQ+PGtleXdvcmQ+RHJ1ZyBUaGVyYXB5LCBDb21iaW5hdGlvbjwv
a2V5d29yZD48a2V5d29yZD5GZW1hbGU8L2tleXdvcmQ+PGtleXdvcmQ+Rmx1b3JvYmVuemVuZXMv
IGFkbWluaXN0cmF0aW9uICZhbXA7IGRvc2FnZTwva2V5d29yZD48a2V5d29yZD5Gb2xsb3ctVXAg
U3R1ZGllczwva2V5d29yZD48a2V5d29yZD5IdW1hbnM8L2tleXdvcmQ+PGtleXdvcmQ+SHlkcm94
eW1ldGh5bGdsdXRhcnlsLUNvQSBSZWR1Y3Rhc2UgSW5oaWJpdG9ycy9hZG1pbmlzdHJhdGlvbiAm
YW1wOyBkb3NhZ2U8L2tleXdvcmQ+PGtleXdvcmQ+TWFsZTwva2V5d29yZD48a2V5d29yZD5QbGF0
ZWxldCBBZ2dyZWdhdGlvbiBJbmhpYml0b3JzLyB0aGVyYXBldXRpYyB1c2U8L2tleXdvcmQ+PGtl
eXdvcmQ+UHJvc3BlY3RpdmUgU3R1ZGllczwva2V5d29yZD48a2V5d29yZD5QeXJpbWlkaW5lcy8g
YWRtaW5pc3RyYXRpb24gJmFtcDsgZG9zYWdlPC9rZXl3b3JkPjxrZXl3b3JkPlN1bGZvbmFtaWRl
cy8gYWRtaW5pc3RyYXRpb24gJmFtcDsgZG9zYWdlPC9rZXl3b3JkPjxrZXl3b3JkPlRpbWUgRmFj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NzM1LTEwOTcgKExpbmtpbmcpPC9pc2JuPjxhY2Nlc3Npb24tbnVtPjI0MDc2MjgzPC9hY2Nlc3Np
b24tbnVtPjx1cmxzPjwvdXJscz48ZWxlY3Ryb25pYy1yZXNvdXJjZS1udW0+MTAuMTAxNi9qLmph
Y2MuMjAxMy4wNC4xMDU8L2VsZWN0cm9uaWMtcmVzb3VyY2UtbnVtPjxyZW1vdGUtZGF0YWJhc2Ut
cHJvdmlkZXI+TkxNPC9yZW1vdGUtZGF0YWJhc2UtcHJvdmlkZXI+PGxhbmd1YWdlPmVuZzwvbGFu
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71</w:t>
              </w:r>
              <w:r>
                <w:rPr>
                  <w:rFonts w:ascii="Arial" w:hAnsi="Arial" w:cs="Arial"/>
                  <w:color w:val="000000"/>
                  <w:sz w:val="18"/>
                  <w:szCs w:val="18"/>
                </w:rPr>
                <w:fldChar w:fldCharType="end"/>
              </w:r>
            </w:hyperlink>
          </w:p>
        </w:tc>
        <w:tc>
          <w:tcPr>
            <w:tcW w:w="346" w:type="pct"/>
            <w:tcBorders>
              <w:top w:val="single" w:sz="4" w:space="0" w:color="auto"/>
              <w:bottom w:val="nil"/>
            </w:tcBorders>
            <w:shd w:val="clear" w:color="auto" w:fill="auto"/>
          </w:tcPr>
          <w:p w14:paraId="5588C79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Iodixanol</w:t>
            </w:r>
          </w:p>
        </w:tc>
        <w:tc>
          <w:tcPr>
            <w:tcW w:w="424" w:type="pct"/>
            <w:tcBorders>
              <w:top w:val="single" w:sz="4" w:space="0" w:color="auto"/>
              <w:bottom w:val="nil"/>
            </w:tcBorders>
            <w:shd w:val="clear" w:color="auto" w:fill="auto"/>
          </w:tcPr>
          <w:p w14:paraId="7B5DC07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93" w:type="pct"/>
            <w:tcBorders>
              <w:top w:val="single" w:sz="4" w:space="0" w:color="auto"/>
              <w:bottom w:val="nil"/>
            </w:tcBorders>
            <w:shd w:val="clear" w:color="auto" w:fill="auto"/>
          </w:tcPr>
          <w:p w14:paraId="56ACD863"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Contrast Volume: Mean Arm 1: 138.2 ml, Mean Arm 2: 149.7ml</w:t>
            </w:r>
          </w:p>
        </w:tc>
        <w:tc>
          <w:tcPr>
            <w:tcW w:w="186" w:type="pct"/>
            <w:shd w:val="clear" w:color="auto" w:fill="auto"/>
          </w:tcPr>
          <w:p w14:paraId="3FF63B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07" w:type="pct"/>
            <w:shd w:val="clear" w:color="auto" w:fill="auto"/>
          </w:tcPr>
          <w:p w14:paraId="644D39E2" w14:textId="77777777" w:rsidR="00B042B0" w:rsidRPr="009B4923" w:rsidRDefault="00B042B0" w:rsidP="009B7FC6">
            <w:pPr>
              <w:contextualSpacing/>
              <w:rPr>
                <w:rFonts w:ascii="Arial" w:hAnsi="Arial" w:cs="Arial"/>
                <w:sz w:val="18"/>
                <w:szCs w:val="18"/>
              </w:rPr>
            </w:pPr>
            <w:r>
              <w:rPr>
                <w:rFonts w:ascii="Arial" w:hAnsi="Arial" w:cs="Arial"/>
                <w:sz w:val="18"/>
                <w:szCs w:val="18"/>
              </w:rPr>
              <w:t>No rosuvastatin</w:t>
            </w:r>
          </w:p>
        </w:tc>
        <w:tc>
          <w:tcPr>
            <w:tcW w:w="436" w:type="pct"/>
            <w:shd w:val="clear" w:color="auto" w:fill="auto"/>
          </w:tcPr>
          <w:p w14:paraId="01B26F3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Oral, IV</w:t>
            </w:r>
          </w:p>
        </w:tc>
        <w:tc>
          <w:tcPr>
            <w:tcW w:w="923" w:type="pct"/>
            <w:shd w:val="clear" w:color="auto" w:fill="auto"/>
          </w:tcPr>
          <w:p w14:paraId="35606758"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IV </w:t>
            </w:r>
            <w:r w:rsidRPr="0061793C">
              <w:rPr>
                <w:rFonts w:ascii="Arial" w:hAnsi="Arial" w:cs="Arial"/>
                <w:color w:val="000000"/>
                <w:sz w:val="18"/>
                <w:szCs w:val="18"/>
              </w:rPr>
              <w:t>Saline 0.9% 1ml/kg/h 12h before-12h after + NAC 1200mg bid before and after CM</w:t>
            </w:r>
          </w:p>
        </w:tc>
        <w:tc>
          <w:tcPr>
            <w:tcW w:w="869" w:type="pct"/>
            <w:shd w:val="clear" w:color="auto" w:fill="auto"/>
          </w:tcPr>
          <w:p w14:paraId="4E696BD1" w14:textId="77777777" w:rsidR="00B042B0" w:rsidRPr="00D01219" w:rsidRDefault="00B042B0" w:rsidP="009B7FC6">
            <w:pPr>
              <w:contextualSpacing/>
              <w:rPr>
                <w:rFonts w:ascii="Arial" w:hAnsi="Arial" w:cs="Arial"/>
                <w:sz w:val="18"/>
                <w:szCs w:val="18"/>
              </w:rPr>
            </w:pPr>
          </w:p>
        </w:tc>
      </w:tr>
      <w:tr w:rsidR="00B042B0" w:rsidRPr="00D01219" w14:paraId="33E64164" w14:textId="77777777" w:rsidTr="009B7FC6">
        <w:trPr>
          <w:cantSplit/>
          <w:trHeight w:val="300"/>
        </w:trPr>
        <w:tc>
          <w:tcPr>
            <w:tcW w:w="616" w:type="pct"/>
            <w:tcBorders>
              <w:top w:val="nil"/>
              <w:bottom w:val="single" w:sz="4" w:space="0" w:color="auto"/>
            </w:tcBorders>
            <w:shd w:val="clear" w:color="auto" w:fill="auto"/>
            <w:noWrap/>
          </w:tcPr>
          <w:p w14:paraId="45BFEBD2" w14:textId="77777777" w:rsidR="00B042B0" w:rsidRPr="00D01219" w:rsidRDefault="00B042B0" w:rsidP="009B7FC6">
            <w:pPr>
              <w:contextualSpacing/>
              <w:rPr>
                <w:rFonts w:ascii="Arial" w:hAnsi="Arial" w:cs="Arial"/>
                <w:color w:val="000000"/>
                <w:sz w:val="18"/>
                <w:szCs w:val="18"/>
              </w:rPr>
            </w:pPr>
          </w:p>
        </w:tc>
        <w:tc>
          <w:tcPr>
            <w:tcW w:w="346" w:type="pct"/>
            <w:tcBorders>
              <w:top w:val="nil"/>
              <w:bottom w:val="single" w:sz="4" w:space="0" w:color="auto"/>
            </w:tcBorders>
            <w:shd w:val="clear" w:color="auto" w:fill="auto"/>
          </w:tcPr>
          <w:p w14:paraId="6EC69FBE" w14:textId="77777777" w:rsidR="00B042B0" w:rsidRPr="00D01219" w:rsidRDefault="00B042B0" w:rsidP="009B7FC6">
            <w:pPr>
              <w:contextualSpacing/>
              <w:rPr>
                <w:rFonts w:ascii="Arial" w:hAnsi="Arial" w:cs="Arial"/>
                <w:color w:val="000000"/>
                <w:sz w:val="18"/>
                <w:szCs w:val="18"/>
              </w:rPr>
            </w:pPr>
          </w:p>
        </w:tc>
        <w:tc>
          <w:tcPr>
            <w:tcW w:w="424" w:type="pct"/>
            <w:tcBorders>
              <w:top w:val="nil"/>
              <w:bottom w:val="single" w:sz="4" w:space="0" w:color="auto"/>
            </w:tcBorders>
            <w:shd w:val="clear" w:color="auto" w:fill="auto"/>
          </w:tcPr>
          <w:p w14:paraId="54EB2EAA"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auto"/>
            </w:tcBorders>
            <w:shd w:val="clear" w:color="auto" w:fill="auto"/>
          </w:tcPr>
          <w:p w14:paraId="5D6A064C" w14:textId="77777777" w:rsidR="00B042B0" w:rsidRPr="00D01219" w:rsidRDefault="00B042B0" w:rsidP="009B7FC6">
            <w:pPr>
              <w:contextualSpacing/>
              <w:rPr>
                <w:rFonts w:ascii="Arial" w:hAnsi="Arial" w:cs="Arial"/>
                <w:color w:val="000000"/>
                <w:sz w:val="18"/>
                <w:szCs w:val="18"/>
              </w:rPr>
            </w:pPr>
          </w:p>
        </w:tc>
        <w:tc>
          <w:tcPr>
            <w:tcW w:w="186" w:type="pct"/>
            <w:shd w:val="clear" w:color="auto" w:fill="auto"/>
          </w:tcPr>
          <w:p w14:paraId="478089F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07" w:type="pct"/>
            <w:shd w:val="clear" w:color="auto" w:fill="auto"/>
          </w:tcPr>
          <w:p w14:paraId="2938D7D1" w14:textId="77777777" w:rsidR="00B042B0" w:rsidRPr="009B4923" w:rsidRDefault="00B042B0" w:rsidP="009B7FC6">
            <w:pPr>
              <w:contextualSpacing/>
              <w:rPr>
                <w:rFonts w:ascii="Arial" w:hAnsi="Arial" w:cs="Arial"/>
                <w:sz w:val="18"/>
                <w:szCs w:val="18"/>
              </w:rPr>
            </w:pPr>
            <w:r>
              <w:rPr>
                <w:rFonts w:ascii="Arial" w:hAnsi="Arial" w:cs="Arial"/>
                <w:sz w:val="18"/>
                <w:szCs w:val="18"/>
              </w:rPr>
              <w:t>Rosuvastatin</w:t>
            </w:r>
          </w:p>
        </w:tc>
        <w:tc>
          <w:tcPr>
            <w:tcW w:w="436" w:type="pct"/>
            <w:shd w:val="clear" w:color="auto" w:fill="auto"/>
          </w:tcPr>
          <w:p w14:paraId="04BC2AA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Oral, IV</w:t>
            </w:r>
          </w:p>
        </w:tc>
        <w:tc>
          <w:tcPr>
            <w:tcW w:w="923" w:type="pct"/>
            <w:shd w:val="clear" w:color="auto" w:fill="auto"/>
          </w:tcPr>
          <w:p w14:paraId="41BDAF5F"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R</w:t>
            </w:r>
            <w:r w:rsidRPr="0061793C">
              <w:rPr>
                <w:rFonts w:ascii="Arial" w:hAnsi="Arial" w:cs="Arial"/>
                <w:color w:val="000000"/>
                <w:sz w:val="18"/>
                <w:szCs w:val="18"/>
              </w:rPr>
              <w:t xml:space="preserve">osuvastatin </w:t>
            </w:r>
            <w:r>
              <w:rPr>
                <w:rFonts w:ascii="Arial" w:hAnsi="Arial" w:cs="Arial"/>
                <w:color w:val="000000"/>
                <w:sz w:val="18"/>
                <w:szCs w:val="18"/>
              </w:rPr>
              <w:t xml:space="preserve">oral </w:t>
            </w:r>
            <w:r w:rsidRPr="0061793C">
              <w:rPr>
                <w:rFonts w:ascii="Arial" w:hAnsi="Arial" w:cs="Arial"/>
                <w:color w:val="000000"/>
                <w:sz w:val="18"/>
                <w:szCs w:val="18"/>
              </w:rPr>
              <w:t>40 mg at randomization + 20 mg/d for 2 days</w:t>
            </w:r>
          </w:p>
        </w:tc>
        <w:tc>
          <w:tcPr>
            <w:tcW w:w="869" w:type="pct"/>
            <w:shd w:val="clear" w:color="auto" w:fill="auto"/>
          </w:tcPr>
          <w:p w14:paraId="24FDB3C5"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Also given IV </w:t>
            </w:r>
            <w:r w:rsidRPr="0061793C">
              <w:rPr>
                <w:rFonts w:ascii="Arial" w:hAnsi="Arial" w:cs="Arial"/>
                <w:color w:val="000000"/>
                <w:sz w:val="18"/>
                <w:szCs w:val="18"/>
              </w:rPr>
              <w:t>Saline 0.9% 1ml/kg/h 12h before-12h after + NAC 1200mg bid before and after CM</w:t>
            </w:r>
            <w:r>
              <w:rPr>
                <w:rFonts w:ascii="Arial" w:hAnsi="Arial" w:cs="Arial"/>
                <w:color w:val="000000"/>
                <w:sz w:val="18"/>
                <w:szCs w:val="18"/>
              </w:rPr>
              <w:t xml:space="preserve"> (Arm1 intervention)</w:t>
            </w:r>
          </w:p>
        </w:tc>
      </w:tr>
    </w:tbl>
    <w:p w14:paraId="23677558" w14:textId="77777777" w:rsidR="00B042B0" w:rsidRDefault="00B042B0" w:rsidP="00B042B0">
      <w:pPr>
        <w:rPr>
          <w:rFonts w:ascii="Arial" w:hAnsi="Arial" w:cs="Arial"/>
          <w:b/>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30D668B" w14:textId="77777777" w:rsidR="00B042B0" w:rsidRPr="00D01219" w:rsidRDefault="00B042B0" w:rsidP="00B042B0"/>
    <w:tbl>
      <w:tblPr>
        <w:tblW w:w="50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9"/>
        <w:gridCol w:w="1211"/>
        <w:gridCol w:w="1587"/>
        <w:gridCol w:w="2341"/>
        <w:gridCol w:w="656"/>
        <w:gridCol w:w="1685"/>
        <w:gridCol w:w="1710"/>
        <w:gridCol w:w="3240"/>
        <w:gridCol w:w="2963"/>
      </w:tblGrid>
      <w:tr w:rsidR="00B042B0" w:rsidRPr="00D01219" w14:paraId="03515DC3" w14:textId="77777777" w:rsidTr="009B7FC6">
        <w:trPr>
          <w:cantSplit/>
          <w:trHeight w:val="980"/>
        </w:trPr>
        <w:tc>
          <w:tcPr>
            <w:tcW w:w="615" w:type="pct"/>
            <w:shd w:val="clear" w:color="auto" w:fill="auto"/>
            <w:noWrap/>
            <w:vAlign w:val="bottom"/>
            <w:hideMark/>
          </w:tcPr>
          <w:p w14:paraId="4423B77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45" w:type="pct"/>
            <w:shd w:val="clear" w:color="auto" w:fill="auto"/>
            <w:vAlign w:val="bottom"/>
          </w:tcPr>
          <w:p w14:paraId="2942295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52" w:type="pct"/>
            <w:shd w:val="clear" w:color="auto" w:fill="auto"/>
            <w:vAlign w:val="bottom"/>
          </w:tcPr>
          <w:p w14:paraId="6A38078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7" w:type="pct"/>
            <w:shd w:val="clear" w:color="auto" w:fill="auto"/>
            <w:vAlign w:val="bottom"/>
          </w:tcPr>
          <w:p w14:paraId="0284BC1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7" w:type="pct"/>
            <w:shd w:val="clear" w:color="auto" w:fill="auto"/>
            <w:vAlign w:val="bottom"/>
          </w:tcPr>
          <w:p w14:paraId="3930FBE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480" w:type="pct"/>
            <w:shd w:val="clear" w:color="auto" w:fill="auto"/>
            <w:vAlign w:val="bottom"/>
          </w:tcPr>
          <w:p w14:paraId="273D7BB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87" w:type="pct"/>
            <w:shd w:val="clear" w:color="auto" w:fill="auto"/>
            <w:vAlign w:val="bottom"/>
          </w:tcPr>
          <w:p w14:paraId="7CBF999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shd w:val="clear" w:color="auto" w:fill="auto"/>
            <w:vAlign w:val="bottom"/>
          </w:tcPr>
          <w:p w14:paraId="5D74BAC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shd w:val="clear" w:color="auto" w:fill="auto"/>
            <w:vAlign w:val="bottom"/>
          </w:tcPr>
          <w:p w14:paraId="622D6A3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7B401A33" w14:textId="77777777" w:rsidTr="009B7FC6">
        <w:trPr>
          <w:cantSplit/>
          <w:trHeight w:val="300"/>
        </w:trPr>
        <w:tc>
          <w:tcPr>
            <w:tcW w:w="615" w:type="pct"/>
            <w:tcBorders>
              <w:bottom w:val="nil"/>
            </w:tcBorders>
            <w:shd w:val="clear" w:color="auto" w:fill="auto"/>
            <w:noWrap/>
            <w:hideMark/>
          </w:tcPr>
          <w:p w14:paraId="6386ACC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Li, 2012 </w:t>
            </w:r>
            <w:hyperlink w:anchor="_ENREF_72" w:tooltip="Li, 2012 #272" w:history="1">
              <w:r>
                <w:rPr>
                  <w:rFonts w:ascii="Arial" w:hAnsi="Arial" w:cs="Arial"/>
                  <w:color w:val="000000"/>
                  <w:sz w:val="18"/>
                  <w:szCs w:val="18"/>
                </w:rPr>
                <w:fldChar w:fldCharType="begin">
                  <w:fldData xml:space="preserve">PEVuZE5vdGU+PENpdGU+PEF1dGhvcj5MaTwvQXV0aG9yPjxZZWFyPjIwMTI8L1llYXI+PFJlY051
bT4yNzI8L1JlY051bT48RGlzcGxheVRleHQ+PHN0eWxlIGZhY2U9InN1cGVyc2NyaXB0IiBmb250
PSJUaW1lcyBOZXcgUm9tYW4iPjcyPC9zdHlsZT48L0Rpc3BsYXlUZXh0PjxyZWNvcmQ+PHJlYy1u
dW1iZXI+MjcyPC9yZWMtbnVtYmVyPjxmb3JlaWduLWtleXM+PGtleSBhcHA9IkVOIiBkYi1pZD0i
OXRkYXJ2c3ZoeHA5cHdld3gybzV4c2Y5ejU1YTl4ZHQ1eDlmIj4yNzI8L2tleT48L2ZvcmVpZ24t
a2V5cz48cmVmLXR5cGUgbmFtZT0iSm91cm5hbCBBcnRpY2xlIj4xNzwvcmVmLXR5cGU+PGNvbnRy
aWJ1dG9ycz48YXV0aG9ycz48YXV0aG9yPkxpLCBXLjwvYXV0aG9yPjxhdXRob3I+RnUsIFguPC9h
dXRob3I+PGF1dGhvcj5XYW5nLCBZLjwvYXV0aG9yPjxhdXRob3I+TGksIFguPC9hdXRob3I+PGF1
dGhvcj5ZYW5nLCBaLjwvYXV0aG9yPjxhdXRob3I+V2FuZywgWC48L2F1dGhvcj48YXV0aG9yPkdl
bmcsIFcuPC9hdXRob3I+PGF1dGhvcj5HdSwgWC48L2F1dGhvcj48YXV0aG9yPkhhbywgRy48L2F1
dGhvcj48YXV0aG9yPkppYW5nLCBZLjwvYXV0aG9yPjxhdXRob3I+RmFuLCBXLjwvYXV0aG9yPjxh
dXRob3I+V3UsIFcuPC9hdXRob3I+PGF1dGhvcj5MaSwgUy48L2F1dGhvcj48L2F1dGhvcnM+PC9j
b250cmlidXRvcnM+PGF1dGgtYWRkcmVzcz5EZXBhcnRtZW50IG9mIENhcmRpb2xvZ3ksIHRoZSBT
ZWNvbmQgSG9zcGl0YWwgb2YgSGViZWkgTWVkaWNhbCBVbml2ZXJzaXR5LCBTaGlqaWF6aHVhbmcs
IFBSIENoaW5hLjwvYXV0aC1hZGRyZXNzPjx0aXRsZXM+PHRpdGxlPkJlbmVmaWNpYWwgZWZmZWN0
cyBvZiBoaWdoLWRvc2UgYXRvcnZhc3RhdGluIHByZXRyZWF0bWVudCBvbiByZW5hbCBmdW5jdGlv
biBpbiBwYXRpZW50cyB3aXRoIGFjdXRlIFNULXNlZ21lbnQgZWxldmF0aW9uIG15b2NhcmRpYWwg
aW5mYXJjdGlvbiB1bmRlcmdvaW5nIGVtZXJnZW5jeSBwZXJjdXRhbmVvdXMgY29yb25hcnkgaW50
ZXJ2ZW50aW9uPC90aXRsZT48c2Vjb25kYXJ5LXRpdGxlPkNhcmRpb2xvZ3k8L3NlY29uZGFyeS10
aXRsZT48L3RpdGxlcz48cGVyaW9kaWNhbD48ZnVsbC10aXRsZT5DYXJkaW9sb2d5PC9mdWxsLXRp
dGxlPjwvcGVyaW9kaWNhbD48cGFnZXM+MTk1LTIwMjwvcGFnZXM+PHZvbHVtZT4xMjI8L3ZvbHVt
ZT48bnVtYmVyPjM8L251bWJlcj48ZWRpdGlvbj4yMDEyLzA4LzAzPC9lZGl0aW9uPjxrZXl3b3Jk
cz48a2V5d29yZD5BZ2VkPC9rZXl3b3JkPjxrZXl3b3JkPkFuZ2lvcGxhc3R5LCBCYWxsb29uLCBD
b3JvbmFyeS8gbWV0aG9kczwva2V5d29yZD48a2V5d29yZD5Db250cmFzdCBNZWRpYS9hZHZlcnNl
IGVmZmVjdHM8L2tleXdvcmQ+PGtleXdvcmQ+Q3JlYXRpbmluZS9tZXRhYm9saXNtPC9rZXl3b3Jk
PjxrZXl3b3JkPkN5c3RhdGluIEMvbWV0YWJvbGlzbTwva2V5d29yZD48a2V5d29yZD5FbWVyZ2Vu
Y3kgVHJlYXRtZW50PC9rZXl3b3JkPjxrZXl3b3JkPkZlbWFsZTwva2V5d29yZD48a2V5d29yZD5I
ZXB0YW5vaWMgQWNpZHMvIGFkbWluaXN0cmF0aW9uICZhbXA7IGRvc2FnZTwva2V5d29yZD48a2V5
d29yZD5IdW1hbnM8L2tleXdvcmQ+PGtleXdvcmQ+SHlkcm94eW1ldGh5bGdsdXRhcnlsLUNvQSBS
ZWR1Y3Rhc2UgSW5oaWJpdG9ycy8gYWRtaW5pc3RyYXRpb24gJmFtcDsgZG9zYWdlPC9rZXl3b3Jk
PjxrZXl3b3JkPktpZG5leSBEaXNlYXNlcy9jaGVtaWNhbGx5IGluZHVjZWQvIHByZXZlbnRpb24g
JmFtcDsgY29udHJvbDwva2V5d29yZD48a2V5d29yZD5LaWRuZXkgRnVuY3Rpb24gVGVzdHM8L2tl
eXdvcmQ+PGtleXdvcmQ+TWFsZTwva2V5d29yZD48a2V5d29yZD5NeW9jYXJkaWFsIEluZmFyY3Rp
b24vIHRoZXJhcHk8L2tleXdvcmQ+PGtleXdvcmQ+UHlycm9sZXMvIGFkbWluaXN0cmF0aW9uICZh
bXA7IGRvc2FnZTwva2V5d29yZD48L2tleXdvcmRzPjxkYXRlcz48eWVhcj4yMDEyPC95ZWFyPjwv
ZGF0ZXM+PGlzYm4+MTQyMS05NzUxIChFbGVjdHJvbmljKSYjeEQ7MDAwOC02MzEyIChMaW5raW5n
KTwvaXNibj48YWNjZXNzaW9uLW51bT4yMjg1NDMyMzwvYWNjZXNzaW9uLW51bT48dXJscz48L3Vy
bHM+PGVsZWN0cm9uaWMtcmVzb3VyY2UtbnVtPjEwLjExNTkvMDAwMzM5NDcyPC9lbGVjdHJvbmlj
LXJlc291cmNlLW51bT48cmVtb3RlLWRhdGFiYXNlLXByb3ZpZGVyPk5MTTwvcmVtb3RlLWRhdGFi
YXNlLXByb3ZpZGVyPjxsYW5ndWFnZT5lbmc8L2xhbmd1YWdlPjwvcmVjb3JkPjwvQ2l0ZT48L0Vu
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PEVuZE5vdGU+PENpdGU+PEF1dGhvcj5MaTwvQXV0aG9yPjxZZWFyPjIwMTI8L1llYXI+PFJlY051
bT4yNzI8L1JlY051bT48RGlzcGxheVRleHQ+PHN0eWxlIGZhY2U9InN1cGVyc2NyaXB0IiBmb250
PSJUaW1lcyBOZXcgUm9tYW4iPjcyPC9zdHlsZT48L0Rpc3BsYXlUZXh0PjxyZWNvcmQ+PHJlYy1u
dW1iZXI+MjcyPC9yZWMtbnVtYmVyPjxmb3JlaWduLWtleXM+PGtleSBhcHA9IkVOIiBkYi1pZD0i
OXRkYXJ2c3ZoeHA5cHdld3gybzV4c2Y5ejU1YTl4ZHQ1eDlmIj4yNzI8L2tleT48L2ZvcmVpZ24t
a2V5cz48cmVmLXR5cGUgbmFtZT0iSm91cm5hbCBBcnRpY2xlIj4xNzwvcmVmLXR5cGU+PGNvbnRy
aWJ1dG9ycz48YXV0aG9ycz48YXV0aG9yPkxpLCBXLjwvYXV0aG9yPjxhdXRob3I+RnUsIFguPC9h
dXRob3I+PGF1dGhvcj5XYW5nLCBZLjwvYXV0aG9yPjxhdXRob3I+TGksIFguPC9hdXRob3I+PGF1
dGhvcj5ZYW5nLCBaLjwvYXV0aG9yPjxhdXRob3I+V2FuZywgWC48L2F1dGhvcj48YXV0aG9yPkdl
bmcsIFcuPC9hdXRob3I+PGF1dGhvcj5HdSwgWC48L2F1dGhvcj48YXV0aG9yPkhhbywgRy48L2F1
dGhvcj48YXV0aG9yPkppYW5nLCBZLjwvYXV0aG9yPjxhdXRob3I+RmFuLCBXLjwvYXV0aG9yPjxh
dXRob3I+V3UsIFcuPC9hdXRob3I+PGF1dGhvcj5MaSwgUy48L2F1dGhvcj48L2F1dGhvcnM+PC9j
b250cmlidXRvcnM+PGF1dGgtYWRkcmVzcz5EZXBhcnRtZW50IG9mIENhcmRpb2xvZ3ksIHRoZSBT
ZWNvbmQgSG9zcGl0YWwgb2YgSGViZWkgTWVkaWNhbCBVbml2ZXJzaXR5LCBTaGlqaWF6aHVhbmcs
IFBSIENoaW5hLjwvYXV0aC1hZGRyZXNzPjx0aXRsZXM+PHRpdGxlPkJlbmVmaWNpYWwgZWZmZWN0
cyBvZiBoaWdoLWRvc2UgYXRvcnZhc3RhdGluIHByZXRyZWF0bWVudCBvbiByZW5hbCBmdW5jdGlv
biBpbiBwYXRpZW50cyB3aXRoIGFjdXRlIFNULXNlZ21lbnQgZWxldmF0aW9uIG15b2NhcmRpYWwg
aW5mYXJjdGlvbiB1bmRlcmdvaW5nIGVtZXJnZW5jeSBwZXJjdXRhbmVvdXMgY29yb25hcnkgaW50
ZXJ2ZW50aW9uPC90aXRsZT48c2Vjb25kYXJ5LXRpdGxlPkNhcmRpb2xvZ3k8L3NlY29uZGFyeS10
aXRsZT48L3RpdGxlcz48cGVyaW9kaWNhbD48ZnVsbC10aXRsZT5DYXJkaW9sb2d5PC9mdWxsLXRp
dGxlPjwvcGVyaW9kaWNhbD48cGFnZXM+MTk1LTIwMjwvcGFnZXM+PHZvbHVtZT4xMjI8L3ZvbHVt
ZT48bnVtYmVyPjM8L251bWJlcj48ZWRpdGlvbj4yMDEyLzA4LzAzPC9lZGl0aW9uPjxrZXl3b3Jk
cz48a2V5d29yZD5BZ2VkPC9rZXl3b3JkPjxrZXl3b3JkPkFuZ2lvcGxhc3R5LCBCYWxsb29uLCBD
b3JvbmFyeS8gbWV0aG9kczwva2V5d29yZD48a2V5d29yZD5Db250cmFzdCBNZWRpYS9hZHZlcnNl
IGVmZmVjdHM8L2tleXdvcmQ+PGtleXdvcmQ+Q3JlYXRpbmluZS9tZXRhYm9saXNtPC9rZXl3b3Jk
PjxrZXl3b3JkPkN5c3RhdGluIEMvbWV0YWJvbGlzbTwva2V5d29yZD48a2V5d29yZD5FbWVyZ2Vu
Y3kgVHJlYXRtZW50PC9rZXl3b3JkPjxrZXl3b3JkPkZlbWFsZTwva2V5d29yZD48a2V5d29yZD5I
ZXB0YW5vaWMgQWNpZHMvIGFkbWluaXN0cmF0aW9uICZhbXA7IGRvc2FnZTwva2V5d29yZD48a2V5
d29yZD5IdW1hbnM8L2tleXdvcmQ+PGtleXdvcmQ+SHlkcm94eW1ldGh5bGdsdXRhcnlsLUNvQSBS
ZWR1Y3Rhc2UgSW5oaWJpdG9ycy8gYWRtaW5pc3RyYXRpb24gJmFtcDsgZG9zYWdlPC9rZXl3b3Jk
PjxrZXl3b3JkPktpZG5leSBEaXNlYXNlcy9jaGVtaWNhbGx5IGluZHVjZWQvIHByZXZlbnRpb24g
JmFtcDsgY29udHJvbDwva2V5d29yZD48a2V5d29yZD5LaWRuZXkgRnVuY3Rpb24gVGVzdHM8L2tl
eXdvcmQ+PGtleXdvcmQ+TWFsZTwva2V5d29yZD48a2V5d29yZD5NeW9jYXJkaWFsIEluZmFyY3Rp
b24vIHRoZXJhcHk8L2tleXdvcmQ+PGtleXdvcmQ+UHlycm9sZXMvIGFkbWluaXN0cmF0aW9uICZh
bXA7IGRvc2FnZTwva2V5d29yZD48L2tleXdvcmRzPjxkYXRlcz48eWVhcj4yMDEyPC95ZWFyPjwv
ZGF0ZXM+PGlzYm4+MTQyMS05NzUxIChFbGVjdHJvbmljKSYjeEQ7MDAwOC02MzEyIChMaW5raW5n
KTwvaXNibj48YWNjZXNzaW9uLW51bT4yMjg1NDMyMzwvYWNjZXNzaW9uLW51bT48dXJscz48L3Vy
bHM+PGVsZWN0cm9uaWMtcmVzb3VyY2UtbnVtPjEwLjExNTkvMDAwMzM5NDcyPC9lbGVjdHJvbmlj
LXJlc291cmNlLW51bT48cmVtb3RlLWRhdGFiYXNlLXByb3ZpZGVyPk5MTTwvcmVtb3RlLWRhdGFi
YXNlLXByb3ZpZGVyPjxsYW5ndWFnZT5lbmc8L2xhbmd1YWdlPjwvcmVjb3JkPjwvQ2l0ZT48L0Vu
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72</w:t>
              </w:r>
              <w:r>
                <w:rPr>
                  <w:rFonts w:ascii="Arial" w:hAnsi="Arial" w:cs="Arial"/>
                  <w:color w:val="000000"/>
                  <w:sz w:val="18"/>
                  <w:szCs w:val="18"/>
                </w:rPr>
                <w:fldChar w:fldCharType="end"/>
              </w:r>
            </w:hyperlink>
          </w:p>
        </w:tc>
        <w:tc>
          <w:tcPr>
            <w:tcW w:w="345" w:type="pct"/>
            <w:tcBorders>
              <w:bottom w:val="nil"/>
            </w:tcBorders>
            <w:shd w:val="clear" w:color="auto" w:fill="auto"/>
          </w:tcPr>
          <w:p w14:paraId="409F04D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Ultravist 370, iodine 370 mg/ml</w:t>
            </w:r>
          </w:p>
        </w:tc>
        <w:tc>
          <w:tcPr>
            <w:tcW w:w="452" w:type="pct"/>
            <w:tcBorders>
              <w:bottom w:val="nil"/>
            </w:tcBorders>
            <w:shd w:val="clear" w:color="auto" w:fill="auto"/>
          </w:tcPr>
          <w:p w14:paraId="2F89A5F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67" w:type="pct"/>
            <w:tcBorders>
              <w:bottom w:val="nil"/>
            </w:tcBorders>
            <w:shd w:val="clear" w:color="auto" w:fill="auto"/>
          </w:tcPr>
          <w:p w14:paraId="4EAFCF5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Not specified</w:t>
            </w:r>
          </w:p>
        </w:tc>
        <w:tc>
          <w:tcPr>
            <w:tcW w:w="187" w:type="pct"/>
            <w:shd w:val="clear" w:color="auto" w:fill="auto"/>
          </w:tcPr>
          <w:p w14:paraId="49B3013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80" w:type="pct"/>
            <w:shd w:val="clear" w:color="auto" w:fill="auto"/>
          </w:tcPr>
          <w:p w14:paraId="7341AFE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87" w:type="pct"/>
            <w:shd w:val="clear" w:color="auto" w:fill="auto"/>
          </w:tcPr>
          <w:p w14:paraId="3A0641D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shd w:val="clear" w:color="auto" w:fill="auto"/>
          </w:tcPr>
          <w:p w14:paraId="1D18473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80 mg p.o before procedure; IV isotonic saline (0.9%) at a rate of 1 ml/kg/h before the procedure and for 12 h after the procedure, Prior to CM administration After CM administration </w:t>
            </w:r>
          </w:p>
        </w:tc>
        <w:tc>
          <w:tcPr>
            <w:tcW w:w="844" w:type="pct"/>
            <w:shd w:val="clear" w:color="auto" w:fill="auto"/>
          </w:tcPr>
          <w:p w14:paraId="4771FE93" w14:textId="77777777" w:rsidR="00B042B0" w:rsidRPr="00D01219" w:rsidRDefault="00B042B0" w:rsidP="009B7FC6">
            <w:pPr>
              <w:contextualSpacing/>
              <w:rPr>
                <w:rFonts w:ascii="Arial" w:hAnsi="Arial" w:cs="Arial"/>
                <w:sz w:val="18"/>
                <w:szCs w:val="18"/>
              </w:rPr>
            </w:pPr>
            <w:proofErr w:type="gramStart"/>
            <w:r w:rsidRPr="00D01219">
              <w:rPr>
                <w:rFonts w:ascii="Arial" w:hAnsi="Arial" w:cs="Arial"/>
                <w:color w:val="000000"/>
                <w:sz w:val="18"/>
                <w:szCs w:val="18"/>
              </w:rPr>
              <w:t>after</w:t>
            </w:r>
            <w:proofErr w:type="gramEnd"/>
            <w:r w:rsidRPr="00D01219">
              <w:rPr>
                <w:rFonts w:ascii="Arial" w:hAnsi="Arial" w:cs="Arial"/>
                <w:color w:val="000000"/>
                <w:sz w:val="18"/>
                <w:szCs w:val="18"/>
              </w:rPr>
              <w:t xml:space="preserve"> procedure all patients had long term torvastatin treatment 40 mg/day. Iv isotonic saline (0.9%) at a rate of 1 ml/kg/h before the procedure and for 12 h after the procedure, prior to cm administration after cm administration </w:t>
            </w:r>
          </w:p>
        </w:tc>
      </w:tr>
      <w:tr w:rsidR="00B042B0" w:rsidRPr="00D01219" w14:paraId="7C8124C5" w14:textId="77777777" w:rsidTr="009B7FC6">
        <w:trPr>
          <w:cantSplit/>
          <w:trHeight w:val="300"/>
        </w:trPr>
        <w:tc>
          <w:tcPr>
            <w:tcW w:w="615" w:type="pct"/>
            <w:tcBorders>
              <w:top w:val="nil"/>
              <w:bottom w:val="single" w:sz="4" w:space="0" w:color="auto"/>
            </w:tcBorders>
            <w:shd w:val="clear" w:color="auto" w:fill="auto"/>
            <w:noWrap/>
            <w:hideMark/>
          </w:tcPr>
          <w:p w14:paraId="653A1DB2" w14:textId="77777777" w:rsidR="00B042B0" w:rsidRPr="00D01219" w:rsidRDefault="00B042B0" w:rsidP="009B7FC6">
            <w:pPr>
              <w:contextualSpacing/>
              <w:rPr>
                <w:rFonts w:ascii="Arial" w:hAnsi="Arial" w:cs="Arial"/>
                <w:color w:val="000000"/>
                <w:sz w:val="18"/>
                <w:szCs w:val="18"/>
              </w:rPr>
            </w:pPr>
          </w:p>
        </w:tc>
        <w:tc>
          <w:tcPr>
            <w:tcW w:w="345" w:type="pct"/>
            <w:tcBorders>
              <w:top w:val="nil"/>
              <w:bottom w:val="single" w:sz="4" w:space="0" w:color="auto"/>
            </w:tcBorders>
            <w:shd w:val="clear" w:color="auto" w:fill="auto"/>
          </w:tcPr>
          <w:p w14:paraId="01922995" w14:textId="77777777" w:rsidR="00B042B0" w:rsidRPr="00D01219" w:rsidRDefault="00B042B0" w:rsidP="009B7FC6">
            <w:pPr>
              <w:contextualSpacing/>
              <w:rPr>
                <w:rFonts w:ascii="Arial" w:hAnsi="Arial" w:cs="Arial"/>
                <w:color w:val="000000"/>
                <w:sz w:val="18"/>
                <w:szCs w:val="18"/>
              </w:rPr>
            </w:pPr>
          </w:p>
        </w:tc>
        <w:tc>
          <w:tcPr>
            <w:tcW w:w="452" w:type="pct"/>
            <w:tcBorders>
              <w:top w:val="nil"/>
              <w:bottom w:val="single" w:sz="4" w:space="0" w:color="auto"/>
            </w:tcBorders>
            <w:shd w:val="clear" w:color="auto" w:fill="auto"/>
          </w:tcPr>
          <w:p w14:paraId="5F51EC87"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auto"/>
            </w:tcBorders>
            <w:shd w:val="clear" w:color="auto" w:fill="auto"/>
          </w:tcPr>
          <w:p w14:paraId="64EBE81C"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4934632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80" w:type="pct"/>
            <w:shd w:val="clear" w:color="auto" w:fill="auto"/>
          </w:tcPr>
          <w:p w14:paraId="79CC6EA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Atorvastatin</w:t>
            </w:r>
          </w:p>
        </w:tc>
        <w:tc>
          <w:tcPr>
            <w:tcW w:w="487" w:type="pct"/>
            <w:shd w:val="clear" w:color="auto" w:fill="auto"/>
          </w:tcPr>
          <w:p w14:paraId="32BD482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shd w:val="clear" w:color="auto" w:fill="auto"/>
          </w:tcPr>
          <w:p w14:paraId="228580B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Atorvastatin load 80 mg p.o before procedure, </w:t>
            </w:r>
          </w:p>
        </w:tc>
        <w:tc>
          <w:tcPr>
            <w:tcW w:w="844" w:type="pct"/>
            <w:shd w:val="clear" w:color="auto" w:fill="auto"/>
          </w:tcPr>
          <w:p w14:paraId="76A6EA8D" w14:textId="77777777" w:rsidR="00B042B0" w:rsidRPr="00D01219" w:rsidRDefault="00B042B0" w:rsidP="009B7FC6">
            <w:pPr>
              <w:contextualSpacing/>
              <w:rPr>
                <w:rFonts w:ascii="Arial" w:hAnsi="Arial" w:cs="Arial"/>
                <w:sz w:val="18"/>
                <w:szCs w:val="18"/>
              </w:rPr>
            </w:pPr>
          </w:p>
        </w:tc>
      </w:tr>
      <w:tr w:rsidR="00B042B0" w:rsidRPr="00D01219" w14:paraId="65550B12" w14:textId="77777777" w:rsidTr="009B7FC6">
        <w:trPr>
          <w:cantSplit/>
          <w:trHeight w:val="300"/>
        </w:trPr>
        <w:tc>
          <w:tcPr>
            <w:tcW w:w="615" w:type="pct"/>
            <w:tcBorders>
              <w:top w:val="single" w:sz="4" w:space="0" w:color="auto"/>
              <w:bottom w:val="nil"/>
            </w:tcBorders>
            <w:shd w:val="clear" w:color="auto" w:fill="auto"/>
            <w:noWrap/>
          </w:tcPr>
          <w:p w14:paraId="016C9C0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Li, 2014</w:t>
            </w:r>
            <w:hyperlink w:anchor="_ENREF_73" w:tooltip="Li, 2014 #15645" w:history="1">
              <w:r>
                <w:rPr>
                  <w:rFonts w:ascii="Arial" w:hAnsi="Arial" w:cs="Arial"/>
                  <w:color w:val="000000"/>
                  <w:sz w:val="18"/>
                  <w:szCs w:val="18"/>
                </w:rPr>
                <w:fldChar w:fldCharType="begin">
                  <w:fldData xml:space="preserve">PEVuZE5vdGU+PENpdGU+PEF1dGhvcj5MaTwvQXV0aG9yPjxZZWFyPjIwMTQ8L1llYXI+PFJlY051
bT4xNTY0NTwvUmVjTnVtPjxEaXNwbGF5VGV4dD48c3R5bGUgZmFjZT0ic3VwZXJzY3JpcHQiIGZv
bnQ9IlRpbWVzIE5ldyBSb21hbiI+NzM8L3N0eWxlPjwvRGlzcGxheVRleHQ+PHJlY29yZD48cmVj
LW51bWJlcj4xNTY0NTwvcmVjLW51bWJlcj48Zm9yZWlnbi1rZXlzPjxrZXkgYXBwPSJFTiIgZGIt
aWQ9Ijl0ZGFydnN2aHhwOXB3ZXd4Mm81eHNmOXo1NWE5eGR0NXg5ZiI+MTU2NDU8L2tleT48L2Zv
cmVpZ24ta2V5cz48cmVmLXR5cGUgbmFtZT0iSm91cm5hbCBBcnRpY2xlIj4xNzwvcmVmLXR5cGU+
PGNvbnRyaWJ1dG9ycz48YXV0aG9ycz48YXV0aG9yPkxpLCBILjwvYXV0aG9yPjxhdXRob3I+TGks
IFguPC9hdXRob3I+PGF1dGhvcj5NYSwgSC48L2F1dGhvcj48YXV0aG9yPldhbmcsIFkuPC9hdXRo
b3I+PGF1dGhvcj5GdSwgTi48L2F1dGhvcj48YXV0aG9yPkppbiwgRC48L2F1dGhvcj48YXV0aG9y
PkNvbmcsIEguPC9hdXRob3I+PC9hdXRob3JzPjwvY29udHJpYnV0b3JzPjxhdXRoLWFkZHJlc3M+
SC4gQ29uZywgRGVwYXJ0bWVudCBvZiBDYXJkaW9sb2d5LCBUaWFuamluIENoZXN0IEhvc3BpdGFs
LCBUaWFuamluIE1lZGljYWwgVW5pdmVyc2l0eSwgSGVwaW5nIERpc3RyaWN0LCBUaWFuamluLCAz
MDAwNTEsIENoaW5hPC9hdXRoLWFkZHJlc3M+PHRpdGxlcz48dGl0bGU+QXRvcnZhc3RhdGluIGNv
bWJpbmluZyB3aXRoIHByb2J1Y29sOiBBIG5ldyB3YXkgdG8gcmVkdWNlIHNlcnVtIHVyaWMgYWNp
ZCBsZXZlbCBkdXJpbmcgcGVyaW9wZXJhdGl2ZSBwZXJpb2Qgb2YgaW50ZXJ2ZW50aW9uYWwgcHJv
Y2VkdXJlPC90aXRsZT48c2Vjb25kYXJ5LXRpdGxlPlRoZSBTY2llbnRpZmljIFdvcmxkIEpvdXJu
YWw8L3NlY29uZGFyeS10aXRsZT48L3RpdGxlcz48cGVyaW9kaWNhbD48ZnVsbC10aXRsZT5UaGUg
U2NpZW50aWZpYyBXb3JsZCBKb3VybmFsPC9mdWxsLXRpdGxlPjwvcGVyaW9kaWNhbD48dm9sdW1l
PjIwMTQ8L3ZvbHVtZT48bnVtYmVyPihMaSBILiwgcmFpbmJvdy1saS0zMTNAMTYzLmNvbSkgR3Jh
ZHVhdGUgU2Nob29sLCBUaWFuamluIE1lZGljYWwgVW5pdmVyc2l0eSwgVGlhbmppbiAzMDAwNTEs
IENoaW5hPC9udW1iZXI+PGtleXdvcmRzPjxrZXl3b3JkPmF0b3J2YXN0YXRpbjwva2V5d29yZD48
a2V5d29yZD5jcmVhdGluaW5lPC9rZXl3b3JkPjxrZXl3b3JkPmlvcGFtaWRvbDwva2V5d29yZD48
a2V5d29yZD5wcm9idWNvbDwva2V5d29yZD48a2V5d29yZD51cmljIGFjaWQ8L2tleXdvcmQ+PGtl
eXdvcmQ+YWN1dGUga2lkbmV5IGZhaWx1cmU8L2tleXdvcmQ+PGtleXdvcmQ+YWR1bHQ8L2tleXdv
cmQ+PGtleXdvcmQ+YW5naW9jYXJkaW9ncmFwaHk8L2tleXdvcmQ+PGtleXdvcmQ+YXJ0aWNsZTwv
a2V5d29yZD48a2V5d29yZD5jb250cmFzdCBpbmR1Y2VkIG5lcGhyb3BhdGh5PC9rZXl3b3JkPjxr
ZXl3b3JkPmNvbnRyb2xsZWQgc3R1ZHk8L2tleXdvcmQ+PGtleXdvcmQ+Y3JlYXRpbmluZSBibG9v
ZCBsZXZlbDwva2V5d29yZD48a2V5d29yZD5mZW1hbGU8L2tleXdvcmQ+PGtleXdvcmQ+Z2xvbWVy
dWx1cyBmaWx0cmF0aW9uPC9rZXl3b3JkPjxrZXl3b3JkPmdsb21lcnVsdXMgZmlsdHJhdGlvbiBy
YXRlPC9rZXl3b3JkPjxrZXl3b3JkPmh1bWFuPC9rZXl3b3JkPjxrZXl3b3JkPmh5cGVydGVuc2lv
bjwva2V5d29yZD48a2V5d29yZD5raWRuZXkgZnVuY3Rpb248L2tleXdvcmQ+PGtleXdvcmQ+bWFq
b3IgY2xpbmljYWwgc3R1ZHk8L2tleXdvcmQ+PGtleXdvcmQ+bWFsZTwva2V5d29yZD48a2V5d29y
ZD5taWRkbGUgYWdlZDwva2V5d29yZD48a2V5d29yZD5wZXJjdXRhbmVvdXMgY29yb25hcnkgaW50
ZXJ2ZW50aW9uPC9rZXl3b3JkPjxrZXl3b3JkPnBlcmlvcGVyYXRpdmUgcGVyaW9kPC9rZXl3b3Jk
PjxrZXl3b3JkPnByb3NwZWN0aXZlIHN0dWR5PC9rZXl3b3JkPjxrZXl3b3JkPnJhbmRvbWl6ZWQg
Y29udHJvbGxlZCB0cmlhbDwva2V5d29yZD48a2V5d29yZD51cmVhIG5pdHJvZ2VuIGJsb29kIGxl
dmVsPC9rZXl3b3JkPjxrZXl3b3JkPnVyaWMgYWNpZCBibG9vZCBsZXZlbDwva2V5d29yZD48L2tl
eXdvcmRzPjxkYXRlcz48eWVhcj4yMDE0PC95ZWFyPjwvZGF0ZXM+PGlzYm4+MTUzNy03NDRYPC9p
c2JuPjx1cmxzPjxyZWxhdGVkLXVybHM+PHVybD5odHRwOi8vd3d3LmVtYmFzZS5jb20vc2VhcmNo
L3Jlc3VsdHM/c3ViYWN0aW9uPXZpZXdyZWNvcmQmYW1wO2Zyb209ZXhwb3J0JmFtcDtpZD1MMzcy
NTAwMTU4PC91cmw+PHVybD5odHRwOi8vZHguZG9pLm9yZy8xMC4xMTU1LzIwMTQvNTY1MzY3PC91
cmw+PHVybD5odHRwOi8vZmluZGl0LmxpYnJhcnkuamh1LmVkdS9yZXNvbHZlP3NpZD1FTUJBU0Um
YW1wO2lzc249MTUzNzc0NFgmYW1wO2lkPWRvaToxMC4xMTU1JTJGMjAxNCUyRjU2NTM2NyZhbXA7
YXRpdGxlPUF0b3J2YXN0YXRpbitjb21iaW5pbmcrd2l0aCtwcm9idWNvbCUzQStBK25ldyt3YXkr
dG8rcmVkdWNlK3NlcnVtK3VyaWMrYWNpZCtsZXZlbCtkdXJpbmcrcGVyaW9wZXJhdGl2ZStwZXJp
b2Qrb2YraW50ZXJ2ZW50aW9uYWwrcHJvY2VkdXJlJmFtcDtzdGl0bGU9U2NpLitXb3JsZCtKLiZh
bXA7dGl0bGU9VGhlK1NjaWVudGlmaWMrV29ybGQrSm91cm5hbCZhbXA7dm9sdW1lPTIwMTQmYW1w
O2lzc3VlPSZhbXA7c3BhZ2U9JmFtcDtlcGFnZT0mYW1wO2F1bGFzdD1MaSZhbXA7YXVmaXJzdD1I
b25nJmFtcDthdWluaXQ9SC4mYW1wO2F1ZnVsbD1MaStILiZhbXA7Y29kZW49JmFtcDtpc2JuPSZh
bXA7cGFnZXM9LSZhbXA7ZGF0ZT0yMDE0JmFtcDthdWluaXQxPUgmYW1wO2F1aW5pdG09PC91cmw+
PC9yZWxhdGVkLXVybHM+PC91cmxzPjwvcmVjb3JkPjwvQ2l0ZT48L0VuZE5vdGU+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PEVuZE5vdGU+PENpdGU+PEF1dGhvcj5MaTwvQXV0aG9yPjxZZWFyPjIwMTQ8L1llYXI+PFJlY051
bT4xNTY0NTwvUmVjTnVtPjxEaXNwbGF5VGV4dD48c3R5bGUgZmFjZT0ic3VwZXJzY3JpcHQiIGZv
bnQ9IlRpbWVzIE5ldyBSb21hbiI+NzM8L3N0eWxlPjwvRGlzcGxheVRleHQ+PHJlY29yZD48cmVj
LW51bWJlcj4xNTY0NTwvcmVjLW51bWJlcj48Zm9yZWlnbi1rZXlzPjxrZXkgYXBwPSJFTiIgZGIt
aWQ9Ijl0ZGFydnN2aHhwOXB3ZXd4Mm81eHNmOXo1NWE5eGR0NXg5ZiI+MTU2NDU8L2tleT48L2Zv
cmVpZ24ta2V5cz48cmVmLXR5cGUgbmFtZT0iSm91cm5hbCBBcnRpY2xlIj4xNzwvcmVmLXR5cGU+
PGNvbnRyaWJ1dG9ycz48YXV0aG9ycz48YXV0aG9yPkxpLCBILjwvYXV0aG9yPjxhdXRob3I+TGks
IFguPC9hdXRob3I+PGF1dGhvcj5NYSwgSC48L2F1dGhvcj48YXV0aG9yPldhbmcsIFkuPC9hdXRo
b3I+PGF1dGhvcj5GdSwgTi48L2F1dGhvcj48YXV0aG9yPkppbiwgRC48L2F1dGhvcj48YXV0aG9y
PkNvbmcsIEguPC9hdXRob3I+PC9hdXRob3JzPjwvY29udHJpYnV0b3JzPjxhdXRoLWFkZHJlc3M+
SC4gQ29uZywgRGVwYXJ0bWVudCBvZiBDYXJkaW9sb2d5LCBUaWFuamluIENoZXN0IEhvc3BpdGFs
LCBUaWFuamluIE1lZGljYWwgVW5pdmVyc2l0eSwgSGVwaW5nIERpc3RyaWN0LCBUaWFuamluLCAz
MDAwNTEsIENoaW5hPC9hdXRoLWFkZHJlc3M+PHRpdGxlcz48dGl0bGU+QXRvcnZhc3RhdGluIGNv
bWJpbmluZyB3aXRoIHByb2J1Y29sOiBBIG5ldyB3YXkgdG8gcmVkdWNlIHNlcnVtIHVyaWMgYWNp
ZCBsZXZlbCBkdXJpbmcgcGVyaW9wZXJhdGl2ZSBwZXJpb2Qgb2YgaW50ZXJ2ZW50aW9uYWwgcHJv
Y2VkdXJlPC90aXRsZT48c2Vjb25kYXJ5LXRpdGxlPlRoZSBTY2llbnRpZmljIFdvcmxkIEpvdXJu
YWw8L3NlY29uZGFyeS10aXRsZT48L3RpdGxlcz48cGVyaW9kaWNhbD48ZnVsbC10aXRsZT5UaGUg
U2NpZW50aWZpYyBXb3JsZCBKb3VybmFsPC9mdWxsLXRpdGxlPjwvcGVyaW9kaWNhbD48dm9sdW1l
PjIwMTQ8L3ZvbHVtZT48bnVtYmVyPihMaSBILiwgcmFpbmJvdy1saS0zMTNAMTYzLmNvbSkgR3Jh
ZHVhdGUgU2Nob29sLCBUaWFuamluIE1lZGljYWwgVW5pdmVyc2l0eSwgVGlhbmppbiAzMDAwNTEs
IENoaW5hPC9udW1iZXI+PGtleXdvcmRzPjxrZXl3b3JkPmF0b3J2YXN0YXRpbjwva2V5d29yZD48
a2V5d29yZD5jcmVhdGluaW5lPC9rZXl3b3JkPjxrZXl3b3JkPmlvcGFtaWRvbDwva2V5d29yZD48
a2V5d29yZD5wcm9idWNvbDwva2V5d29yZD48a2V5d29yZD51cmljIGFjaWQ8L2tleXdvcmQ+PGtl
eXdvcmQ+YWN1dGUga2lkbmV5IGZhaWx1cmU8L2tleXdvcmQ+PGtleXdvcmQ+YWR1bHQ8L2tleXdv
cmQ+PGtleXdvcmQ+YW5naW9jYXJkaW9ncmFwaHk8L2tleXdvcmQ+PGtleXdvcmQ+YXJ0aWNsZTwv
a2V5d29yZD48a2V5d29yZD5jb250cmFzdCBpbmR1Y2VkIG5lcGhyb3BhdGh5PC9rZXl3b3JkPjxr
ZXl3b3JkPmNvbnRyb2xsZWQgc3R1ZHk8L2tleXdvcmQ+PGtleXdvcmQ+Y3JlYXRpbmluZSBibG9v
ZCBsZXZlbDwva2V5d29yZD48a2V5d29yZD5mZW1hbGU8L2tleXdvcmQ+PGtleXdvcmQ+Z2xvbWVy
dWx1cyBmaWx0cmF0aW9uPC9rZXl3b3JkPjxrZXl3b3JkPmdsb21lcnVsdXMgZmlsdHJhdGlvbiBy
YXRlPC9rZXl3b3JkPjxrZXl3b3JkPmh1bWFuPC9rZXl3b3JkPjxrZXl3b3JkPmh5cGVydGVuc2lv
bjwva2V5d29yZD48a2V5d29yZD5raWRuZXkgZnVuY3Rpb248L2tleXdvcmQ+PGtleXdvcmQ+bWFq
b3IgY2xpbmljYWwgc3R1ZHk8L2tleXdvcmQ+PGtleXdvcmQ+bWFsZTwva2V5d29yZD48a2V5d29y
ZD5taWRkbGUgYWdlZDwva2V5d29yZD48a2V5d29yZD5wZXJjdXRhbmVvdXMgY29yb25hcnkgaW50
ZXJ2ZW50aW9uPC9rZXl3b3JkPjxrZXl3b3JkPnBlcmlvcGVyYXRpdmUgcGVyaW9kPC9rZXl3b3Jk
PjxrZXl3b3JkPnByb3NwZWN0aXZlIHN0dWR5PC9rZXl3b3JkPjxrZXl3b3JkPnJhbmRvbWl6ZWQg
Y29udHJvbGxlZCB0cmlhbDwva2V5d29yZD48a2V5d29yZD51cmVhIG5pdHJvZ2VuIGJsb29kIGxl
dmVsPC9rZXl3b3JkPjxrZXl3b3JkPnVyaWMgYWNpZCBibG9vZCBsZXZlbDwva2V5d29yZD48L2tl
eXdvcmRzPjxkYXRlcz48eWVhcj4yMDE0PC95ZWFyPjwvZGF0ZXM+PGlzYm4+MTUzNy03NDRYPC9p
c2JuPjx1cmxzPjxyZWxhdGVkLXVybHM+PHVybD5odHRwOi8vd3d3LmVtYmFzZS5jb20vc2VhcmNo
L3Jlc3VsdHM/c3ViYWN0aW9uPXZpZXdyZWNvcmQmYW1wO2Zyb209ZXhwb3J0JmFtcDtpZD1MMzcy
NTAwMTU4PC91cmw+PHVybD5odHRwOi8vZHguZG9pLm9yZy8xMC4xMTU1LzIwMTQvNTY1MzY3PC91
cmw+PHVybD5odHRwOi8vZmluZGl0LmxpYnJhcnkuamh1LmVkdS9yZXNvbHZlP3NpZD1FTUJBU0Um
YW1wO2lzc249MTUzNzc0NFgmYW1wO2lkPWRvaToxMC4xMTU1JTJGMjAxNCUyRjU2NTM2NyZhbXA7
YXRpdGxlPUF0b3J2YXN0YXRpbitjb21iaW5pbmcrd2l0aCtwcm9idWNvbCUzQStBK25ldyt3YXkr
dG8rcmVkdWNlK3NlcnVtK3VyaWMrYWNpZCtsZXZlbCtkdXJpbmcrcGVyaW9wZXJhdGl2ZStwZXJp
b2Qrb2YraW50ZXJ2ZW50aW9uYWwrcHJvY2VkdXJlJmFtcDtzdGl0bGU9U2NpLitXb3JsZCtKLiZh
bXA7dGl0bGU9VGhlK1NjaWVudGlmaWMrV29ybGQrSm91cm5hbCZhbXA7dm9sdW1lPTIwMTQmYW1w
O2lzc3VlPSZhbXA7c3BhZ2U9JmFtcDtlcGFnZT0mYW1wO2F1bGFzdD1MaSZhbXA7YXVmaXJzdD1I
b25nJmFtcDthdWluaXQ9SC4mYW1wO2F1ZnVsbD1MaStILiZhbXA7Y29kZW49JmFtcDtpc2JuPSZh
bXA7cGFnZXM9LSZhbXA7ZGF0ZT0yMDE0JmFtcDthdWluaXQxPUgmYW1wO2F1aW5pdG09PC91cmw+
PC9yZWxhdGVkLXVybHM+PC91cmxzPjwvcmVjb3JkPjwvQ2l0ZT48L0VuZE5vdGU+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73</w:t>
              </w:r>
              <w:r>
                <w:rPr>
                  <w:rFonts w:ascii="Arial" w:hAnsi="Arial" w:cs="Arial"/>
                  <w:color w:val="000000"/>
                  <w:sz w:val="18"/>
                  <w:szCs w:val="18"/>
                </w:rPr>
                <w:fldChar w:fldCharType="end"/>
              </w:r>
            </w:hyperlink>
          </w:p>
        </w:tc>
        <w:tc>
          <w:tcPr>
            <w:tcW w:w="345" w:type="pct"/>
            <w:tcBorders>
              <w:top w:val="single" w:sz="4" w:space="0" w:color="auto"/>
              <w:bottom w:val="nil"/>
            </w:tcBorders>
            <w:shd w:val="clear" w:color="auto" w:fill="auto"/>
          </w:tcPr>
          <w:p w14:paraId="3EAA286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Iopamidol</w:t>
            </w:r>
          </w:p>
        </w:tc>
        <w:tc>
          <w:tcPr>
            <w:tcW w:w="452" w:type="pct"/>
            <w:tcBorders>
              <w:top w:val="single" w:sz="4" w:space="0" w:color="auto"/>
              <w:bottom w:val="nil"/>
            </w:tcBorders>
            <w:shd w:val="clear" w:color="auto" w:fill="auto"/>
          </w:tcPr>
          <w:p w14:paraId="20DE022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7" w:type="pct"/>
            <w:tcBorders>
              <w:top w:val="single" w:sz="4" w:space="0" w:color="auto"/>
              <w:bottom w:val="nil"/>
            </w:tcBorders>
            <w:shd w:val="clear" w:color="auto" w:fill="auto"/>
          </w:tcPr>
          <w:p w14:paraId="0004FFE4"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Not specified</w:t>
            </w:r>
          </w:p>
        </w:tc>
        <w:tc>
          <w:tcPr>
            <w:tcW w:w="187" w:type="pct"/>
            <w:shd w:val="clear" w:color="auto" w:fill="auto"/>
          </w:tcPr>
          <w:p w14:paraId="5AD97504"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480" w:type="pct"/>
            <w:shd w:val="clear" w:color="auto" w:fill="auto"/>
          </w:tcPr>
          <w:p w14:paraId="636AF437" w14:textId="77777777" w:rsidR="00B042B0" w:rsidRPr="009B4923" w:rsidRDefault="00B042B0" w:rsidP="009B7FC6">
            <w:pPr>
              <w:contextualSpacing/>
              <w:rPr>
                <w:rFonts w:ascii="Arial" w:hAnsi="Arial" w:cs="Arial"/>
                <w:sz w:val="18"/>
                <w:szCs w:val="18"/>
              </w:rPr>
            </w:pPr>
            <w:r>
              <w:rPr>
                <w:rFonts w:ascii="Arial" w:hAnsi="Arial" w:cs="Arial"/>
                <w:sz w:val="18"/>
                <w:szCs w:val="18"/>
              </w:rPr>
              <w:t>Standard atorvastatin + probucol dose</w:t>
            </w:r>
          </w:p>
        </w:tc>
        <w:tc>
          <w:tcPr>
            <w:tcW w:w="487" w:type="pct"/>
            <w:shd w:val="clear" w:color="auto" w:fill="auto"/>
          </w:tcPr>
          <w:p w14:paraId="1927E0E9" w14:textId="77777777" w:rsidR="00B042B0" w:rsidRDefault="00B042B0" w:rsidP="009B7FC6">
            <w:r w:rsidRPr="00E97B8C">
              <w:rPr>
                <w:rFonts w:ascii="Arial" w:hAnsi="Arial" w:cs="Arial"/>
                <w:color w:val="000000"/>
                <w:sz w:val="18"/>
                <w:szCs w:val="18"/>
              </w:rPr>
              <w:t>Oral</w:t>
            </w:r>
          </w:p>
        </w:tc>
        <w:tc>
          <w:tcPr>
            <w:tcW w:w="923" w:type="pct"/>
            <w:shd w:val="clear" w:color="auto" w:fill="auto"/>
          </w:tcPr>
          <w:p w14:paraId="29EC18F2" w14:textId="77777777" w:rsidR="00B042B0" w:rsidRPr="00D01219" w:rsidRDefault="00B042B0" w:rsidP="009B7FC6">
            <w:pPr>
              <w:contextualSpacing/>
              <w:rPr>
                <w:rFonts w:ascii="Arial" w:hAnsi="Arial" w:cs="Arial"/>
                <w:color w:val="000000"/>
                <w:sz w:val="18"/>
                <w:szCs w:val="18"/>
              </w:rPr>
            </w:pPr>
            <w:r w:rsidRPr="001D76C3">
              <w:rPr>
                <w:rFonts w:ascii="Arial" w:hAnsi="Arial" w:cs="Arial"/>
                <w:color w:val="000000"/>
                <w:sz w:val="18"/>
                <w:szCs w:val="18"/>
              </w:rPr>
              <w:t>Atorvastatin 20mg qn + Probucol 0.25mg tid</w:t>
            </w:r>
            <w:r>
              <w:rPr>
                <w:rFonts w:ascii="Arial" w:hAnsi="Arial" w:cs="Arial"/>
                <w:color w:val="000000"/>
                <w:sz w:val="18"/>
                <w:szCs w:val="18"/>
              </w:rPr>
              <w:t xml:space="preserve">, </w:t>
            </w:r>
            <w:r w:rsidRPr="001D76C3">
              <w:rPr>
                <w:rFonts w:ascii="Arial" w:hAnsi="Arial" w:cs="Arial"/>
                <w:color w:val="000000"/>
                <w:sz w:val="18"/>
                <w:szCs w:val="18"/>
              </w:rPr>
              <w:t>treatment A+P started 1-2 days before CM</w:t>
            </w:r>
          </w:p>
        </w:tc>
        <w:tc>
          <w:tcPr>
            <w:tcW w:w="844" w:type="pct"/>
            <w:shd w:val="clear" w:color="auto" w:fill="auto"/>
          </w:tcPr>
          <w:p w14:paraId="6185CEA2"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All participants received IV </w:t>
            </w:r>
            <w:r w:rsidRPr="001D76C3">
              <w:rPr>
                <w:rFonts w:ascii="Arial" w:hAnsi="Arial" w:cs="Arial"/>
                <w:sz w:val="18"/>
                <w:szCs w:val="18"/>
              </w:rPr>
              <w:t>normal saline 1ml/kg/h 6h before-6h after</w:t>
            </w:r>
            <w:r>
              <w:rPr>
                <w:rFonts w:ascii="Arial" w:hAnsi="Arial" w:cs="Arial"/>
                <w:sz w:val="18"/>
                <w:szCs w:val="18"/>
              </w:rPr>
              <w:t xml:space="preserve"> CM admin</w:t>
            </w:r>
          </w:p>
        </w:tc>
      </w:tr>
      <w:tr w:rsidR="00B042B0" w:rsidRPr="00D01219" w14:paraId="394D0E41" w14:textId="77777777" w:rsidTr="009B7FC6">
        <w:trPr>
          <w:cantSplit/>
          <w:trHeight w:val="300"/>
        </w:trPr>
        <w:tc>
          <w:tcPr>
            <w:tcW w:w="615" w:type="pct"/>
            <w:tcBorders>
              <w:top w:val="nil"/>
              <w:bottom w:val="nil"/>
            </w:tcBorders>
            <w:shd w:val="clear" w:color="auto" w:fill="auto"/>
            <w:noWrap/>
          </w:tcPr>
          <w:p w14:paraId="0A9692CD" w14:textId="77777777" w:rsidR="00B042B0" w:rsidRPr="00D01219" w:rsidRDefault="00B042B0" w:rsidP="009B7FC6">
            <w:pPr>
              <w:contextualSpacing/>
              <w:rPr>
                <w:rFonts w:ascii="Arial" w:hAnsi="Arial" w:cs="Arial"/>
                <w:color w:val="000000"/>
                <w:sz w:val="18"/>
                <w:szCs w:val="18"/>
              </w:rPr>
            </w:pPr>
          </w:p>
        </w:tc>
        <w:tc>
          <w:tcPr>
            <w:tcW w:w="345" w:type="pct"/>
            <w:tcBorders>
              <w:top w:val="nil"/>
              <w:bottom w:val="nil"/>
            </w:tcBorders>
            <w:shd w:val="clear" w:color="auto" w:fill="auto"/>
          </w:tcPr>
          <w:p w14:paraId="4D8A6D1B" w14:textId="77777777" w:rsidR="00B042B0" w:rsidRPr="00D01219" w:rsidRDefault="00B042B0" w:rsidP="009B7FC6">
            <w:pPr>
              <w:contextualSpacing/>
              <w:rPr>
                <w:rFonts w:ascii="Arial" w:hAnsi="Arial" w:cs="Arial"/>
                <w:color w:val="000000"/>
                <w:sz w:val="18"/>
                <w:szCs w:val="18"/>
              </w:rPr>
            </w:pPr>
          </w:p>
        </w:tc>
        <w:tc>
          <w:tcPr>
            <w:tcW w:w="452" w:type="pct"/>
            <w:tcBorders>
              <w:top w:val="nil"/>
              <w:bottom w:val="nil"/>
            </w:tcBorders>
            <w:shd w:val="clear" w:color="auto" w:fill="auto"/>
          </w:tcPr>
          <w:p w14:paraId="52888C35"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shd w:val="clear" w:color="auto" w:fill="auto"/>
          </w:tcPr>
          <w:p w14:paraId="5B77C091"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1C23696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480" w:type="pct"/>
            <w:shd w:val="clear" w:color="auto" w:fill="auto"/>
          </w:tcPr>
          <w:p w14:paraId="1590198C" w14:textId="77777777" w:rsidR="00B042B0" w:rsidRPr="009B4923" w:rsidRDefault="00B042B0" w:rsidP="009B7FC6">
            <w:pPr>
              <w:contextualSpacing/>
              <w:rPr>
                <w:rFonts w:ascii="Arial" w:hAnsi="Arial" w:cs="Arial"/>
                <w:sz w:val="18"/>
                <w:szCs w:val="18"/>
              </w:rPr>
            </w:pPr>
            <w:r>
              <w:rPr>
                <w:rFonts w:ascii="Arial" w:hAnsi="Arial" w:cs="Arial"/>
                <w:sz w:val="18"/>
                <w:szCs w:val="18"/>
              </w:rPr>
              <w:t>Large atorvastatin + probucol dose</w:t>
            </w:r>
          </w:p>
        </w:tc>
        <w:tc>
          <w:tcPr>
            <w:tcW w:w="487" w:type="pct"/>
            <w:shd w:val="clear" w:color="auto" w:fill="auto"/>
          </w:tcPr>
          <w:p w14:paraId="5430C402" w14:textId="77777777" w:rsidR="00B042B0" w:rsidRDefault="00B042B0" w:rsidP="009B7FC6">
            <w:r w:rsidRPr="00E97B8C">
              <w:rPr>
                <w:rFonts w:ascii="Arial" w:hAnsi="Arial" w:cs="Arial"/>
                <w:color w:val="000000"/>
                <w:sz w:val="18"/>
                <w:szCs w:val="18"/>
              </w:rPr>
              <w:t>Oral</w:t>
            </w:r>
          </w:p>
        </w:tc>
        <w:tc>
          <w:tcPr>
            <w:tcW w:w="923" w:type="pct"/>
            <w:shd w:val="clear" w:color="auto" w:fill="auto"/>
          </w:tcPr>
          <w:p w14:paraId="6DDC6ABF" w14:textId="77777777" w:rsidR="00B042B0" w:rsidRPr="00D01219" w:rsidRDefault="00B042B0" w:rsidP="009B7FC6">
            <w:pPr>
              <w:contextualSpacing/>
              <w:rPr>
                <w:rFonts w:ascii="Arial" w:hAnsi="Arial" w:cs="Arial"/>
                <w:color w:val="000000"/>
                <w:sz w:val="18"/>
                <w:szCs w:val="18"/>
              </w:rPr>
            </w:pPr>
            <w:r w:rsidRPr="001D76C3">
              <w:rPr>
                <w:rFonts w:ascii="Arial" w:hAnsi="Arial" w:cs="Arial"/>
                <w:color w:val="000000"/>
                <w:sz w:val="18"/>
                <w:szCs w:val="18"/>
              </w:rPr>
              <w:t>Atorvastatin 40mg qn + Probucol 0.25mg tid + loading dose 40 mg A</w:t>
            </w:r>
            <w:r>
              <w:rPr>
                <w:rFonts w:ascii="Arial" w:hAnsi="Arial" w:cs="Arial"/>
                <w:color w:val="000000"/>
                <w:sz w:val="18"/>
                <w:szCs w:val="18"/>
              </w:rPr>
              <w:t>torvastatin</w:t>
            </w:r>
            <w:r w:rsidRPr="001D76C3">
              <w:rPr>
                <w:rFonts w:ascii="Arial" w:hAnsi="Arial" w:cs="Arial"/>
                <w:color w:val="000000"/>
                <w:sz w:val="18"/>
                <w:szCs w:val="18"/>
              </w:rPr>
              <w:t>/0.5mg</w:t>
            </w:r>
            <w:r>
              <w:rPr>
                <w:rFonts w:ascii="Arial" w:hAnsi="Arial" w:cs="Arial"/>
                <w:color w:val="000000"/>
                <w:sz w:val="18"/>
                <w:szCs w:val="18"/>
              </w:rPr>
              <w:t xml:space="preserve"> </w:t>
            </w:r>
            <w:r w:rsidRPr="001D76C3">
              <w:rPr>
                <w:rFonts w:ascii="Arial" w:hAnsi="Arial" w:cs="Arial"/>
                <w:color w:val="000000"/>
                <w:sz w:val="18"/>
                <w:szCs w:val="18"/>
              </w:rPr>
              <w:t>P</w:t>
            </w:r>
            <w:r>
              <w:rPr>
                <w:rFonts w:ascii="Arial" w:hAnsi="Arial" w:cs="Arial"/>
                <w:color w:val="000000"/>
                <w:sz w:val="18"/>
                <w:szCs w:val="18"/>
              </w:rPr>
              <w:t>robucol</w:t>
            </w:r>
            <w:r w:rsidRPr="001D76C3">
              <w:rPr>
                <w:rFonts w:ascii="Arial" w:hAnsi="Arial" w:cs="Arial"/>
                <w:color w:val="000000"/>
                <w:sz w:val="18"/>
                <w:szCs w:val="18"/>
              </w:rPr>
              <w:t xml:space="preserve"> 2 h prior CM</w:t>
            </w:r>
            <w:r>
              <w:rPr>
                <w:rFonts w:ascii="Arial" w:hAnsi="Arial" w:cs="Arial"/>
                <w:color w:val="000000"/>
                <w:sz w:val="18"/>
                <w:szCs w:val="18"/>
              </w:rPr>
              <w:t xml:space="preserve">, </w:t>
            </w:r>
            <w:r w:rsidRPr="001D76C3">
              <w:rPr>
                <w:rFonts w:ascii="Arial" w:hAnsi="Arial" w:cs="Arial"/>
                <w:color w:val="000000"/>
                <w:sz w:val="18"/>
                <w:szCs w:val="18"/>
              </w:rPr>
              <w:t>treatment A+P started 1-2 days before CM</w:t>
            </w:r>
          </w:p>
        </w:tc>
        <w:tc>
          <w:tcPr>
            <w:tcW w:w="844" w:type="pct"/>
            <w:shd w:val="clear" w:color="auto" w:fill="auto"/>
          </w:tcPr>
          <w:p w14:paraId="3BF8226A" w14:textId="77777777" w:rsidR="00B042B0" w:rsidRDefault="00B042B0" w:rsidP="009B7FC6">
            <w:r w:rsidRPr="00BA6F4D">
              <w:rPr>
                <w:rFonts w:ascii="Arial" w:hAnsi="Arial" w:cs="Arial"/>
                <w:sz w:val="18"/>
                <w:szCs w:val="18"/>
              </w:rPr>
              <w:t>All participants received IV normal saline 1ml/kg/h 6h before-6h after CM admin</w:t>
            </w:r>
          </w:p>
        </w:tc>
      </w:tr>
      <w:tr w:rsidR="00B042B0" w:rsidRPr="00D01219" w14:paraId="745A8AB6" w14:textId="77777777" w:rsidTr="009B7FC6">
        <w:trPr>
          <w:cantSplit/>
          <w:trHeight w:val="300"/>
        </w:trPr>
        <w:tc>
          <w:tcPr>
            <w:tcW w:w="615" w:type="pct"/>
            <w:tcBorders>
              <w:top w:val="nil"/>
              <w:bottom w:val="single" w:sz="4" w:space="0" w:color="auto"/>
            </w:tcBorders>
            <w:shd w:val="clear" w:color="auto" w:fill="auto"/>
            <w:noWrap/>
          </w:tcPr>
          <w:p w14:paraId="5C28B3F8" w14:textId="77777777" w:rsidR="00B042B0" w:rsidRPr="00D01219" w:rsidRDefault="00B042B0" w:rsidP="009B7FC6">
            <w:pPr>
              <w:contextualSpacing/>
              <w:rPr>
                <w:rFonts w:ascii="Arial" w:hAnsi="Arial" w:cs="Arial"/>
                <w:color w:val="000000"/>
                <w:sz w:val="18"/>
                <w:szCs w:val="18"/>
              </w:rPr>
            </w:pPr>
          </w:p>
        </w:tc>
        <w:tc>
          <w:tcPr>
            <w:tcW w:w="345" w:type="pct"/>
            <w:tcBorders>
              <w:top w:val="nil"/>
              <w:bottom w:val="single" w:sz="4" w:space="0" w:color="auto"/>
            </w:tcBorders>
            <w:shd w:val="clear" w:color="auto" w:fill="auto"/>
          </w:tcPr>
          <w:p w14:paraId="208D2190" w14:textId="77777777" w:rsidR="00B042B0" w:rsidRPr="00D01219" w:rsidRDefault="00B042B0" w:rsidP="009B7FC6">
            <w:pPr>
              <w:contextualSpacing/>
              <w:rPr>
                <w:rFonts w:ascii="Arial" w:hAnsi="Arial" w:cs="Arial"/>
                <w:color w:val="000000"/>
                <w:sz w:val="18"/>
                <w:szCs w:val="18"/>
              </w:rPr>
            </w:pPr>
          </w:p>
        </w:tc>
        <w:tc>
          <w:tcPr>
            <w:tcW w:w="452" w:type="pct"/>
            <w:tcBorders>
              <w:top w:val="nil"/>
              <w:bottom w:val="single" w:sz="4" w:space="0" w:color="auto"/>
            </w:tcBorders>
            <w:shd w:val="clear" w:color="auto" w:fill="auto"/>
          </w:tcPr>
          <w:p w14:paraId="614D5D70"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auto"/>
            </w:tcBorders>
            <w:shd w:val="clear" w:color="auto" w:fill="auto"/>
          </w:tcPr>
          <w:p w14:paraId="70068081"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447CC78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480" w:type="pct"/>
            <w:shd w:val="clear" w:color="auto" w:fill="auto"/>
          </w:tcPr>
          <w:p w14:paraId="01FE7669" w14:textId="77777777" w:rsidR="00B042B0" w:rsidRPr="009B4923" w:rsidRDefault="00B042B0" w:rsidP="009B7FC6">
            <w:pPr>
              <w:contextualSpacing/>
              <w:rPr>
                <w:rFonts w:ascii="Arial" w:hAnsi="Arial" w:cs="Arial"/>
                <w:sz w:val="18"/>
                <w:szCs w:val="18"/>
              </w:rPr>
            </w:pPr>
            <w:r>
              <w:rPr>
                <w:rFonts w:ascii="Arial" w:hAnsi="Arial" w:cs="Arial"/>
                <w:sz w:val="18"/>
                <w:szCs w:val="18"/>
              </w:rPr>
              <w:t>Large atorvastatin dose</w:t>
            </w:r>
          </w:p>
        </w:tc>
        <w:tc>
          <w:tcPr>
            <w:tcW w:w="487" w:type="pct"/>
            <w:shd w:val="clear" w:color="auto" w:fill="auto"/>
          </w:tcPr>
          <w:p w14:paraId="1A1145C1" w14:textId="77777777" w:rsidR="00B042B0" w:rsidRDefault="00B042B0" w:rsidP="009B7FC6">
            <w:r w:rsidRPr="00E97B8C">
              <w:rPr>
                <w:rFonts w:ascii="Arial" w:hAnsi="Arial" w:cs="Arial"/>
                <w:color w:val="000000"/>
                <w:sz w:val="18"/>
                <w:szCs w:val="18"/>
              </w:rPr>
              <w:t>Oral</w:t>
            </w:r>
          </w:p>
        </w:tc>
        <w:tc>
          <w:tcPr>
            <w:tcW w:w="923" w:type="pct"/>
            <w:shd w:val="clear" w:color="auto" w:fill="auto"/>
          </w:tcPr>
          <w:p w14:paraId="23ADCC04" w14:textId="77777777" w:rsidR="00B042B0" w:rsidRPr="00D01219" w:rsidRDefault="00B042B0" w:rsidP="009B7FC6">
            <w:pPr>
              <w:contextualSpacing/>
              <w:rPr>
                <w:rFonts w:ascii="Arial" w:hAnsi="Arial" w:cs="Arial"/>
                <w:color w:val="000000"/>
                <w:sz w:val="18"/>
                <w:szCs w:val="18"/>
              </w:rPr>
            </w:pPr>
            <w:r w:rsidRPr="001D76C3">
              <w:rPr>
                <w:rFonts w:ascii="Arial" w:hAnsi="Arial" w:cs="Arial"/>
                <w:color w:val="000000"/>
                <w:sz w:val="18"/>
                <w:szCs w:val="18"/>
              </w:rPr>
              <w:t>Atorvastatin 40mg qn +  loading dose 40 mg</w:t>
            </w:r>
            <w:r>
              <w:rPr>
                <w:rFonts w:ascii="Arial" w:hAnsi="Arial" w:cs="Arial"/>
                <w:color w:val="000000"/>
                <w:sz w:val="18"/>
                <w:szCs w:val="18"/>
              </w:rPr>
              <w:t xml:space="preserve"> atorvastatin,</w:t>
            </w:r>
            <w:r w:rsidRPr="001D76C3">
              <w:rPr>
                <w:rFonts w:ascii="Arial" w:hAnsi="Arial" w:cs="Arial"/>
                <w:color w:val="000000"/>
                <w:sz w:val="18"/>
                <w:szCs w:val="18"/>
              </w:rPr>
              <w:t xml:space="preserve">  2 h prior CM</w:t>
            </w:r>
            <w:r>
              <w:rPr>
                <w:rFonts w:ascii="Arial" w:hAnsi="Arial" w:cs="Arial"/>
                <w:color w:val="000000"/>
                <w:sz w:val="18"/>
                <w:szCs w:val="18"/>
              </w:rPr>
              <w:t xml:space="preserve">, </w:t>
            </w:r>
            <w:r w:rsidRPr="001D76C3">
              <w:rPr>
                <w:rFonts w:ascii="Arial" w:hAnsi="Arial" w:cs="Arial"/>
                <w:color w:val="000000"/>
                <w:sz w:val="18"/>
                <w:szCs w:val="18"/>
              </w:rPr>
              <w:t>treatment A started 1-2 days before CM</w:t>
            </w:r>
          </w:p>
        </w:tc>
        <w:tc>
          <w:tcPr>
            <w:tcW w:w="844" w:type="pct"/>
            <w:shd w:val="clear" w:color="auto" w:fill="auto"/>
          </w:tcPr>
          <w:p w14:paraId="5D788A32" w14:textId="77777777" w:rsidR="00B042B0" w:rsidRDefault="00B042B0" w:rsidP="009B7FC6">
            <w:r w:rsidRPr="00BA6F4D">
              <w:rPr>
                <w:rFonts w:ascii="Arial" w:hAnsi="Arial" w:cs="Arial"/>
                <w:sz w:val="18"/>
                <w:szCs w:val="18"/>
              </w:rPr>
              <w:t>All participants received IV normal saline 1ml/kg/h 6h before-6h after CM admin</w:t>
            </w:r>
          </w:p>
        </w:tc>
      </w:tr>
      <w:tr w:rsidR="00B042B0" w:rsidRPr="00D01219" w14:paraId="5D3DB66A" w14:textId="77777777" w:rsidTr="009B7FC6">
        <w:trPr>
          <w:cantSplit/>
          <w:trHeight w:val="300"/>
        </w:trPr>
        <w:tc>
          <w:tcPr>
            <w:tcW w:w="615" w:type="pct"/>
            <w:tcBorders>
              <w:top w:val="single" w:sz="4" w:space="0" w:color="auto"/>
              <w:bottom w:val="nil"/>
            </w:tcBorders>
            <w:shd w:val="clear" w:color="auto" w:fill="auto"/>
            <w:noWrap/>
          </w:tcPr>
          <w:p w14:paraId="50884D32" w14:textId="77777777" w:rsidR="00B042B0" w:rsidRPr="00777565" w:rsidRDefault="00B042B0" w:rsidP="009B7FC6">
            <w:pPr>
              <w:rPr>
                <w:rFonts w:ascii="Arial" w:hAnsi="Arial" w:cs="Arial"/>
                <w:sz w:val="18"/>
                <w:szCs w:val="18"/>
              </w:rPr>
            </w:pPr>
            <w:r w:rsidRPr="00777565">
              <w:rPr>
                <w:rFonts w:ascii="Arial" w:hAnsi="Arial" w:cs="Arial"/>
                <w:sz w:val="18"/>
                <w:szCs w:val="18"/>
              </w:rPr>
              <w:t>Liu, 2014</w:t>
            </w:r>
            <w:hyperlink w:anchor="_ENREF_74" w:tooltip="Liu, 2014 #16440" w:history="1">
              <w:r>
                <w:rPr>
                  <w:rFonts w:ascii="Arial" w:hAnsi="Arial" w:cs="Arial"/>
                  <w:sz w:val="18"/>
                  <w:szCs w:val="18"/>
                </w:rPr>
                <w:fldChar w:fldCharType="begin">
                  <w:fldData xml:space="preserve">PEVuZE5vdGU+PENpdGU+PEF1dGhvcj5MaXU8L0F1dGhvcj48WWVhcj4yMDE0PC9ZZWFyPjxSZWNO
dW0+MTY0NDA8L1JlY051bT48RGlzcGxheVRleHQ+PHN0eWxlIGZhY2U9InN1cGVyc2NyaXB0IiBm
b250PSJUaW1lcyBOZXcgUm9tYW4iPjc0PC9zdHlsZT48L0Rpc3BsYXlUZXh0PjxyZWNvcmQ+PHJl
Yy1udW1iZXI+MTY0NDA8L3JlYy1udW1iZXI+PGZvcmVpZ24ta2V5cz48a2V5IGFwcD0iRU4iIGRi
LWlkPSI5dGRhcnZzdmh4cDlwd2V3eDJvNXhzZjl6NTVhOXhkdDV4OWYiPjE2NDQwPC9rZXk+PC9m
b3JlaWduLWtleXM+PHJlZi10eXBlIG5hbWU9IkpvdXJuYWwgQXJ0aWNsZSI+MTc8L3JlZi10eXBl
Pjxjb250cmlidXRvcnM+PGF1dGhvcnM+PGF1dGhvcj5MaXUsIFkuPC9hdXRob3I+PGF1dGhvcj5M
aXUsIFkuIEguPC9hdXRob3I+PGF1dGhvcj5UYW4sIE4uPC9hdXRob3I+PGF1dGhvcj5DaGVuLCBK
LiBZLjwvYXV0aG9yPjxhdXRob3I+WmhvdSwgWS4gTC48L2F1dGhvcj48YXV0aG9yPkxpLCBMLiBX
LjwvYXV0aG9yPjxhdXRob3I+RHVhbiwgQy4gWS48L2F1dGhvcj48YXV0aG9yPkNoZW4sIFAuIFku
PC9hdXRob3I+PGF1dGhvcj5MdW8sIEouIEYuPC9hdXRob3I+PGF1dGhvcj5MaSwgSC4gTC48L2F1
dGhvcj48YXV0aG9yPldlaSwgR3VvPC9hdXRob3I+PC9hdXRob3JzPjwvY29udHJpYnV0b3JzPjxh
dXRoLWFkZHJlc3M+RGVwYXJ0bWVudCBvZiBDYXJkaW9sb2d5LCBHdWFuZ2RvbmcgQ2FyZGlvdmFz
Y3VsYXIgSW5zdGl0dXRlLCBHdWFuZ2RvbmcgR2VuZXJhbCBIb3NwaXRhbCwgR3Vhbmdkb25nIEFj
YWRlbXkgb2YgTWVkaWNhbCBTY2llbmNlcywgR3Vhbmd6aG91LCBHdWFuZ2RvbmcsIENoaW5hLiYj
eEQ7RGVwYXJ0bWVudCBvZiBDYXJkaW9sb2d5LCBHdWFuZ2RvbmcgQ2FyZGlvdmFzY3VsYXIgSW5z
dGl0dXRlLCBHdWFuZ2RvbmcgR2VuZXJhbCBIb3NwaXRhbCwgR3Vhbmdkb25nIEFjYWRlbXkgb2Yg
TWVkaWNhbCBTY2llbmNlcywgR3Vhbmd6aG91LCBHdWFuZ2RvbmcsIENoaW5hOyBTb3V0aGVybiBt
ZWRpY2FsIHVuaXZlcnNpdHksIEd1YW5nemhvdSwgR3Vhbmdkb25nLCBDaGluYS4mI3hEO0RlcGFy
dG1lbnQgb2YgQmlvc3RhdGlzdGljcywgU2Nob29sIG9mIFB1YmxpYyBIZWFsdGggYW5kIFRyb3Bp
Y2FsIE1lZGljaW5lLCBTb3V0aGVybiBNZWRpY2FsIFVuaXZlcnNpdHksIEd1YW5nemhvdSwgQ2hp
bmEuPC9hdXRoLWFkZHJlc3M+PHRpdGxlcz48dGl0bGU+Q29tcGFyaXNvbiBvZiB0aGUgZWZmaWNh
Y3kgb2Ygcm9zdXZhc3RhdGluIHZlcnN1cyBhdG9ydmFzdGF0aW4gaW4gcHJldmVudGluZyBjb250
cmFzdCBpbmR1Y2VkIG5lcGhyb3BhdGh5IGluIHBhdGllbnQgd2l0aCBjaHJvbmljIGtpZG5leSBk
aXNlYXNlIHVuZGVyZ29pbmcgcGVyY3V0YW5lb3VzIGNvcm9uYXJ5IGludGVydmVudGlvbjwvdGl0
bGU+PHNlY29uZGFyeS10aXRsZT5QTG9TIE9uZTwvc2Vjb25kYXJ5LXRpdGxlPjxhbHQtdGl0bGU+
UGxvUyBvbmU8L2FsdC10aXRsZT48L3RpdGxlcz48cGVyaW9kaWNhbD48ZnVsbC10aXRsZT5QTG9T
IE9uZTwvZnVsbC10aXRsZT48L3BlcmlvZGljYWw+PGFsdC1wZXJpb2RpY2FsPjxmdWxsLXRpdGxl
PlBMb1MgT25lPC9mdWxsLXRpdGxlPjwvYWx0LXBlcmlvZGljYWw+PHBhZ2VzPmUxMTExMjQ8L3Bh
Z2VzPjx2b2x1bWU+OTwvdm9sdW1lPjxudW1iZXI+MTA8L251bWJlcj48ZWRpdGlvbj4yMDE0LzEw
LzMxPC9lZGl0aW9uPjxrZXl3b3Jkcz48a2V5d29yZD5BZ2VkPC9rZXl3b3JkPjxrZXl3b3JkPkNv
bnRyYXN0IE1lZGlhL2FkbWluaXN0cmF0aW9uICZhbXA7IGRvc2FnZS8gYWR2ZXJzZSBlZmZlY3Rz
PC9rZXl3b3JkPjxrZXl3b3JkPkZlbWFsZTwva2V5d29yZD48a2V5d29yZD5GbHVvcm9iZW56ZW5l
cy8gYWRtaW5pc3RyYXRpb24gJmFtcDsgZG9zYWdlPC9rZXl3b3JkPjxrZXl3b3JkPkZvbGxvdy1V
cCBTdHVkaWVzPC9rZXl3b3JkPjxrZXl3b3JkPkhlcHRhbm9pYyBBY2lkcy8gYWRtaW5pc3RyYXRp
b24gJmFtcDsgZG9zYWdlPC9rZXl3b3JkPjxrZXl3b3JkPkhvc3BpdGFsIE1vcnRhbGl0eTwva2V5
d29yZD48a2V5d29yZD5IdW1hbnM8L2tleXdvcmQ+PGtleXdvcmQ+SHlkcm94eW1ldGh5bGdsdXRh
cnlsLUNvQSBSZWR1Y3Rhc2UgSW5oaWJpdG9ycy8gYWRtaW5pc3RyYXRpb24gJmFtcDsgZG9zYWdl
PC9rZXl3b3JkPjxrZXl3b3JkPkluY2lkZW5jZTwva2V5d29yZD48a2V5d29yZD5NYWxlPC9rZXl3
b3JkPjxrZXl3b3JkPk1pZGRsZSBBZ2VkPC9rZXl3b3JkPjxrZXl3b3JkPlBlcmN1dGFuZW91cyBD
b3JvbmFyeSBJbnRlcnZlbnRpb248L2tleXdvcmQ+PGtleXdvcmQ+UHlyaW1pZGluZXMvIGFkbWlu
aXN0cmF0aW9uICZhbXA7IGRvc2FnZTwva2V5d29yZD48a2V5d29yZD5QeXJyb2xlcy8gYWRtaW5p
c3RyYXRpb24gJmFtcDsgZG9zYWdlPC9rZXl3b3JkPjxrZXl3b3JkPlJlbmFsIEluc3VmZmljaWVu
Y3ksIENocm9uaWMvY2hlbWljYWxseSBpbmR1Y2VkL21vcnRhbGl0eS9wcmV2ZW50aW9uICZhbXA7
IGNvbnRyb2w8L2tleXdvcmQ+PGtleXdvcmQ+U3VsZm9uYW1pZGVzLyBhZG1pbmlzdHJhdGlvbiAm
YW1wOyBkb3NhZ2U8L2tleXdvcmQ+PC9rZXl3b3Jkcz48ZGF0ZXM+PHllYXI+MjAxNDwveWVhcj48
L2RhdGVzPjxpc2JuPjE5MzItNjIwMyAoRWxlY3Ryb25pYykmI3hEOzE5MzItNjIwMyAoTGlua2lu
Zyk8L2lzYm4+PGFjY2Vzc2lvbi1udW0+MjUzNTcyNTA8L2FjY2Vzc2lvbi1udW0+PHVybHM+PHJl
bGF0ZWQtdXJscz48dXJsPmh0dHA6Ly93d3cubmNiaS5ubG0ubmloLmdvdi9wbWMvYXJ0aWNsZXMv
UE1DNDIxNDcwNS9wZGYvcG9uZS4wMTExMTI0LnBkZjwvdXJsPjwvcmVsYXRlZC11cmxzPjwvdXJs
cz48Y3VzdG9tMj40MjE0NzA1PC9jdXN0b20yPjxlbGVjdHJvbmljLXJlc291cmNlLW51bT4xMC4x
MzcxL2pvdXJuYWwucG9uZS4wMTExMTI0PC9lbGVjdHJvbmljLXJlc291cmNlLW51bT48cmVtb3Rl
LWRhdGFiYXNlLXByb3ZpZGVyPk5MTTwvcmVtb3RlLWRhdGFiYXNlLXByb3ZpZGVyPjxsYW5ndWFn
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PEVuZE5vdGU+PENpdGU+PEF1dGhvcj5MaXU8L0F1dGhvcj48WWVhcj4yMDE0PC9ZZWFyPjxSZWNO
dW0+MTY0NDA8L1JlY051bT48RGlzcGxheVRleHQ+PHN0eWxlIGZhY2U9InN1cGVyc2NyaXB0IiBm
b250PSJUaW1lcyBOZXcgUm9tYW4iPjc0PC9zdHlsZT48L0Rpc3BsYXlUZXh0PjxyZWNvcmQ+PHJl
Yy1udW1iZXI+MTY0NDA8L3JlYy1udW1iZXI+PGZvcmVpZ24ta2V5cz48a2V5IGFwcD0iRU4iIGRi
LWlkPSI5dGRhcnZzdmh4cDlwd2V3eDJvNXhzZjl6NTVhOXhkdDV4OWYiPjE2NDQwPC9rZXk+PC9m
b3JlaWduLWtleXM+PHJlZi10eXBlIG5hbWU9IkpvdXJuYWwgQXJ0aWNsZSI+MTc8L3JlZi10eXBl
Pjxjb250cmlidXRvcnM+PGF1dGhvcnM+PGF1dGhvcj5MaXUsIFkuPC9hdXRob3I+PGF1dGhvcj5M
aXUsIFkuIEguPC9hdXRob3I+PGF1dGhvcj5UYW4sIE4uPC9hdXRob3I+PGF1dGhvcj5DaGVuLCBK
LiBZLjwvYXV0aG9yPjxhdXRob3I+WmhvdSwgWS4gTC48L2F1dGhvcj48YXV0aG9yPkxpLCBMLiBX
LjwvYXV0aG9yPjxhdXRob3I+RHVhbiwgQy4gWS48L2F1dGhvcj48YXV0aG9yPkNoZW4sIFAuIFku
PC9hdXRob3I+PGF1dGhvcj5MdW8sIEouIEYuPC9hdXRob3I+PGF1dGhvcj5MaSwgSC4gTC48L2F1
dGhvcj48YXV0aG9yPldlaSwgR3VvPC9hdXRob3I+PC9hdXRob3JzPjwvY29udHJpYnV0b3JzPjxh
dXRoLWFkZHJlc3M+RGVwYXJ0bWVudCBvZiBDYXJkaW9sb2d5LCBHdWFuZ2RvbmcgQ2FyZGlvdmFz
Y3VsYXIgSW5zdGl0dXRlLCBHdWFuZ2RvbmcgR2VuZXJhbCBIb3NwaXRhbCwgR3Vhbmdkb25nIEFj
YWRlbXkgb2YgTWVkaWNhbCBTY2llbmNlcywgR3Vhbmd6aG91LCBHdWFuZ2RvbmcsIENoaW5hLiYj
eEQ7RGVwYXJ0bWVudCBvZiBDYXJkaW9sb2d5LCBHdWFuZ2RvbmcgQ2FyZGlvdmFzY3VsYXIgSW5z
dGl0dXRlLCBHdWFuZ2RvbmcgR2VuZXJhbCBIb3NwaXRhbCwgR3Vhbmdkb25nIEFjYWRlbXkgb2Yg
TWVkaWNhbCBTY2llbmNlcywgR3Vhbmd6aG91LCBHdWFuZ2RvbmcsIENoaW5hOyBTb3V0aGVybiBt
ZWRpY2FsIHVuaXZlcnNpdHksIEd1YW5nemhvdSwgR3Vhbmdkb25nLCBDaGluYS4mI3hEO0RlcGFy
dG1lbnQgb2YgQmlvc3RhdGlzdGljcywgU2Nob29sIG9mIFB1YmxpYyBIZWFsdGggYW5kIFRyb3Bp
Y2FsIE1lZGljaW5lLCBTb3V0aGVybiBNZWRpY2FsIFVuaXZlcnNpdHksIEd1YW5nemhvdSwgQ2hp
bmEuPC9hdXRoLWFkZHJlc3M+PHRpdGxlcz48dGl0bGU+Q29tcGFyaXNvbiBvZiB0aGUgZWZmaWNh
Y3kgb2Ygcm9zdXZhc3RhdGluIHZlcnN1cyBhdG9ydmFzdGF0aW4gaW4gcHJldmVudGluZyBjb250
cmFzdCBpbmR1Y2VkIG5lcGhyb3BhdGh5IGluIHBhdGllbnQgd2l0aCBjaHJvbmljIGtpZG5leSBk
aXNlYXNlIHVuZGVyZ29pbmcgcGVyY3V0YW5lb3VzIGNvcm9uYXJ5IGludGVydmVudGlvbjwvdGl0
bGU+PHNlY29uZGFyeS10aXRsZT5QTG9TIE9uZTwvc2Vjb25kYXJ5LXRpdGxlPjxhbHQtdGl0bGU+
UGxvUyBvbmU8L2FsdC10aXRsZT48L3RpdGxlcz48cGVyaW9kaWNhbD48ZnVsbC10aXRsZT5QTG9T
IE9uZTwvZnVsbC10aXRsZT48L3BlcmlvZGljYWw+PGFsdC1wZXJpb2RpY2FsPjxmdWxsLXRpdGxl
PlBMb1MgT25lPC9mdWxsLXRpdGxlPjwvYWx0LXBlcmlvZGljYWw+PHBhZ2VzPmUxMTExMjQ8L3Bh
Z2VzPjx2b2x1bWU+OTwvdm9sdW1lPjxudW1iZXI+MTA8L251bWJlcj48ZWRpdGlvbj4yMDE0LzEw
LzMxPC9lZGl0aW9uPjxrZXl3b3Jkcz48a2V5d29yZD5BZ2VkPC9rZXl3b3JkPjxrZXl3b3JkPkNv
bnRyYXN0IE1lZGlhL2FkbWluaXN0cmF0aW9uICZhbXA7IGRvc2FnZS8gYWR2ZXJzZSBlZmZlY3Rz
PC9rZXl3b3JkPjxrZXl3b3JkPkZlbWFsZTwva2V5d29yZD48a2V5d29yZD5GbHVvcm9iZW56ZW5l
cy8gYWRtaW5pc3RyYXRpb24gJmFtcDsgZG9zYWdlPC9rZXl3b3JkPjxrZXl3b3JkPkZvbGxvdy1V
cCBTdHVkaWVzPC9rZXl3b3JkPjxrZXl3b3JkPkhlcHRhbm9pYyBBY2lkcy8gYWRtaW5pc3RyYXRp
b24gJmFtcDsgZG9zYWdlPC9rZXl3b3JkPjxrZXl3b3JkPkhvc3BpdGFsIE1vcnRhbGl0eTwva2V5
d29yZD48a2V5d29yZD5IdW1hbnM8L2tleXdvcmQ+PGtleXdvcmQ+SHlkcm94eW1ldGh5bGdsdXRh
cnlsLUNvQSBSZWR1Y3Rhc2UgSW5oaWJpdG9ycy8gYWRtaW5pc3RyYXRpb24gJmFtcDsgZG9zYWdl
PC9rZXl3b3JkPjxrZXl3b3JkPkluY2lkZW5jZTwva2V5d29yZD48a2V5d29yZD5NYWxlPC9rZXl3
b3JkPjxrZXl3b3JkPk1pZGRsZSBBZ2VkPC9rZXl3b3JkPjxrZXl3b3JkPlBlcmN1dGFuZW91cyBD
b3JvbmFyeSBJbnRlcnZlbnRpb248L2tleXdvcmQ+PGtleXdvcmQ+UHlyaW1pZGluZXMvIGFkbWlu
aXN0cmF0aW9uICZhbXA7IGRvc2FnZTwva2V5d29yZD48a2V5d29yZD5QeXJyb2xlcy8gYWRtaW5p
c3RyYXRpb24gJmFtcDsgZG9zYWdlPC9rZXl3b3JkPjxrZXl3b3JkPlJlbmFsIEluc3VmZmljaWVu
Y3ksIENocm9uaWMvY2hlbWljYWxseSBpbmR1Y2VkL21vcnRhbGl0eS9wcmV2ZW50aW9uICZhbXA7
IGNvbnRyb2w8L2tleXdvcmQ+PGtleXdvcmQ+U3VsZm9uYW1pZGVzLyBhZG1pbmlzdHJhdGlvbiAm
YW1wOyBkb3NhZ2U8L2tleXdvcmQ+PC9rZXl3b3Jkcz48ZGF0ZXM+PHllYXI+MjAxNDwveWVhcj48
L2RhdGVzPjxpc2JuPjE5MzItNjIwMyAoRWxlY3Ryb25pYykmI3hEOzE5MzItNjIwMyAoTGlua2lu
Zyk8L2lzYm4+PGFjY2Vzc2lvbi1udW0+MjUzNTcyNTA8L2FjY2Vzc2lvbi1udW0+PHVybHM+PHJl
bGF0ZWQtdXJscz48dXJsPmh0dHA6Ly93d3cubmNiaS5ubG0ubmloLmdvdi9wbWMvYXJ0aWNsZXMv
UE1DNDIxNDcwNS9wZGYvcG9uZS4wMTExMTI0LnBkZjwvdXJsPjwvcmVsYXRlZC11cmxzPjwvdXJs
cz48Y3VzdG9tMj40MjE0NzA1PC9jdXN0b20yPjxlbGVjdHJvbmljLXJlc291cmNlLW51bT4xMC4x
MzcxL2pvdXJuYWwucG9uZS4wMTExMTI0PC9lbGVjdHJvbmljLXJlc291cmNlLW51bT48cmVtb3Rl
LWRhdGFiYXNlLXByb3ZpZGVyPk5MTTwvcmVtb3RlLWRhdGFiYXNlLXByb3ZpZGVyPjxsYW5ndWFn
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74</w:t>
              </w:r>
              <w:r>
                <w:rPr>
                  <w:rFonts w:ascii="Arial" w:hAnsi="Arial" w:cs="Arial"/>
                  <w:sz w:val="18"/>
                  <w:szCs w:val="18"/>
                </w:rPr>
                <w:fldChar w:fldCharType="end"/>
              </w:r>
            </w:hyperlink>
          </w:p>
        </w:tc>
        <w:tc>
          <w:tcPr>
            <w:tcW w:w="345" w:type="pct"/>
            <w:tcBorders>
              <w:top w:val="single" w:sz="4" w:space="0" w:color="auto"/>
              <w:bottom w:val="nil"/>
            </w:tcBorders>
            <w:shd w:val="clear" w:color="auto" w:fill="auto"/>
          </w:tcPr>
          <w:p w14:paraId="1806525B"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Iopamiron or Ultravist</w:t>
            </w:r>
          </w:p>
        </w:tc>
        <w:tc>
          <w:tcPr>
            <w:tcW w:w="452" w:type="pct"/>
            <w:tcBorders>
              <w:top w:val="single" w:sz="4" w:space="0" w:color="auto"/>
              <w:bottom w:val="nil"/>
            </w:tcBorders>
            <w:shd w:val="clear" w:color="auto" w:fill="auto"/>
          </w:tcPr>
          <w:p w14:paraId="459222B5"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67" w:type="pct"/>
            <w:tcBorders>
              <w:top w:val="single" w:sz="4" w:space="0" w:color="auto"/>
              <w:bottom w:val="nil"/>
            </w:tcBorders>
            <w:shd w:val="clear" w:color="auto" w:fill="auto"/>
          </w:tcPr>
          <w:p w14:paraId="124A55B2"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133.36</w:t>
            </w:r>
          </w:p>
        </w:tc>
        <w:tc>
          <w:tcPr>
            <w:tcW w:w="187" w:type="pct"/>
            <w:shd w:val="clear" w:color="auto" w:fill="auto"/>
          </w:tcPr>
          <w:p w14:paraId="48C63C45"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480" w:type="pct"/>
            <w:shd w:val="clear" w:color="auto" w:fill="auto"/>
          </w:tcPr>
          <w:p w14:paraId="7802FC27"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Risovustatin + IV saline</w:t>
            </w:r>
          </w:p>
        </w:tc>
        <w:tc>
          <w:tcPr>
            <w:tcW w:w="487" w:type="pct"/>
            <w:shd w:val="clear" w:color="auto" w:fill="auto"/>
          </w:tcPr>
          <w:p w14:paraId="25906340"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923" w:type="pct"/>
            <w:shd w:val="clear" w:color="auto" w:fill="auto"/>
          </w:tcPr>
          <w:p w14:paraId="2F3C4420"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10 mg 2-3 days pre and 2-3 days post procedure</w:t>
            </w:r>
          </w:p>
        </w:tc>
        <w:tc>
          <w:tcPr>
            <w:tcW w:w="844" w:type="pct"/>
            <w:shd w:val="clear" w:color="auto" w:fill="auto"/>
          </w:tcPr>
          <w:p w14:paraId="360E4A1B" w14:textId="77777777" w:rsidR="00B042B0" w:rsidRPr="00777565" w:rsidRDefault="00B042B0" w:rsidP="009B7FC6">
            <w:pPr>
              <w:contextualSpacing/>
              <w:rPr>
                <w:rFonts w:ascii="Arial" w:hAnsi="Arial" w:cs="Arial"/>
                <w:sz w:val="18"/>
                <w:szCs w:val="18"/>
              </w:rPr>
            </w:pPr>
          </w:p>
        </w:tc>
      </w:tr>
      <w:tr w:rsidR="00B042B0" w:rsidRPr="00D01219" w14:paraId="3BEAC883" w14:textId="77777777" w:rsidTr="009B7FC6">
        <w:trPr>
          <w:cantSplit/>
          <w:trHeight w:val="300"/>
        </w:trPr>
        <w:tc>
          <w:tcPr>
            <w:tcW w:w="615" w:type="pct"/>
            <w:tcBorders>
              <w:top w:val="nil"/>
              <w:bottom w:val="single" w:sz="4" w:space="0" w:color="auto"/>
            </w:tcBorders>
            <w:shd w:val="clear" w:color="auto" w:fill="auto"/>
            <w:noWrap/>
          </w:tcPr>
          <w:p w14:paraId="238BDAB9" w14:textId="77777777" w:rsidR="00B042B0" w:rsidRPr="00777565" w:rsidRDefault="00B042B0" w:rsidP="009B7FC6">
            <w:pPr>
              <w:rPr>
                <w:rFonts w:ascii="Arial" w:hAnsi="Arial" w:cs="Arial"/>
                <w:sz w:val="18"/>
                <w:szCs w:val="18"/>
              </w:rPr>
            </w:pPr>
          </w:p>
        </w:tc>
        <w:tc>
          <w:tcPr>
            <w:tcW w:w="345" w:type="pct"/>
            <w:tcBorders>
              <w:top w:val="nil"/>
              <w:bottom w:val="single" w:sz="4" w:space="0" w:color="auto"/>
            </w:tcBorders>
            <w:shd w:val="clear" w:color="auto" w:fill="auto"/>
          </w:tcPr>
          <w:p w14:paraId="4752B95B" w14:textId="77777777" w:rsidR="00B042B0" w:rsidRPr="00777565" w:rsidRDefault="00B042B0" w:rsidP="009B7FC6">
            <w:pPr>
              <w:contextualSpacing/>
              <w:rPr>
                <w:rFonts w:ascii="Arial" w:hAnsi="Arial" w:cs="Arial"/>
                <w:color w:val="000000"/>
                <w:sz w:val="18"/>
                <w:szCs w:val="18"/>
              </w:rPr>
            </w:pPr>
          </w:p>
        </w:tc>
        <w:tc>
          <w:tcPr>
            <w:tcW w:w="452" w:type="pct"/>
            <w:tcBorders>
              <w:top w:val="nil"/>
              <w:bottom w:val="single" w:sz="4" w:space="0" w:color="auto"/>
            </w:tcBorders>
            <w:shd w:val="clear" w:color="auto" w:fill="auto"/>
          </w:tcPr>
          <w:p w14:paraId="4B9DC335" w14:textId="77777777" w:rsidR="00B042B0" w:rsidRPr="00777565" w:rsidRDefault="00B042B0" w:rsidP="009B7FC6">
            <w:pPr>
              <w:contextualSpacing/>
              <w:rPr>
                <w:rFonts w:ascii="Arial" w:hAnsi="Arial" w:cs="Arial"/>
                <w:color w:val="000000"/>
                <w:sz w:val="18"/>
                <w:szCs w:val="18"/>
              </w:rPr>
            </w:pPr>
          </w:p>
        </w:tc>
        <w:tc>
          <w:tcPr>
            <w:tcW w:w="667" w:type="pct"/>
            <w:tcBorders>
              <w:top w:val="nil"/>
              <w:bottom w:val="single" w:sz="4" w:space="0" w:color="auto"/>
            </w:tcBorders>
            <w:shd w:val="clear" w:color="auto" w:fill="auto"/>
          </w:tcPr>
          <w:p w14:paraId="7E569859"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132.37</w:t>
            </w:r>
          </w:p>
        </w:tc>
        <w:tc>
          <w:tcPr>
            <w:tcW w:w="187" w:type="pct"/>
            <w:shd w:val="clear" w:color="auto" w:fill="auto"/>
          </w:tcPr>
          <w:p w14:paraId="5B1F9534"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3</w:t>
            </w:r>
          </w:p>
        </w:tc>
        <w:tc>
          <w:tcPr>
            <w:tcW w:w="480" w:type="pct"/>
            <w:shd w:val="clear" w:color="auto" w:fill="auto"/>
          </w:tcPr>
          <w:p w14:paraId="65ABC3EE"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Atorvastatin + IV saline</w:t>
            </w:r>
          </w:p>
        </w:tc>
        <w:tc>
          <w:tcPr>
            <w:tcW w:w="487" w:type="pct"/>
            <w:shd w:val="clear" w:color="auto" w:fill="auto"/>
          </w:tcPr>
          <w:p w14:paraId="09886BB7"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923" w:type="pct"/>
            <w:shd w:val="clear" w:color="auto" w:fill="auto"/>
          </w:tcPr>
          <w:p w14:paraId="5198EE52"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20 mg 2-3 days pre and 2-3 days post procedure</w:t>
            </w:r>
          </w:p>
        </w:tc>
        <w:tc>
          <w:tcPr>
            <w:tcW w:w="844" w:type="pct"/>
            <w:shd w:val="clear" w:color="auto" w:fill="auto"/>
          </w:tcPr>
          <w:p w14:paraId="72FBAB62" w14:textId="77777777" w:rsidR="00B042B0" w:rsidRPr="00777565" w:rsidRDefault="00B042B0" w:rsidP="009B7FC6">
            <w:pPr>
              <w:contextualSpacing/>
              <w:rPr>
                <w:rFonts w:ascii="Arial" w:hAnsi="Arial" w:cs="Arial"/>
                <w:sz w:val="18"/>
                <w:szCs w:val="18"/>
              </w:rPr>
            </w:pPr>
          </w:p>
        </w:tc>
      </w:tr>
    </w:tbl>
    <w:p w14:paraId="391B1172" w14:textId="77777777" w:rsidR="00B042B0" w:rsidRDefault="00B042B0" w:rsidP="00B042B0">
      <w:pPr>
        <w:rPr>
          <w:rFonts w:ascii="Arial" w:hAnsi="Arial" w:cs="Arial"/>
          <w:b/>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E7923AB"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352"/>
        <w:gridCol w:w="1618"/>
        <w:gridCol w:w="2341"/>
        <w:gridCol w:w="656"/>
        <w:gridCol w:w="1330"/>
        <w:gridCol w:w="1531"/>
        <w:gridCol w:w="3693"/>
        <w:gridCol w:w="3051"/>
      </w:tblGrid>
      <w:tr w:rsidR="00B042B0" w:rsidRPr="00D01219" w14:paraId="76F61075" w14:textId="77777777" w:rsidTr="009B7FC6">
        <w:trPr>
          <w:cantSplit/>
          <w:trHeight w:val="980"/>
        </w:trPr>
        <w:tc>
          <w:tcPr>
            <w:tcW w:w="564" w:type="pct"/>
            <w:tcBorders>
              <w:bottom w:val="single" w:sz="4" w:space="0" w:color="000000"/>
            </w:tcBorders>
            <w:shd w:val="clear" w:color="auto" w:fill="auto"/>
            <w:noWrap/>
            <w:vAlign w:val="bottom"/>
            <w:hideMark/>
          </w:tcPr>
          <w:p w14:paraId="685A4E7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85" w:type="pct"/>
            <w:tcBorders>
              <w:bottom w:val="single" w:sz="4" w:space="0" w:color="000000"/>
            </w:tcBorders>
            <w:shd w:val="clear" w:color="auto" w:fill="auto"/>
            <w:vAlign w:val="bottom"/>
          </w:tcPr>
          <w:p w14:paraId="6B81AC1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1" w:type="pct"/>
            <w:tcBorders>
              <w:bottom w:val="single" w:sz="4" w:space="0" w:color="000000"/>
            </w:tcBorders>
            <w:shd w:val="clear" w:color="auto" w:fill="auto"/>
            <w:vAlign w:val="bottom"/>
          </w:tcPr>
          <w:p w14:paraId="68B394F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7" w:type="pct"/>
            <w:tcBorders>
              <w:bottom w:val="single" w:sz="4" w:space="0" w:color="000000"/>
            </w:tcBorders>
            <w:shd w:val="clear" w:color="auto" w:fill="auto"/>
            <w:vAlign w:val="bottom"/>
          </w:tcPr>
          <w:p w14:paraId="4C65D05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5" w:type="pct"/>
            <w:shd w:val="clear" w:color="auto" w:fill="auto"/>
            <w:vAlign w:val="bottom"/>
          </w:tcPr>
          <w:p w14:paraId="78F798C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379" w:type="pct"/>
            <w:shd w:val="clear" w:color="auto" w:fill="auto"/>
            <w:vAlign w:val="bottom"/>
          </w:tcPr>
          <w:p w14:paraId="4DAD53C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0D73BD6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1052" w:type="pct"/>
            <w:shd w:val="clear" w:color="auto" w:fill="auto"/>
            <w:vAlign w:val="bottom"/>
          </w:tcPr>
          <w:p w14:paraId="2C35F68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71" w:type="pct"/>
            <w:shd w:val="clear" w:color="auto" w:fill="auto"/>
            <w:vAlign w:val="bottom"/>
          </w:tcPr>
          <w:p w14:paraId="2D3F784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12C1B60" w14:textId="77777777" w:rsidTr="009B7FC6">
        <w:trPr>
          <w:cantSplit/>
          <w:trHeight w:val="300"/>
        </w:trPr>
        <w:tc>
          <w:tcPr>
            <w:tcW w:w="564" w:type="pct"/>
            <w:tcBorders>
              <w:top w:val="single" w:sz="4" w:space="0" w:color="000000"/>
              <w:bottom w:val="nil"/>
            </w:tcBorders>
            <w:shd w:val="clear" w:color="auto" w:fill="auto"/>
            <w:noWrap/>
            <w:hideMark/>
          </w:tcPr>
          <w:p w14:paraId="58E2627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MacNeill, 2003 </w:t>
            </w:r>
            <w:hyperlink w:anchor="_ENREF_75" w:tooltip="MacNeill, 2003 #2722" w:history="1">
              <w:r>
                <w:rPr>
                  <w:rFonts w:ascii="Arial" w:hAnsi="Arial" w:cs="Arial"/>
                  <w:color w:val="000000"/>
                  <w:sz w:val="18"/>
                  <w:szCs w:val="18"/>
                </w:rPr>
                <w:fldChar w:fldCharType="begin">
                  <w:fldData xml:space="preserve">PEVuZE5vdGU+PENpdGU+PEF1dGhvcj5NYWNOZWlsbDwvQXV0aG9yPjxZZWFyPjIwMDM8L1llYXI+
PFJlY051bT4yNzIyPC9SZWNOdW0+PERpc3BsYXlUZXh0PjxzdHlsZSBmYWNlPSJzdXBlcnNjcmlw
dCIgZm9udD0iVGltZXMgTmV3IFJvbWFuIj43NTwvc3R5bGU+PC9EaXNwbGF5VGV4dD48cmVjb3Jk
PjxyZWMtbnVtYmVyPjI3MjI8L3JlYy1udW1iZXI+PGZvcmVpZ24ta2V5cz48a2V5IGFwcD0iRU4i
IGRiLWlkPSI5dGRhcnZzdmh4cDlwd2V3eDJvNXhzZjl6NTVhOXhkdDV4OWYiPjI3MjI8L2tleT48
L2ZvcmVpZ24ta2V5cz48cmVmLXR5cGUgbmFtZT0iSm91cm5hbCBBcnRpY2xlIj4xNzwvcmVmLXR5
cGU+PGNvbnRyaWJ1dG9ycz48YXV0aG9ycz48YXV0aG9yPk1hY05laWxsLCBCLiBELjwvYXV0aG9y
PjxhdXRob3I+SGFyZGluZywgUy4gQS48L2F1dGhvcj48YXV0aG9yPkJhemFyaSwgSC48L2F1dGhv
cj48YXV0aG9yPlBhdHRvbiwgSy4gSy48L2F1dGhvcj48YXV0aG9yPkNvbG9uLUhlcm5hZGV6LCBQ
LjwvYXV0aG9yPjxhdXRob3I+RGVKb3NlcGgsIEQuPC9hdXRob3I+PGF1dGhvcj5KYW5nLCBJLiBL
LjwvYXV0aG9yPjwvYXV0aG9ycz48L2NvbnRyaWJ1dG9ycz48YXV0aC1hZGRyZXNzPkNhcmRpb2xv
Z3kgRGl2aXNpb24sIE1hc3NhY2h1c2V0dHMgR2VuZXJhbCBIb3NwaXRhbCBhbmQgSGFydmFyZCBN
ZWRpY2FsIFNjaG9vbCwgQm9zdG9uLCBNYXNzYWNodXNldHRzIDAyMTE0LCBVU0EuPC9hdXRoLWFk
ZHJlc3M+PHRpdGxlcz48dGl0bGU+UHJvcGh5bGF4aXMgb2YgY29udHJhc3QtaW5kdWNlZCBuZXBo
cm9wYXRoeSBpbiBwYXRpZW50cyB1bmRlcmdvaW5nIGNvcm9uYXJ5IGFuZ2lvZ3JhcGh5PC90aXRs
ZT48c2Vjb25kYXJ5LXRpdGxlPkNhdGhldGVyIENhcmRpb3Zhc2MgSW50ZXJ2PC9zZWNvbmRhcnkt
dGl0bGU+PC90aXRsZXM+PHBlcmlvZGljYWw+PGZ1bGwtdGl0bGU+Q2F0aGV0ZXIgQ2FyZGlvdmFz
YyBJbnRlcnY8L2Z1bGwtdGl0bGU+PC9wZXJpb2RpY2FsPjxwYWdlcz40NTgtNjE8L3BhZ2VzPjx2
b2x1bWU+NjA8L3ZvbHVtZT48bnVtYmVyPjQ8L251bWJlcj48ZWRpdGlvbj4yMDAzLzExLzE5PC9l
ZGl0aW9uPjxrZXl3b3Jkcz48a2V5d29yZD5BY2V0eWxjeXN0ZWluZS8gdGhlcmFwZXV0aWMgdXNl
PC9rZXl3b3JkPjxrZXl3b3JkPkFjdXRlIEtpZG5leSBJbmp1cnkvIGNoZW1pY2FsbHkgaW5kdWNl
ZC8gcHJldmVudGlvbiAmYW1wOyBjb250cm9sPC9rZXl3b3JkPjxrZXl3b3JkPkFnZWQ8L2tleXdv
cmQ+PGtleXdvcmQ+Q2hpLVNxdWFyZSBEaXN0cmlidXRpb248L2tleXdvcmQ+PGtleXdvcmQ+Q29u
dHJhc3QgTWVkaWEvYWRtaW5pc3RyYXRpb24gJmFtcDsgZG9zYWdlLyBhZHZlcnNlIGVmZmVjdHM8
L2tleXdvcmQ+PGtleXdvcmQ+Q29yb25hcnkgQW5naW9ncmFwaHkvIGFkdmVyc2UgZWZmZWN0czwv
a2V5d29yZD48a2V5d29yZD5DcmVhdGluaW5lL2Jsb29kPC9rZXl3b3JkPjxrZXl3b3JkPkZlbWFs
ZTwva2V5d29yZD48a2V5d29yZD5GbHVpZCBUaGVyYXB5PC9rZXl3b3JkPjxrZXl3b3JkPkZyZWUg
UmFkaWNhbCBTY2F2ZW5nZXJzLyB0aGVyYXBldXRpYyB1c2U8L2tleXdvcmQ+PGtleXdvcmQ+SHVt
YW5zPC9rZXl3b3JkPjxrZXl3b3JkPklvaGV4b2wvYWRtaW5pc3RyYXRpb24gJmFtcDsgZG9zYWdl
L2FkdmVyc2UgZWZmZWN0cy8gYW5hbG9ncyAmYW1wOyBkZXJpdmF0aXZlczwva2V5d29yZD48a2V5
d29yZD5NYWxlPC9rZXl3b3JkPjxrZXl3b3JkPlByb3NwZWN0aXZlIFN0dWRpZXM8L2tleXdvcmQ+
PGtleXdvcmQ+U3RhdGlzdGljcywgTm9ucGFyYW1ldHJpYzwva2V5d29yZD48a2V5d29yZD5UcmVh
dG1lbnQgT3V0Y29tZTwva2V5d29yZD48L2tleXdvcmRzPjxkYXRlcz48eWVhcj4yMDAzPC95ZWFy
PjxwdWItZGF0ZXM+PGRhdGU+RGVjPC9kYXRlPjwvcHViLWRhdGVzPjwvZGF0ZXM+PGlzYm4+MTUy
Mi0xOTQ2IChQcmludCkmI3hEOzE1MjItMTk0NiAoTGlua2luZyk8L2lzYm4+PGFjY2Vzc2lvbi1u
dW0+MTQ2MjQ0MjE8L2FjY2Vzc2lvbi1udW0+PHVybHM+PC91cmxzPjxlbGVjdHJvbmljLXJlc291
cmNlLW51bT4xMC4xMDAyL2NjZC4xMDY4NDwvZWxlY3Ryb25pYy1yZXNvdXJjZS1udW0+PHJlbW90
ZS1kYXRhYmFzZS1wcm92aWRlcj5OTE08L3JlbW90ZS1kYXRhYmFzZS1wcm92aWRlcj48bGFuZ3Vh
Z2U+ZW5nPC9sYW5ndWFnZT48L3JlY29yZD48L0NpdGU+PC9FbmROb3RlPgB=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PEVuZE5vdGU+PENpdGU+PEF1dGhvcj5NYWNOZWlsbDwvQXV0aG9yPjxZZWFyPjIwMDM8L1llYXI+
PFJlY051bT4yNzIyPC9SZWNOdW0+PERpc3BsYXlUZXh0PjxzdHlsZSBmYWNlPSJzdXBlcnNjcmlw
dCIgZm9udD0iVGltZXMgTmV3IFJvbWFuIj43NTwvc3R5bGU+PC9EaXNwbGF5VGV4dD48cmVjb3Jk
PjxyZWMtbnVtYmVyPjI3MjI8L3JlYy1udW1iZXI+PGZvcmVpZ24ta2V5cz48a2V5IGFwcD0iRU4i
IGRiLWlkPSI5dGRhcnZzdmh4cDlwd2V3eDJvNXhzZjl6NTVhOXhkdDV4OWYiPjI3MjI8L2tleT48
L2ZvcmVpZ24ta2V5cz48cmVmLXR5cGUgbmFtZT0iSm91cm5hbCBBcnRpY2xlIj4xNzwvcmVmLXR5
cGU+PGNvbnRyaWJ1dG9ycz48YXV0aG9ycz48YXV0aG9yPk1hY05laWxsLCBCLiBELjwvYXV0aG9y
PjxhdXRob3I+SGFyZGluZywgUy4gQS48L2F1dGhvcj48YXV0aG9yPkJhemFyaSwgSC48L2F1dGhv
cj48YXV0aG9yPlBhdHRvbiwgSy4gSy48L2F1dGhvcj48YXV0aG9yPkNvbG9uLUhlcm5hZGV6LCBQ
LjwvYXV0aG9yPjxhdXRob3I+RGVKb3NlcGgsIEQuPC9hdXRob3I+PGF1dGhvcj5KYW5nLCBJLiBL
LjwvYXV0aG9yPjwvYXV0aG9ycz48L2NvbnRyaWJ1dG9ycz48YXV0aC1hZGRyZXNzPkNhcmRpb2xv
Z3kgRGl2aXNpb24sIE1hc3NhY2h1c2V0dHMgR2VuZXJhbCBIb3NwaXRhbCBhbmQgSGFydmFyZCBN
ZWRpY2FsIFNjaG9vbCwgQm9zdG9uLCBNYXNzYWNodXNldHRzIDAyMTE0LCBVU0EuPC9hdXRoLWFk
ZHJlc3M+PHRpdGxlcz48dGl0bGU+UHJvcGh5bGF4aXMgb2YgY29udHJhc3QtaW5kdWNlZCBuZXBo
cm9wYXRoeSBpbiBwYXRpZW50cyB1bmRlcmdvaW5nIGNvcm9uYXJ5IGFuZ2lvZ3JhcGh5PC90aXRs
ZT48c2Vjb25kYXJ5LXRpdGxlPkNhdGhldGVyIENhcmRpb3Zhc2MgSW50ZXJ2PC9zZWNvbmRhcnkt
dGl0bGU+PC90aXRsZXM+PHBlcmlvZGljYWw+PGZ1bGwtdGl0bGU+Q2F0aGV0ZXIgQ2FyZGlvdmFz
YyBJbnRlcnY8L2Z1bGwtdGl0bGU+PC9wZXJpb2RpY2FsPjxwYWdlcz40NTgtNjE8L3BhZ2VzPjx2
b2x1bWU+NjA8L3ZvbHVtZT48bnVtYmVyPjQ8L251bWJlcj48ZWRpdGlvbj4yMDAzLzExLzE5PC9l
ZGl0aW9uPjxrZXl3b3Jkcz48a2V5d29yZD5BY2V0eWxjeXN0ZWluZS8gdGhlcmFwZXV0aWMgdXNl
PC9rZXl3b3JkPjxrZXl3b3JkPkFjdXRlIEtpZG5leSBJbmp1cnkvIGNoZW1pY2FsbHkgaW5kdWNl
ZC8gcHJldmVudGlvbiAmYW1wOyBjb250cm9sPC9rZXl3b3JkPjxrZXl3b3JkPkFnZWQ8L2tleXdv
cmQ+PGtleXdvcmQ+Q2hpLVNxdWFyZSBEaXN0cmlidXRpb248L2tleXdvcmQ+PGtleXdvcmQ+Q29u
dHJhc3QgTWVkaWEvYWRtaW5pc3RyYXRpb24gJmFtcDsgZG9zYWdlLyBhZHZlcnNlIGVmZmVjdHM8
L2tleXdvcmQ+PGtleXdvcmQ+Q29yb25hcnkgQW5naW9ncmFwaHkvIGFkdmVyc2UgZWZmZWN0czwv
a2V5d29yZD48a2V5d29yZD5DcmVhdGluaW5lL2Jsb29kPC9rZXl3b3JkPjxrZXl3b3JkPkZlbWFs
ZTwva2V5d29yZD48a2V5d29yZD5GbHVpZCBUaGVyYXB5PC9rZXl3b3JkPjxrZXl3b3JkPkZyZWUg
UmFkaWNhbCBTY2F2ZW5nZXJzLyB0aGVyYXBldXRpYyB1c2U8L2tleXdvcmQ+PGtleXdvcmQ+SHVt
YW5zPC9rZXl3b3JkPjxrZXl3b3JkPklvaGV4b2wvYWRtaW5pc3RyYXRpb24gJmFtcDsgZG9zYWdl
L2FkdmVyc2UgZWZmZWN0cy8gYW5hbG9ncyAmYW1wOyBkZXJpdmF0aXZlczwva2V5d29yZD48a2V5
d29yZD5NYWxlPC9rZXl3b3JkPjxrZXl3b3JkPlByb3NwZWN0aXZlIFN0dWRpZXM8L2tleXdvcmQ+
PGtleXdvcmQ+U3RhdGlzdGljcywgTm9ucGFyYW1ldHJpYzwva2V5d29yZD48a2V5d29yZD5UcmVh
dG1lbnQgT3V0Y29tZTwva2V5d29yZD48L2tleXdvcmRzPjxkYXRlcz48eWVhcj4yMDAzPC95ZWFy
PjxwdWItZGF0ZXM+PGRhdGU+RGVjPC9kYXRlPjwvcHViLWRhdGVzPjwvZGF0ZXM+PGlzYm4+MTUy
Mi0xOTQ2IChQcmludCkmI3hEOzE1MjItMTk0NiAoTGlua2luZyk8L2lzYm4+PGFjY2Vzc2lvbi1u
dW0+MTQ2MjQ0MjE8L2FjY2Vzc2lvbi1udW0+PHVybHM+PC91cmxzPjxlbGVjdHJvbmljLXJlc291
cmNlLW51bT4xMC4xMDAyL2NjZC4xMDY4NDwvZWxlY3Ryb25pYy1yZXNvdXJjZS1udW0+PHJlbW90
ZS1kYXRhYmFzZS1wcm92aWRlcj5OTE08L3JlbW90ZS1kYXRhYmFzZS1wcm92aWRlcj48bGFuZ3Vh
Z2U+ZW5nPC9sYW5ndWFnZT48L3JlY29yZD48L0NpdGU+PC9FbmROb3RlPgB=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75</w:t>
              </w:r>
              <w:r>
                <w:rPr>
                  <w:rFonts w:ascii="Arial" w:hAnsi="Arial" w:cs="Arial"/>
                  <w:color w:val="000000"/>
                  <w:sz w:val="18"/>
                  <w:szCs w:val="18"/>
                </w:rPr>
                <w:fldChar w:fldCharType="end"/>
              </w:r>
            </w:hyperlink>
          </w:p>
        </w:tc>
        <w:tc>
          <w:tcPr>
            <w:tcW w:w="385" w:type="pct"/>
            <w:tcBorders>
              <w:top w:val="single" w:sz="4" w:space="0" w:color="000000"/>
              <w:bottom w:val="nil"/>
            </w:tcBorders>
            <w:shd w:val="clear" w:color="auto" w:fill="auto"/>
          </w:tcPr>
          <w:p w14:paraId="7FE798A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 Ioxilan</w:t>
            </w:r>
          </w:p>
        </w:tc>
        <w:tc>
          <w:tcPr>
            <w:tcW w:w="461" w:type="pct"/>
            <w:tcBorders>
              <w:top w:val="single" w:sz="4" w:space="0" w:color="000000"/>
              <w:bottom w:val="nil"/>
            </w:tcBorders>
            <w:shd w:val="clear" w:color="auto" w:fill="auto"/>
          </w:tcPr>
          <w:p w14:paraId="72D979A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1C1C8363" w14:textId="77777777" w:rsidR="00B042B0" w:rsidRPr="00D01219" w:rsidRDefault="00B042B0" w:rsidP="009B7FC6">
            <w:pPr>
              <w:contextualSpacing/>
              <w:rPr>
                <w:rFonts w:ascii="Arial" w:hAnsi="Arial" w:cs="Arial"/>
                <w:color w:val="000000"/>
                <w:sz w:val="18"/>
                <w:szCs w:val="18"/>
              </w:rPr>
            </w:pPr>
          </w:p>
        </w:tc>
        <w:tc>
          <w:tcPr>
            <w:tcW w:w="667" w:type="pct"/>
            <w:tcBorders>
              <w:top w:val="single" w:sz="4" w:space="0" w:color="000000"/>
              <w:bottom w:val="nil"/>
            </w:tcBorders>
            <w:shd w:val="clear" w:color="auto" w:fill="auto"/>
          </w:tcPr>
          <w:p w14:paraId="0CE93BB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110(sd=57.7)ml overall; 116 +/- 63.3 mL in placebo group and 103 +/- 52.0 in placebo group</w:t>
            </w:r>
          </w:p>
        </w:tc>
        <w:tc>
          <w:tcPr>
            <w:tcW w:w="187" w:type="pct"/>
            <w:shd w:val="clear" w:color="auto" w:fill="auto"/>
          </w:tcPr>
          <w:p w14:paraId="6AA4B1A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377" w:type="pct"/>
            <w:shd w:val="clear" w:color="auto" w:fill="auto"/>
          </w:tcPr>
          <w:p w14:paraId="4B4002C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shd w:val="clear" w:color="auto" w:fill="auto"/>
          </w:tcPr>
          <w:p w14:paraId="71B82F9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1052" w:type="pct"/>
            <w:shd w:val="clear" w:color="auto" w:fill="auto"/>
          </w:tcPr>
          <w:p w14:paraId="42077C4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placebo (same schedule as in Arm 2) + IV 0.45% saline: 1. Pre-treatment: 1 ml/kg/hr x 12 </w:t>
            </w:r>
            <w:r>
              <w:rPr>
                <w:rFonts w:ascii="Arial" w:hAnsi="Arial" w:cs="Arial"/>
                <w:color w:val="000000"/>
                <w:sz w:val="18"/>
                <w:szCs w:val="18"/>
              </w:rPr>
              <w:t>hrs</w:t>
            </w:r>
            <w:r w:rsidRPr="00D01219">
              <w:rPr>
                <w:rFonts w:ascii="Arial" w:hAnsi="Arial" w:cs="Arial"/>
                <w:color w:val="000000"/>
                <w:sz w:val="18"/>
                <w:szCs w:val="18"/>
              </w:rPr>
              <w:t xml:space="preserve"> for inpatients and 2 ml/kg/hr x 4 </w:t>
            </w:r>
            <w:r>
              <w:rPr>
                <w:rFonts w:ascii="Arial" w:hAnsi="Arial" w:cs="Arial"/>
                <w:color w:val="000000"/>
                <w:sz w:val="18"/>
                <w:szCs w:val="18"/>
              </w:rPr>
              <w:t>hrs</w:t>
            </w:r>
            <w:r w:rsidRPr="00D01219">
              <w:rPr>
                <w:rFonts w:ascii="Arial" w:hAnsi="Arial" w:cs="Arial"/>
                <w:color w:val="000000"/>
                <w:sz w:val="18"/>
                <w:szCs w:val="18"/>
              </w:rPr>
              <w:t xml:space="preserve"> for day-case patients. Postprocedure: all patients were given 0.45% saline at 75 ml/hr x 12 </w:t>
            </w:r>
            <w:r>
              <w:rPr>
                <w:rFonts w:ascii="Arial" w:hAnsi="Arial" w:cs="Arial"/>
                <w:color w:val="000000"/>
                <w:sz w:val="18"/>
                <w:szCs w:val="18"/>
              </w:rPr>
              <w:t>hrs</w:t>
            </w:r>
            <w:r w:rsidRPr="00D01219">
              <w:rPr>
                <w:rFonts w:ascii="Arial" w:hAnsi="Arial" w:cs="Arial"/>
                <w:color w:val="000000"/>
                <w:sz w:val="18"/>
                <w:szCs w:val="18"/>
              </w:rPr>
              <w:t xml:space="preserve">, oral placebo (same schedule as in Arm 2). IV saline: inpatients: total duration of 24 </w:t>
            </w:r>
            <w:r>
              <w:rPr>
                <w:rFonts w:ascii="Arial" w:hAnsi="Arial" w:cs="Arial"/>
                <w:color w:val="000000"/>
                <w:sz w:val="18"/>
                <w:szCs w:val="18"/>
              </w:rPr>
              <w:t>hrs</w:t>
            </w:r>
            <w:r w:rsidRPr="00D01219">
              <w:rPr>
                <w:rFonts w:ascii="Arial" w:hAnsi="Arial" w:cs="Arial"/>
                <w:color w:val="000000"/>
                <w:sz w:val="18"/>
                <w:szCs w:val="18"/>
              </w:rPr>
              <w:t xml:space="preserve">. Day-case patients: 16 </w:t>
            </w:r>
            <w:r>
              <w:rPr>
                <w:rFonts w:ascii="Arial" w:hAnsi="Arial" w:cs="Arial"/>
                <w:color w:val="000000"/>
                <w:sz w:val="18"/>
                <w:szCs w:val="18"/>
              </w:rPr>
              <w:t>hrs</w:t>
            </w:r>
            <w:r w:rsidRPr="00D01219">
              <w:rPr>
                <w:rFonts w:ascii="Arial" w:hAnsi="Arial" w:cs="Arial"/>
                <w:color w:val="000000"/>
                <w:sz w:val="18"/>
                <w:szCs w:val="18"/>
              </w:rPr>
              <w:t xml:space="preserve"> total, Prior to CM administration After CM administration </w:t>
            </w:r>
          </w:p>
        </w:tc>
        <w:tc>
          <w:tcPr>
            <w:tcW w:w="871" w:type="pct"/>
            <w:shd w:val="clear" w:color="auto" w:fill="auto"/>
          </w:tcPr>
          <w:p w14:paraId="34371BA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were pretreated with 0.45% saline at a rate of 1 ml/kg/hr for 12 hr for in-patients and 2 ml/kg/hr for</w:t>
            </w:r>
            <w:r w:rsidRPr="00D01219">
              <w:rPr>
                <w:rFonts w:ascii="Arial" w:hAnsi="Arial" w:cs="Arial"/>
                <w:sz w:val="18"/>
                <w:szCs w:val="18"/>
              </w:rPr>
              <w:br/>
              <w:t>4 hr for day-case patients.</w:t>
            </w:r>
            <w:r>
              <w:rPr>
                <w:rFonts w:ascii="Arial" w:hAnsi="Arial" w:cs="Arial"/>
                <w:sz w:val="18"/>
                <w:szCs w:val="18"/>
              </w:rPr>
              <w:t xml:space="preserve">  </w:t>
            </w:r>
            <w:r w:rsidRPr="00D01219">
              <w:rPr>
                <w:rFonts w:ascii="Arial" w:hAnsi="Arial" w:cs="Arial"/>
                <w:sz w:val="18"/>
                <w:szCs w:val="18"/>
              </w:rPr>
              <w:t>See above regarding post-procedural fluids</w:t>
            </w:r>
          </w:p>
        </w:tc>
      </w:tr>
      <w:tr w:rsidR="00B042B0" w:rsidRPr="00D01219" w14:paraId="2475F735" w14:textId="77777777" w:rsidTr="009B7FC6">
        <w:trPr>
          <w:cantSplit/>
          <w:trHeight w:val="300"/>
        </w:trPr>
        <w:tc>
          <w:tcPr>
            <w:tcW w:w="564" w:type="pct"/>
            <w:tcBorders>
              <w:top w:val="nil"/>
              <w:bottom w:val="single" w:sz="4" w:space="0" w:color="000000"/>
            </w:tcBorders>
            <w:shd w:val="clear" w:color="auto" w:fill="auto"/>
            <w:noWrap/>
            <w:hideMark/>
          </w:tcPr>
          <w:p w14:paraId="5422FF93" w14:textId="77777777" w:rsidR="00B042B0" w:rsidRPr="00D01219" w:rsidRDefault="00B042B0" w:rsidP="009B7FC6">
            <w:pPr>
              <w:contextualSpacing/>
              <w:rPr>
                <w:rFonts w:ascii="Arial" w:hAnsi="Arial" w:cs="Arial"/>
                <w:color w:val="000000"/>
                <w:sz w:val="18"/>
                <w:szCs w:val="18"/>
              </w:rPr>
            </w:pPr>
          </w:p>
        </w:tc>
        <w:tc>
          <w:tcPr>
            <w:tcW w:w="385" w:type="pct"/>
            <w:tcBorders>
              <w:top w:val="nil"/>
              <w:bottom w:val="single" w:sz="4" w:space="0" w:color="000000"/>
            </w:tcBorders>
            <w:shd w:val="clear" w:color="auto" w:fill="auto"/>
          </w:tcPr>
          <w:p w14:paraId="5DB3921A" w14:textId="77777777" w:rsidR="00B042B0" w:rsidRPr="00D01219" w:rsidRDefault="00B042B0" w:rsidP="009B7FC6">
            <w:pPr>
              <w:contextualSpacing/>
              <w:rPr>
                <w:rFonts w:ascii="Arial" w:hAnsi="Arial" w:cs="Arial"/>
                <w:color w:val="000000"/>
                <w:sz w:val="18"/>
                <w:szCs w:val="18"/>
              </w:rPr>
            </w:pPr>
          </w:p>
        </w:tc>
        <w:tc>
          <w:tcPr>
            <w:tcW w:w="461" w:type="pct"/>
            <w:tcBorders>
              <w:top w:val="nil"/>
              <w:bottom w:val="single" w:sz="4" w:space="0" w:color="000000"/>
            </w:tcBorders>
            <w:shd w:val="clear" w:color="auto" w:fill="auto"/>
          </w:tcPr>
          <w:p w14:paraId="4CF8D845"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000000"/>
            </w:tcBorders>
            <w:shd w:val="clear" w:color="auto" w:fill="auto"/>
          </w:tcPr>
          <w:p w14:paraId="018DAD55"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333F365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377" w:type="pct"/>
            <w:shd w:val="clear" w:color="auto" w:fill="auto"/>
          </w:tcPr>
          <w:p w14:paraId="1B13DA9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shd w:val="clear" w:color="auto" w:fill="auto"/>
          </w:tcPr>
          <w:p w14:paraId="63B54F9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1052" w:type="pct"/>
            <w:shd w:val="clear" w:color="auto" w:fill="auto"/>
          </w:tcPr>
          <w:p w14:paraId="3DBB6B0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600mg oral NAC at time of randomization, then 4 </w:t>
            </w:r>
            <w:r>
              <w:rPr>
                <w:rFonts w:ascii="Arial" w:hAnsi="Arial" w:cs="Arial"/>
                <w:color w:val="000000"/>
                <w:sz w:val="18"/>
                <w:szCs w:val="18"/>
              </w:rPr>
              <w:t>hrs</w:t>
            </w:r>
            <w:r w:rsidRPr="00D01219">
              <w:rPr>
                <w:rFonts w:ascii="Arial" w:hAnsi="Arial" w:cs="Arial"/>
                <w:color w:val="000000"/>
                <w:sz w:val="18"/>
                <w:szCs w:val="18"/>
              </w:rPr>
              <w:t xml:space="preserve"> later (pre-catherization), then 3 additional doses after the procedure at 12-hour intervals + control regimen of IVF, same IV schedule as control; NAC: as above (at least 4 </w:t>
            </w:r>
            <w:r>
              <w:rPr>
                <w:rFonts w:ascii="Arial" w:hAnsi="Arial" w:cs="Arial"/>
                <w:color w:val="000000"/>
                <w:sz w:val="18"/>
                <w:szCs w:val="18"/>
              </w:rPr>
              <w:t>hrs</w:t>
            </w:r>
            <w:r w:rsidRPr="00D01219">
              <w:rPr>
                <w:rFonts w:ascii="Arial" w:hAnsi="Arial" w:cs="Arial"/>
                <w:color w:val="000000"/>
                <w:sz w:val="18"/>
                <w:szCs w:val="18"/>
              </w:rPr>
              <w:t xml:space="preserve"> pre-procedure, then for at least 24 </w:t>
            </w:r>
            <w:r>
              <w:rPr>
                <w:rFonts w:ascii="Arial" w:hAnsi="Arial" w:cs="Arial"/>
                <w:color w:val="000000"/>
                <w:sz w:val="18"/>
                <w:szCs w:val="18"/>
              </w:rPr>
              <w:t>hrs</w:t>
            </w:r>
            <w:r w:rsidRPr="00D01219">
              <w:rPr>
                <w:rFonts w:ascii="Arial" w:hAnsi="Arial" w:cs="Arial"/>
                <w:color w:val="000000"/>
                <w:sz w:val="18"/>
                <w:szCs w:val="18"/>
              </w:rPr>
              <w:t xml:space="preserve"> post-procedure (after procedure, then 12 </w:t>
            </w:r>
            <w:r>
              <w:rPr>
                <w:rFonts w:ascii="Arial" w:hAnsi="Arial" w:cs="Arial"/>
                <w:color w:val="000000"/>
                <w:sz w:val="18"/>
                <w:szCs w:val="18"/>
              </w:rPr>
              <w:t>hrs</w:t>
            </w:r>
            <w:r w:rsidRPr="00D01219">
              <w:rPr>
                <w:rFonts w:ascii="Arial" w:hAnsi="Arial" w:cs="Arial"/>
                <w:color w:val="000000"/>
                <w:sz w:val="18"/>
                <w:szCs w:val="18"/>
              </w:rPr>
              <w:t xml:space="preserve"> later, then 12 </w:t>
            </w:r>
            <w:r>
              <w:rPr>
                <w:rFonts w:ascii="Arial" w:hAnsi="Arial" w:cs="Arial"/>
                <w:color w:val="000000"/>
                <w:sz w:val="18"/>
                <w:szCs w:val="18"/>
              </w:rPr>
              <w:t>hrs</w:t>
            </w:r>
            <w:r w:rsidRPr="00D01219">
              <w:rPr>
                <w:rFonts w:ascii="Arial" w:hAnsi="Arial" w:cs="Arial"/>
                <w:color w:val="000000"/>
                <w:sz w:val="18"/>
                <w:szCs w:val="18"/>
              </w:rPr>
              <w:t xml:space="preserve"> later), Prior to CM administration After CM administration </w:t>
            </w:r>
          </w:p>
        </w:tc>
        <w:tc>
          <w:tcPr>
            <w:tcW w:w="871" w:type="pct"/>
            <w:shd w:val="clear" w:color="auto" w:fill="auto"/>
          </w:tcPr>
          <w:p w14:paraId="5A059D72" w14:textId="77777777" w:rsidR="00B042B0" w:rsidRPr="00D01219" w:rsidRDefault="00B042B0" w:rsidP="009B7FC6">
            <w:pPr>
              <w:contextualSpacing/>
              <w:rPr>
                <w:rFonts w:ascii="Arial" w:hAnsi="Arial" w:cs="Arial"/>
                <w:sz w:val="18"/>
                <w:szCs w:val="18"/>
              </w:rPr>
            </w:pPr>
          </w:p>
        </w:tc>
      </w:tr>
      <w:tr w:rsidR="00B042B0" w:rsidRPr="00D01219" w14:paraId="0474F26A" w14:textId="77777777" w:rsidTr="009B7FC6">
        <w:trPr>
          <w:cantSplit/>
          <w:trHeight w:val="300"/>
        </w:trPr>
        <w:tc>
          <w:tcPr>
            <w:tcW w:w="564" w:type="pct"/>
            <w:tcBorders>
              <w:top w:val="single" w:sz="4" w:space="0" w:color="000000"/>
              <w:bottom w:val="nil"/>
            </w:tcBorders>
            <w:shd w:val="clear" w:color="auto" w:fill="auto"/>
            <w:noWrap/>
          </w:tcPr>
          <w:p w14:paraId="5C99691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Manari, 2014</w:t>
            </w:r>
            <w:hyperlink w:anchor="_ENREF_76" w:tooltip="Manari, 2014 #14780" w:history="1">
              <w:r>
                <w:rPr>
                  <w:rFonts w:ascii="Arial" w:hAnsi="Arial" w:cs="Arial"/>
                  <w:color w:val="000000"/>
                  <w:sz w:val="18"/>
                  <w:szCs w:val="18"/>
                </w:rPr>
                <w:fldChar w:fldCharType="begin">
                  <w:fldData xml:space="preserve">PEVuZE5vdGU+PENpdGU+PEF1dGhvcj5NYW5hcmk8L0F1dGhvcj48WWVhcj4yMDE0PC9ZZWFyPjxS
ZWNOdW0+MTQ3ODA8L1JlY051bT48RGlzcGxheVRleHQ+PHN0eWxlIGZhY2U9InN1cGVyc2NyaXB0
IiBmb250PSJUaW1lcyBOZXcgUm9tYW4iPjc2PC9zdHlsZT48L0Rpc3BsYXlUZXh0PjxyZWNvcmQ+
PHJlYy1udW1iZXI+MTQ3ODA8L3JlYy1udW1iZXI+PGZvcmVpZ24ta2V5cz48a2V5IGFwcD0iRU4i
IGRiLWlkPSI5dGRhcnZzdmh4cDlwd2V3eDJvNXhzZjl6NTVhOXhkdDV4OWYiPjE0NzgwPC9rZXk+
PC9mb3JlaWduLWtleXM+PHJlZi10eXBlIG5hbWU9IkpvdXJuYWwgQXJ0aWNsZSI+MTc8L3JlZi10
eXBlPjxjb250cmlidXRvcnM+PGF1dGhvcnM+PGF1dGhvcj5NYW5hcmksIEEuPC9hdXRob3I+PGF1
dGhvcj5NYWduYXZhY2NoaSwgUC48L2F1dGhvcj48YXV0aG9yPlB1Z2dpb25pLCBFLjwvYXV0aG9y
PjxhdXRob3I+VmlnbmFsaSwgTC48L2F1dGhvcj48YXV0aG9yPkZpYWNjYWRvcmksIEUuPC9hdXRo
b3I+PGF1dGhvcj5NZW5venppLCBNLjwvYXV0aG9yPjxhdXRob3I+VG9uZGksIFMuPC9hdXRob3I+
PGF1dGhvcj5Sb2JvdHRpLCBTLjwvYXV0aG9yPjxhdXRob3I+RmVycmFyaSwgRC48L2F1dGhvcj48
YXV0aG9yPlZhbGdpbWlnbGksIE0uPC9hdXRob3I+PC9hdXRob3JzPjwvY29udHJpYnV0b3JzPjxh
dXRoLWFkZHJlc3M+YUNhcmRpb2xvZ2lhIEludGVydmVudGlzdGljYSBBemllbmRhIE9zcGVkYWxp
ZXJhLUlSQ0NTIFMuIE1hcmlhIE51b3ZhLCBSZWdnaW8gRW1pbGlhIGJDYXJkaW9sb2dpYSwgTnVv
dm8gT3NwZWRhbGUgQ2l2aWxlIFMuIEFnb3N0aW5vLUVzdGVuc2UsIE1vZGVuYSBjRGlwYXJ0aW1l
bnRvIGRpIENhcmRpb2xvZ2lhLCBPc3BlZGFsaSBkZWwgVGlndWxsaW8sIExhdmFnbmEgZERpdmlz
aW9uZSBkaSBDYXJkaW9sb2dpYSwgT3NwZWRhbGUgTWFnZ2lvcmUsIFBhcm1hIGVEaXZpc2lvbmUg
ZGkgTmVmcm9sb2dpYSwgRGlwYXJ0aW1lbnRvIGRpIE1lZGljaW5hIEludGVybmEsIFVuaXZlcnNp
dGEgZGkgUGFybWEgZklCSVMgSW5mb3JtYXRpY2EsIE1pbGFuIGdJc3RpdHV0byBkaSBDYXJkaW9s
b2dpYSwgQXppZW5kYSBPc3BlZGFsaWVyYS1Vbml2ZXJzaXRhcmlhIFMuIEFubmEsIEZlcnJhcmEs
IEl0YWx5LjwvYXV0aC1hZGRyZXNzPjx0aXRsZXM+PHRpdGxlPkFjdXRlIGtpZG5leSBpbmp1cnkg
YWZ0ZXIgcHJpbWFyeSBhbmdpb3BsYXN0eTogZWZmZWN0IG9mIGRpZmZlcmVudCBoeWRyYXRpb24g
dHJlYXRtZW50czwvdGl0bGU+PHNlY29uZGFyeS10aXRsZT5KIENhcmRpb3Zhc2MgTWVkIChIYWdl
cnN0b3duKTwvc2Vjb25kYXJ5LXRpdGxlPjxhbHQtdGl0bGU+Sm91cm5hbCBvZiBjYXJkaW92YXNj
dWxhciBtZWRpY2luZSAoSGFnZXJzdG93biwgTWQuKTwvYWx0LXRpdGxlPjwvdGl0bGVzPjxwZXJp
b2RpY2FsPjxmdWxsLXRpdGxlPkogQ2FyZGlvdmFzYyBNZWQgKEhhZ2Vyc3Rvd24pPC9mdWxsLXRp
dGxlPjwvcGVyaW9kaWNhbD48YWx0LXBlcmlvZGljYWw+PGZ1bGwtdGl0bGU+Sm91cm5hbCBvZiBj
YXJkaW92YXNjdWxhciBtZWRpY2luZSAoSGFnZXJzdG93biwgTWQuKTwvZnVsbC10aXRsZT48L2Fs
dC1wZXJpb2RpY2FsPjxwYWdlcz42MC03PC9wYWdlcz48dm9sdW1lPjE1PC92b2x1bWU+PG51bWJl
cj4xPC9udW1iZXI+PGVkaXRpb24+MjAxNC8wMi8wNzwvZWRpdGlvbj48ZGF0ZXM+PHllYXI+MjAx
NDwveWVhcj48cHViLWRhdGVzPjxkYXRlPkphbjwvZGF0ZT48L3B1Yi1kYXRlcz48L2RhdGVzPjxp
c2JuPjE1NTgtMjAzNSAoRWxlY3Ryb25pYykmI3hEOzE1NTgtMjAyNyAoTGlua2luZyk8L2lzYm4+
PGFjY2Vzc2lvbi1udW0+MjQ1MDAyMzg8L2FjY2Vzc2lvbi1udW0+PHVybHM+PC91cmxzPjxlbGVj
dHJvbmljLXJlc291cmNlLW51bT4xMC4yNDU5L0pDTS4wYjAxM2UzMjgzNjQxYmI4PC9lbGVjdHJv
bmljLXJlc291cmNlLW51bT48cmVtb3RlLWRhdGFiYXNlLXByb3ZpZGVyPk5MTTwvcmVtb3RlLWRh
dGFiYXNlLXByb3ZpZGVyPjxsYW5ndWFnZT5lbmc8L2xhbmd1YWdlPjwvcmVjb3JkPjwvQ2l0ZT48
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PEVuZE5vdGU+PENpdGU+PEF1dGhvcj5NYW5hcmk8L0F1dGhvcj48WWVhcj4yMDE0PC9ZZWFyPjxS
ZWNOdW0+MTQ3ODA8L1JlY051bT48RGlzcGxheVRleHQ+PHN0eWxlIGZhY2U9InN1cGVyc2NyaXB0
IiBmb250PSJUaW1lcyBOZXcgUm9tYW4iPjc2PC9zdHlsZT48L0Rpc3BsYXlUZXh0PjxyZWNvcmQ+
PHJlYy1udW1iZXI+MTQ3ODA8L3JlYy1udW1iZXI+PGZvcmVpZ24ta2V5cz48a2V5IGFwcD0iRU4i
IGRiLWlkPSI5dGRhcnZzdmh4cDlwd2V3eDJvNXhzZjl6NTVhOXhkdDV4OWYiPjE0NzgwPC9rZXk+
PC9mb3JlaWduLWtleXM+PHJlZi10eXBlIG5hbWU9IkpvdXJuYWwgQXJ0aWNsZSI+MTc8L3JlZi10
eXBlPjxjb250cmlidXRvcnM+PGF1dGhvcnM+PGF1dGhvcj5NYW5hcmksIEEuPC9hdXRob3I+PGF1
dGhvcj5NYWduYXZhY2NoaSwgUC48L2F1dGhvcj48YXV0aG9yPlB1Z2dpb25pLCBFLjwvYXV0aG9y
PjxhdXRob3I+VmlnbmFsaSwgTC48L2F1dGhvcj48YXV0aG9yPkZpYWNjYWRvcmksIEUuPC9hdXRo
b3I+PGF1dGhvcj5NZW5venppLCBNLjwvYXV0aG9yPjxhdXRob3I+VG9uZGksIFMuPC9hdXRob3I+
PGF1dGhvcj5Sb2JvdHRpLCBTLjwvYXV0aG9yPjxhdXRob3I+RmVycmFyaSwgRC48L2F1dGhvcj48
YXV0aG9yPlZhbGdpbWlnbGksIE0uPC9hdXRob3I+PC9hdXRob3JzPjwvY29udHJpYnV0b3JzPjxh
dXRoLWFkZHJlc3M+YUNhcmRpb2xvZ2lhIEludGVydmVudGlzdGljYSBBemllbmRhIE9zcGVkYWxp
ZXJhLUlSQ0NTIFMuIE1hcmlhIE51b3ZhLCBSZWdnaW8gRW1pbGlhIGJDYXJkaW9sb2dpYSwgTnVv
dm8gT3NwZWRhbGUgQ2l2aWxlIFMuIEFnb3N0aW5vLUVzdGVuc2UsIE1vZGVuYSBjRGlwYXJ0aW1l
bnRvIGRpIENhcmRpb2xvZ2lhLCBPc3BlZGFsaSBkZWwgVGlndWxsaW8sIExhdmFnbmEgZERpdmlz
aW9uZSBkaSBDYXJkaW9sb2dpYSwgT3NwZWRhbGUgTWFnZ2lvcmUsIFBhcm1hIGVEaXZpc2lvbmUg
ZGkgTmVmcm9sb2dpYSwgRGlwYXJ0aW1lbnRvIGRpIE1lZGljaW5hIEludGVybmEsIFVuaXZlcnNp
dGEgZGkgUGFybWEgZklCSVMgSW5mb3JtYXRpY2EsIE1pbGFuIGdJc3RpdHV0byBkaSBDYXJkaW9s
b2dpYSwgQXppZW5kYSBPc3BlZGFsaWVyYS1Vbml2ZXJzaXRhcmlhIFMuIEFubmEsIEZlcnJhcmEs
IEl0YWx5LjwvYXV0aC1hZGRyZXNzPjx0aXRsZXM+PHRpdGxlPkFjdXRlIGtpZG5leSBpbmp1cnkg
YWZ0ZXIgcHJpbWFyeSBhbmdpb3BsYXN0eTogZWZmZWN0IG9mIGRpZmZlcmVudCBoeWRyYXRpb24g
dHJlYXRtZW50czwvdGl0bGU+PHNlY29uZGFyeS10aXRsZT5KIENhcmRpb3Zhc2MgTWVkIChIYWdl
cnN0b3duKTwvc2Vjb25kYXJ5LXRpdGxlPjxhbHQtdGl0bGU+Sm91cm5hbCBvZiBjYXJkaW92YXNj
dWxhciBtZWRpY2luZSAoSGFnZXJzdG93biwgTWQuKTwvYWx0LXRpdGxlPjwvdGl0bGVzPjxwZXJp
b2RpY2FsPjxmdWxsLXRpdGxlPkogQ2FyZGlvdmFzYyBNZWQgKEhhZ2Vyc3Rvd24pPC9mdWxsLXRp
dGxlPjwvcGVyaW9kaWNhbD48YWx0LXBlcmlvZGljYWw+PGZ1bGwtdGl0bGU+Sm91cm5hbCBvZiBj
YXJkaW92YXNjdWxhciBtZWRpY2luZSAoSGFnZXJzdG93biwgTWQuKTwvZnVsbC10aXRsZT48L2Fs
dC1wZXJpb2RpY2FsPjxwYWdlcz42MC03PC9wYWdlcz48dm9sdW1lPjE1PC92b2x1bWU+PG51bWJl
cj4xPC9udW1iZXI+PGVkaXRpb24+MjAxNC8wMi8wNzwvZWRpdGlvbj48ZGF0ZXM+PHllYXI+MjAx
NDwveWVhcj48cHViLWRhdGVzPjxkYXRlPkphbjwvZGF0ZT48L3B1Yi1kYXRlcz48L2RhdGVzPjxp
c2JuPjE1NTgtMjAzNSAoRWxlY3Ryb25pYykmI3hEOzE1NTgtMjAyNyAoTGlua2luZyk8L2lzYm4+
PGFjY2Vzc2lvbi1udW0+MjQ1MDAyMzg8L2FjY2Vzc2lvbi1udW0+PHVybHM+PC91cmxzPjxlbGVj
dHJvbmljLXJlc291cmNlLW51bT4xMC4yNDU5L0pDTS4wYjAxM2UzMjgzNjQxYmI4PC9lbGVjdHJv
bmljLXJlc291cmNlLW51bT48cmVtb3RlLWRhdGFiYXNlLXByb3ZpZGVyPk5MTTwvcmVtb3RlLWRh
dGFiYXNlLXByb3ZpZGVyPjxsYW5ndWFnZT5lbmc8L2xhbmd1YWdlPjwvcmVjb3JkPjwvQ2l0ZT48
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76</w:t>
              </w:r>
              <w:r>
                <w:rPr>
                  <w:rFonts w:ascii="Arial" w:hAnsi="Arial" w:cs="Arial"/>
                  <w:color w:val="000000"/>
                  <w:sz w:val="18"/>
                  <w:szCs w:val="18"/>
                </w:rPr>
                <w:fldChar w:fldCharType="end"/>
              </w:r>
            </w:hyperlink>
          </w:p>
        </w:tc>
        <w:tc>
          <w:tcPr>
            <w:tcW w:w="385" w:type="pct"/>
            <w:tcBorders>
              <w:top w:val="single" w:sz="4" w:space="0" w:color="000000"/>
              <w:bottom w:val="nil"/>
            </w:tcBorders>
            <w:shd w:val="clear" w:color="auto" w:fill="auto"/>
          </w:tcPr>
          <w:p w14:paraId="0461AA7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Iodixanol</w:t>
            </w:r>
          </w:p>
        </w:tc>
        <w:tc>
          <w:tcPr>
            <w:tcW w:w="461" w:type="pct"/>
            <w:tcBorders>
              <w:top w:val="single" w:sz="4" w:space="0" w:color="000000"/>
              <w:bottom w:val="nil"/>
            </w:tcBorders>
            <w:shd w:val="clear" w:color="auto" w:fill="auto"/>
          </w:tcPr>
          <w:p w14:paraId="31D47A0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7" w:type="pct"/>
            <w:tcBorders>
              <w:top w:val="single" w:sz="4" w:space="0" w:color="000000"/>
              <w:bottom w:val="nil"/>
            </w:tcBorders>
            <w:shd w:val="clear" w:color="auto" w:fill="auto"/>
          </w:tcPr>
          <w:p w14:paraId="3F5A5B9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7" w:type="pct"/>
            <w:shd w:val="clear" w:color="auto" w:fill="auto"/>
          </w:tcPr>
          <w:p w14:paraId="0878DC7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377" w:type="pct"/>
            <w:shd w:val="clear" w:color="auto" w:fill="auto"/>
          </w:tcPr>
          <w:p w14:paraId="1FAF946F"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IV normal saline</w:t>
            </w:r>
          </w:p>
        </w:tc>
        <w:tc>
          <w:tcPr>
            <w:tcW w:w="436" w:type="pct"/>
            <w:shd w:val="clear" w:color="auto" w:fill="auto"/>
          </w:tcPr>
          <w:p w14:paraId="2DDE24D1" w14:textId="77777777" w:rsidR="00B042B0" w:rsidRDefault="00B042B0" w:rsidP="009B7FC6">
            <w:r w:rsidRPr="003616D8">
              <w:rPr>
                <w:rFonts w:ascii="Arial" w:hAnsi="Arial" w:cs="Arial"/>
                <w:color w:val="000000"/>
                <w:sz w:val="18"/>
                <w:szCs w:val="18"/>
              </w:rPr>
              <w:t>IV</w:t>
            </w:r>
          </w:p>
        </w:tc>
        <w:tc>
          <w:tcPr>
            <w:tcW w:w="1052" w:type="pct"/>
            <w:shd w:val="clear" w:color="auto" w:fill="auto"/>
          </w:tcPr>
          <w:p w14:paraId="3E372C2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0.9% isotonic n</w:t>
            </w:r>
            <w:r w:rsidRPr="006A51E0">
              <w:rPr>
                <w:rFonts w:ascii="Arial" w:hAnsi="Arial" w:cs="Arial"/>
                <w:color w:val="000000"/>
                <w:sz w:val="18"/>
                <w:szCs w:val="18"/>
              </w:rPr>
              <w:t>ormal saline 1ml/kg/hr</w:t>
            </w:r>
            <w:r>
              <w:rPr>
                <w:rFonts w:ascii="Arial" w:hAnsi="Arial" w:cs="Arial"/>
                <w:color w:val="000000"/>
                <w:sz w:val="18"/>
                <w:szCs w:val="18"/>
              </w:rPr>
              <w:t xml:space="preserve">, 12 hours. </w:t>
            </w:r>
          </w:p>
        </w:tc>
        <w:tc>
          <w:tcPr>
            <w:tcW w:w="871" w:type="pct"/>
            <w:shd w:val="clear" w:color="auto" w:fill="auto"/>
          </w:tcPr>
          <w:p w14:paraId="65A4F5C2" w14:textId="77777777" w:rsidR="00B042B0" w:rsidRPr="00D01219" w:rsidRDefault="00B042B0" w:rsidP="009B7FC6">
            <w:pPr>
              <w:contextualSpacing/>
              <w:rPr>
                <w:rFonts w:ascii="Arial" w:hAnsi="Arial" w:cs="Arial"/>
                <w:sz w:val="18"/>
                <w:szCs w:val="18"/>
              </w:rPr>
            </w:pPr>
            <w:r w:rsidRPr="006A51E0">
              <w:rPr>
                <w:rFonts w:ascii="Arial" w:hAnsi="Arial" w:cs="Arial"/>
                <w:sz w:val="18"/>
                <w:szCs w:val="18"/>
              </w:rPr>
              <w:t>a ll patients received 70-100 IU/kg unfractionated heparin; aspirin at 162 mg or more; 300/600 loading dose of clopidogrel</w:t>
            </w:r>
          </w:p>
        </w:tc>
      </w:tr>
      <w:tr w:rsidR="00B042B0" w:rsidRPr="00D01219" w14:paraId="7726276A" w14:textId="77777777" w:rsidTr="009B7FC6">
        <w:trPr>
          <w:cantSplit/>
          <w:trHeight w:val="300"/>
        </w:trPr>
        <w:tc>
          <w:tcPr>
            <w:tcW w:w="564" w:type="pct"/>
            <w:tcBorders>
              <w:top w:val="nil"/>
              <w:bottom w:val="nil"/>
            </w:tcBorders>
            <w:shd w:val="clear" w:color="auto" w:fill="auto"/>
            <w:noWrap/>
          </w:tcPr>
          <w:p w14:paraId="1584854E" w14:textId="77777777" w:rsidR="00B042B0" w:rsidRPr="00D01219" w:rsidRDefault="00B042B0" w:rsidP="009B7FC6">
            <w:pPr>
              <w:contextualSpacing/>
              <w:rPr>
                <w:rFonts w:ascii="Arial" w:hAnsi="Arial" w:cs="Arial"/>
                <w:color w:val="000000"/>
                <w:sz w:val="18"/>
                <w:szCs w:val="18"/>
              </w:rPr>
            </w:pPr>
          </w:p>
        </w:tc>
        <w:tc>
          <w:tcPr>
            <w:tcW w:w="385" w:type="pct"/>
            <w:tcBorders>
              <w:top w:val="nil"/>
              <w:bottom w:val="nil"/>
            </w:tcBorders>
            <w:shd w:val="clear" w:color="auto" w:fill="auto"/>
          </w:tcPr>
          <w:p w14:paraId="17FACF0A" w14:textId="77777777" w:rsidR="00B042B0" w:rsidRPr="00D01219" w:rsidRDefault="00B042B0" w:rsidP="009B7FC6">
            <w:pPr>
              <w:contextualSpacing/>
              <w:rPr>
                <w:rFonts w:ascii="Arial" w:hAnsi="Arial" w:cs="Arial"/>
                <w:color w:val="000000"/>
                <w:sz w:val="18"/>
                <w:szCs w:val="18"/>
              </w:rPr>
            </w:pPr>
          </w:p>
        </w:tc>
        <w:tc>
          <w:tcPr>
            <w:tcW w:w="461" w:type="pct"/>
            <w:tcBorders>
              <w:top w:val="nil"/>
              <w:bottom w:val="nil"/>
            </w:tcBorders>
            <w:shd w:val="clear" w:color="auto" w:fill="auto"/>
          </w:tcPr>
          <w:p w14:paraId="0BE573F9"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shd w:val="clear" w:color="auto" w:fill="auto"/>
          </w:tcPr>
          <w:p w14:paraId="7C9ED9EA"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751AEAA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377" w:type="pct"/>
            <w:shd w:val="clear" w:color="auto" w:fill="auto"/>
          </w:tcPr>
          <w:p w14:paraId="24A80FD0"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High-dose infusion of IV normal saline</w:t>
            </w:r>
          </w:p>
        </w:tc>
        <w:tc>
          <w:tcPr>
            <w:tcW w:w="436" w:type="pct"/>
            <w:shd w:val="clear" w:color="auto" w:fill="auto"/>
          </w:tcPr>
          <w:p w14:paraId="5E7352A3" w14:textId="77777777" w:rsidR="00B042B0" w:rsidRDefault="00B042B0" w:rsidP="009B7FC6">
            <w:r w:rsidRPr="003616D8">
              <w:rPr>
                <w:rFonts w:ascii="Arial" w:hAnsi="Arial" w:cs="Arial"/>
                <w:color w:val="000000"/>
                <w:sz w:val="18"/>
                <w:szCs w:val="18"/>
              </w:rPr>
              <w:t>IV</w:t>
            </w:r>
          </w:p>
        </w:tc>
        <w:tc>
          <w:tcPr>
            <w:tcW w:w="1052" w:type="pct"/>
            <w:shd w:val="clear" w:color="auto" w:fill="auto"/>
          </w:tcPr>
          <w:p w14:paraId="09361A46"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0.9% isotonic n</w:t>
            </w:r>
            <w:r w:rsidRPr="006A51E0">
              <w:rPr>
                <w:rFonts w:ascii="Arial" w:hAnsi="Arial" w:cs="Arial"/>
                <w:color w:val="000000"/>
                <w:sz w:val="18"/>
                <w:szCs w:val="18"/>
              </w:rPr>
              <w:t>ormal saline</w:t>
            </w:r>
            <w:r>
              <w:rPr>
                <w:rFonts w:ascii="Arial" w:hAnsi="Arial" w:cs="Arial"/>
                <w:color w:val="000000"/>
                <w:sz w:val="18"/>
                <w:szCs w:val="18"/>
              </w:rPr>
              <w:t xml:space="preserve"> </w:t>
            </w:r>
            <w:r w:rsidRPr="006A51E0">
              <w:rPr>
                <w:rFonts w:ascii="Arial" w:hAnsi="Arial" w:cs="Arial"/>
                <w:color w:val="000000"/>
                <w:sz w:val="18"/>
                <w:szCs w:val="18"/>
              </w:rPr>
              <w:t>3ml/kg/hr for 1 hour followed by normal saline 1 ml/kg/hr for 11 h</w:t>
            </w:r>
            <w:r>
              <w:rPr>
                <w:rFonts w:ascii="Arial" w:hAnsi="Arial" w:cs="Arial"/>
                <w:color w:val="000000"/>
                <w:sz w:val="18"/>
                <w:szCs w:val="18"/>
              </w:rPr>
              <w:t>ou</w:t>
            </w:r>
            <w:r w:rsidRPr="006A51E0">
              <w:rPr>
                <w:rFonts w:ascii="Arial" w:hAnsi="Arial" w:cs="Arial"/>
                <w:color w:val="000000"/>
                <w:sz w:val="18"/>
                <w:szCs w:val="18"/>
              </w:rPr>
              <w:t>rs</w:t>
            </w:r>
          </w:p>
        </w:tc>
        <w:tc>
          <w:tcPr>
            <w:tcW w:w="871" w:type="pct"/>
            <w:shd w:val="clear" w:color="auto" w:fill="auto"/>
          </w:tcPr>
          <w:p w14:paraId="7B9AA7D9" w14:textId="77777777" w:rsidR="00B042B0" w:rsidRPr="00D01219" w:rsidRDefault="00B042B0" w:rsidP="009B7FC6">
            <w:pPr>
              <w:contextualSpacing/>
              <w:rPr>
                <w:rFonts w:ascii="Arial" w:hAnsi="Arial" w:cs="Arial"/>
                <w:sz w:val="18"/>
                <w:szCs w:val="18"/>
              </w:rPr>
            </w:pPr>
          </w:p>
        </w:tc>
      </w:tr>
      <w:tr w:rsidR="00B042B0" w:rsidRPr="00D01219" w14:paraId="6B8C537D" w14:textId="77777777" w:rsidTr="009B7FC6">
        <w:trPr>
          <w:cantSplit/>
          <w:trHeight w:val="300"/>
        </w:trPr>
        <w:tc>
          <w:tcPr>
            <w:tcW w:w="564" w:type="pct"/>
            <w:tcBorders>
              <w:top w:val="nil"/>
              <w:bottom w:val="nil"/>
            </w:tcBorders>
            <w:shd w:val="clear" w:color="auto" w:fill="auto"/>
            <w:noWrap/>
          </w:tcPr>
          <w:p w14:paraId="0DC309D1" w14:textId="77777777" w:rsidR="00B042B0" w:rsidRPr="00D01219" w:rsidRDefault="00B042B0" w:rsidP="009B7FC6">
            <w:pPr>
              <w:contextualSpacing/>
              <w:rPr>
                <w:rFonts w:ascii="Arial" w:hAnsi="Arial" w:cs="Arial"/>
                <w:color w:val="000000"/>
                <w:sz w:val="18"/>
                <w:szCs w:val="18"/>
              </w:rPr>
            </w:pPr>
          </w:p>
        </w:tc>
        <w:tc>
          <w:tcPr>
            <w:tcW w:w="385" w:type="pct"/>
            <w:tcBorders>
              <w:top w:val="nil"/>
              <w:bottom w:val="nil"/>
            </w:tcBorders>
            <w:shd w:val="clear" w:color="auto" w:fill="auto"/>
          </w:tcPr>
          <w:p w14:paraId="0E5C5798" w14:textId="77777777" w:rsidR="00B042B0" w:rsidRPr="00D01219" w:rsidRDefault="00B042B0" w:rsidP="009B7FC6">
            <w:pPr>
              <w:contextualSpacing/>
              <w:rPr>
                <w:rFonts w:ascii="Arial" w:hAnsi="Arial" w:cs="Arial"/>
                <w:color w:val="000000"/>
                <w:sz w:val="18"/>
                <w:szCs w:val="18"/>
              </w:rPr>
            </w:pPr>
          </w:p>
        </w:tc>
        <w:tc>
          <w:tcPr>
            <w:tcW w:w="461" w:type="pct"/>
            <w:tcBorders>
              <w:top w:val="nil"/>
              <w:bottom w:val="nil"/>
            </w:tcBorders>
            <w:shd w:val="clear" w:color="auto" w:fill="auto"/>
          </w:tcPr>
          <w:p w14:paraId="07990C55"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shd w:val="clear" w:color="auto" w:fill="auto"/>
          </w:tcPr>
          <w:p w14:paraId="157ACF81"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23774B4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377" w:type="pct"/>
            <w:shd w:val="clear" w:color="auto" w:fill="auto"/>
          </w:tcPr>
          <w:p w14:paraId="32908EBB"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IV standard bicarbonate</w:t>
            </w:r>
          </w:p>
        </w:tc>
        <w:tc>
          <w:tcPr>
            <w:tcW w:w="436" w:type="pct"/>
            <w:shd w:val="clear" w:color="auto" w:fill="auto"/>
          </w:tcPr>
          <w:p w14:paraId="6EC079E4" w14:textId="77777777" w:rsidR="00B042B0" w:rsidRDefault="00B042B0" w:rsidP="009B7FC6">
            <w:r w:rsidRPr="003616D8">
              <w:rPr>
                <w:rFonts w:ascii="Arial" w:hAnsi="Arial" w:cs="Arial"/>
                <w:color w:val="000000"/>
                <w:sz w:val="18"/>
                <w:szCs w:val="18"/>
              </w:rPr>
              <w:t>IV</w:t>
            </w:r>
          </w:p>
        </w:tc>
        <w:tc>
          <w:tcPr>
            <w:tcW w:w="1052" w:type="pct"/>
            <w:shd w:val="clear" w:color="auto" w:fill="auto"/>
          </w:tcPr>
          <w:p w14:paraId="6911177D" w14:textId="77777777" w:rsidR="00B042B0" w:rsidRPr="00D01219" w:rsidRDefault="00B042B0" w:rsidP="009B7FC6">
            <w:pPr>
              <w:contextualSpacing/>
              <w:rPr>
                <w:rFonts w:ascii="Arial" w:hAnsi="Arial" w:cs="Arial"/>
                <w:color w:val="000000"/>
                <w:sz w:val="18"/>
                <w:szCs w:val="18"/>
              </w:rPr>
            </w:pPr>
            <w:r w:rsidRPr="006A51E0">
              <w:rPr>
                <w:rFonts w:ascii="Arial" w:hAnsi="Arial" w:cs="Arial"/>
                <w:color w:val="000000"/>
                <w:sz w:val="18"/>
                <w:szCs w:val="18"/>
              </w:rPr>
              <w:t xml:space="preserve">NaCOH3 solution: 154mEq/L </w:t>
            </w:r>
            <w:r>
              <w:rPr>
                <w:rFonts w:ascii="Arial" w:hAnsi="Arial" w:cs="Arial"/>
                <w:color w:val="000000"/>
                <w:sz w:val="18"/>
                <w:szCs w:val="18"/>
              </w:rPr>
              <w:t>s</w:t>
            </w:r>
            <w:r w:rsidRPr="006A51E0">
              <w:rPr>
                <w:rFonts w:ascii="Arial" w:hAnsi="Arial" w:cs="Arial"/>
                <w:color w:val="000000"/>
                <w:sz w:val="18"/>
                <w:szCs w:val="18"/>
              </w:rPr>
              <w:t>odium bicarb 1 ml/kg/hr</w:t>
            </w:r>
            <w:r>
              <w:rPr>
                <w:rFonts w:ascii="Arial" w:hAnsi="Arial" w:cs="Arial"/>
                <w:color w:val="000000"/>
                <w:sz w:val="18"/>
                <w:szCs w:val="18"/>
              </w:rPr>
              <w:t>, 12 hours</w:t>
            </w:r>
          </w:p>
        </w:tc>
        <w:tc>
          <w:tcPr>
            <w:tcW w:w="871" w:type="pct"/>
            <w:shd w:val="clear" w:color="auto" w:fill="auto"/>
          </w:tcPr>
          <w:p w14:paraId="4FBEF365" w14:textId="77777777" w:rsidR="00B042B0" w:rsidRPr="00D01219" w:rsidRDefault="00B042B0" w:rsidP="009B7FC6">
            <w:pPr>
              <w:contextualSpacing/>
              <w:rPr>
                <w:rFonts w:ascii="Arial" w:hAnsi="Arial" w:cs="Arial"/>
                <w:sz w:val="18"/>
                <w:szCs w:val="18"/>
              </w:rPr>
            </w:pPr>
          </w:p>
        </w:tc>
      </w:tr>
      <w:tr w:rsidR="00B042B0" w:rsidRPr="00D01219" w14:paraId="153F62E4" w14:textId="77777777" w:rsidTr="009B7FC6">
        <w:trPr>
          <w:cantSplit/>
          <w:trHeight w:val="300"/>
        </w:trPr>
        <w:tc>
          <w:tcPr>
            <w:tcW w:w="564" w:type="pct"/>
            <w:tcBorders>
              <w:top w:val="nil"/>
            </w:tcBorders>
            <w:shd w:val="clear" w:color="auto" w:fill="auto"/>
            <w:noWrap/>
          </w:tcPr>
          <w:p w14:paraId="016BCE89" w14:textId="77777777" w:rsidR="00B042B0" w:rsidRPr="00D01219" w:rsidRDefault="00B042B0" w:rsidP="009B7FC6">
            <w:pPr>
              <w:contextualSpacing/>
              <w:rPr>
                <w:rFonts w:ascii="Arial" w:hAnsi="Arial" w:cs="Arial"/>
                <w:color w:val="000000"/>
                <w:sz w:val="18"/>
                <w:szCs w:val="18"/>
              </w:rPr>
            </w:pPr>
          </w:p>
        </w:tc>
        <w:tc>
          <w:tcPr>
            <w:tcW w:w="385" w:type="pct"/>
            <w:tcBorders>
              <w:top w:val="nil"/>
            </w:tcBorders>
            <w:shd w:val="clear" w:color="auto" w:fill="auto"/>
          </w:tcPr>
          <w:p w14:paraId="1FDF1572" w14:textId="77777777" w:rsidR="00B042B0" w:rsidRPr="00D01219" w:rsidRDefault="00B042B0" w:rsidP="009B7FC6">
            <w:pPr>
              <w:contextualSpacing/>
              <w:rPr>
                <w:rFonts w:ascii="Arial" w:hAnsi="Arial" w:cs="Arial"/>
                <w:color w:val="000000"/>
                <w:sz w:val="18"/>
                <w:szCs w:val="18"/>
              </w:rPr>
            </w:pPr>
          </w:p>
        </w:tc>
        <w:tc>
          <w:tcPr>
            <w:tcW w:w="461" w:type="pct"/>
            <w:tcBorders>
              <w:top w:val="nil"/>
            </w:tcBorders>
            <w:shd w:val="clear" w:color="auto" w:fill="auto"/>
          </w:tcPr>
          <w:p w14:paraId="4C466851"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shd w:val="clear" w:color="auto" w:fill="auto"/>
          </w:tcPr>
          <w:p w14:paraId="441CCFB8" w14:textId="77777777" w:rsidR="00B042B0" w:rsidRPr="00D01219" w:rsidRDefault="00B042B0" w:rsidP="009B7FC6">
            <w:pPr>
              <w:contextualSpacing/>
              <w:rPr>
                <w:rFonts w:ascii="Arial" w:hAnsi="Arial" w:cs="Arial"/>
                <w:color w:val="000000"/>
                <w:sz w:val="18"/>
                <w:szCs w:val="18"/>
              </w:rPr>
            </w:pPr>
          </w:p>
        </w:tc>
        <w:tc>
          <w:tcPr>
            <w:tcW w:w="187" w:type="pct"/>
            <w:shd w:val="clear" w:color="auto" w:fill="auto"/>
          </w:tcPr>
          <w:p w14:paraId="2059916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4</w:t>
            </w:r>
          </w:p>
        </w:tc>
        <w:tc>
          <w:tcPr>
            <w:tcW w:w="377" w:type="pct"/>
            <w:shd w:val="clear" w:color="auto" w:fill="auto"/>
          </w:tcPr>
          <w:p w14:paraId="272AC6F3"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High-dose IV bicarbonate</w:t>
            </w:r>
          </w:p>
        </w:tc>
        <w:tc>
          <w:tcPr>
            <w:tcW w:w="436" w:type="pct"/>
            <w:shd w:val="clear" w:color="auto" w:fill="auto"/>
          </w:tcPr>
          <w:p w14:paraId="2F1F1F29" w14:textId="77777777" w:rsidR="00B042B0" w:rsidRDefault="00B042B0" w:rsidP="009B7FC6">
            <w:r w:rsidRPr="003616D8">
              <w:rPr>
                <w:rFonts w:ascii="Arial" w:hAnsi="Arial" w:cs="Arial"/>
                <w:color w:val="000000"/>
                <w:sz w:val="18"/>
                <w:szCs w:val="18"/>
              </w:rPr>
              <w:t>IV</w:t>
            </w:r>
          </w:p>
        </w:tc>
        <w:tc>
          <w:tcPr>
            <w:tcW w:w="1052" w:type="pct"/>
            <w:shd w:val="clear" w:color="auto" w:fill="auto"/>
          </w:tcPr>
          <w:p w14:paraId="57FB3B4A" w14:textId="77777777" w:rsidR="00B042B0" w:rsidRPr="00D01219" w:rsidRDefault="00B042B0" w:rsidP="009B7FC6">
            <w:pPr>
              <w:contextualSpacing/>
              <w:rPr>
                <w:rFonts w:ascii="Arial" w:hAnsi="Arial" w:cs="Arial"/>
                <w:color w:val="000000"/>
                <w:sz w:val="18"/>
                <w:szCs w:val="18"/>
              </w:rPr>
            </w:pPr>
            <w:r w:rsidRPr="006A51E0">
              <w:rPr>
                <w:rFonts w:ascii="Arial" w:hAnsi="Arial" w:cs="Arial"/>
                <w:color w:val="000000"/>
                <w:sz w:val="18"/>
                <w:szCs w:val="18"/>
              </w:rPr>
              <w:t xml:space="preserve">NaCOH3 solution: 154mEq/L </w:t>
            </w:r>
            <w:r>
              <w:rPr>
                <w:rFonts w:ascii="Arial" w:hAnsi="Arial" w:cs="Arial"/>
                <w:color w:val="000000"/>
                <w:sz w:val="18"/>
                <w:szCs w:val="18"/>
              </w:rPr>
              <w:t xml:space="preserve"> </w:t>
            </w:r>
            <w:r w:rsidRPr="006A51E0">
              <w:rPr>
                <w:rFonts w:ascii="Arial" w:hAnsi="Arial" w:cs="Arial"/>
                <w:color w:val="000000"/>
                <w:sz w:val="18"/>
                <w:szCs w:val="18"/>
              </w:rPr>
              <w:t>sodium bicarb 3 ml/kg/hr for 1 hr follwed by 1 ml/kg/hr for 11 hours</w:t>
            </w:r>
          </w:p>
        </w:tc>
        <w:tc>
          <w:tcPr>
            <w:tcW w:w="871" w:type="pct"/>
            <w:shd w:val="clear" w:color="auto" w:fill="auto"/>
          </w:tcPr>
          <w:p w14:paraId="5C1E6617" w14:textId="77777777" w:rsidR="00B042B0" w:rsidRPr="00D01219" w:rsidRDefault="00B042B0" w:rsidP="009B7FC6">
            <w:pPr>
              <w:contextualSpacing/>
              <w:rPr>
                <w:rFonts w:ascii="Arial" w:hAnsi="Arial" w:cs="Arial"/>
                <w:sz w:val="18"/>
                <w:szCs w:val="18"/>
              </w:rPr>
            </w:pPr>
          </w:p>
        </w:tc>
      </w:tr>
    </w:tbl>
    <w:p w14:paraId="3BC172D6" w14:textId="77777777" w:rsidR="00B042B0" w:rsidRDefault="00B042B0" w:rsidP="00B042B0">
      <w:r>
        <w:br w:type="page"/>
      </w:r>
    </w:p>
    <w:p w14:paraId="075F4374"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6CAB6618"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1351"/>
        <w:gridCol w:w="1531"/>
        <w:gridCol w:w="2254"/>
        <w:gridCol w:w="632"/>
        <w:gridCol w:w="1889"/>
        <w:gridCol w:w="1527"/>
        <w:gridCol w:w="3240"/>
        <w:gridCol w:w="3149"/>
      </w:tblGrid>
      <w:tr w:rsidR="00B042B0" w:rsidRPr="00D01219" w14:paraId="5CC677E8" w14:textId="77777777" w:rsidTr="009B7FC6">
        <w:trPr>
          <w:cantSplit/>
          <w:trHeight w:val="980"/>
        </w:trPr>
        <w:tc>
          <w:tcPr>
            <w:tcW w:w="564" w:type="pct"/>
            <w:tcBorders>
              <w:bottom w:val="single" w:sz="4" w:space="0" w:color="000000"/>
            </w:tcBorders>
            <w:noWrap/>
            <w:vAlign w:val="bottom"/>
            <w:hideMark/>
          </w:tcPr>
          <w:p w14:paraId="0678A65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85" w:type="pct"/>
            <w:tcBorders>
              <w:bottom w:val="single" w:sz="4" w:space="0" w:color="000000"/>
            </w:tcBorders>
            <w:vAlign w:val="bottom"/>
          </w:tcPr>
          <w:p w14:paraId="5D917E8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tcBorders>
              <w:bottom w:val="single" w:sz="4" w:space="0" w:color="000000"/>
            </w:tcBorders>
            <w:vAlign w:val="bottom"/>
          </w:tcPr>
          <w:p w14:paraId="31AF68E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42" w:type="pct"/>
            <w:tcBorders>
              <w:bottom w:val="single" w:sz="4" w:space="0" w:color="000000"/>
            </w:tcBorders>
            <w:vAlign w:val="bottom"/>
          </w:tcPr>
          <w:p w14:paraId="3158C67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0" w:type="pct"/>
            <w:vAlign w:val="bottom"/>
          </w:tcPr>
          <w:p w14:paraId="35C31E9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8" w:type="pct"/>
            <w:vAlign w:val="bottom"/>
          </w:tcPr>
          <w:p w14:paraId="197A8D9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5" w:type="pct"/>
            <w:vAlign w:val="bottom"/>
          </w:tcPr>
          <w:p w14:paraId="0D9756F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vAlign w:val="bottom"/>
          </w:tcPr>
          <w:p w14:paraId="01F00B8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97" w:type="pct"/>
            <w:vAlign w:val="bottom"/>
          </w:tcPr>
          <w:p w14:paraId="70F75D6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37AD518" w14:textId="77777777" w:rsidTr="009B7FC6">
        <w:trPr>
          <w:cantSplit/>
          <w:trHeight w:val="300"/>
        </w:trPr>
        <w:tc>
          <w:tcPr>
            <w:tcW w:w="564" w:type="pct"/>
            <w:tcBorders>
              <w:bottom w:val="nil"/>
            </w:tcBorders>
            <w:noWrap/>
          </w:tcPr>
          <w:p w14:paraId="44F2E110"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Marenzi, 2003</w:t>
            </w:r>
            <w:hyperlink w:anchor="_ENREF_77" w:tooltip="Marenzi, 2003 #2734" w:history="1">
              <w:r>
                <w:rPr>
                  <w:rFonts w:ascii="Arial" w:hAnsi="Arial" w:cs="Arial"/>
                  <w:sz w:val="18"/>
                  <w:szCs w:val="18"/>
                </w:rPr>
                <w:fldChar w:fldCharType="begin">
                  <w:fldData xml:space="preserve">PEVuZE5vdGU+PENpdGU+PEF1dGhvcj5NYXJlbnppPC9BdXRob3I+PFllYXI+MjAwMzwvWWVhcj48
UmVjTnVtPjI3MzQ8L1JlY051bT48RGlzcGxheVRleHQ+PHN0eWxlIGZhY2U9InN1cGVyc2NyaXB0
IiBmb250PSJUaW1lcyBOZXcgUm9tYW4iPjc3PC9zdHlsZT48L0Rpc3BsYXlUZXh0PjxyZWNvcmQ+
PHJlYy1udW1iZXI+MjczNDwvcmVjLW51bWJlcj48Zm9yZWlnbi1rZXlzPjxrZXkgYXBwPSJFTiIg
ZGItaWQ9Ijl0ZGFydnN2aHhwOXB3ZXd4Mm81eHNmOXo1NWE5eGR0NXg5ZiI+MjczNDwva2V5Pjwv
Zm9yZWlnbi1rZXlzPjxyZWYtdHlwZSBuYW1lPSJKb3VybmFsIEFydGljbGUiPjE3PC9yZWYtdHlw
ZT48Y29udHJpYnV0b3JzPjxhdXRob3JzPjxhdXRob3I+TWFyZW56aSwgRy48L2F1dGhvcj48YXV0
aG9yPk1hcmFuYSwgSS48L2F1dGhvcj48YXV0aG9yPkxhdXJpLCBHLjwvYXV0aG9yPjxhdXRob3I+
QXNzYW5lbGxpLCBFLjwvYXV0aG9yPjxhdXRob3I+R3JhemksIE0uPC9hdXRob3I+PGF1dGhvcj5D
YW1wb2RvbmljbywgSi48L2F1dGhvcj48YXV0aG9yPlRyYWJhdHRvbmksIEQuPC9hdXRob3I+PGF1
dGhvcj5GYWJiaW9jY2hpLCBGLjwvYXV0aG9yPjxhdXRob3I+TW9udG9yc2ksIFAuPC9hdXRob3I+
PGF1dGhvcj5CYXJ0b3JlbGxpLCBBLiBMLjwvYXV0aG9yPjwvYXV0aG9ycz48L2NvbnRyaWJ1dG9y
cz48YXV0aC1hZGRyZXNzPkNlbnRybyBDYXJkaW9sb2dpY28gTW9uemlubywgSXN0aXR1dG8gZGkg
Umljb3Zlcm8gZSBDdXJhIGEgQ2FyYXR0ZXJlIFNjaWVudGlmaWNvLCBJbnN0aXR1dGUgb2YgQ2Fy
ZGlvbG9neSwgVW5pdmVyc2l0eSBvZiBNaWxhbiwgTWlsYW4sIEl0YWx5LiBnaWFuY2FybG8ubWFy
ZW56aUBjYXJkaW9sb2dpY29tb256aW5vLml0PC9hdXRoLWFkZHJlc3M+PHRpdGxlcz48dGl0bGU+
VGhlIHByZXZlbnRpb24gb2YgcmFkaW9jb250cmFzdC1hZ2VudC1pbmR1Y2VkIG5lcGhyb3BhdGh5
IGJ5IGhlbW9maWx0cmF0aW9uPC90aXRsZT48c2Vjb25kYXJ5LXRpdGxlPk4gRW5nbCBKIE1lZDwv
c2Vjb25kYXJ5LXRpdGxlPjwvdGl0bGVzPjxwZXJpb2RpY2FsPjxmdWxsLXRpdGxlPk4gRW5nbCBK
IE1lZDwvZnVsbC10aXRsZT48L3BlcmlvZGljYWw+PHBhZ2VzPjEzMzMtNDA8L3BhZ2VzPjx2b2x1
bWU+MzQ5PC92b2x1bWU+PG51bWJlcj4xNDwvbnVtYmVyPjxlZGl0aW9uPjIwMDMvMTAvMDM8L2Vk
aXRpb24+PGtleXdvcmRzPjxrZXl3b3JkPkFnZWQ8L2tleXdvcmQ+PGtleXdvcmQ+QW5naW9wbGFz
dHksIEJhbGxvb24sIENvcm9uYXJ5L2FkdmVyc2UgZWZmZWN0czwva2V5d29yZD48a2V5d29yZD5C
bG9vZCBVcmVhIE5pdHJvZ2VuPC9rZXl3b3JkPjxrZXl3b3JkPkNvbnRyYXN0IE1lZGlhLyBhZHZl
cnNlIGVmZmVjdHM8L2tleXdvcmQ+PGtleXdvcmQ+Q29yb25hcnkgQW5naW9ncmFwaHkvYWR2ZXJz
ZSBlZmZlY3RzPC9rZXl3b3JkPjxrZXl3b3JkPkZlbWFsZTwva2V5d29yZD48a2V5d29yZD5IZW1v
ZmlsdHJhdGlvbjwva2V5d29yZD48a2V5d29yZD5IdW1hbnM8L2tleXdvcmQ+PGtleXdvcmQ+S2lk
bmV5IERpc2Vhc2VzL2NoZW1pY2FsbHkgaW5kdWNlZC8gcHJldmVudGlvbiAmYW1wOyBjb250cm9s
PC9rZXl3b3JkPjxrZXl3b3JkPktpZG5leSBGYWlsdXJlLCBDaHJvbmljLyBjb21wbGljYXRpb25z
PC9rZXl3b3JkPjxrZXl3b3JkPk1hbGU8L2tleXdvcmQ+PGtleXdvcmQ+UHJvc3BlY3RpdmUgU3R1
ZGllczwva2V5d29yZD48a2V5d29yZD5SYWRpb3BoYXJtYWNldXRpY2Fscy8gYWR2ZXJzZSBlZmZl
Y3RzPC9rZXl3b3JkPjxrZXl3b3JkPlNvZGl1bSBDaGxvcmlkZS90aGVyYXBldXRpYyB1c2U8L2tl
eXdvcmQ+PC9rZXl3b3Jkcz48ZGF0ZXM+PHllYXI+MjAwMzwveWVhcj48cHViLWRhdGVzPjxkYXRl
Pk9jdCAyPC9kYXRlPjwvcHViLWRhdGVzPjwvZGF0ZXM+PGlzYm4+MTUzMy00NDA2IChFbGVjdHJv
bmljKSYjeEQ7MDAyOC00NzkzIChMaW5raW5nKTwvaXNibj48YWNjZXNzaW9uLW51bT4xNDUyMzE0
MTwvYWNjZXNzaW9uLW51bT48dXJscz48L3VybHM+PGVsZWN0cm9uaWMtcmVzb3VyY2UtbnVtPjEw
LjEwNTYvTkVKTW9hMDIzMjA0PC9lbGVjdHJvbmljLXJlc291cmNlLW51bT48cmVtb3RlLWRhdGFi
YXNlLXByb3ZpZGVyPk5MTTwvcmVtb3RlLWRhdGFiYXNlLXByb3ZpZGVyPjxsYW5ndWFnZT5lbmc8
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PEVuZE5vdGU+PENpdGU+PEF1dGhvcj5NYXJlbnppPC9BdXRob3I+PFllYXI+MjAwMzwvWWVhcj48
UmVjTnVtPjI3MzQ8L1JlY051bT48RGlzcGxheVRleHQ+PHN0eWxlIGZhY2U9InN1cGVyc2NyaXB0
IiBmb250PSJUaW1lcyBOZXcgUm9tYW4iPjc3PC9zdHlsZT48L0Rpc3BsYXlUZXh0PjxyZWNvcmQ+
PHJlYy1udW1iZXI+MjczNDwvcmVjLW51bWJlcj48Zm9yZWlnbi1rZXlzPjxrZXkgYXBwPSJFTiIg
ZGItaWQ9Ijl0ZGFydnN2aHhwOXB3ZXd4Mm81eHNmOXo1NWE5eGR0NXg5ZiI+MjczNDwva2V5Pjwv
Zm9yZWlnbi1rZXlzPjxyZWYtdHlwZSBuYW1lPSJKb3VybmFsIEFydGljbGUiPjE3PC9yZWYtdHlw
ZT48Y29udHJpYnV0b3JzPjxhdXRob3JzPjxhdXRob3I+TWFyZW56aSwgRy48L2F1dGhvcj48YXV0
aG9yPk1hcmFuYSwgSS48L2F1dGhvcj48YXV0aG9yPkxhdXJpLCBHLjwvYXV0aG9yPjxhdXRob3I+
QXNzYW5lbGxpLCBFLjwvYXV0aG9yPjxhdXRob3I+R3JhemksIE0uPC9hdXRob3I+PGF1dGhvcj5D
YW1wb2RvbmljbywgSi48L2F1dGhvcj48YXV0aG9yPlRyYWJhdHRvbmksIEQuPC9hdXRob3I+PGF1
dGhvcj5GYWJiaW9jY2hpLCBGLjwvYXV0aG9yPjxhdXRob3I+TW9udG9yc2ksIFAuPC9hdXRob3I+
PGF1dGhvcj5CYXJ0b3JlbGxpLCBBLiBMLjwvYXV0aG9yPjwvYXV0aG9ycz48L2NvbnRyaWJ1dG9y
cz48YXV0aC1hZGRyZXNzPkNlbnRybyBDYXJkaW9sb2dpY28gTW9uemlubywgSXN0aXR1dG8gZGkg
Umljb3Zlcm8gZSBDdXJhIGEgQ2FyYXR0ZXJlIFNjaWVudGlmaWNvLCBJbnN0aXR1dGUgb2YgQ2Fy
ZGlvbG9neSwgVW5pdmVyc2l0eSBvZiBNaWxhbiwgTWlsYW4sIEl0YWx5LiBnaWFuY2FybG8ubWFy
ZW56aUBjYXJkaW9sb2dpY29tb256aW5vLml0PC9hdXRoLWFkZHJlc3M+PHRpdGxlcz48dGl0bGU+
VGhlIHByZXZlbnRpb24gb2YgcmFkaW9jb250cmFzdC1hZ2VudC1pbmR1Y2VkIG5lcGhyb3BhdGh5
IGJ5IGhlbW9maWx0cmF0aW9uPC90aXRsZT48c2Vjb25kYXJ5LXRpdGxlPk4gRW5nbCBKIE1lZDwv
c2Vjb25kYXJ5LXRpdGxlPjwvdGl0bGVzPjxwZXJpb2RpY2FsPjxmdWxsLXRpdGxlPk4gRW5nbCBK
IE1lZDwvZnVsbC10aXRsZT48L3BlcmlvZGljYWw+PHBhZ2VzPjEzMzMtNDA8L3BhZ2VzPjx2b2x1
bWU+MzQ5PC92b2x1bWU+PG51bWJlcj4xNDwvbnVtYmVyPjxlZGl0aW9uPjIwMDMvMTAvMDM8L2Vk
aXRpb24+PGtleXdvcmRzPjxrZXl3b3JkPkFnZWQ8L2tleXdvcmQ+PGtleXdvcmQ+QW5naW9wbGFz
dHksIEJhbGxvb24sIENvcm9uYXJ5L2FkdmVyc2UgZWZmZWN0czwva2V5d29yZD48a2V5d29yZD5C
bG9vZCBVcmVhIE5pdHJvZ2VuPC9rZXl3b3JkPjxrZXl3b3JkPkNvbnRyYXN0IE1lZGlhLyBhZHZl
cnNlIGVmZmVjdHM8L2tleXdvcmQ+PGtleXdvcmQ+Q29yb25hcnkgQW5naW9ncmFwaHkvYWR2ZXJz
ZSBlZmZlY3RzPC9rZXl3b3JkPjxrZXl3b3JkPkZlbWFsZTwva2V5d29yZD48a2V5d29yZD5IZW1v
ZmlsdHJhdGlvbjwva2V5d29yZD48a2V5d29yZD5IdW1hbnM8L2tleXdvcmQ+PGtleXdvcmQ+S2lk
bmV5IERpc2Vhc2VzL2NoZW1pY2FsbHkgaW5kdWNlZC8gcHJldmVudGlvbiAmYW1wOyBjb250cm9s
PC9rZXl3b3JkPjxrZXl3b3JkPktpZG5leSBGYWlsdXJlLCBDaHJvbmljLyBjb21wbGljYXRpb25z
PC9rZXl3b3JkPjxrZXl3b3JkPk1hbGU8L2tleXdvcmQ+PGtleXdvcmQ+UHJvc3BlY3RpdmUgU3R1
ZGllczwva2V5d29yZD48a2V5d29yZD5SYWRpb3BoYXJtYWNldXRpY2Fscy8gYWR2ZXJzZSBlZmZl
Y3RzPC9rZXl3b3JkPjxrZXl3b3JkPlNvZGl1bSBDaGxvcmlkZS90aGVyYXBldXRpYyB1c2U8L2tl
eXdvcmQ+PC9rZXl3b3Jkcz48ZGF0ZXM+PHllYXI+MjAwMzwveWVhcj48cHViLWRhdGVzPjxkYXRl
Pk9jdCAyPC9kYXRlPjwvcHViLWRhdGVzPjwvZGF0ZXM+PGlzYm4+MTUzMy00NDA2IChFbGVjdHJv
bmljKSYjeEQ7MDAyOC00NzkzIChMaW5raW5nKTwvaXNibj48YWNjZXNzaW9uLW51bT4xNDUyMzE0
MTwvYWNjZXNzaW9uLW51bT48dXJscz48L3VybHM+PGVsZWN0cm9uaWMtcmVzb3VyY2UtbnVtPjEw
LjEwNTYvTkVKTW9hMDIzMjA0PC9lbGVjdHJvbmljLXJlc291cmNlLW51bT48cmVtb3RlLWRhdGFi
YXNlLXByb3ZpZGVyPk5MTTwvcmVtb3RlLWRhdGFiYXNlLXByb3ZpZGVyPjxsYW5ndWFnZT5lbmc8
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77</w:t>
              </w:r>
              <w:r>
                <w:rPr>
                  <w:rFonts w:ascii="Arial" w:hAnsi="Arial" w:cs="Arial"/>
                  <w:sz w:val="18"/>
                  <w:szCs w:val="18"/>
                </w:rPr>
                <w:fldChar w:fldCharType="end"/>
              </w:r>
            </w:hyperlink>
          </w:p>
        </w:tc>
        <w:tc>
          <w:tcPr>
            <w:tcW w:w="385" w:type="pct"/>
            <w:tcBorders>
              <w:bottom w:val="nil"/>
            </w:tcBorders>
          </w:tcPr>
          <w:p w14:paraId="34B0FE3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Iopentol</w:t>
            </w:r>
          </w:p>
        </w:tc>
        <w:tc>
          <w:tcPr>
            <w:tcW w:w="436" w:type="pct"/>
            <w:tcBorders>
              <w:bottom w:val="nil"/>
            </w:tcBorders>
          </w:tcPr>
          <w:p w14:paraId="0515C1A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42" w:type="pct"/>
            <w:tcBorders>
              <w:bottom w:val="nil"/>
            </w:tcBorders>
          </w:tcPr>
          <w:p w14:paraId="2EB1E6B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0" w:type="pct"/>
          </w:tcPr>
          <w:p w14:paraId="79EC371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760B6EC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Isotonic saline</w:t>
            </w:r>
          </w:p>
        </w:tc>
        <w:tc>
          <w:tcPr>
            <w:tcW w:w="435" w:type="pct"/>
          </w:tcPr>
          <w:p w14:paraId="2FA5FCA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3" w:type="pct"/>
          </w:tcPr>
          <w:p w14:paraId="0DDA27E0" w14:textId="77777777" w:rsidR="00B042B0" w:rsidRPr="00D01219" w:rsidRDefault="00B042B0" w:rsidP="009B7FC6">
            <w:pPr>
              <w:contextualSpacing/>
              <w:rPr>
                <w:rFonts w:ascii="Arial" w:hAnsi="Arial" w:cs="Arial"/>
                <w:sz w:val="18"/>
                <w:szCs w:val="18"/>
              </w:rPr>
            </w:pPr>
            <w:r w:rsidRPr="008B1DBD">
              <w:rPr>
                <w:rFonts w:ascii="Arial" w:hAnsi="Arial" w:cs="Arial"/>
                <w:color w:val="000000"/>
                <w:sz w:val="18"/>
                <w:szCs w:val="18"/>
              </w:rPr>
              <w:t>Saline 0.9%</w:t>
            </w:r>
            <w:r>
              <w:rPr>
                <w:rFonts w:ascii="Arial" w:hAnsi="Arial" w:cs="Arial"/>
                <w:color w:val="000000"/>
                <w:sz w:val="18"/>
                <w:szCs w:val="18"/>
              </w:rPr>
              <w:t xml:space="preserve"> </w:t>
            </w:r>
            <w:r w:rsidRPr="008B1DBD">
              <w:rPr>
                <w:rFonts w:ascii="Arial" w:hAnsi="Arial" w:cs="Arial"/>
                <w:color w:val="000000"/>
                <w:sz w:val="18"/>
                <w:szCs w:val="18"/>
              </w:rPr>
              <w:t>1ml/kg/h for 24-32 hours (4-8 hours before-18-24 hours after)</w:t>
            </w:r>
          </w:p>
        </w:tc>
        <w:tc>
          <w:tcPr>
            <w:tcW w:w="897" w:type="pct"/>
          </w:tcPr>
          <w:p w14:paraId="05387F5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Dose was 0.5 ml/kg/hr if ejection fration was less than 40%</w:t>
            </w:r>
          </w:p>
        </w:tc>
      </w:tr>
      <w:tr w:rsidR="00B042B0" w:rsidRPr="00D01219" w14:paraId="6DBEB974" w14:textId="77777777" w:rsidTr="009B7FC6">
        <w:trPr>
          <w:cantSplit/>
          <w:trHeight w:val="300"/>
        </w:trPr>
        <w:tc>
          <w:tcPr>
            <w:tcW w:w="564" w:type="pct"/>
            <w:tcBorders>
              <w:top w:val="nil"/>
            </w:tcBorders>
            <w:noWrap/>
          </w:tcPr>
          <w:p w14:paraId="7A4DF067" w14:textId="77777777" w:rsidR="00B042B0" w:rsidRPr="00D01219" w:rsidRDefault="00B042B0" w:rsidP="009B7FC6">
            <w:pPr>
              <w:contextualSpacing/>
              <w:rPr>
                <w:rFonts w:ascii="Arial" w:hAnsi="Arial" w:cs="Arial"/>
                <w:sz w:val="18"/>
                <w:szCs w:val="18"/>
              </w:rPr>
            </w:pPr>
          </w:p>
        </w:tc>
        <w:tc>
          <w:tcPr>
            <w:tcW w:w="385" w:type="pct"/>
            <w:tcBorders>
              <w:top w:val="nil"/>
            </w:tcBorders>
          </w:tcPr>
          <w:p w14:paraId="1B0C94D5"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4CB67B22" w14:textId="77777777" w:rsidR="00B042B0" w:rsidRPr="00D01219" w:rsidRDefault="00B042B0" w:rsidP="009B7FC6">
            <w:pPr>
              <w:contextualSpacing/>
              <w:rPr>
                <w:rFonts w:ascii="Arial" w:hAnsi="Arial" w:cs="Arial"/>
                <w:color w:val="000000"/>
                <w:sz w:val="18"/>
                <w:szCs w:val="18"/>
              </w:rPr>
            </w:pPr>
          </w:p>
        </w:tc>
        <w:tc>
          <w:tcPr>
            <w:tcW w:w="642" w:type="pct"/>
            <w:tcBorders>
              <w:top w:val="nil"/>
            </w:tcBorders>
          </w:tcPr>
          <w:p w14:paraId="0F9E9355" w14:textId="77777777" w:rsidR="00B042B0" w:rsidRPr="00D01219" w:rsidRDefault="00B042B0" w:rsidP="009B7FC6">
            <w:pPr>
              <w:contextualSpacing/>
              <w:rPr>
                <w:rFonts w:ascii="Arial" w:hAnsi="Arial" w:cs="Arial"/>
                <w:color w:val="000000"/>
                <w:sz w:val="18"/>
                <w:szCs w:val="18"/>
              </w:rPr>
            </w:pPr>
          </w:p>
        </w:tc>
        <w:tc>
          <w:tcPr>
            <w:tcW w:w="180" w:type="pct"/>
          </w:tcPr>
          <w:p w14:paraId="5186DE6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3E0EC3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Hemofiltration therapy</w:t>
            </w:r>
          </w:p>
        </w:tc>
        <w:tc>
          <w:tcPr>
            <w:tcW w:w="435" w:type="pct"/>
          </w:tcPr>
          <w:p w14:paraId="5771B4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Continuous venovenous hemofiltration</w:t>
            </w:r>
          </w:p>
        </w:tc>
        <w:tc>
          <w:tcPr>
            <w:tcW w:w="923" w:type="pct"/>
          </w:tcPr>
          <w:p w14:paraId="4014FB70"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Hydration as arm 1 + HF started 4-6 h before CM, stopped during procedure and resumed after completion, for 18-24 hours at a flow of 1000 ml/h</w:t>
            </w:r>
            <w:r>
              <w:rPr>
                <w:rFonts w:ascii="Arial" w:hAnsi="Arial" w:cs="Arial"/>
                <w:sz w:val="18"/>
                <w:szCs w:val="18"/>
              </w:rPr>
              <w:t xml:space="preserve"> </w:t>
            </w:r>
          </w:p>
        </w:tc>
        <w:tc>
          <w:tcPr>
            <w:tcW w:w="897" w:type="pct"/>
          </w:tcPr>
          <w:p w14:paraId="7FFED1A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Participants received heparin at the start of and during the hemofiltration.</w:t>
            </w:r>
          </w:p>
        </w:tc>
      </w:tr>
      <w:tr w:rsidR="00B042B0" w:rsidRPr="00D01219" w14:paraId="3DE339C1" w14:textId="77777777" w:rsidTr="009B7FC6">
        <w:trPr>
          <w:cantSplit/>
          <w:trHeight w:val="300"/>
        </w:trPr>
        <w:tc>
          <w:tcPr>
            <w:tcW w:w="564" w:type="pct"/>
            <w:tcBorders>
              <w:bottom w:val="nil"/>
            </w:tcBorders>
            <w:noWrap/>
            <w:hideMark/>
          </w:tcPr>
          <w:p w14:paraId="48DD8E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Marenzi, 2006 </w:t>
            </w:r>
            <w:hyperlink w:anchor="_ENREF_78" w:tooltip="Marenzi, 2006 #2179" w:history="1">
              <w:r>
                <w:rPr>
                  <w:rFonts w:ascii="Arial" w:hAnsi="Arial" w:cs="Arial"/>
                  <w:color w:val="000000"/>
                  <w:sz w:val="18"/>
                  <w:szCs w:val="18"/>
                </w:rPr>
                <w:fldChar w:fldCharType="begin">
                  <w:fldData xml:space="preserve">PEVuZE5vdGU+PENpdGU+PEF1dGhvcj5NYXJlbnppPC9BdXRob3I+PFllYXI+MjAwNjwvWWVhcj48
UmVjTnVtPjIxNzk8L1JlY051bT48RGlzcGxheVRleHQ+PHN0eWxlIGZhY2U9InN1cGVyc2NyaXB0
IiBmb250PSJUaW1lcyBOZXcgUm9tYW4iPjc4PC9zdHlsZT48L0Rpc3BsYXlUZXh0PjxyZWNvcmQ+
PHJlYy1udW1iZXI+MjE3OTwvcmVjLW51bWJlcj48Zm9yZWlnbi1rZXlzPjxrZXkgYXBwPSJFTiIg
ZGItaWQ9Ijl0ZGFydnN2aHhwOXB3ZXd4Mm81eHNmOXo1NWE5eGR0NXg5ZiI+MjE3OTwva2V5Pjwv
Zm9yZWlnbi1rZXlzPjxyZWYtdHlwZSBuYW1lPSJKb3VybmFsIEFydGljbGUiPjE3PC9yZWYtdHlw
ZT48Y29udHJpYnV0b3JzPjxhdXRob3JzPjxhdXRob3I+TWFyZW56aSwgRy48L2F1dGhvcj48YXV0
aG9yPkFzc2FuZWxsaSwgRS48L2F1dGhvcj48YXV0aG9yPk1hcmFuYSwgSS48L2F1dGhvcj48YXV0
aG9yPkxhdXJpLCBHLjwvYXV0aG9yPjxhdXRob3I+Q2FtcG9kb25pY28sIEouPC9hdXRob3I+PGF1
dGhvcj5HcmF6aSwgTS48L2F1dGhvcj48YXV0aG9yPkRlIE1ldHJpbywgTS48L2F1dGhvcj48YXV0
aG9yPkdhbGxpLCBTLjwvYXV0aG9yPjxhdXRob3I+RmFiYmlvY2NoaSwgRi48L2F1dGhvcj48YXV0
aG9yPk1vbnRvcnNpLCBQLjwvYXV0aG9yPjxhdXRob3I+VmVnbGlhLCBGLjwvYXV0aG9yPjxhdXRo
b3I+QmFydG9yZWxsaSwgQS4gTC48L2F1dGhvcj48L2F1dGhvcnM+PC9jb250cmlidXRvcnM+PGF1
dGgtYWRkcmVzcz5DZW50cm8gQ2FyZGlvbG9naWNvIE1vbnppbm8sIElzdGl0dXRvIGRpIFJpY292
ZXJvIGUgQ3VyYSBhIENhcmF0dGVyZSBTY2llbnRpZmljbywgSW5zdGl0dXRlIG9mIENhcmRpb2xv
Z3ksIFVuaXZlcnNpdHkgb2YgTWlsYW4sIE1pbGFuLCBJdGFseS4gZ2lhbmNhcmxvLm1hcmVuemlA
Y2NmbS5pdDwvYXV0aC1hZGRyZXNzPjx0aXRsZXM+PHRpdGxlPk4tYWNldHlsY3lzdGVpbmUgYW5k
IGNvbnRyYXN0LWluZHVjZWQgbmVwaHJvcGF0aHkgaW4gcHJpbWFyeSBhbmdpb3BsYXN0eTwvdGl0
bGU+PHNlY29uZGFyeS10aXRsZT5OIEVuZ2wgSiBNZWQ8L3NlY29uZGFyeS10aXRsZT48L3RpdGxl
cz48cGVyaW9kaWNhbD48ZnVsbC10aXRsZT5OIEVuZ2wgSiBNZWQ8L2Z1bGwtdGl0bGU+PC9wZXJp
b2RpY2FsPjxwYWdlcz4yNzczLTgyPC9wYWdlcz48dm9sdW1lPjM1NDwvdm9sdW1lPjxudW1iZXI+
MjY8L251bWJlcj48ZWRpdGlvbj4yMDA2LzA2LzMwPC9lZGl0aW9uPjxrZXl3b3Jkcz48a2V5d29y
ZD5BY2V0eWxjeXN0ZWluZS9hZG1pbmlzdHJhdGlvbiAmYW1wOyBkb3NhZ2UvIHRoZXJhcGV1dGlj
IHVzZTwva2V5d29yZD48a2V5d29yZD5BY3V0ZSBLaWRuZXkgSW5qdXJ5L2NoZW1pY2FsbHkgaW5k
dWNlZC9wcmV2ZW50aW9uICZhbXA7IGNvbnRyb2w8L2tleXdvcmQ+PGtleXdvcmQ+QWdlZDwva2V5
d29yZD48a2V5d29yZD5Bbmdpb3BsYXN0eSwgQmFsbG9vbiwgQ29yb25hcnk8L2tleXdvcmQ+PGtl
eXdvcmQ+Q29udHJhc3QgTWVkaWEvIGFkdmVyc2UgZWZmZWN0czwva2V5d29yZD48a2V5d29yZD5D
cmVhdGluaW5lL2Jsb29kPC9rZXl3b3JkPjxrZXl3b3JkPkZlbWFsZTwva2V5d29yZD48a2V5d29y
ZD5IdW1hbnM8L2tleXdvcmQ+PGtleXdvcmQ+S2lkbmV5IERpc2Vhc2VzL2NoZW1pY2FsbHkgaW5k
dWNlZC9tb3J0YWxpdHkvIHByZXZlbnRpb24gJmFtcDsgY29udHJvbDwva2V5d29yZD48a2V5d29y
ZD5Mb2dpc3RpYyBNb2RlbHM8L2tleXdvcmQ+PGtleXdvcmQ+TWFsZTwva2V5d29yZD48a2V5d29y
ZD5NaWRkbGUgQWdlZDwva2V5d29yZD48a2V5d29yZD5NdWx0aXZhcmlhdGUgQW5hbHlzaXM8L2tl
eXdvcmQ+PGtleXdvcmQ+TXlvY2FyZGlhbCBJbmZhcmN0aW9uL3RoZXJhcHk8L2tleXdvcmQ+PC9r
ZXl3b3Jkcz48ZGF0ZXM+PHllYXI+MjAwNjwveWVhcj48cHViLWRhdGVzPjxkYXRlPkp1biAyOTwv
ZGF0ZT48L3B1Yi1kYXRlcz48L2RhdGVzPjxpc2JuPjE1MzMtNDQwNiAoRWxlY3Ryb25pYykmI3hE
OzAwMjgtNDc5MyAoTGlua2luZyk8L2lzYm4+PGFjY2Vzc2lvbi1udW0+MTY4MDc0MTQ8L2FjY2Vz
c2lvbi1udW0+PHVybHM+PC91cmxzPjxlbGVjdHJvbmljLXJlc291cmNlLW51bT4xMC4xMDU2L05F
Sk1vYTA1NDIwOTwvZWxlY3Ryb25pYy1yZXNvdXJjZS1udW0+PHJlbW90ZS1kYXRhYmFzZS1wcm92
aWRlcj5OTE08L3JlbW90ZS1kYXRhYmFzZS1wcm92aWRlcj48bGFuZ3VhZ2U+ZW5nPC9sYW5ndWFn
ZT48L3JlY29yZD48L0NpdGU+PC9FbmROb3RlPgB=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PEVuZE5vdGU+PENpdGU+PEF1dGhvcj5NYXJlbnppPC9BdXRob3I+PFllYXI+MjAwNjwvWWVhcj48
UmVjTnVtPjIxNzk8L1JlY051bT48RGlzcGxheVRleHQ+PHN0eWxlIGZhY2U9InN1cGVyc2NyaXB0
IiBmb250PSJUaW1lcyBOZXcgUm9tYW4iPjc4PC9zdHlsZT48L0Rpc3BsYXlUZXh0PjxyZWNvcmQ+
PHJlYy1udW1iZXI+MjE3OTwvcmVjLW51bWJlcj48Zm9yZWlnbi1rZXlzPjxrZXkgYXBwPSJFTiIg
ZGItaWQ9Ijl0ZGFydnN2aHhwOXB3ZXd4Mm81eHNmOXo1NWE5eGR0NXg5ZiI+MjE3OTwva2V5Pjwv
Zm9yZWlnbi1rZXlzPjxyZWYtdHlwZSBuYW1lPSJKb3VybmFsIEFydGljbGUiPjE3PC9yZWYtdHlw
ZT48Y29udHJpYnV0b3JzPjxhdXRob3JzPjxhdXRob3I+TWFyZW56aSwgRy48L2F1dGhvcj48YXV0
aG9yPkFzc2FuZWxsaSwgRS48L2F1dGhvcj48YXV0aG9yPk1hcmFuYSwgSS48L2F1dGhvcj48YXV0
aG9yPkxhdXJpLCBHLjwvYXV0aG9yPjxhdXRob3I+Q2FtcG9kb25pY28sIEouPC9hdXRob3I+PGF1
dGhvcj5HcmF6aSwgTS48L2F1dGhvcj48YXV0aG9yPkRlIE1ldHJpbywgTS48L2F1dGhvcj48YXV0
aG9yPkdhbGxpLCBTLjwvYXV0aG9yPjxhdXRob3I+RmFiYmlvY2NoaSwgRi48L2F1dGhvcj48YXV0
aG9yPk1vbnRvcnNpLCBQLjwvYXV0aG9yPjxhdXRob3I+VmVnbGlhLCBGLjwvYXV0aG9yPjxhdXRo
b3I+QmFydG9yZWxsaSwgQS4gTC48L2F1dGhvcj48L2F1dGhvcnM+PC9jb250cmlidXRvcnM+PGF1
dGgtYWRkcmVzcz5DZW50cm8gQ2FyZGlvbG9naWNvIE1vbnppbm8sIElzdGl0dXRvIGRpIFJpY292
ZXJvIGUgQ3VyYSBhIENhcmF0dGVyZSBTY2llbnRpZmljbywgSW5zdGl0dXRlIG9mIENhcmRpb2xv
Z3ksIFVuaXZlcnNpdHkgb2YgTWlsYW4sIE1pbGFuLCBJdGFseS4gZ2lhbmNhcmxvLm1hcmVuemlA
Y2NmbS5pdDwvYXV0aC1hZGRyZXNzPjx0aXRsZXM+PHRpdGxlPk4tYWNldHlsY3lzdGVpbmUgYW5k
IGNvbnRyYXN0LWluZHVjZWQgbmVwaHJvcGF0aHkgaW4gcHJpbWFyeSBhbmdpb3BsYXN0eTwvdGl0
bGU+PHNlY29uZGFyeS10aXRsZT5OIEVuZ2wgSiBNZWQ8L3NlY29uZGFyeS10aXRsZT48L3RpdGxl
cz48cGVyaW9kaWNhbD48ZnVsbC10aXRsZT5OIEVuZ2wgSiBNZWQ8L2Z1bGwtdGl0bGU+PC9wZXJp
b2RpY2FsPjxwYWdlcz4yNzczLTgyPC9wYWdlcz48dm9sdW1lPjM1NDwvdm9sdW1lPjxudW1iZXI+
MjY8L251bWJlcj48ZWRpdGlvbj4yMDA2LzA2LzMwPC9lZGl0aW9uPjxrZXl3b3Jkcz48a2V5d29y
ZD5BY2V0eWxjeXN0ZWluZS9hZG1pbmlzdHJhdGlvbiAmYW1wOyBkb3NhZ2UvIHRoZXJhcGV1dGlj
IHVzZTwva2V5d29yZD48a2V5d29yZD5BY3V0ZSBLaWRuZXkgSW5qdXJ5L2NoZW1pY2FsbHkgaW5k
dWNlZC9wcmV2ZW50aW9uICZhbXA7IGNvbnRyb2w8L2tleXdvcmQ+PGtleXdvcmQ+QWdlZDwva2V5
d29yZD48a2V5d29yZD5Bbmdpb3BsYXN0eSwgQmFsbG9vbiwgQ29yb25hcnk8L2tleXdvcmQ+PGtl
eXdvcmQ+Q29udHJhc3QgTWVkaWEvIGFkdmVyc2UgZWZmZWN0czwva2V5d29yZD48a2V5d29yZD5D
cmVhdGluaW5lL2Jsb29kPC9rZXl3b3JkPjxrZXl3b3JkPkZlbWFsZTwva2V5d29yZD48a2V5d29y
ZD5IdW1hbnM8L2tleXdvcmQ+PGtleXdvcmQ+S2lkbmV5IERpc2Vhc2VzL2NoZW1pY2FsbHkgaW5k
dWNlZC9tb3J0YWxpdHkvIHByZXZlbnRpb24gJmFtcDsgY29udHJvbDwva2V5d29yZD48a2V5d29y
ZD5Mb2dpc3RpYyBNb2RlbHM8L2tleXdvcmQ+PGtleXdvcmQ+TWFsZTwva2V5d29yZD48a2V5d29y
ZD5NaWRkbGUgQWdlZDwva2V5d29yZD48a2V5d29yZD5NdWx0aXZhcmlhdGUgQW5hbHlzaXM8L2tl
eXdvcmQ+PGtleXdvcmQ+TXlvY2FyZGlhbCBJbmZhcmN0aW9uL3RoZXJhcHk8L2tleXdvcmQ+PC9r
ZXl3b3Jkcz48ZGF0ZXM+PHllYXI+MjAwNjwveWVhcj48cHViLWRhdGVzPjxkYXRlPkp1biAyOTwv
ZGF0ZT48L3B1Yi1kYXRlcz48L2RhdGVzPjxpc2JuPjE1MzMtNDQwNiAoRWxlY3Ryb25pYykmI3hE
OzAwMjgtNDc5MyAoTGlua2luZyk8L2lzYm4+PGFjY2Vzc2lvbi1udW0+MTY4MDc0MTQ8L2FjY2Vz
c2lvbi1udW0+PHVybHM+PC91cmxzPjxlbGVjdHJvbmljLXJlc291cmNlLW51bT4xMC4xMDU2L05F
Sk1vYTA1NDIwOTwvZWxlY3Ryb25pYy1yZXNvdXJjZS1udW0+PHJlbW90ZS1kYXRhYmFzZS1wcm92
aWRlcj5OTE08L3JlbW90ZS1kYXRhYmFzZS1wcm92aWRlcj48bGFuZ3VhZ2U+ZW5nPC9sYW5ndWFn
ZT48L3JlY29yZD48L0NpdGU+PC9FbmROb3RlPgB=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78</w:t>
              </w:r>
              <w:r>
                <w:rPr>
                  <w:rFonts w:ascii="Arial" w:hAnsi="Arial" w:cs="Arial"/>
                  <w:color w:val="000000"/>
                  <w:sz w:val="18"/>
                  <w:szCs w:val="18"/>
                </w:rPr>
                <w:fldChar w:fldCharType="end"/>
              </w:r>
            </w:hyperlink>
          </w:p>
        </w:tc>
        <w:tc>
          <w:tcPr>
            <w:tcW w:w="385" w:type="pct"/>
            <w:tcBorders>
              <w:bottom w:val="nil"/>
            </w:tcBorders>
          </w:tcPr>
          <w:p w14:paraId="76B66BB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 LOCM, Other description, 350 mg of iodine per milliliter; Omnipaque, Amersham Health</w:t>
            </w:r>
          </w:p>
        </w:tc>
        <w:tc>
          <w:tcPr>
            <w:tcW w:w="436" w:type="pct"/>
            <w:tcBorders>
              <w:bottom w:val="nil"/>
            </w:tcBorders>
          </w:tcPr>
          <w:p w14:paraId="4F4F3D8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42" w:type="pct"/>
            <w:tcBorders>
              <w:bottom w:val="nil"/>
            </w:tcBorders>
          </w:tcPr>
          <w:p w14:paraId="2DF802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Define, Arm 1 mean 274;Arm 2mean= 264;Arm 3 mean= 253</w:t>
            </w:r>
          </w:p>
        </w:tc>
        <w:tc>
          <w:tcPr>
            <w:tcW w:w="180" w:type="pct"/>
          </w:tcPr>
          <w:p w14:paraId="1E91BEA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584D0B7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5" w:type="pct"/>
          </w:tcPr>
          <w:p w14:paraId="1EBE213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923" w:type="pct"/>
          </w:tcPr>
          <w:p w14:paraId="7F0DD36F" w14:textId="77777777" w:rsidR="00B042B0" w:rsidRPr="00D01219" w:rsidRDefault="00B042B0" w:rsidP="009B7FC6">
            <w:pPr>
              <w:contextualSpacing/>
              <w:rPr>
                <w:rFonts w:ascii="Arial" w:hAnsi="Arial" w:cs="Arial"/>
                <w:color w:val="000000"/>
                <w:sz w:val="18"/>
                <w:szCs w:val="18"/>
              </w:rPr>
            </w:pPr>
          </w:p>
        </w:tc>
        <w:tc>
          <w:tcPr>
            <w:tcW w:w="897" w:type="pct"/>
          </w:tcPr>
          <w:p w14:paraId="507544F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treated patients</w:t>
            </w:r>
            <w:r w:rsidRPr="00D01219">
              <w:rPr>
                <w:rFonts w:ascii="Arial" w:hAnsi="Arial" w:cs="Arial"/>
                <w:sz w:val="18"/>
                <w:szCs w:val="18"/>
              </w:rPr>
              <w:br/>
              <w:t>and control patients underwent hydration with intravenous isotonic saline (0.9 percent) at a rate of</w:t>
            </w:r>
            <w:r w:rsidRPr="00D01219">
              <w:rPr>
                <w:rFonts w:ascii="Arial" w:hAnsi="Arial" w:cs="Arial"/>
                <w:sz w:val="18"/>
                <w:szCs w:val="18"/>
              </w:rPr>
              <w:br/>
              <w:t>1 ml per kilogram of body weight per hour (or</w:t>
            </w:r>
            <w:r w:rsidRPr="00D01219">
              <w:rPr>
                <w:rFonts w:ascii="Arial" w:hAnsi="Arial" w:cs="Arial"/>
                <w:sz w:val="18"/>
                <w:szCs w:val="18"/>
              </w:rPr>
              <w:br/>
              <w:t>0.5 ml per kilogram per hour in cases of overt heart</w:t>
            </w:r>
            <w:r w:rsidRPr="00D01219">
              <w:rPr>
                <w:rFonts w:ascii="Arial" w:hAnsi="Arial" w:cs="Arial"/>
                <w:sz w:val="18"/>
                <w:szCs w:val="18"/>
              </w:rPr>
              <w:br/>
              <w:t xml:space="preserve">failure) for 12 </w:t>
            </w:r>
            <w:r>
              <w:rPr>
                <w:rFonts w:ascii="Arial" w:hAnsi="Arial" w:cs="Arial"/>
                <w:sz w:val="18"/>
                <w:szCs w:val="18"/>
              </w:rPr>
              <w:t>hrs</w:t>
            </w:r>
          </w:p>
        </w:tc>
      </w:tr>
      <w:tr w:rsidR="00B042B0" w:rsidRPr="00D01219" w14:paraId="17C41A86" w14:textId="77777777" w:rsidTr="009B7FC6">
        <w:trPr>
          <w:cantSplit/>
          <w:trHeight w:val="300"/>
        </w:trPr>
        <w:tc>
          <w:tcPr>
            <w:tcW w:w="564" w:type="pct"/>
            <w:tcBorders>
              <w:top w:val="nil"/>
              <w:bottom w:val="nil"/>
            </w:tcBorders>
            <w:noWrap/>
          </w:tcPr>
          <w:p w14:paraId="512B7748" w14:textId="77777777" w:rsidR="00B042B0" w:rsidRPr="00D01219" w:rsidRDefault="00B042B0" w:rsidP="009B7FC6">
            <w:pPr>
              <w:contextualSpacing/>
              <w:rPr>
                <w:rFonts w:ascii="Arial" w:hAnsi="Arial" w:cs="Arial"/>
                <w:sz w:val="18"/>
                <w:szCs w:val="18"/>
              </w:rPr>
            </w:pPr>
          </w:p>
        </w:tc>
        <w:tc>
          <w:tcPr>
            <w:tcW w:w="385" w:type="pct"/>
            <w:tcBorders>
              <w:top w:val="nil"/>
              <w:bottom w:val="nil"/>
            </w:tcBorders>
          </w:tcPr>
          <w:p w14:paraId="0B8BDAA7"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tcPr>
          <w:p w14:paraId="0F4FF5D0" w14:textId="77777777" w:rsidR="00B042B0" w:rsidRPr="00D01219" w:rsidRDefault="00B042B0" w:rsidP="009B7FC6">
            <w:pPr>
              <w:contextualSpacing/>
              <w:rPr>
                <w:rFonts w:ascii="Arial" w:hAnsi="Arial" w:cs="Arial"/>
                <w:color w:val="000000"/>
                <w:sz w:val="18"/>
                <w:szCs w:val="18"/>
              </w:rPr>
            </w:pPr>
          </w:p>
        </w:tc>
        <w:tc>
          <w:tcPr>
            <w:tcW w:w="642" w:type="pct"/>
            <w:tcBorders>
              <w:top w:val="nil"/>
              <w:bottom w:val="nil"/>
            </w:tcBorders>
          </w:tcPr>
          <w:p w14:paraId="0995E86F" w14:textId="77777777" w:rsidR="00B042B0" w:rsidRPr="00D01219" w:rsidRDefault="00B042B0" w:rsidP="009B7FC6">
            <w:pPr>
              <w:contextualSpacing/>
              <w:rPr>
                <w:rFonts w:ascii="Arial" w:hAnsi="Arial" w:cs="Arial"/>
                <w:color w:val="000000"/>
                <w:sz w:val="18"/>
                <w:szCs w:val="18"/>
              </w:rPr>
            </w:pPr>
          </w:p>
        </w:tc>
        <w:tc>
          <w:tcPr>
            <w:tcW w:w="180" w:type="pct"/>
          </w:tcPr>
          <w:p w14:paraId="5702A2D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1B2D2A7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Standard dose NAC</w:t>
            </w:r>
          </w:p>
        </w:tc>
        <w:tc>
          <w:tcPr>
            <w:tcW w:w="435" w:type="pct"/>
          </w:tcPr>
          <w:p w14:paraId="2EC3828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923" w:type="pct"/>
          </w:tcPr>
          <w:p w14:paraId="1D72763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Total dose of 3000mg, Prior to CM administration After CM administration </w:t>
            </w:r>
          </w:p>
        </w:tc>
        <w:tc>
          <w:tcPr>
            <w:tcW w:w="897" w:type="pct"/>
          </w:tcPr>
          <w:p w14:paraId="4B2CFBC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Intravenous bolus of 600 mg of N-acetylcysteine  before primary angioplasty and a 600-mg tablet orally twice daily for the 48 </w:t>
            </w:r>
            <w:r>
              <w:rPr>
                <w:rFonts w:ascii="Arial" w:hAnsi="Arial" w:cs="Arial"/>
                <w:sz w:val="18"/>
                <w:szCs w:val="18"/>
              </w:rPr>
              <w:t>hrs</w:t>
            </w:r>
            <w:r w:rsidRPr="00D01219">
              <w:rPr>
                <w:rFonts w:ascii="Arial" w:hAnsi="Arial" w:cs="Arial"/>
                <w:sz w:val="18"/>
                <w:szCs w:val="18"/>
              </w:rPr>
              <w:t xml:space="preserve"> after intervention</w:t>
            </w:r>
          </w:p>
        </w:tc>
      </w:tr>
      <w:tr w:rsidR="00B042B0" w:rsidRPr="00D01219" w14:paraId="433FD7F6" w14:textId="77777777" w:rsidTr="009B7FC6">
        <w:trPr>
          <w:cantSplit/>
          <w:trHeight w:val="300"/>
        </w:trPr>
        <w:tc>
          <w:tcPr>
            <w:tcW w:w="564" w:type="pct"/>
            <w:tcBorders>
              <w:top w:val="nil"/>
            </w:tcBorders>
            <w:noWrap/>
          </w:tcPr>
          <w:p w14:paraId="593A4B9D" w14:textId="77777777" w:rsidR="00B042B0" w:rsidRPr="00D01219" w:rsidRDefault="00B042B0" w:rsidP="009B7FC6">
            <w:pPr>
              <w:contextualSpacing/>
              <w:rPr>
                <w:rFonts w:ascii="Arial" w:hAnsi="Arial" w:cs="Arial"/>
                <w:sz w:val="18"/>
                <w:szCs w:val="18"/>
              </w:rPr>
            </w:pPr>
          </w:p>
        </w:tc>
        <w:tc>
          <w:tcPr>
            <w:tcW w:w="385" w:type="pct"/>
            <w:tcBorders>
              <w:top w:val="nil"/>
            </w:tcBorders>
          </w:tcPr>
          <w:p w14:paraId="2C73A412"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6B6A1ECD" w14:textId="77777777" w:rsidR="00B042B0" w:rsidRPr="00D01219" w:rsidRDefault="00B042B0" w:rsidP="009B7FC6">
            <w:pPr>
              <w:contextualSpacing/>
              <w:rPr>
                <w:rFonts w:ascii="Arial" w:hAnsi="Arial" w:cs="Arial"/>
                <w:color w:val="000000"/>
                <w:sz w:val="18"/>
                <w:szCs w:val="18"/>
              </w:rPr>
            </w:pPr>
          </w:p>
        </w:tc>
        <w:tc>
          <w:tcPr>
            <w:tcW w:w="642" w:type="pct"/>
            <w:tcBorders>
              <w:top w:val="nil"/>
            </w:tcBorders>
          </w:tcPr>
          <w:p w14:paraId="612C9DA0" w14:textId="77777777" w:rsidR="00B042B0" w:rsidRPr="00D01219" w:rsidRDefault="00B042B0" w:rsidP="009B7FC6">
            <w:pPr>
              <w:contextualSpacing/>
              <w:rPr>
                <w:rFonts w:ascii="Arial" w:hAnsi="Arial" w:cs="Arial"/>
                <w:color w:val="000000"/>
                <w:sz w:val="18"/>
                <w:szCs w:val="18"/>
              </w:rPr>
            </w:pPr>
          </w:p>
        </w:tc>
        <w:tc>
          <w:tcPr>
            <w:tcW w:w="180" w:type="pct"/>
          </w:tcPr>
          <w:p w14:paraId="07A7E66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tcPr>
          <w:p w14:paraId="4F3EF11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High dose NAC</w:t>
            </w:r>
          </w:p>
        </w:tc>
        <w:tc>
          <w:tcPr>
            <w:tcW w:w="435" w:type="pct"/>
          </w:tcPr>
          <w:p w14:paraId="3CB4840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23" w:type="pct"/>
          </w:tcPr>
          <w:p w14:paraId="7439FDF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Total dose of 6000mg, Prior to CM administration After CM administration </w:t>
            </w:r>
          </w:p>
        </w:tc>
        <w:tc>
          <w:tcPr>
            <w:tcW w:w="897" w:type="pct"/>
          </w:tcPr>
          <w:p w14:paraId="6FD115D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Intravenous bolus of 1200 mg of N-acetylcysteine before intervention and 1200 mg orally twice daily for the 48 </w:t>
            </w:r>
            <w:r>
              <w:rPr>
                <w:rFonts w:ascii="Arial" w:hAnsi="Arial" w:cs="Arial"/>
                <w:sz w:val="18"/>
                <w:szCs w:val="18"/>
              </w:rPr>
              <w:t>hrs</w:t>
            </w:r>
            <w:r w:rsidRPr="00D01219">
              <w:rPr>
                <w:rFonts w:ascii="Arial" w:hAnsi="Arial" w:cs="Arial"/>
                <w:sz w:val="18"/>
                <w:szCs w:val="18"/>
              </w:rPr>
              <w:t xml:space="preserve"> after intervention</w:t>
            </w:r>
          </w:p>
        </w:tc>
      </w:tr>
      <w:tr w:rsidR="00B042B0" w:rsidRPr="00D01219" w14:paraId="09236307" w14:textId="77777777" w:rsidTr="009B7FC6">
        <w:trPr>
          <w:cantSplit/>
          <w:trHeight w:val="300"/>
        </w:trPr>
        <w:tc>
          <w:tcPr>
            <w:tcW w:w="564" w:type="pct"/>
            <w:tcBorders>
              <w:bottom w:val="nil"/>
            </w:tcBorders>
            <w:noWrap/>
          </w:tcPr>
          <w:p w14:paraId="034CBFC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Marenzi, 2006</w:t>
            </w:r>
            <w:hyperlink w:anchor="_ENREF_79" w:tooltip="Marenzi, 2006 #2298" w:history="1">
              <w:r>
                <w:rPr>
                  <w:rFonts w:ascii="Arial" w:hAnsi="Arial" w:cs="Arial"/>
                  <w:sz w:val="18"/>
                  <w:szCs w:val="18"/>
                </w:rPr>
                <w:fldChar w:fldCharType="begin">
                  <w:fldData xml:space="preserve">PEVuZE5vdGU+PENpdGU+PEF1dGhvcj5NYXJlbnppPC9BdXRob3I+PFllYXI+MjAwNjwvWWVhcj48
UmVjTnVtPjIyOTg8L1JlY051bT48RGlzcGxheVRleHQ+PHN0eWxlIGZhY2U9InN1cGVyc2NyaXB0
IiBmb250PSJUaW1lcyBOZXcgUm9tYW4iPjc5PC9zdHlsZT48L0Rpc3BsYXlUZXh0PjxyZWNvcmQ+
PHJlYy1udW1iZXI+MjI5ODwvcmVjLW51bWJlcj48Zm9yZWlnbi1rZXlzPjxrZXkgYXBwPSJFTiIg
ZGItaWQ9Ijl0ZGFydnN2aHhwOXB3ZXd4Mm81eHNmOXo1NWE5eGR0NXg5ZiI+MjI5ODwva2V5Pjwv
Zm9yZWlnbi1rZXlzPjxyZWYtdHlwZSBuYW1lPSJKb3VybmFsIEFydGljbGUiPjE3PC9yZWYtdHlw
ZT48Y29udHJpYnV0b3JzPjxhdXRob3JzPjxhdXRob3I+TWFyZW56aSwgRy48L2F1dGhvcj48YXV0
aG9yPkxhdXJpLCBHLjwvYXV0aG9yPjxhdXRob3I+Q2FtcG9kb25pY28sIEouPC9hdXRob3I+PGF1
dGhvcj5NYXJhbmEsIEkuPC9hdXRob3I+PGF1dGhvcj5Bc3NhbmVsbGksIEUuPC9hdXRob3I+PGF1
dGhvcj5EZSBNZXRyaW8sIE0uPC9hdXRob3I+PGF1dGhvcj5HcmF6aSwgTS48L2F1dGhvcj48YXV0
aG9yPlZlZ2xpYSwgRi48L2F1dGhvcj48YXV0aG9yPkZhYmJpb2NjaGksIEYuPC9hdXRob3I+PGF1
dGhvcj5Nb250b3JzaSwgUC48L2F1dGhvcj48YXV0aG9yPkJhcnRvcmVsbGksIEEuIEwuPC9hdXRo
b3I+PC9hdXRob3JzPjwvY29udHJpYnV0b3JzPjxhdXRoLWFkZHJlc3M+Q2VudHJvIENhcmRpb2xv
Z2ljbyBNb256aW5vLCBJLlIuQy5DLlMuLCBJbnN0aXR1dGUgb2YgQ2FyZGlvbG9neSBvZiB0aGUg
VW5pdmVyc2l0eSBvZiBNaWxhbiwgTWlsYW4sIEl0YWx5LiBnaWFuY2FybG8ubWFyZW56aUBjY2Zt
Lml0PC9hdXRoLWFkZHJlc3M+PHRpdGxlcz48dGl0bGU+Q29tcGFyaXNvbiBvZiB0d28gaGVtb2Zp
bHRyYXRpb24gcHJvdG9jb2xzIGZvciBwcmV2ZW50aW9uIG9mIGNvbnRyYXN0LWluZHVjZWQgbmVw
aHJvcGF0aHkgaW4gaGlnaC1yaXNrIHBhdGllbnRzPC90aXRsZT48c2Vjb25kYXJ5LXRpdGxlPkFt
IEogTWVkPC9zZWNvbmRhcnktdGl0bGU+PC90aXRsZXM+PHBlcmlvZGljYWw+PGZ1bGwtdGl0bGU+
QW0gSiBNZWQ8L2Z1bGwtdGl0bGU+PC9wZXJpb2RpY2FsPjxwYWdlcz4xNTUtNjI8L3BhZ2VzPjx2
b2x1bWU+MTE5PC92b2x1bWU+PG51bWJlcj4yPC9udW1iZXI+PGVkaXRpb24+MjAwNi8wMS8zMTwv
ZWRpdGlvbj48a2V5d29yZHM+PGtleXdvcmQ+QWdlZDwva2V5d29yZD48a2V5d29yZD5Bbmdpb2dy
YXBoeTwva2V5d29yZD48a2V5d29yZD5Db250cmFzdCBNZWRpYS8gYWR2ZXJzZSBlZmZlY3RzPC9r
ZXl3b3JkPjxrZXl3b3JkPkNyZWF0aW5pbmUvYmxvb2Q8L2tleXdvcmQ+PGtleXdvcmQ+RmVtYWxl
PC9rZXl3b3JkPjxrZXl3b3JkPkhlbW9kaWx1dGlvbjwva2V5d29yZD48a2V5d29yZD5IZW1vZmls
dHJhdGlvbi8gbWV0aG9kczwva2V5d29yZD48a2V5d29yZD5IdW1hbnM8L2tleXdvcmQ+PGtleXdv
cmQ+S2lkbmV5IERpc2Vhc2VzL2Jsb29kL2NoZW1pY2FsbHkgaW5kdWNlZC8gcHJldmVudGlvbiAm
YW1wOyBjb250cm9sPC9rZXl3b3JkPjxrZXl3b3JkPktpZG5leSBGYWlsdXJlLCBDaHJvbmljL3Ro
ZXJhcHk8L2tleXdvcmQ+PGtleXdvcmQ+TWFsZTwva2V5d29yZD48a2V5d29yZD5SYWRpb2dyYXBo
eSwgSW50ZXJ2ZW50aW9uYWw8L2tleXdvcmQ+PGtleXdvcmQ+UmlzayBGYWN0b3JzPC9rZXl3b3Jk
Pjwva2V5d29yZHM+PGRhdGVzPjx5ZWFyPjIwMDY8L3llYXI+PHB1Yi1kYXRlcz48ZGF0ZT5GZWI8
L2RhdGU+PC9wdWItZGF0ZXM+PC9kYXRlcz48aXNibj4xNTU1LTcxNjIgKEVsZWN0cm9uaWMpJiN4
RDswMDAyLTkzNDMgKExpbmtpbmcpPC9pc2JuPjxhY2Nlc3Npb24tbnVtPjE2NDQzNDE4PC9hY2Nl
c3Npb24tbnVtPjx1cmxzPjwvdXJscz48ZWxlY3Ryb25pYy1yZXNvdXJjZS1udW0+MTAuMTAxNi9q
LmFtam1lZC4yMDA1LjA4LjAwMjwvZWxlY3Ryb25pYy1yZXNvdXJjZS1udW0+PHJlbW90ZS1kYXRh
YmFzZS1wcm92aWRlcj5OTE08L3JlbW90ZS1kYXRhYmFzZS1wcm92aWRlcj48bGFuZ3VhZ2U+ZW5n
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PEVuZE5vdGU+PENpdGU+PEF1dGhvcj5NYXJlbnppPC9BdXRob3I+PFllYXI+MjAwNjwvWWVhcj48
UmVjTnVtPjIyOTg8L1JlY051bT48RGlzcGxheVRleHQ+PHN0eWxlIGZhY2U9InN1cGVyc2NyaXB0
IiBmb250PSJUaW1lcyBOZXcgUm9tYW4iPjc5PC9zdHlsZT48L0Rpc3BsYXlUZXh0PjxyZWNvcmQ+
PHJlYy1udW1iZXI+MjI5ODwvcmVjLW51bWJlcj48Zm9yZWlnbi1rZXlzPjxrZXkgYXBwPSJFTiIg
ZGItaWQ9Ijl0ZGFydnN2aHhwOXB3ZXd4Mm81eHNmOXo1NWE5eGR0NXg5ZiI+MjI5ODwva2V5Pjwv
Zm9yZWlnbi1rZXlzPjxyZWYtdHlwZSBuYW1lPSJKb3VybmFsIEFydGljbGUiPjE3PC9yZWYtdHlw
ZT48Y29udHJpYnV0b3JzPjxhdXRob3JzPjxhdXRob3I+TWFyZW56aSwgRy48L2F1dGhvcj48YXV0
aG9yPkxhdXJpLCBHLjwvYXV0aG9yPjxhdXRob3I+Q2FtcG9kb25pY28sIEouPC9hdXRob3I+PGF1
dGhvcj5NYXJhbmEsIEkuPC9hdXRob3I+PGF1dGhvcj5Bc3NhbmVsbGksIEUuPC9hdXRob3I+PGF1
dGhvcj5EZSBNZXRyaW8sIE0uPC9hdXRob3I+PGF1dGhvcj5HcmF6aSwgTS48L2F1dGhvcj48YXV0
aG9yPlZlZ2xpYSwgRi48L2F1dGhvcj48YXV0aG9yPkZhYmJpb2NjaGksIEYuPC9hdXRob3I+PGF1
dGhvcj5Nb250b3JzaSwgUC48L2F1dGhvcj48YXV0aG9yPkJhcnRvcmVsbGksIEEuIEwuPC9hdXRo
b3I+PC9hdXRob3JzPjwvY29udHJpYnV0b3JzPjxhdXRoLWFkZHJlc3M+Q2VudHJvIENhcmRpb2xv
Z2ljbyBNb256aW5vLCBJLlIuQy5DLlMuLCBJbnN0aXR1dGUgb2YgQ2FyZGlvbG9neSBvZiB0aGUg
VW5pdmVyc2l0eSBvZiBNaWxhbiwgTWlsYW4sIEl0YWx5LiBnaWFuY2FybG8ubWFyZW56aUBjY2Zt
Lml0PC9hdXRoLWFkZHJlc3M+PHRpdGxlcz48dGl0bGU+Q29tcGFyaXNvbiBvZiB0d28gaGVtb2Zp
bHRyYXRpb24gcHJvdG9jb2xzIGZvciBwcmV2ZW50aW9uIG9mIGNvbnRyYXN0LWluZHVjZWQgbmVw
aHJvcGF0aHkgaW4gaGlnaC1yaXNrIHBhdGllbnRzPC90aXRsZT48c2Vjb25kYXJ5LXRpdGxlPkFt
IEogTWVkPC9zZWNvbmRhcnktdGl0bGU+PC90aXRsZXM+PHBlcmlvZGljYWw+PGZ1bGwtdGl0bGU+
QW0gSiBNZWQ8L2Z1bGwtdGl0bGU+PC9wZXJpb2RpY2FsPjxwYWdlcz4xNTUtNjI8L3BhZ2VzPjx2
b2x1bWU+MTE5PC92b2x1bWU+PG51bWJlcj4yPC9udW1iZXI+PGVkaXRpb24+MjAwNi8wMS8zMTwv
ZWRpdGlvbj48a2V5d29yZHM+PGtleXdvcmQ+QWdlZDwva2V5d29yZD48a2V5d29yZD5Bbmdpb2dy
YXBoeTwva2V5d29yZD48a2V5d29yZD5Db250cmFzdCBNZWRpYS8gYWR2ZXJzZSBlZmZlY3RzPC9r
ZXl3b3JkPjxrZXl3b3JkPkNyZWF0aW5pbmUvYmxvb2Q8L2tleXdvcmQ+PGtleXdvcmQ+RmVtYWxl
PC9rZXl3b3JkPjxrZXl3b3JkPkhlbW9kaWx1dGlvbjwva2V5d29yZD48a2V5d29yZD5IZW1vZmls
dHJhdGlvbi8gbWV0aG9kczwva2V5d29yZD48a2V5d29yZD5IdW1hbnM8L2tleXdvcmQ+PGtleXdv
cmQ+S2lkbmV5IERpc2Vhc2VzL2Jsb29kL2NoZW1pY2FsbHkgaW5kdWNlZC8gcHJldmVudGlvbiAm
YW1wOyBjb250cm9sPC9rZXl3b3JkPjxrZXl3b3JkPktpZG5leSBGYWlsdXJlLCBDaHJvbmljL3Ro
ZXJhcHk8L2tleXdvcmQ+PGtleXdvcmQ+TWFsZTwva2V5d29yZD48a2V5d29yZD5SYWRpb2dyYXBo
eSwgSW50ZXJ2ZW50aW9uYWw8L2tleXdvcmQ+PGtleXdvcmQ+UmlzayBGYWN0b3JzPC9rZXl3b3Jk
Pjwva2V5d29yZHM+PGRhdGVzPjx5ZWFyPjIwMDY8L3llYXI+PHB1Yi1kYXRlcz48ZGF0ZT5GZWI8
L2RhdGU+PC9wdWItZGF0ZXM+PC9kYXRlcz48aXNibj4xNTU1LTcxNjIgKEVsZWN0cm9uaWMpJiN4
RDswMDAyLTkzNDMgKExpbmtpbmcpPC9pc2JuPjxhY2Nlc3Npb24tbnVtPjE2NDQzNDE4PC9hY2Nl
c3Npb24tbnVtPjx1cmxzPjwvdXJscz48ZWxlY3Ryb25pYy1yZXNvdXJjZS1udW0+MTAuMTAxNi9q
LmFtam1lZC4yMDA1LjA4LjAwMjwvZWxlY3Ryb25pYy1yZXNvdXJjZS1udW0+PHJlbW90ZS1kYXRh
YmFzZS1wcm92aWRlcj5OTE08L3JlbW90ZS1kYXRhYmFzZS1wcm92aWRlcj48bGFuZ3VhZ2U+ZW5n
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79</w:t>
              </w:r>
              <w:r>
                <w:rPr>
                  <w:rFonts w:ascii="Arial" w:hAnsi="Arial" w:cs="Arial"/>
                  <w:sz w:val="18"/>
                  <w:szCs w:val="18"/>
                </w:rPr>
                <w:fldChar w:fldCharType="end"/>
              </w:r>
            </w:hyperlink>
          </w:p>
        </w:tc>
        <w:tc>
          <w:tcPr>
            <w:tcW w:w="385" w:type="pct"/>
            <w:tcBorders>
              <w:bottom w:val="nil"/>
            </w:tcBorders>
          </w:tcPr>
          <w:p w14:paraId="3265EC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LOCM</w:t>
            </w:r>
          </w:p>
        </w:tc>
        <w:tc>
          <w:tcPr>
            <w:tcW w:w="436" w:type="pct"/>
            <w:tcBorders>
              <w:bottom w:val="nil"/>
            </w:tcBorders>
          </w:tcPr>
          <w:p w14:paraId="0B37F864"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Not specified</w:t>
            </w:r>
          </w:p>
        </w:tc>
        <w:tc>
          <w:tcPr>
            <w:tcW w:w="642" w:type="pct"/>
            <w:tcBorders>
              <w:bottom w:val="nil"/>
            </w:tcBorders>
          </w:tcPr>
          <w:p w14:paraId="7D40C3C1"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Not specified</w:t>
            </w:r>
          </w:p>
        </w:tc>
        <w:tc>
          <w:tcPr>
            <w:tcW w:w="180" w:type="pct"/>
          </w:tcPr>
          <w:p w14:paraId="38A2C27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570C2D8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Isotonic saline</w:t>
            </w:r>
          </w:p>
        </w:tc>
        <w:tc>
          <w:tcPr>
            <w:tcW w:w="435" w:type="pct"/>
          </w:tcPr>
          <w:p w14:paraId="093B27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3" w:type="pct"/>
          </w:tcPr>
          <w:p w14:paraId="3D6DE1F4" w14:textId="77777777" w:rsidR="00B042B0" w:rsidRPr="00D01219" w:rsidRDefault="00B042B0" w:rsidP="009B7FC6">
            <w:pPr>
              <w:contextualSpacing/>
              <w:rPr>
                <w:rFonts w:ascii="Arial" w:hAnsi="Arial" w:cs="Arial"/>
                <w:sz w:val="18"/>
                <w:szCs w:val="18"/>
              </w:rPr>
            </w:pPr>
            <w:r w:rsidRPr="008B1DBD">
              <w:rPr>
                <w:rFonts w:ascii="Arial" w:hAnsi="Arial" w:cs="Arial"/>
                <w:color w:val="000000"/>
                <w:sz w:val="18"/>
                <w:szCs w:val="18"/>
              </w:rPr>
              <w:t>Saline 0.9%</w:t>
            </w:r>
            <w:r>
              <w:rPr>
                <w:rFonts w:ascii="Arial" w:hAnsi="Arial" w:cs="Arial"/>
                <w:color w:val="000000"/>
                <w:sz w:val="18"/>
                <w:szCs w:val="18"/>
              </w:rPr>
              <w:t xml:space="preserve"> </w:t>
            </w:r>
            <w:r w:rsidRPr="008B1DBD">
              <w:rPr>
                <w:rFonts w:ascii="Arial" w:hAnsi="Arial" w:cs="Arial"/>
                <w:color w:val="000000"/>
                <w:sz w:val="18"/>
                <w:szCs w:val="18"/>
              </w:rPr>
              <w:t>1ml/kg/h for</w:t>
            </w:r>
            <w:r>
              <w:rPr>
                <w:rFonts w:ascii="Arial" w:hAnsi="Arial" w:cs="Arial"/>
                <w:color w:val="000000"/>
                <w:sz w:val="18"/>
                <w:szCs w:val="18"/>
              </w:rPr>
              <w:t xml:space="preserve"> </w:t>
            </w:r>
            <w:r w:rsidRPr="008B1DBD">
              <w:rPr>
                <w:rFonts w:ascii="Arial" w:hAnsi="Arial" w:cs="Arial"/>
                <w:color w:val="000000"/>
                <w:sz w:val="18"/>
                <w:szCs w:val="18"/>
              </w:rPr>
              <w:t>24 hours (12 hours before-12 hours after)</w:t>
            </w:r>
          </w:p>
        </w:tc>
        <w:tc>
          <w:tcPr>
            <w:tcW w:w="897" w:type="pct"/>
          </w:tcPr>
          <w:p w14:paraId="3B8219C5" w14:textId="77777777" w:rsidR="00B042B0" w:rsidRPr="00D01219" w:rsidRDefault="00B042B0" w:rsidP="009B7FC6">
            <w:pPr>
              <w:contextualSpacing/>
              <w:rPr>
                <w:rFonts w:ascii="Arial" w:hAnsi="Arial" w:cs="Arial"/>
                <w:sz w:val="18"/>
                <w:szCs w:val="18"/>
              </w:rPr>
            </w:pPr>
          </w:p>
        </w:tc>
      </w:tr>
      <w:tr w:rsidR="00B042B0" w:rsidRPr="00D01219" w14:paraId="737C2CC6" w14:textId="77777777" w:rsidTr="009B7FC6">
        <w:trPr>
          <w:cantSplit/>
          <w:trHeight w:val="300"/>
        </w:trPr>
        <w:tc>
          <w:tcPr>
            <w:tcW w:w="564" w:type="pct"/>
            <w:tcBorders>
              <w:top w:val="nil"/>
              <w:bottom w:val="nil"/>
            </w:tcBorders>
            <w:noWrap/>
          </w:tcPr>
          <w:p w14:paraId="2D9AA975" w14:textId="77777777" w:rsidR="00B042B0" w:rsidRPr="00D01219" w:rsidRDefault="00B042B0" w:rsidP="009B7FC6">
            <w:pPr>
              <w:contextualSpacing/>
              <w:rPr>
                <w:rFonts w:ascii="Arial" w:hAnsi="Arial" w:cs="Arial"/>
                <w:sz w:val="18"/>
                <w:szCs w:val="18"/>
              </w:rPr>
            </w:pPr>
          </w:p>
        </w:tc>
        <w:tc>
          <w:tcPr>
            <w:tcW w:w="385" w:type="pct"/>
            <w:tcBorders>
              <w:top w:val="nil"/>
              <w:bottom w:val="nil"/>
            </w:tcBorders>
          </w:tcPr>
          <w:p w14:paraId="2163C3E6"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tcPr>
          <w:p w14:paraId="0B5F1298" w14:textId="77777777" w:rsidR="00B042B0" w:rsidRPr="00D01219" w:rsidRDefault="00B042B0" w:rsidP="009B7FC6">
            <w:pPr>
              <w:contextualSpacing/>
              <w:rPr>
                <w:rFonts w:ascii="Arial" w:hAnsi="Arial" w:cs="Arial"/>
                <w:color w:val="000000"/>
                <w:sz w:val="18"/>
                <w:szCs w:val="18"/>
              </w:rPr>
            </w:pPr>
          </w:p>
        </w:tc>
        <w:tc>
          <w:tcPr>
            <w:tcW w:w="642" w:type="pct"/>
            <w:tcBorders>
              <w:top w:val="nil"/>
              <w:bottom w:val="nil"/>
            </w:tcBorders>
          </w:tcPr>
          <w:p w14:paraId="595901FF" w14:textId="77777777" w:rsidR="00B042B0" w:rsidRPr="00D01219" w:rsidRDefault="00B042B0" w:rsidP="009B7FC6">
            <w:pPr>
              <w:contextualSpacing/>
              <w:rPr>
                <w:rFonts w:ascii="Arial" w:hAnsi="Arial" w:cs="Arial"/>
                <w:color w:val="000000"/>
                <w:sz w:val="18"/>
                <w:szCs w:val="18"/>
              </w:rPr>
            </w:pPr>
          </w:p>
        </w:tc>
        <w:tc>
          <w:tcPr>
            <w:tcW w:w="180" w:type="pct"/>
          </w:tcPr>
          <w:p w14:paraId="46AE76F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2E17C29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Isotonic saline plus hemofiltration after contrast exposure</w:t>
            </w:r>
          </w:p>
        </w:tc>
        <w:tc>
          <w:tcPr>
            <w:tcW w:w="435" w:type="pct"/>
          </w:tcPr>
          <w:p w14:paraId="60901BC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923" w:type="pct"/>
          </w:tcPr>
          <w:p w14:paraId="138678BD" w14:textId="77777777" w:rsidR="00B042B0" w:rsidRDefault="00B042B0" w:rsidP="009B7FC6">
            <w:pPr>
              <w:rPr>
                <w:rFonts w:ascii="Arial" w:hAnsi="Arial" w:cs="Arial"/>
                <w:color w:val="000000"/>
                <w:sz w:val="18"/>
                <w:szCs w:val="18"/>
              </w:rPr>
            </w:pPr>
            <w:r>
              <w:rPr>
                <w:rFonts w:ascii="Arial" w:hAnsi="Arial" w:cs="Arial"/>
                <w:color w:val="000000"/>
                <w:sz w:val="18"/>
                <w:szCs w:val="18"/>
              </w:rPr>
              <w:t>Hydration as arm 1 + HF for 18-24 hours after CM at a flow of 1000 ml/h</w:t>
            </w:r>
          </w:p>
          <w:p w14:paraId="28D29D2A" w14:textId="77777777" w:rsidR="00B042B0" w:rsidRPr="00D01219" w:rsidRDefault="00B042B0" w:rsidP="009B7FC6">
            <w:pPr>
              <w:contextualSpacing/>
              <w:rPr>
                <w:rFonts w:ascii="Arial" w:hAnsi="Arial" w:cs="Arial"/>
                <w:sz w:val="18"/>
                <w:szCs w:val="18"/>
              </w:rPr>
            </w:pPr>
          </w:p>
        </w:tc>
        <w:tc>
          <w:tcPr>
            <w:tcW w:w="897" w:type="pct"/>
          </w:tcPr>
          <w:p w14:paraId="32E41812" w14:textId="77777777" w:rsidR="00B042B0" w:rsidRPr="00D01219" w:rsidRDefault="00B042B0" w:rsidP="009B7FC6">
            <w:pPr>
              <w:contextualSpacing/>
              <w:rPr>
                <w:rFonts w:ascii="Arial" w:hAnsi="Arial" w:cs="Arial"/>
                <w:sz w:val="18"/>
                <w:szCs w:val="18"/>
              </w:rPr>
            </w:pPr>
          </w:p>
        </w:tc>
      </w:tr>
      <w:tr w:rsidR="00B042B0" w:rsidRPr="00D01219" w14:paraId="306EDB85" w14:textId="77777777" w:rsidTr="009B7FC6">
        <w:trPr>
          <w:cantSplit/>
          <w:trHeight w:val="300"/>
        </w:trPr>
        <w:tc>
          <w:tcPr>
            <w:tcW w:w="564" w:type="pct"/>
            <w:tcBorders>
              <w:top w:val="nil"/>
            </w:tcBorders>
            <w:noWrap/>
          </w:tcPr>
          <w:p w14:paraId="7DCE97A5" w14:textId="77777777" w:rsidR="00B042B0" w:rsidRPr="00D01219" w:rsidRDefault="00B042B0" w:rsidP="009B7FC6">
            <w:pPr>
              <w:contextualSpacing/>
              <w:rPr>
                <w:rFonts w:ascii="Arial" w:hAnsi="Arial" w:cs="Arial"/>
                <w:sz w:val="18"/>
                <w:szCs w:val="18"/>
              </w:rPr>
            </w:pPr>
          </w:p>
        </w:tc>
        <w:tc>
          <w:tcPr>
            <w:tcW w:w="385" w:type="pct"/>
            <w:tcBorders>
              <w:top w:val="nil"/>
            </w:tcBorders>
          </w:tcPr>
          <w:p w14:paraId="799C8E8C"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06158993" w14:textId="77777777" w:rsidR="00B042B0" w:rsidRPr="00D01219" w:rsidRDefault="00B042B0" w:rsidP="009B7FC6">
            <w:pPr>
              <w:contextualSpacing/>
              <w:rPr>
                <w:rFonts w:ascii="Arial" w:hAnsi="Arial" w:cs="Arial"/>
                <w:color w:val="000000"/>
                <w:sz w:val="18"/>
                <w:szCs w:val="18"/>
              </w:rPr>
            </w:pPr>
          </w:p>
        </w:tc>
        <w:tc>
          <w:tcPr>
            <w:tcW w:w="642" w:type="pct"/>
            <w:tcBorders>
              <w:top w:val="nil"/>
            </w:tcBorders>
          </w:tcPr>
          <w:p w14:paraId="034B717F" w14:textId="77777777" w:rsidR="00B042B0" w:rsidRPr="00D01219" w:rsidRDefault="00B042B0" w:rsidP="009B7FC6">
            <w:pPr>
              <w:contextualSpacing/>
              <w:rPr>
                <w:rFonts w:ascii="Arial" w:hAnsi="Arial" w:cs="Arial"/>
                <w:color w:val="000000"/>
                <w:sz w:val="18"/>
                <w:szCs w:val="18"/>
              </w:rPr>
            </w:pPr>
          </w:p>
        </w:tc>
        <w:tc>
          <w:tcPr>
            <w:tcW w:w="180" w:type="pct"/>
          </w:tcPr>
          <w:p w14:paraId="004DC53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tcPr>
          <w:p w14:paraId="4294A68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Isotonic saline plus hemofiltration before and after contrast exposure</w:t>
            </w:r>
          </w:p>
        </w:tc>
        <w:tc>
          <w:tcPr>
            <w:tcW w:w="435" w:type="pct"/>
          </w:tcPr>
          <w:p w14:paraId="5BC5730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923" w:type="pct"/>
          </w:tcPr>
          <w:p w14:paraId="40DBF737"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Hydration as arm 1 + HF started 4-6 h before CM, stopped during procedure and resumed after completion, for 18-24 hours at a flow of 1000 ml/h</w:t>
            </w:r>
            <w:r w:rsidRPr="00D01219">
              <w:rPr>
                <w:rFonts w:ascii="Arial" w:hAnsi="Arial" w:cs="Arial"/>
                <w:sz w:val="18"/>
                <w:szCs w:val="18"/>
              </w:rPr>
              <w:t xml:space="preserve"> </w:t>
            </w:r>
          </w:p>
        </w:tc>
        <w:tc>
          <w:tcPr>
            <w:tcW w:w="897" w:type="pct"/>
          </w:tcPr>
          <w:p w14:paraId="51A7E0FB" w14:textId="77777777" w:rsidR="00B042B0" w:rsidRPr="00D01219" w:rsidRDefault="00B042B0" w:rsidP="009B7FC6">
            <w:pPr>
              <w:contextualSpacing/>
              <w:rPr>
                <w:rFonts w:ascii="Arial" w:hAnsi="Arial" w:cs="Arial"/>
                <w:sz w:val="18"/>
                <w:szCs w:val="18"/>
              </w:rPr>
            </w:pPr>
          </w:p>
        </w:tc>
      </w:tr>
    </w:tbl>
    <w:p w14:paraId="27E84B18" w14:textId="77777777" w:rsidR="00B042B0" w:rsidRDefault="00B042B0" w:rsidP="00B042B0">
      <w:r>
        <w:br w:type="page"/>
      </w:r>
    </w:p>
    <w:p w14:paraId="1595A007"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2828EAE3"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3"/>
        <w:gridCol w:w="1352"/>
        <w:gridCol w:w="1618"/>
        <w:gridCol w:w="2162"/>
        <w:gridCol w:w="632"/>
        <w:gridCol w:w="1538"/>
        <w:gridCol w:w="1531"/>
        <w:gridCol w:w="3703"/>
        <w:gridCol w:w="3033"/>
      </w:tblGrid>
      <w:tr w:rsidR="00B042B0" w:rsidRPr="00D01219" w14:paraId="6C1955DA" w14:textId="77777777" w:rsidTr="009B7FC6">
        <w:trPr>
          <w:cantSplit/>
          <w:trHeight w:val="980"/>
        </w:trPr>
        <w:tc>
          <w:tcPr>
            <w:tcW w:w="565" w:type="pct"/>
            <w:tcBorders>
              <w:bottom w:val="single" w:sz="4" w:space="0" w:color="000000"/>
            </w:tcBorders>
            <w:noWrap/>
            <w:vAlign w:val="bottom"/>
            <w:hideMark/>
          </w:tcPr>
          <w:p w14:paraId="44C7BEB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85" w:type="pct"/>
            <w:tcBorders>
              <w:bottom w:val="single" w:sz="4" w:space="0" w:color="000000"/>
            </w:tcBorders>
            <w:vAlign w:val="bottom"/>
          </w:tcPr>
          <w:p w14:paraId="3DED1BF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1" w:type="pct"/>
            <w:tcBorders>
              <w:bottom w:val="single" w:sz="4" w:space="0" w:color="000000"/>
            </w:tcBorders>
            <w:vAlign w:val="bottom"/>
          </w:tcPr>
          <w:p w14:paraId="4C55F11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16" w:type="pct"/>
            <w:tcBorders>
              <w:bottom w:val="single" w:sz="4" w:space="0" w:color="000000"/>
            </w:tcBorders>
            <w:vAlign w:val="bottom"/>
          </w:tcPr>
          <w:p w14:paraId="180F324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8" w:type="pct"/>
            <w:vAlign w:val="bottom"/>
          </w:tcPr>
          <w:p w14:paraId="1A08EB1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438" w:type="pct"/>
            <w:vAlign w:val="bottom"/>
          </w:tcPr>
          <w:p w14:paraId="632ECF2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vAlign w:val="bottom"/>
          </w:tcPr>
          <w:p w14:paraId="15CD0AA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1053" w:type="pct"/>
            <w:vAlign w:val="bottom"/>
          </w:tcPr>
          <w:p w14:paraId="761F084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68" w:type="pct"/>
            <w:vAlign w:val="bottom"/>
          </w:tcPr>
          <w:p w14:paraId="1F8C800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6561E0A" w14:textId="77777777" w:rsidTr="009B7FC6">
        <w:trPr>
          <w:cantSplit/>
          <w:trHeight w:val="300"/>
        </w:trPr>
        <w:tc>
          <w:tcPr>
            <w:tcW w:w="565" w:type="pct"/>
            <w:tcBorders>
              <w:bottom w:val="nil"/>
            </w:tcBorders>
            <w:noWrap/>
          </w:tcPr>
          <w:p w14:paraId="22FF71F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Masuda, 2007</w:t>
            </w:r>
            <w:hyperlink w:anchor="_ENREF_80" w:tooltip="Masuda, 2007 #1881" w:history="1">
              <w:r>
                <w:rPr>
                  <w:rFonts w:ascii="Arial" w:hAnsi="Arial" w:cs="Arial"/>
                  <w:sz w:val="18"/>
                  <w:szCs w:val="18"/>
                </w:rPr>
                <w:fldChar w:fldCharType="begin">
                  <w:fldData xml:space="preserve">PEVuZE5vdGU+PENpdGU+PEF1dGhvcj5NYXN1ZGE8L0F1dGhvcj48WWVhcj4yMDA3PC9ZZWFyPjxS
ZWNOdW0+MTg4MTwvUmVjTnVtPjxEaXNwbGF5VGV4dD48c3R5bGUgZmFjZT0ic3VwZXJzY3JpcHQi
IGZvbnQ9IlRpbWVzIE5ldyBSb21hbiI+ODA8L3N0eWxlPjwvRGlzcGxheVRleHQ+PHJlY29yZD48
cmVjLW51bWJlcj4xODgxPC9yZWMtbnVtYmVyPjxmb3JlaWduLWtleXM+PGtleSBhcHA9IkVOIiBk
Yi1pZD0iOXRkYXJ2c3ZoeHA5cHdld3gybzV4c2Y5ejU1YTl4ZHQ1eDlmIj4xODgxPC9rZXk+PC9m
b3JlaWduLWtleXM+PHJlZi10eXBlIG5hbWU9IkpvdXJuYWwgQXJ0aWNsZSI+MTc8L3JlZi10eXBl
Pjxjb250cmlidXRvcnM+PGF1dGhvcnM+PGF1dGhvcj5NYXN1ZGEsIE0uPC9hdXRob3I+PGF1dGhv
cj5ZYW1hZGEsIFQuPC9hdXRob3I+PGF1dGhvcj5NaW5lLCBULjwvYXV0aG9yPjxhdXRob3I+TW9y
aXRhLCBULjwvYXV0aG9yPjxhdXRob3I+VGFtYWtpLCBTLjwvYXV0aG9yPjxhdXRob3I+VHN1a2Ft
b3RvLCBZLjwvYXV0aG9yPjxhdXRob3I+T2t1ZGEsIEsuPC9hdXRob3I+PGF1dGhvcj5Jd2FzYWtp
LCBZLjwvYXV0aG9yPjxhdXRob3I+SG9yaSwgTS48L2F1dGhvcj48YXV0aG9yPkZ1a3VuYW1pLCBN
LjwvYXV0aG9yPjwvYXV0aG9ycz48L2NvbnRyaWJ1dG9ycz48YXV0aC1hZGRyZXNzPkRpdmlzaW9u
IG9mIENhcmRpb2xvZ3ksIE9zYWthIEdlbmVyYWwgTWVkaWNhbCBDZW50ZXIsIE9zYWthLCBKYXBh
bi4gZnVyaXR1bWFzdWRhQHlhaG9vLmNvLmpwPC9hdXRoLWFkZHJlc3M+PHRpdGxlcz48dGl0bGU+
Q29tcGFyaXNvbiBvZiB1c2VmdWxuZXNzIG9mIHNvZGl1bSBiaWNhcmJvbmF0ZSB2ZXJzdXMgc29k
aXVtIGNobG9yaWRlIHRvIHByZXZlbnQgY29udHJhc3QtaW5kdWNlZCBuZXBocm9wYXRoeSBpbiBw
YXRpZW50cyB1bmRlcmdvaW5nIGFuIGVtZXJnZW50IGNvcm9uYXJ5IHByb2NlZHVyZTwvdGl0bGU+
PHNlY29uZGFyeS10aXRsZT5BbSBKIENhcmRpb2w8L3NlY29uZGFyeS10aXRsZT48L3RpdGxlcz48
cGVyaW9kaWNhbD48ZnVsbC10aXRsZT5BbSBKIENhcmRpb2w8L2Z1bGwtdGl0bGU+PC9wZXJpb2Rp
Y2FsPjxwYWdlcz43ODEtNjwvcGFnZXM+PHZvbHVtZT4xMDA8L3ZvbHVtZT48bnVtYmVyPjU8L251
bWJlcj48ZWRpdGlvbj4yMDA3LzA4LzI4PC9lZGl0aW9uPjxrZXl3b3Jkcz48a2V5d29yZD5BZ2Vk
PC9rZXl3b3JkPjxrZXl3b3JkPkFuZ2lvcGxhc3R5LCBCYWxsb29uLCBDb3JvbmFyeTwva2V5d29y
ZD48a2V5d29yZD5Db250cmFzdCBNZWRpYS8gYWR2ZXJzZSBlZmZlY3RzPC9rZXl3b3JkPjxrZXl3
b3JkPkNvcm9uYXJ5IEFuZ2lvZ3JhcGh5PC9rZXl3b3JkPjxrZXl3b3JkPkNyZWF0aW5pbmUvYmxv
b2Q8L2tleXdvcmQ+PGtleXdvcmQ+RmVtYWxlPC9rZXl3b3JkPjxrZXl3b3JkPkZsdWlkIFRoZXJh
cHk8L2tleXdvcmQ+PGtleXdvcmQ+Rm9sbG93LVVwIFN0dWRpZXM8L2tleXdvcmQ+PGtleXdvcmQ+
R2xvbWVydWxhciBGaWx0cmF0aW9uIFJhdGUvZHJ1ZyBlZmZlY3RzPC9rZXl3b3JkPjxrZXl3b3Jk
Pkh1bWFuczwva2V5d29yZD48a2V5d29yZD5Jb3BhbWlkb2wvYWR2ZXJzZSBlZmZlY3RzL2RpYWdu
b3N0aWMgdXNlPC9rZXl3b3JkPjxrZXl3b3JkPktpZG5leSBEaXNlYXNlcy9jaGVtaWNhbGx5IGlu
ZHVjZWQvIHByZXZlbnRpb24gJmFtcDsgY29udHJvbDwva2V5d29yZD48a2V5d29yZD5NYWxlPC9r
ZXl3b3JkPjxrZXl3b3JkPlJpc2sgRmFjdG9yczwva2V5d29yZD48a2V5d29yZD5Tb2RpdW0gQmlj
YXJib25hdGUvYWRtaW5pc3RyYXRpb24gJmFtcDsgZG9zYWdlLyB0aGVyYXBldXRpYyB1c2U8L2tl
eXdvcmQ+PGtleXdvcmQ+U29kaXVtIENobG9yaWRlL2FkbWluaXN0cmF0aW9uICZhbXA7IGRvc2Fn
ZS8gdGhlcmFwZXV0aWMgdXNlPC9rZXl3b3JkPjxrZXl3b3JkPlN0cm9rZSBWb2x1bWUvZHJ1ZyBl
ZmZlY3RzPC9rZXl3b3JkPjxrZXl3b3JkPlRpbWUgRmFjdG9yczwva2V5d29yZD48L2tleXdvcmRz
PjxkYXRlcz48eWVhcj4yMDA3PC95ZWFyPjxwdWItZGF0ZXM+PGRhdGU+U2VwIDE8L2RhdGU+PC9w
dWItZGF0ZXM+PC9kYXRlcz48aXNibj4wMDAyLTkxNDkgKFByaW50KSYjeEQ7MDAwMi05MTQ5IChM
aW5raW5nKTwvaXNibj48YWNjZXNzaW9uLW51bT4xNzcxOTMyMDwvYWNjZXNzaW9uLW51bT48dXJs
cz48L3VybHM+PGVsZWN0cm9uaWMtcmVzb3VyY2UtbnVtPjEwLjEwMTYvai5hbWpjYXJkLjIwMDcu
MDMuMDk4PC9lbGVjdHJvbmljLXJlc291cmNlLW51bT48cmVtb3RlLWRhdGFiYXNlLXByb3ZpZGVy
Pk5MTTwvcmVtb3RlLWRhdGFiYXNlLXByb3ZpZGVyPjxsYW5ndWFnZT5lbmc8L2xhbmd1YWdlPjwv
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PEVuZE5vdGU+PENpdGU+PEF1dGhvcj5NYXN1ZGE8L0F1dGhvcj48WWVhcj4yMDA3PC9ZZWFyPjxS
ZWNOdW0+MTg4MTwvUmVjTnVtPjxEaXNwbGF5VGV4dD48c3R5bGUgZmFjZT0ic3VwZXJzY3JpcHQi
IGZvbnQ9IlRpbWVzIE5ldyBSb21hbiI+ODA8L3N0eWxlPjwvRGlzcGxheVRleHQ+PHJlY29yZD48
cmVjLW51bWJlcj4xODgxPC9yZWMtbnVtYmVyPjxmb3JlaWduLWtleXM+PGtleSBhcHA9IkVOIiBk
Yi1pZD0iOXRkYXJ2c3ZoeHA5cHdld3gybzV4c2Y5ejU1YTl4ZHQ1eDlmIj4xODgxPC9rZXk+PC9m
b3JlaWduLWtleXM+PHJlZi10eXBlIG5hbWU9IkpvdXJuYWwgQXJ0aWNsZSI+MTc8L3JlZi10eXBl
Pjxjb250cmlidXRvcnM+PGF1dGhvcnM+PGF1dGhvcj5NYXN1ZGEsIE0uPC9hdXRob3I+PGF1dGhv
cj5ZYW1hZGEsIFQuPC9hdXRob3I+PGF1dGhvcj5NaW5lLCBULjwvYXV0aG9yPjxhdXRob3I+TW9y
aXRhLCBULjwvYXV0aG9yPjxhdXRob3I+VGFtYWtpLCBTLjwvYXV0aG9yPjxhdXRob3I+VHN1a2Ft
b3RvLCBZLjwvYXV0aG9yPjxhdXRob3I+T2t1ZGEsIEsuPC9hdXRob3I+PGF1dGhvcj5Jd2FzYWtp
LCBZLjwvYXV0aG9yPjxhdXRob3I+SG9yaSwgTS48L2F1dGhvcj48YXV0aG9yPkZ1a3VuYW1pLCBN
LjwvYXV0aG9yPjwvYXV0aG9ycz48L2NvbnRyaWJ1dG9ycz48YXV0aC1hZGRyZXNzPkRpdmlzaW9u
IG9mIENhcmRpb2xvZ3ksIE9zYWthIEdlbmVyYWwgTWVkaWNhbCBDZW50ZXIsIE9zYWthLCBKYXBh
bi4gZnVyaXR1bWFzdWRhQHlhaG9vLmNvLmpwPC9hdXRoLWFkZHJlc3M+PHRpdGxlcz48dGl0bGU+
Q29tcGFyaXNvbiBvZiB1c2VmdWxuZXNzIG9mIHNvZGl1bSBiaWNhcmJvbmF0ZSB2ZXJzdXMgc29k
aXVtIGNobG9yaWRlIHRvIHByZXZlbnQgY29udHJhc3QtaW5kdWNlZCBuZXBocm9wYXRoeSBpbiBw
YXRpZW50cyB1bmRlcmdvaW5nIGFuIGVtZXJnZW50IGNvcm9uYXJ5IHByb2NlZHVyZTwvdGl0bGU+
PHNlY29uZGFyeS10aXRsZT5BbSBKIENhcmRpb2w8L3NlY29uZGFyeS10aXRsZT48L3RpdGxlcz48
cGVyaW9kaWNhbD48ZnVsbC10aXRsZT5BbSBKIENhcmRpb2w8L2Z1bGwtdGl0bGU+PC9wZXJpb2Rp
Y2FsPjxwYWdlcz43ODEtNjwvcGFnZXM+PHZvbHVtZT4xMDA8L3ZvbHVtZT48bnVtYmVyPjU8L251
bWJlcj48ZWRpdGlvbj4yMDA3LzA4LzI4PC9lZGl0aW9uPjxrZXl3b3Jkcz48a2V5d29yZD5BZ2Vk
PC9rZXl3b3JkPjxrZXl3b3JkPkFuZ2lvcGxhc3R5LCBCYWxsb29uLCBDb3JvbmFyeTwva2V5d29y
ZD48a2V5d29yZD5Db250cmFzdCBNZWRpYS8gYWR2ZXJzZSBlZmZlY3RzPC9rZXl3b3JkPjxrZXl3
b3JkPkNvcm9uYXJ5IEFuZ2lvZ3JhcGh5PC9rZXl3b3JkPjxrZXl3b3JkPkNyZWF0aW5pbmUvYmxv
b2Q8L2tleXdvcmQ+PGtleXdvcmQ+RmVtYWxlPC9rZXl3b3JkPjxrZXl3b3JkPkZsdWlkIFRoZXJh
cHk8L2tleXdvcmQ+PGtleXdvcmQ+Rm9sbG93LVVwIFN0dWRpZXM8L2tleXdvcmQ+PGtleXdvcmQ+
R2xvbWVydWxhciBGaWx0cmF0aW9uIFJhdGUvZHJ1ZyBlZmZlY3RzPC9rZXl3b3JkPjxrZXl3b3Jk
Pkh1bWFuczwva2V5d29yZD48a2V5d29yZD5Jb3BhbWlkb2wvYWR2ZXJzZSBlZmZlY3RzL2RpYWdu
b3N0aWMgdXNlPC9rZXl3b3JkPjxrZXl3b3JkPktpZG5leSBEaXNlYXNlcy9jaGVtaWNhbGx5IGlu
ZHVjZWQvIHByZXZlbnRpb24gJmFtcDsgY29udHJvbDwva2V5d29yZD48a2V5d29yZD5NYWxlPC9r
ZXl3b3JkPjxrZXl3b3JkPlJpc2sgRmFjdG9yczwva2V5d29yZD48a2V5d29yZD5Tb2RpdW0gQmlj
YXJib25hdGUvYWRtaW5pc3RyYXRpb24gJmFtcDsgZG9zYWdlLyB0aGVyYXBldXRpYyB1c2U8L2tl
eXdvcmQ+PGtleXdvcmQ+U29kaXVtIENobG9yaWRlL2FkbWluaXN0cmF0aW9uICZhbXA7IGRvc2Fn
ZS8gdGhlcmFwZXV0aWMgdXNlPC9rZXl3b3JkPjxrZXl3b3JkPlN0cm9rZSBWb2x1bWUvZHJ1ZyBl
ZmZlY3RzPC9rZXl3b3JkPjxrZXl3b3JkPlRpbWUgRmFjdG9yczwva2V5d29yZD48L2tleXdvcmRz
PjxkYXRlcz48eWVhcj4yMDA3PC95ZWFyPjxwdWItZGF0ZXM+PGRhdGU+U2VwIDE8L2RhdGU+PC9w
dWItZGF0ZXM+PC9kYXRlcz48aXNibj4wMDAyLTkxNDkgKFByaW50KSYjeEQ7MDAwMi05MTQ5IChM
aW5raW5nKTwvaXNibj48YWNjZXNzaW9uLW51bT4xNzcxOTMyMDwvYWNjZXNzaW9uLW51bT48dXJs
cz48L3VybHM+PGVsZWN0cm9uaWMtcmVzb3VyY2UtbnVtPjEwLjEwMTYvai5hbWpjYXJkLjIwMDcu
MDMuMDk4PC9lbGVjdHJvbmljLXJlc291cmNlLW51bT48cmVtb3RlLWRhdGFiYXNlLXByb3ZpZGVy
Pk5MTTwvcmVtb3RlLWRhdGFiYXNlLXByb3ZpZGVyPjxsYW5ndWFnZT5lbmc8L2xhbmd1YWdlPjwv
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80</w:t>
              </w:r>
              <w:r>
                <w:rPr>
                  <w:rFonts w:ascii="Arial" w:hAnsi="Arial" w:cs="Arial"/>
                  <w:sz w:val="18"/>
                  <w:szCs w:val="18"/>
                </w:rPr>
                <w:fldChar w:fldCharType="end"/>
              </w:r>
            </w:hyperlink>
          </w:p>
        </w:tc>
        <w:tc>
          <w:tcPr>
            <w:tcW w:w="385" w:type="pct"/>
            <w:tcBorders>
              <w:bottom w:val="nil"/>
            </w:tcBorders>
          </w:tcPr>
          <w:p w14:paraId="3CC34487"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Not specified</w:t>
            </w:r>
          </w:p>
        </w:tc>
        <w:tc>
          <w:tcPr>
            <w:tcW w:w="461" w:type="pct"/>
            <w:tcBorders>
              <w:bottom w:val="nil"/>
            </w:tcBorders>
          </w:tcPr>
          <w:p w14:paraId="2A28D34C"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Not specified</w:t>
            </w:r>
          </w:p>
        </w:tc>
        <w:tc>
          <w:tcPr>
            <w:tcW w:w="616" w:type="pct"/>
            <w:tcBorders>
              <w:bottom w:val="nil"/>
            </w:tcBorders>
          </w:tcPr>
          <w:p w14:paraId="7B3EE5CB"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Not specified</w:t>
            </w:r>
          </w:p>
        </w:tc>
        <w:tc>
          <w:tcPr>
            <w:tcW w:w="178" w:type="pct"/>
          </w:tcPr>
          <w:p w14:paraId="37029F1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38" w:type="pct"/>
          </w:tcPr>
          <w:p w14:paraId="7A9F443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NaCl</w:t>
            </w:r>
          </w:p>
        </w:tc>
        <w:tc>
          <w:tcPr>
            <w:tcW w:w="436" w:type="pct"/>
          </w:tcPr>
          <w:p w14:paraId="4B082D7F"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1053" w:type="pct"/>
          </w:tcPr>
          <w:p w14:paraId="13C63A6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3ml/kg/hr before and 1ml/kg/hr during and after the procedure, 1hr, 6</w:t>
            </w:r>
            <w:r>
              <w:rPr>
                <w:rFonts w:ascii="Arial" w:hAnsi="Arial" w:cs="Arial"/>
                <w:sz w:val="18"/>
                <w:szCs w:val="18"/>
              </w:rPr>
              <w:t>hrs</w:t>
            </w:r>
            <w:r w:rsidRPr="00D01219">
              <w:rPr>
                <w:rFonts w:ascii="Arial" w:hAnsi="Arial" w:cs="Arial"/>
                <w:sz w:val="18"/>
                <w:szCs w:val="18"/>
              </w:rPr>
              <w:t>, Prior, during and after CM administration</w:t>
            </w:r>
          </w:p>
        </w:tc>
        <w:tc>
          <w:tcPr>
            <w:tcW w:w="868" w:type="pct"/>
          </w:tcPr>
          <w:p w14:paraId="36BA5B8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Only reports saline as NaCl</w:t>
            </w:r>
          </w:p>
        </w:tc>
      </w:tr>
      <w:tr w:rsidR="00B042B0" w:rsidRPr="00D01219" w14:paraId="44926A0E" w14:textId="77777777" w:rsidTr="009B7FC6">
        <w:trPr>
          <w:cantSplit/>
          <w:trHeight w:val="300"/>
        </w:trPr>
        <w:tc>
          <w:tcPr>
            <w:tcW w:w="565" w:type="pct"/>
            <w:tcBorders>
              <w:top w:val="nil"/>
            </w:tcBorders>
            <w:noWrap/>
          </w:tcPr>
          <w:p w14:paraId="50CB30DC" w14:textId="77777777" w:rsidR="00B042B0" w:rsidRPr="00D01219" w:rsidRDefault="00B042B0" w:rsidP="009B7FC6">
            <w:pPr>
              <w:contextualSpacing/>
              <w:rPr>
                <w:rFonts w:ascii="Arial" w:hAnsi="Arial" w:cs="Arial"/>
                <w:sz w:val="18"/>
                <w:szCs w:val="18"/>
              </w:rPr>
            </w:pPr>
          </w:p>
        </w:tc>
        <w:tc>
          <w:tcPr>
            <w:tcW w:w="385" w:type="pct"/>
            <w:tcBorders>
              <w:top w:val="nil"/>
            </w:tcBorders>
          </w:tcPr>
          <w:p w14:paraId="1E1E4FDA" w14:textId="77777777" w:rsidR="00B042B0" w:rsidRPr="00D01219" w:rsidRDefault="00B042B0" w:rsidP="009B7FC6">
            <w:pPr>
              <w:contextualSpacing/>
              <w:rPr>
                <w:rFonts w:ascii="Arial" w:hAnsi="Arial" w:cs="Arial"/>
                <w:color w:val="000000"/>
                <w:sz w:val="18"/>
                <w:szCs w:val="18"/>
              </w:rPr>
            </w:pPr>
          </w:p>
        </w:tc>
        <w:tc>
          <w:tcPr>
            <w:tcW w:w="461" w:type="pct"/>
            <w:tcBorders>
              <w:top w:val="nil"/>
            </w:tcBorders>
          </w:tcPr>
          <w:p w14:paraId="0BEA0F34" w14:textId="77777777" w:rsidR="00B042B0" w:rsidRPr="00D01219" w:rsidRDefault="00B042B0" w:rsidP="009B7FC6">
            <w:pPr>
              <w:contextualSpacing/>
              <w:rPr>
                <w:rFonts w:ascii="Arial" w:hAnsi="Arial" w:cs="Arial"/>
                <w:color w:val="000000"/>
                <w:sz w:val="18"/>
                <w:szCs w:val="18"/>
              </w:rPr>
            </w:pPr>
          </w:p>
        </w:tc>
        <w:tc>
          <w:tcPr>
            <w:tcW w:w="616" w:type="pct"/>
            <w:tcBorders>
              <w:top w:val="nil"/>
            </w:tcBorders>
          </w:tcPr>
          <w:p w14:paraId="2D55E96D" w14:textId="77777777" w:rsidR="00B042B0" w:rsidRPr="00D01219" w:rsidRDefault="00B042B0" w:rsidP="009B7FC6">
            <w:pPr>
              <w:contextualSpacing/>
              <w:rPr>
                <w:rFonts w:ascii="Arial" w:hAnsi="Arial" w:cs="Arial"/>
                <w:color w:val="000000"/>
                <w:sz w:val="18"/>
                <w:szCs w:val="18"/>
              </w:rPr>
            </w:pPr>
          </w:p>
        </w:tc>
        <w:tc>
          <w:tcPr>
            <w:tcW w:w="178" w:type="pct"/>
          </w:tcPr>
          <w:p w14:paraId="53E8C28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38" w:type="pct"/>
          </w:tcPr>
          <w:p w14:paraId="237B9D4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6" w:type="pct"/>
          </w:tcPr>
          <w:p w14:paraId="584D2CF1"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1053" w:type="pct"/>
          </w:tcPr>
          <w:p w14:paraId="23C2015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3ml/kg/hr before and 1ml/kg/hr during and after the procedure, 1hr, 6</w:t>
            </w:r>
            <w:r>
              <w:rPr>
                <w:rFonts w:ascii="Arial" w:hAnsi="Arial" w:cs="Arial"/>
                <w:sz w:val="18"/>
                <w:szCs w:val="18"/>
              </w:rPr>
              <w:t>hrs</w:t>
            </w:r>
            <w:r w:rsidRPr="00D01219">
              <w:rPr>
                <w:rFonts w:ascii="Arial" w:hAnsi="Arial" w:cs="Arial"/>
                <w:sz w:val="18"/>
                <w:szCs w:val="18"/>
              </w:rPr>
              <w:t>, Prior, during and after CM administration</w:t>
            </w:r>
          </w:p>
        </w:tc>
        <w:tc>
          <w:tcPr>
            <w:tcW w:w="868" w:type="pct"/>
          </w:tcPr>
          <w:p w14:paraId="64B9BCF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Only reports saline as NaCl</w:t>
            </w:r>
          </w:p>
        </w:tc>
      </w:tr>
      <w:tr w:rsidR="00B042B0" w:rsidRPr="00D01219" w14:paraId="0189A498" w14:textId="77777777" w:rsidTr="009B7FC6">
        <w:trPr>
          <w:cantSplit/>
          <w:trHeight w:val="300"/>
        </w:trPr>
        <w:tc>
          <w:tcPr>
            <w:tcW w:w="565" w:type="pct"/>
            <w:tcBorders>
              <w:left w:val="single" w:sz="4" w:space="0" w:color="auto"/>
              <w:bottom w:val="nil"/>
            </w:tcBorders>
            <w:noWrap/>
            <w:hideMark/>
          </w:tcPr>
          <w:p w14:paraId="3FFB624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Matejka, 2010 </w:t>
            </w:r>
            <w:hyperlink w:anchor="_ENREF_81" w:tooltip="Matejka, 2010 #825" w:history="1">
              <w:r>
                <w:rPr>
                  <w:rFonts w:ascii="Arial" w:hAnsi="Arial" w:cs="Arial"/>
                  <w:color w:val="000000"/>
                  <w:sz w:val="18"/>
                  <w:szCs w:val="18"/>
                </w:rPr>
                <w:fldChar w:fldCharType="begin">
                  <w:fldData xml:space="preserve">PEVuZE5vdGU+PENpdGU+PEF1dGhvcj5NYXRlamthPC9BdXRob3I+PFllYXI+MjAxMDwvWWVhcj48
UmVjTnVtPjgyNTwvUmVjTnVtPjxEaXNwbGF5VGV4dD48c3R5bGUgZmFjZT0ic3VwZXJzY3JpcHQi
IGZvbnQ9IlRpbWVzIE5ldyBSb21hbiI+ODE8L3N0eWxlPjwvRGlzcGxheVRleHQ+PHJlY29yZD48
cmVjLW51bWJlcj44MjU8L3JlYy1udW1iZXI+PGZvcmVpZ24ta2V5cz48a2V5IGFwcD0iRU4iIGRi
LWlkPSI5dGRhcnZzdmh4cDlwd2V3eDJvNXhzZjl6NTVhOXhkdDV4OWYiPjgyNTwva2V5PjwvZm9y
ZWlnbi1rZXlzPjxyZWYtdHlwZSBuYW1lPSJKb3VybmFsIEFydGljbGUiPjE3PC9yZWYtdHlwZT48
Y29udHJpYnV0b3JzPjxhdXRob3JzPjxhdXRob3I+TWF0ZWprYSwgSi48L2F1dGhvcj48YXV0aG9y
PlZhcnZhcm92c2t5LCBJLjwvYXV0aG9yPjxhdXRob3I+Vm9qdGlzZWssIFAuPC9hdXRob3I+PGF1
dGhvcj5IZXJtYW4sIEEuPC9hdXRob3I+PGF1dGhvcj5Sb3pzaXZhbCwgVi48L2F1dGhvcj48YXV0
aG9yPkJvcmtvdmEsIFYuPC9hdXRob3I+PGF1dGhvcj5LdmFzbmlja2EsIEouPC9hdXRob3I+PC9h
dXRob3JzPjwvY29udHJpYnV0b3JzPjxhdXRoLWFkZHJlc3M+RGVwYXJ0bWVudCBvZiBDYXJkaW9s
b2d5LCBLYXJkaW8tVHJvbGwsIFJlZ2lvbmFsIEhvc3BpdGFsIFBhcmR1YmljZSBhbmQgRmFjdWx0
eSBvZiBIZWFsdGggU3R1ZGllcywgVW5pdmVyc2l0eSBvZiBQYXJkdWJpY2UsIEt5amV2c2thIDQ0
LCA1MzIgMDMgUGFyZHViaWNlLCBDemVjaCBSZXB1YmxpYy4gbWF0ZWpjYXRhQHNlem5hbS5jejwv
YXV0aC1hZGRyZXNzPjx0aXRsZXM+PHRpdGxlPlByZXZlbnRpb24gb2YgY29udHJhc3QtaW5kdWNl
ZCBhY3V0ZSBraWRuZXkgaW5qdXJ5IGJ5IHRoZW9waHlsbGluZSBpbiBlbGRlcmx5IHBhdGllbnRz
IHdpdGggY2hyb25pYyBraWRuZXkgZGlzZWFzZTwvdGl0bGU+PHNlY29uZGFyeS10aXRsZT5IZWFy
dCBWZXNzZWxzPC9zZWNvbmRhcnktdGl0bGU+PC90aXRsZXM+PHBlcmlvZGljYWw+PGZ1bGwtdGl0
bGU+SGVhcnQgVmVzc2VsczwvZnVsbC10aXRsZT48L3BlcmlvZGljYWw+PHBhZ2VzPjUzNi00Mjwv
cGFnZXM+PHZvbHVtZT4yNTwvdm9sdW1lPjxudW1iZXI+NjwvbnVtYmVyPjxlZGl0aW9uPjIwMTAv
MDkvMzA8L2VkaXRpb24+PGtleXdvcmRzPjxrZXl3b3JkPkFjdXRlIEtpZG5leSBJbmp1cnkvYmxv
b2QvZXRpb2xvZ3kvcGh5c2lvcGF0aG9sb2d5LyBwcmV2ZW50aW9uICZhbXA7IGNvbnRyb2w8L2tl
eXdvcmQ+PGtleXdvcmQ+QWdlIEZhY3RvcnM8L2tleXdvcmQ+PGtleXdvcmQ+QWdlZDwva2V5d29y
ZD48a2V5d29yZD5BZ2VkLCA4MCBhbmQgb3Zlcjwva2V5d29yZD48a2V5d29yZD5Bbmdpb3BsYXN0
eSwgQmFsbG9vbiwgQ29yb25hcnk8L2tleXdvcmQ+PGtleXdvcmQ+QmlvbG9naWNhbCBNYXJrZXJz
L2Jsb29kPC9rZXl3b3JkPjxrZXl3b3JkPkNocm9uaWMgRGlzZWFzZTwva2V5d29yZD48a2V5d29y
ZD5Db250cmFzdCBNZWRpYS8gYWR2ZXJzZSBlZmZlY3RzL2RpYWdub3N0aWMgdXNlPC9rZXl3b3Jk
PjxrZXl3b3JkPkNvcm9uYXJ5IEFuZ2lvZ3JhcGh5PC9rZXl3b3JkPjxrZXl3b3JkPkNyZWF0aW5p
bmUvYmxvb2Q8L2tleXdvcmQ+PGtleXdvcmQ+Q3plY2ggUmVwdWJsaWM8L2tleXdvcmQ+PGtleXdv
cmQ+RG91YmxlLUJsaW5kIE1ldGhvZDwva2V5d29yZD48a2V5d29yZD5GZW1hbGU8L2tleXdvcmQ+
PGtleXdvcmQ+R2xvbWVydWxhciBGaWx0cmF0aW9uIFJhdGUvZHJ1ZyBlZmZlY3RzPC9rZXl3b3Jk
PjxrZXl3b3JkPkhlYXJ0IERpc2Vhc2VzL2NvbXBsaWNhdGlvbnMvIHJhZGlvZ3JhcGh5L3RoZXJh
cHk8L2tleXdvcmQ+PGtleXdvcmQ+SHVtYW5zPC9rZXl3b3JkPjxrZXl3b3JkPkluZnVzaW9ucywg
SW50cmF2ZW5vdXM8L2tleXdvcmQ+PGtleXdvcmQ+S2lkbmV5L2RydWcgZWZmZWN0cy9tZXRhYm9s
aXNtL3BoeXNpb3BhdGhvbG9neTwva2V5d29yZD48a2V5d29yZD5LaWRuZXkgRGlzZWFzZXMvYmxv
b2QvIGNvbXBsaWNhdGlvbnMvcGh5c2lvcGF0aG9sb2d5PC9rZXl3b3JkPjxrZXl3b3JkPk1hbGU8
L2tleXdvcmQ+PGtleXdvcmQ+UGxhY2VibyBFZmZlY3Q8L2tleXdvcmQ+PGtleXdvcmQ+VGhlb3Bo
eWxsaW5lLyBhZG1pbmlzdHJhdGlvbiAmYW1wOyBkb3NhZ2U8L2tleXdvcmQ+PGtleXdvcmQ+VGlt
ZSBGYWN0b3JzPC9rZXl3b3JkPjxrZXl3b3JkPlRyaWlvZG9iZW56b2ljIEFjaWRzLyBhZHZlcnNl
IGVmZmVjdHMvZGlhZ25vc3RpYyB1c2U8L2tleXdvcmQ+PGtleXdvcmQ+V2F0ZXItRWxlY3Ryb2x5
dGUgQmFsYW5jZTwva2V5d29yZD48L2tleXdvcmRzPjxkYXRlcz48eWVhcj4yMDEwPC95ZWFyPjxw
dWItZGF0ZXM+PGRhdGU+Tm92PC9kYXRlPjwvcHViLWRhdGVzPjwvZGF0ZXM+PGlzYm4+MTYxNS0y
NTczIChFbGVjdHJvbmljKSYjeEQ7MDkxMC04MzI3IChMaW5raW5nKTwvaXNibj48YWNjZXNzaW9u
LW51bT4yMDg3ODQwODwvYWNjZXNzaW9uLW51bT48dXJscz48L3VybHM+PGVsZWN0cm9uaWMtcmVz
b3VyY2UtbnVtPjEwLjEwMDcvczAwMzgwLTAxMC0wMDA0LTU8L2VsZWN0cm9uaWMtcmVzb3VyY2Ut
bnVtPjxyZW1vdGUtZGF0YWJhc2UtcHJvdmlkZXI+TkxNPC9yZW1vdGUtZGF0YWJhc2UtcHJvdmlk
ZXI+PGxhbmd1YWdlPmVuZzwvbGFuZ3VhZ2U+PC9yZWNvcmQ+PC9DaXRlPjwvRW5kTm90ZT4A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PEVuZE5vdGU+PENpdGU+PEF1dGhvcj5NYXRlamthPC9BdXRob3I+PFllYXI+MjAxMDwvWWVhcj48
UmVjTnVtPjgyNTwvUmVjTnVtPjxEaXNwbGF5VGV4dD48c3R5bGUgZmFjZT0ic3VwZXJzY3JpcHQi
IGZvbnQ9IlRpbWVzIE5ldyBSb21hbiI+ODE8L3N0eWxlPjwvRGlzcGxheVRleHQ+PHJlY29yZD48
cmVjLW51bWJlcj44MjU8L3JlYy1udW1iZXI+PGZvcmVpZ24ta2V5cz48a2V5IGFwcD0iRU4iIGRi
LWlkPSI5dGRhcnZzdmh4cDlwd2V3eDJvNXhzZjl6NTVhOXhkdDV4OWYiPjgyNTwva2V5PjwvZm9y
ZWlnbi1rZXlzPjxyZWYtdHlwZSBuYW1lPSJKb3VybmFsIEFydGljbGUiPjE3PC9yZWYtdHlwZT48
Y29udHJpYnV0b3JzPjxhdXRob3JzPjxhdXRob3I+TWF0ZWprYSwgSi48L2F1dGhvcj48YXV0aG9y
PlZhcnZhcm92c2t5LCBJLjwvYXV0aG9yPjxhdXRob3I+Vm9qdGlzZWssIFAuPC9hdXRob3I+PGF1
dGhvcj5IZXJtYW4sIEEuPC9hdXRob3I+PGF1dGhvcj5Sb3pzaXZhbCwgVi48L2F1dGhvcj48YXV0
aG9yPkJvcmtvdmEsIFYuPC9hdXRob3I+PGF1dGhvcj5LdmFzbmlja2EsIEouPC9hdXRob3I+PC9h
dXRob3JzPjwvY29udHJpYnV0b3JzPjxhdXRoLWFkZHJlc3M+RGVwYXJ0bWVudCBvZiBDYXJkaW9s
b2d5LCBLYXJkaW8tVHJvbGwsIFJlZ2lvbmFsIEhvc3BpdGFsIFBhcmR1YmljZSBhbmQgRmFjdWx0
eSBvZiBIZWFsdGggU3R1ZGllcywgVW5pdmVyc2l0eSBvZiBQYXJkdWJpY2UsIEt5amV2c2thIDQ0
LCA1MzIgMDMgUGFyZHViaWNlLCBDemVjaCBSZXB1YmxpYy4gbWF0ZWpjYXRhQHNlem5hbS5jejwv
YXV0aC1hZGRyZXNzPjx0aXRsZXM+PHRpdGxlPlByZXZlbnRpb24gb2YgY29udHJhc3QtaW5kdWNl
ZCBhY3V0ZSBraWRuZXkgaW5qdXJ5IGJ5IHRoZW9waHlsbGluZSBpbiBlbGRlcmx5IHBhdGllbnRz
IHdpdGggY2hyb25pYyBraWRuZXkgZGlzZWFzZTwvdGl0bGU+PHNlY29uZGFyeS10aXRsZT5IZWFy
dCBWZXNzZWxzPC9zZWNvbmRhcnktdGl0bGU+PC90aXRsZXM+PHBlcmlvZGljYWw+PGZ1bGwtdGl0
bGU+SGVhcnQgVmVzc2VsczwvZnVsbC10aXRsZT48L3BlcmlvZGljYWw+PHBhZ2VzPjUzNi00Mjwv
cGFnZXM+PHZvbHVtZT4yNTwvdm9sdW1lPjxudW1iZXI+NjwvbnVtYmVyPjxlZGl0aW9uPjIwMTAv
MDkvMzA8L2VkaXRpb24+PGtleXdvcmRzPjxrZXl3b3JkPkFjdXRlIEtpZG5leSBJbmp1cnkvYmxv
b2QvZXRpb2xvZ3kvcGh5c2lvcGF0aG9sb2d5LyBwcmV2ZW50aW9uICZhbXA7IGNvbnRyb2w8L2tl
eXdvcmQ+PGtleXdvcmQ+QWdlIEZhY3RvcnM8L2tleXdvcmQ+PGtleXdvcmQ+QWdlZDwva2V5d29y
ZD48a2V5d29yZD5BZ2VkLCA4MCBhbmQgb3Zlcjwva2V5d29yZD48a2V5d29yZD5Bbmdpb3BsYXN0
eSwgQmFsbG9vbiwgQ29yb25hcnk8L2tleXdvcmQ+PGtleXdvcmQ+QmlvbG9naWNhbCBNYXJrZXJz
L2Jsb29kPC9rZXl3b3JkPjxrZXl3b3JkPkNocm9uaWMgRGlzZWFzZTwva2V5d29yZD48a2V5d29y
ZD5Db250cmFzdCBNZWRpYS8gYWR2ZXJzZSBlZmZlY3RzL2RpYWdub3N0aWMgdXNlPC9rZXl3b3Jk
PjxrZXl3b3JkPkNvcm9uYXJ5IEFuZ2lvZ3JhcGh5PC9rZXl3b3JkPjxrZXl3b3JkPkNyZWF0aW5p
bmUvYmxvb2Q8L2tleXdvcmQ+PGtleXdvcmQ+Q3plY2ggUmVwdWJsaWM8L2tleXdvcmQ+PGtleXdv
cmQ+RG91YmxlLUJsaW5kIE1ldGhvZDwva2V5d29yZD48a2V5d29yZD5GZW1hbGU8L2tleXdvcmQ+
PGtleXdvcmQ+R2xvbWVydWxhciBGaWx0cmF0aW9uIFJhdGUvZHJ1ZyBlZmZlY3RzPC9rZXl3b3Jk
PjxrZXl3b3JkPkhlYXJ0IERpc2Vhc2VzL2NvbXBsaWNhdGlvbnMvIHJhZGlvZ3JhcGh5L3RoZXJh
cHk8L2tleXdvcmQ+PGtleXdvcmQ+SHVtYW5zPC9rZXl3b3JkPjxrZXl3b3JkPkluZnVzaW9ucywg
SW50cmF2ZW5vdXM8L2tleXdvcmQ+PGtleXdvcmQ+S2lkbmV5L2RydWcgZWZmZWN0cy9tZXRhYm9s
aXNtL3BoeXNpb3BhdGhvbG9neTwva2V5d29yZD48a2V5d29yZD5LaWRuZXkgRGlzZWFzZXMvYmxv
b2QvIGNvbXBsaWNhdGlvbnMvcGh5c2lvcGF0aG9sb2d5PC9rZXl3b3JkPjxrZXl3b3JkPk1hbGU8
L2tleXdvcmQ+PGtleXdvcmQ+UGxhY2VibyBFZmZlY3Q8L2tleXdvcmQ+PGtleXdvcmQ+VGhlb3Bo
eWxsaW5lLyBhZG1pbmlzdHJhdGlvbiAmYW1wOyBkb3NhZ2U8L2tleXdvcmQ+PGtleXdvcmQ+VGlt
ZSBGYWN0b3JzPC9rZXl3b3JkPjxrZXl3b3JkPlRyaWlvZG9iZW56b2ljIEFjaWRzLyBhZHZlcnNl
IGVmZmVjdHMvZGlhZ25vc3RpYyB1c2U8L2tleXdvcmQ+PGtleXdvcmQ+V2F0ZXItRWxlY3Ryb2x5
dGUgQmFsYW5jZTwva2V5d29yZD48L2tleXdvcmRzPjxkYXRlcz48eWVhcj4yMDEwPC95ZWFyPjxw
dWItZGF0ZXM+PGRhdGU+Tm92PC9kYXRlPjwvcHViLWRhdGVzPjwvZGF0ZXM+PGlzYm4+MTYxNS0y
NTczIChFbGVjdHJvbmljKSYjeEQ7MDkxMC04MzI3IChMaW5raW5nKTwvaXNibj48YWNjZXNzaW9u
LW51bT4yMDg3ODQwODwvYWNjZXNzaW9uLW51bT48dXJscz48L3VybHM+PGVsZWN0cm9uaWMtcmVz
b3VyY2UtbnVtPjEwLjEwMDcvczAwMzgwLTAxMC0wMDA0LTU8L2VsZWN0cm9uaWMtcmVzb3VyY2Ut
bnVtPjxyZW1vdGUtZGF0YWJhc2UtcHJvdmlkZXI+TkxNPC9yZW1vdGUtZGF0YWJhc2UtcHJvdmlk
ZXI+PGxhbmd1YWdlPmVuZzwvbGFuZ3VhZ2U+PC9yZWNvcmQ+PC9DaXRlPjwvRW5kTm90ZT4A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81</w:t>
              </w:r>
              <w:r>
                <w:rPr>
                  <w:rFonts w:ascii="Arial" w:hAnsi="Arial" w:cs="Arial"/>
                  <w:color w:val="000000"/>
                  <w:sz w:val="18"/>
                  <w:szCs w:val="18"/>
                </w:rPr>
                <w:fldChar w:fldCharType="end"/>
              </w:r>
            </w:hyperlink>
          </w:p>
        </w:tc>
        <w:tc>
          <w:tcPr>
            <w:tcW w:w="385" w:type="pct"/>
            <w:tcBorders>
              <w:bottom w:val="nil"/>
            </w:tcBorders>
          </w:tcPr>
          <w:p w14:paraId="29F5B9F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Iodixanol </w:t>
            </w:r>
          </w:p>
        </w:tc>
        <w:tc>
          <w:tcPr>
            <w:tcW w:w="461" w:type="pct"/>
            <w:tcBorders>
              <w:bottom w:val="nil"/>
            </w:tcBorders>
          </w:tcPr>
          <w:p w14:paraId="52EC552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F8CA9BD" w14:textId="77777777" w:rsidR="00B042B0" w:rsidRPr="00D01219" w:rsidRDefault="00B042B0" w:rsidP="009B7FC6">
            <w:pPr>
              <w:contextualSpacing/>
              <w:rPr>
                <w:rFonts w:ascii="Arial" w:hAnsi="Arial" w:cs="Arial"/>
                <w:color w:val="000000"/>
                <w:sz w:val="18"/>
                <w:szCs w:val="18"/>
              </w:rPr>
            </w:pPr>
          </w:p>
        </w:tc>
        <w:tc>
          <w:tcPr>
            <w:tcW w:w="616" w:type="pct"/>
            <w:tcBorders>
              <w:bottom w:val="nil"/>
              <w:right w:val="single" w:sz="4" w:space="0" w:color="auto"/>
            </w:tcBorders>
          </w:tcPr>
          <w:p w14:paraId="6258A44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NS</w:t>
            </w:r>
          </w:p>
        </w:tc>
        <w:tc>
          <w:tcPr>
            <w:tcW w:w="180" w:type="pct"/>
            <w:tcBorders>
              <w:left w:val="single" w:sz="4" w:space="0" w:color="auto"/>
            </w:tcBorders>
          </w:tcPr>
          <w:p w14:paraId="7DA42CB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34" w:type="pct"/>
          </w:tcPr>
          <w:p w14:paraId="1E541CE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Placebo</w:t>
            </w:r>
          </w:p>
        </w:tc>
        <w:tc>
          <w:tcPr>
            <w:tcW w:w="436" w:type="pct"/>
          </w:tcPr>
          <w:p w14:paraId="1BE6B5F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1055" w:type="pct"/>
          </w:tcPr>
          <w:p w14:paraId="7CE0C1D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r w:rsidRPr="00D01219">
              <w:rPr>
                <w:rFonts w:ascii="Arial" w:hAnsi="Arial" w:cs="Arial"/>
                <w:color w:val="000000"/>
                <w:sz w:val="18"/>
                <w:szCs w:val="18"/>
              </w:rPr>
              <w:t xml:space="preserve"> infusion </w:t>
            </w:r>
            <w:r>
              <w:rPr>
                <w:rFonts w:ascii="Arial" w:hAnsi="Arial" w:cs="Arial"/>
                <w:color w:val="000000"/>
                <w:sz w:val="18"/>
                <w:szCs w:val="18"/>
              </w:rPr>
              <w:t xml:space="preserve">normal </w:t>
            </w:r>
            <w:r w:rsidRPr="00D01219">
              <w:rPr>
                <w:rFonts w:ascii="Arial" w:hAnsi="Arial" w:cs="Arial"/>
                <w:color w:val="000000"/>
                <w:sz w:val="18"/>
                <w:szCs w:val="18"/>
              </w:rPr>
              <w:t xml:space="preserve">saline before CM - fluids 3days after CM, Prior to CM administration After CM administration </w:t>
            </w:r>
          </w:p>
        </w:tc>
        <w:tc>
          <w:tcPr>
            <w:tcW w:w="868" w:type="pct"/>
          </w:tcPr>
          <w:p w14:paraId="5578420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pts had unrestricted oral fluids</w:t>
            </w:r>
            <w:r>
              <w:rPr>
                <w:rFonts w:ascii="Arial" w:hAnsi="Arial" w:cs="Arial"/>
                <w:sz w:val="18"/>
                <w:szCs w:val="18"/>
              </w:rPr>
              <w:t xml:space="preserve"> before and after the procedure</w:t>
            </w:r>
          </w:p>
        </w:tc>
      </w:tr>
      <w:tr w:rsidR="00B042B0" w:rsidRPr="00D01219" w14:paraId="78A9B5BF" w14:textId="77777777" w:rsidTr="009B7FC6">
        <w:trPr>
          <w:cantSplit/>
          <w:trHeight w:val="300"/>
        </w:trPr>
        <w:tc>
          <w:tcPr>
            <w:tcW w:w="565" w:type="pct"/>
            <w:tcBorders>
              <w:top w:val="nil"/>
            </w:tcBorders>
            <w:noWrap/>
            <w:hideMark/>
          </w:tcPr>
          <w:p w14:paraId="187C087A" w14:textId="77777777" w:rsidR="00B042B0" w:rsidRPr="00D01219" w:rsidRDefault="00B042B0" w:rsidP="009B7FC6">
            <w:pPr>
              <w:contextualSpacing/>
              <w:rPr>
                <w:rFonts w:ascii="Arial" w:hAnsi="Arial" w:cs="Arial"/>
                <w:color w:val="000000"/>
                <w:sz w:val="18"/>
                <w:szCs w:val="18"/>
              </w:rPr>
            </w:pPr>
          </w:p>
        </w:tc>
        <w:tc>
          <w:tcPr>
            <w:tcW w:w="385" w:type="pct"/>
            <w:tcBorders>
              <w:top w:val="nil"/>
            </w:tcBorders>
          </w:tcPr>
          <w:p w14:paraId="695DFF12" w14:textId="77777777" w:rsidR="00B042B0" w:rsidRPr="00D01219" w:rsidRDefault="00B042B0" w:rsidP="009B7FC6">
            <w:pPr>
              <w:contextualSpacing/>
              <w:rPr>
                <w:rFonts w:ascii="Arial" w:hAnsi="Arial" w:cs="Arial"/>
                <w:color w:val="000000"/>
                <w:sz w:val="18"/>
                <w:szCs w:val="18"/>
              </w:rPr>
            </w:pPr>
          </w:p>
        </w:tc>
        <w:tc>
          <w:tcPr>
            <w:tcW w:w="461" w:type="pct"/>
            <w:tcBorders>
              <w:top w:val="nil"/>
            </w:tcBorders>
          </w:tcPr>
          <w:p w14:paraId="560F3735" w14:textId="77777777" w:rsidR="00B042B0" w:rsidRPr="00D01219" w:rsidRDefault="00B042B0" w:rsidP="009B7FC6">
            <w:pPr>
              <w:contextualSpacing/>
              <w:rPr>
                <w:rFonts w:ascii="Arial" w:hAnsi="Arial" w:cs="Arial"/>
                <w:color w:val="000000"/>
                <w:sz w:val="18"/>
                <w:szCs w:val="18"/>
              </w:rPr>
            </w:pPr>
          </w:p>
        </w:tc>
        <w:tc>
          <w:tcPr>
            <w:tcW w:w="616" w:type="pct"/>
            <w:tcBorders>
              <w:top w:val="nil"/>
            </w:tcBorders>
          </w:tcPr>
          <w:p w14:paraId="20C5D05C" w14:textId="77777777" w:rsidR="00B042B0" w:rsidRPr="00D01219" w:rsidRDefault="00B042B0" w:rsidP="009B7FC6">
            <w:pPr>
              <w:contextualSpacing/>
              <w:rPr>
                <w:rFonts w:ascii="Arial" w:hAnsi="Arial" w:cs="Arial"/>
                <w:color w:val="000000"/>
                <w:sz w:val="18"/>
                <w:szCs w:val="18"/>
              </w:rPr>
            </w:pPr>
          </w:p>
        </w:tc>
        <w:tc>
          <w:tcPr>
            <w:tcW w:w="180" w:type="pct"/>
          </w:tcPr>
          <w:p w14:paraId="5FD726A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34" w:type="pct"/>
          </w:tcPr>
          <w:p w14:paraId="5BF378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Theophylline</w:t>
            </w:r>
          </w:p>
        </w:tc>
        <w:tc>
          <w:tcPr>
            <w:tcW w:w="436" w:type="pct"/>
          </w:tcPr>
          <w:p w14:paraId="266BC5D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1055" w:type="pct"/>
          </w:tcPr>
          <w:p w14:paraId="0F91F1D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205.7mg, Theoph-1h infusion before CM </w:t>
            </w:r>
            <w:r>
              <w:rPr>
                <w:rFonts w:ascii="Arial" w:hAnsi="Arial" w:cs="Arial"/>
                <w:color w:val="000000"/>
                <w:sz w:val="18"/>
                <w:szCs w:val="18"/>
              </w:rPr>
              <w:t>in 500 ml normal saline</w:t>
            </w:r>
            <w:r w:rsidRPr="00D01219">
              <w:rPr>
                <w:rFonts w:ascii="Arial" w:hAnsi="Arial" w:cs="Arial"/>
                <w:color w:val="000000"/>
                <w:sz w:val="18"/>
                <w:szCs w:val="18"/>
              </w:rPr>
              <w:t xml:space="preserve">- fluids 3days after CM, Prior to CM administration After CM administration </w:t>
            </w:r>
          </w:p>
        </w:tc>
        <w:tc>
          <w:tcPr>
            <w:tcW w:w="868" w:type="pct"/>
          </w:tcPr>
          <w:p w14:paraId="6CF7C767" w14:textId="77777777" w:rsidR="00B042B0" w:rsidRPr="00D01219" w:rsidRDefault="00B042B0" w:rsidP="009B7FC6">
            <w:pPr>
              <w:contextualSpacing/>
              <w:rPr>
                <w:rFonts w:ascii="Arial" w:hAnsi="Arial" w:cs="Arial"/>
                <w:sz w:val="18"/>
                <w:szCs w:val="18"/>
              </w:rPr>
            </w:pPr>
          </w:p>
        </w:tc>
      </w:tr>
      <w:tr w:rsidR="00B042B0" w:rsidRPr="00D01219" w14:paraId="59D8A866" w14:textId="77777777" w:rsidTr="009B7FC6">
        <w:trPr>
          <w:cantSplit/>
          <w:trHeight w:val="300"/>
        </w:trPr>
        <w:tc>
          <w:tcPr>
            <w:tcW w:w="565" w:type="pct"/>
            <w:tcBorders>
              <w:bottom w:val="nil"/>
            </w:tcBorders>
            <w:noWrap/>
          </w:tcPr>
          <w:p w14:paraId="21AE5FF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Merten, 2004</w:t>
            </w:r>
            <w:hyperlink w:anchor="_ENREF_82" w:tooltip="Merten, 2004 #2618" w:history="1">
              <w:r>
                <w:rPr>
                  <w:rFonts w:ascii="Arial" w:hAnsi="Arial" w:cs="Arial"/>
                  <w:sz w:val="18"/>
                  <w:szCs w:val="18"/>
                </w:rPr>
                <w:fldChar w:fldCharType="begin">
                  <w:fldData xml:space="preserve">PEVuZE5vdGU+PENpdGU+PEF1dGhvcj5NZXJ0ZW48L0F1dGhvcj48WWVhcj4yMDA0PC9ZZWFyPjxS
ZWNOdW0+MjYxODwvUmVjTnVtPjxEaXNwbGF5VGV4dD48c3R5bGUgZmFjZT0ic3VwZXJzY3JpcHQi
IGZvbnQ9IlRpbWVzIE5ldyBSb21hbiI+ODI8L3N0eWxlPjwvRGlzcGxheVRleHQ+PHJlY29yZD48
cmVjLW51bWJlcj4yNjE4PC9yZWMtbnVtYmVyPjxmb3JlaWduLWtleXM+PGtleSBhcHA9IkVOIiBk
Yi1pZD0iOXRkYXJ2c3ZoeHA5cHdld3gybzV4c2Y5ejU1YTl4ZHQ1eDlmIj4yNjE4PC9rZXk+PC9m
b3JlaWduLWtleXM+PHJlZi10eXBlIG5hbWU9IkpvdXJuYWwgQXJ0aWNsZSI+MTc8L3JlZi10eXBl
Pjxjb250cmlidXRvcnM+PGF1dGhvcnM+PGF1dGhvcj5NZXJ0ZW4sIEcuIEouPC9hdXRob3I+PGF1
dGhvcj5CdXJnZXNzLCBXLiBQLjwvYXV0aG9yPjxhdXRob3I+R3JheSwgTC4gVi48L2F1dGhvcj48
YXV0aG9yPkhvbGxlbWFuLCBKLiBILjwvYXV0aG9yPjxhdXRob3I+Um91c2gsIFQuIFMuPC9hdXRo
b3I+PGF1dGhvcj5Lb3dhbGNodWssIEcuIEouPC9hdXRob3I+PGF1dGhvcj5CZXJzaW4sIFIuIE0u
PC9hdXRob3I+PGF1dGhvcj5WYW4gTW9vcmUsIEEuPC9hdXRob3I+PGF1dGhvcj5TaW1vbnRvbiwg
Qy4gQS4sIDNyZDwvYXV0aG9yPjxhdXRob3I+Uml0dGFzZSwgUi4gQS48L2F1dGhvcj48YXV0aG9y
Pk5vcnRvbiwgSC4gSi48L2F1dGhvcj48YXV0aG9yPktlbm5lZHksIFQuIFAuPC9hdXRob3I+PC9h
dXRob3JzPjwvY29udHJpYnV0b3JzPjxhdXRoLWFkZHJlc3M+RGVwYXJ0bWVudCBvZiBJbnRlcm5h
bCBNZWRpY2luZSwgU2FuZ2VyIENhcmRpb2xvZ3ksIFNhbmdlciBDYXJkaW92YXNjdWxhciBTdXJn
ZXJ5LCBhbmQgTWV0cm9saW5hIE5lcGhyb2xvZ3ksIENhcm9saW5hcyBNZWRpY2FsIENlbnRlciwg
Q2hhcmxvdHRlLCBOQyAyODIzMiwgVVNBLjwvYXV0aC1hZGRyZXNzPjx0aXRsZXM+PHRpdGxlPlBy
ZXZlbnRpb24gb2YgY29udHJhc3QtaW5kdWNlZCBuZXBocm9wYXRoeSB3aXRoIHNvZGl1bSBiaWNh
cmJvbmF0ZTogYSByYW5kb21pemVkIGNvbnRyb2xsZWQgdHJpYWw8L3RpdGxlPjxzZWNvbmRhcnkt
dGl0bGU+SkFNQTwvc2Vjb25kYXJ5LXRpdGxlPjwvdGl0bGVzPjxwZXJpb2RpY2FsPjxmdWxsLXRp
dGxlPkpBTUE8L2Z1bGwtdGl0bGU+PC9wZXJpb2RpY2FsPjxwYWdlcz4yMzI4LTM0PC9wYWdlcz48
dm9sdW1lPjI5MTwvdm9sdW1lPjxudW1iZXI+MTk8L251bWJlcj48ZWRpdGlvbj4yMDA0LzA1LzIw
PC9lZGl0aW9uPjxrZXl3b3Jkcz48a2V5d29yZD5BZHVsdDwva2V5d29yZD48a2V5d29yZD5BZ2Vk
PC9rZXl3b3JkPjxrZXl3b3JkPkFnZWQsIDgwIGFuZCBvdmVyPC9rZXl3b3JkPjxrZXl3b3JkPkNv
bnRyYXN0IE1lZGlhLyBhZHZlcnNlIGVmZmVjdHM8L2tleXdvcmQ+PGtleXdvcmQ+Q3JlYXRpbmlu
ZS9ibG9vZDwva2V5d29yZD48a2V5d29yZD5GZW1hbGU8L2tleXdvcmQ+PGtleXdvcmQ+R2xvbWVy
dWxhciBGaWx0cmF0aW9uIFJhdGU8L2tleXdvcmQ+PGtleXdvcmQ+SHVtYW5zPC9rZXl3b3JkPjxr
ZXl3b3JkPklvcGFtaWRvbC8gYWR2ZXJzZSBlZmZlY3RzPC9rZXl3b3JkPjxrZXl3b3JkPk1hbGU8
L2tleXdvcmQ+PGtleXdvcmQ+TWlkZGxlIEFnZWQ8L2tleXdvcmQ+PGtleXdvcmQ+UHJvc3BlY3Rp
dmUgU3R1ZGllczwva2V5d29yZD48a2V5d29yZD5SYWRpb2dyYXBoeTwva2V5d29yZD48a2V5d29y
ZD5SZWh5ZHJhdGlvbiBTb2x1dGlvbnMvIHRoZXJhcGV1dGljIHVzZTwva2V5d29yZD48a2V5d29y
ZD5SZW5hbCBJbnN1ZmZpY2llbmN5LyBjaGVtaWNhbGx5IGluZHVjZWQvIHByZXZlbnRpb24gJmFt
cDsgY29udHJvbDwva2V5d29yZD48a2V5d29yZD5Tb2RpdW0gQmljYXJib25hdGUvIHRoZXJhcGV1
dGljIHVzZTwva2V5d29yZD48a2V5d29yZD5Tb2RpdW0gQ2hsb3JpZGUvdGhlcmFwZXV0aWMgdXNl
PC9rZXl3b3JkPjxrZXl3b3JkPldhdGVyLUVsZWN0cm9seXRlIEJhbGFuY2U8L2tleXdvcmQ+PC9r
ZXl3b3Jkcz48ZGF0ZXM+PHllYXI+MjAwNDwveWVhcj48cHViLWRhdGVzPjxkYXRlPk1heSAxOTwv
ZGF0ZT48L3B1Yi1kYXRlcz48L2RhdGVzPjxpc2JuPjE1MzgtMzU5OCAoRWxlY3Ryb25pYykmI3hE
OzAwOTgtNzQ4NCAoTGlua2luZyk8L2lzYm4+PGFjY2Vzc2lvbi1udW0+MTUxNTAyMDQ8L2FjY2Vz
c2lvbi1udW0+PHVybHM+PC91cmxzPjxlbGVjdHJvbmljLXJlc291cmNlLW51bT4xMC4xMDAxL2ph
bWEuMjkxLjE5LjIzMjg8L2VsZWN0cm9uaWMtcmVzb3VyY2UtbnVtPjxyZW1vdGUtZGF0YWJhc2Ut
cHJvdmlkZXI+TkxNPC9yZW1vdGUtZGF0YWJhc2UtcHJvdmlkZXI+PGxhbmd1YWdlPmVuZzwvbGFu
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PEVuZE5vdGU+PENpdGU+PEF1dGhvcj5NZXJ0ZW48L0F1dGhvcj48WWVhcj4yMDA0PC9ZZWFyPjxS
ZWNOdW0+MjYxODwvUmVjTnVtPjxEaXNwbGF5VGV4dD48c3R5bGUgZmFjZT0ic3VwZXJzY3JpcHQi
IGZvbnQ9IlRpbWVzIE5ldyBSb21hbiI+ODI8L3N0eWxlPjwvRGlzcGxheVRleHQ+PHJlY29yZD48
cmVjLW51bWJlcj4yNjE4PC9yZWMtbnVtYmVyPjxmb3JlaWduLWtleXM+PGtleSBhcHA9IkVOIiBk
Yi1pZD0iOXRkYXJ2c3ZoeHA5cHdld3gybzV4c2Y5ejU1YTl4ZHQ1eDlmIj4yNjE4PC9rZXk+PC9m
b3JlaWduLWtleXM+PHJlZi10eXBlIG5hbWU9IkpvdXJuYWwgQXJ0aWNsZSI+MTc8L3JlZi10eXBl
Pjxjb250cmlidXRvcnM+PGF1dGhvcnM+PGF1dGhvcj5NZXJ0ZW4sIEcuIEouPC9hdXRob3I+PGF1
dGhvcj5CdXJnZXNzLCBXLiBQLjwvYXV0aG9yPjxhdXRob3I+R3JheSwgTC4gVi48L2F1dGhvcj48
YXV0aG9yPkhvbGxlbWFuLCBKLiBILjwvYXV0aG9yPjxhdXRob3I+Um91c2gsIFQuIFMuPC9hdXRo
b3I+PGF1dGhvcj5Lb3dhbGNodWssIEcuIEouPC9hdXRob3I+PGF1dGhvcj5CZXJzaW4sIFIuIE0u
PC9hdXRob3I+PGF1dGhvcj5WYW4gTW9vcmUsIEEuPC9hdXRob3I+PGF1dGhvcj5TaW1vbnRvbiwg
Qy4gQS4sIDNyZDwvYXV0aG9yPjxhdXRob3I+Uml0dGFzZSwgUi4gQS48L2F1dGhvcj48YXV0aG9y
Pk5vcnRvbiwgSC4gSi48L2F1dGhvcj48YXV0aG9yPktlbm5lZHksIFQuIFAuPC9hdXRob3I+PC9h
dXRob3JzPjwvY29udHJpYnV0b3JzPjxhdXRoLWFkZHJlc3M+RGVwYXJ0bWVudCBvZiBJbnRlcm5h
bCBNZWRpY2luZSwgU2FuZ2VyIENhcmRpb2xvZ3ksIFNhbmdlciBDYXJkaW92YXNjdWxhciBTdXJn
ZXJ5LCBhbmQgTWV0cm9saW5hIE5lcGhyb2xvZ3ksIENhcm9saW5hcyBNZWRpY2FsIENlbnRlciwg
Q2hhcmxvdHRlLCBOQyAyODIzMiwgVVNBLjwvYXV0aC1hZGRyZXNzPjx0aXRsZXM+PHRpdGxlPlBy
ZXZlbnRpb24gb2YgY29udHJhc3QtaW5kdWNlZCBuZXBocm9wYXRoeSB3aXRoIHNvZGl1bSBiaWNh
cmJvbmF0ZTogYSByYW5kb21pemVkIGNvbnRyb2xsZWQgdHJpYWw8L3RpdGxlPjxzZWNvbmRhcnkt
dGl0bGU+SkFNQTwvc2Vjb25kYXJ5LXRpdGxlPjwvdGl0bGVzPjxwZXJpb2RpY2FsPjxmdWxsLXRp
dGxlPkpBTUE8L2Z1bGwtdGl0bGU+PC9wZXJpb2RpY2FsPjxwYWdlcz4yMzI4LTM0PC9wYWdlcz48
dm9sdW1lPjI5MTwvdm9sdW1lPjxudW1iZXI+MTk8L251bWJlcj48ZWRpdGlvbj4yMDA0LzA1LzIw
PC9lZGl0aW9uPjxrZXl3b3Jkcz48a2V5d29yZD5BZHVsdDwva2V5d29yZD48a2V5d29yZD5BZ2Vk
PC9rZXl3b3JkPjxrZXl3b3JkPkFnZWQsIDgwIGFuZCBvdmVyPC9rZXl3b3JkPjxrZXl3b3JkPkNv
bnRyYXN0IE1lZGlhLyBhZHZlcnNlIGVmZmVjdHM8L2tleXdvcmQ+PGtleXdvcmQ+Q3JlYXRpbmlu
ZS9ibG9vZDwva2V5d29yZD48a2V5d29yZD5GZW1hbGU8L2tleXdvcmQ+PGtleXdvcmQ+R2xvbWVy
dWxhciBGaWx0cmF0aW9uIFJhdGU8L2tleXdvcmQ+PGtleXdvcmQ+SHVtYW5zPC9rZXl3b3JkPjxr
ZXl3b3JkPklvcGFtaWRvbC8gYWR2ZXJzZSBlZmZlY3RzPC9rZXl3b3JkPjxrZXl3b3JkPk1hbGU8
L2tleXdvcmQ+PGtleXdvcmQ+TWlkZGxlIEFnZWQ8L2tleXdvcmQ+PGtleXdvcmQ+UHJvc3BlY3Rp
dmUgU3R1ZGllczwva2V5d29yZD48a2V5d29yZD5SYWRpb2dyYXBoeTwva2V5d29yZD48a2V5d29y
ZD5SZWh5ZHJhdGlvbiBTb2x1dGlvbnMvIHRoZXJhcGV1dGljIHVzZTwva2V5d29yZD48a2V5d29y
ZD5SZW5hbCBJbnN1ZmZpY2llbmN5LyBjaGVtaWNhbGx5IGluZHVjZWQvIHByZXZlbnRpb24gJmFt
cDsgY29udHJvbDwva2V5d29yZD48a2V5d29yZD5Tb2RpdW0gQmljYXJib25hdGUvIHRoZXJhcGV1
dGljIHVzZTwva2V5d29yZD48a2V5d29yZD5Tb2RpdW0gQ2hsb3JpZGUvdGhlcmFwZXV0aWMgdXNl
PC9rZXl3b3JkPjxrZXl3b3JkPldhdGVyLUVsZWN0cm9seXRlIEJhbGFuY2U8L2tleXdvcmQ+PC9r
ZXl3b3Jkcz48ZGF0ZXM+PHllYXI+MjAwNDwveWVhcj48cHViLWRhdGVzPjxkYXRlPk1heSAxOTwv
ZGF0ZT48L3B1Yi1kYXRlcz48L2RhdGVzPjxpc2JuPjE1MzgtMzU5OCAoRWxlY3Ryb25pYykmI3hE
OzAwOTgtNzQ4NCAoTGlua2luZyk8L2lzYm4+PGFjY2Vzc2lvbi1udW0+MTUxNTAyMDQ8L2FjY2Vz
c2lvbi1udW0+PHVybHM+PC91cmxzPjxlbGVjdHJvbmljLXJlc291cmNlLW51bT4xMC4xMDAxL2ph
bWEuMjkxLjE5LjIzMjg8L2VsZWN0cm9uaWMtcmVzb3VyY2UtbnVtPjxyZW1vdGUtZGF0YWJhc2Ut
cHJvdmlkZXI+TkxNPC9yZW1vdGUtZGF0YWJhc2UtcHJvdmlkZXI+PGxhbmd1YWdlPmVuZzwvbGFu
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82</w:t>
              </w:r>
              <w:r>
                <w:rPr>
                  <w:rFonts w:ascii="Arial" w:hAnsi="Arial" w:cs="Arial"/>
                  <w:sz w:val="18"/>
                  <w:szCs w:val="18"/>
                </w:rPr>
                <w:fldChar w:fldCharType="end"/>
              </w:r>
            </w:hyperlink>
          </w:p>
        </w:tc>
        <w:tc>
          <w:tcPr>
            <w:tcW w:w="385" w:type="pct"/>
            <w:tcBorders>
              <w:bottom w:val="nil"/>
            </w:tcBorders>
          </w:tcPr>
          <w:p w14:paraId="39A553A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Iopamidol</w:t>
            </w:r>
          </w:p>
        </w:tc>
        <w:tc>
          <w:tcPr>
            <w:tcW w:w="461" w:type="pct"/>
            <w:tcBorders>
              <w:bottom w:val="nil"/>
            </w:tcBorders>
          </w:tcPr>
          <w:p w14:paraId="16866F2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16" w:type="pct"/>
            <w:tcBorders>
              <w:bottom w:val="nil"/>
            </w:tcBorders>
          </w:tcPr>
          <w:p w14:paraId="3E63FED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796 mOsm/kgH2O, 755mgof iopamidol per milliliter, and 370 mg iodine per milliliter</w:t>
            </w:r>
          </w:p>
        </w:tc>
        <w:tc>
          <w:tcPr>
            <w:tcW w:w="180" w:type="pct"/>
          </w:tcPr>
          <w:p w14:paraId="1D33803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34" w:type="pct"/>
          </w:tcPr>
          <w:p w14:paraId="5BCB04E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NaCl</w:t>
            </w:r>
          </w:p>
        </w:tc>
        <w:tc>
          <w:tcPr>
            <w:tcW w:w="436" w:type="pct"/>
          </w:tcPr>
          <w:p w14:paraId="168868A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1055" w:type="pct"/>
          </w:tcPr>
          <w:p w14:paraId="0A240B9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3ml/kg per hour for 1 hour before then 1ml/kg per hour during the contrast exposure and for 6 </w:t>
            </w:r>
            <w:r>
              <w:rPr>
                <w:rFonts w:ascii="Arial" w:hAnsi="Arial" w:cs="Arial"/>
                <w:sz w:val="18"/>
                <w:szCs w:val="18"/>
              </w:rPr>
              <w:t>hrs</w:t>
            </w:r>
            <w:r w:rsidRPr="00D01219">
              <w:rPr>
                <w:rFonts w:ascii="Arial" w:hAnsi="Arial" w:cs="Arial"/>
                <w:sz w:val="18"/>
                <w:szCs w:val="18"/>
              </w:rPr>
              <w:t xml:space="preserve"> after the procedure, Prior, during and after CM administration</w:t>
            </w:r>
          </w:p>
        </w:tc>
        <w:tc>
          <w:tcPr>
            <w:tcW w:w="868" w:type="pct"/>
          </w:tcPr>
          <w:p w14:paraId="23DC69E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5% dextrose given in all arms</w:t>
            </w:r>
          </w:p>
        </w:tc>
      </w:tr>
      <w:tr w:rsidR="00B042B0" w:rsidRPr="00D01219" w14:paraId="1984A659" w14:textId="77777777" w:rsidTr="009B7FC6">
        <w:trPr>
          <w:cantSplit/>
          <w:trHeight w:val="300"/>
        </w:trPr>
        <w:tc>
          <w:tcPr>
            <w:tcW w:w="565" w:type="pct"/>
            <w:tcBorders>
              <w:top w:val="nil"/>
              <w:bottom w:val="single" w:sz="4" w:space="0" w:color="auto"/>
            </w:tcBorders>
            <w:noWrap/>
          </w:tcPr>
          <w:p w14:paraId="67C14232" w14:textId="77777777" w:rsidR="00B042B0" w:rsidRPr="00D01219" w:rsidRDefault="00B042B0" w:rsidP="009B7FC6">
            <w:pPr>
              <w:contextualSpacing/>
              <w:rPr>
                <w:rFonts w:ascii="Arial" w:hAnsi="Arial" w:cs="Arial"/>
                <w:sz w:val="18"/>
                <w:szCs w:val="18"/>
              </w:rPr>
            </w:pPr>
          </w:p>
        </w:tc>
        <w:tc>
          <w:tcPr>
            <w:tcW w:w="385" w:type="pct"/>
            <w:tcBorders>
              <w:top w:val="nil"/>
              <w:bottom w:val="single" w:sz="4" w:space="0" w:color="auto"/>
            </w:tcBorders>
          </w:tcPr>
          <w:p w14:paraId="7C155CA4" w14:textId="77777777" w:rsidR="00B042B0" w:rsidRPr="00D01219" w:rsidRDefault="00B042B0" w:rsidP="009B7FC6">
            <w:pPr>
              <w:contextualSpacing/>
              <w:rPr>
                <w:rFonts w:ascii="Arial" w:hAnsi="Arial" w:cs="Arial"/>
                <w:color w:val="000000"/>
                <w:sz w:val="18"/>
                <w:szCs w:val="18"/>
              </w:rPr>
            </w:pPr>
          </w:p>
        </w:tc>
        <w:tc>
          <w:tcPr>
            <w:tcW w:w="461" w:type="pct"/>
            <w:tcBorders>
              <w:top w:val="nil"/>
              <w:bottom w:val="single" w:sz="4" w:space="0" w:color="auto"/>
            </w:tcBorders>
          </w:tcPr>
          <w:p w14:paraId="5A8FEFAB" w14:textId="77777777" w:rsidR="00B042B0" w:rsidRPr="00D01219" w:rsidRDefault="00B042B0" w:rsidP="009B7FC6">
            <w:pPr>
              <w:contextualSpacing/>
              <w:rPr>
                <w:rFonts w:ascii="Arial" w:hAnsi="Arial" w:cs="Arial"/>
                <w:color w:val="000000"/>
                <w:sz w:val="18"/>
                <w:szCs w:val="18"/>
              </w:rPr>
            </w:pPr>
          </w:p>
        </w:tc>
        <w:tc>
          <w:tcPr>
            <w:tcW w:w="616" w:type="pct"/>
            <w:tcBorders>
              <w:top w:val="nil"/>
              <w:bottom w:val="single" w:sz="4" w:space="0" w:color="auto"/>
            </w:tcBorders>
          </w:tcPr>
          <w:p w14:paraId="5EEA6922" w14:textId="77777777" w:rsidR="00B042B0" w:rsidRPr="00D01219" w:rsidRDefault="00B042B0" w:rsidP="009B7FC6">
            <w:pPr>
              <w:contextualSpacing/>
              <w:rPr>
                <w:rFonts w:ascii="Arial" w:hAnsi="Arial" w:cs="Arial"/>
                <w:color w:val="000000"/>
                <w:sz w:val="18"/>
                <w:szCs w:val="18"/>
              </w:rPr>
            </w:pPr>
          </w:p>
        </w:tc>
        <w:tc>
          <w:tcPr>
            <w:tcW w:w="180" w:type="pct"/>
          </w:tcPr>
          <w:p w14:paraId="61D01A6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34" w:type="pct"/>
          </w:tcPr>
          <w:p w14:paraId="07921EE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6" w:type="pct"/>
          </w:tcPr>
          <w:p w14:paraId="0BB8B8A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1055" w:type="pct"/>
          </w:tcPr>
          <w:p w14:paraId="4890704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3ml/kg per hour for 1 hour before then 1ml/kg per hour during the contrast exposure and for 6 </w:t>
            </w:r>
            <w:r>
              <w:rPr>
                <w:rFonts w:ascii="Arial" w:hAnsi="Arial" w:cs="Arial"/>
                <w:sz w:val="18"/>
                <w:szCs w:val="18"/>
              </w:rPr>
              <w:t>hrs</w:t>
            </w:r>
            <w:r w:rsidRPr="00D01219">
              <w:rPr>
                <w:rFonts w:ascii="Arial" w:hAnsi="Arial" w:cs="Arial"/>
                <w:sz w:val="18"/>
                <w:szCs w:val="18"/>
              </w:rPr>
              <w:t xml:space="preserve"> after the procedure. Prior, during and after CM administration</w:t>
            </w:r>
          </w:p>
        </w:tc>
        <w:tc>
          <w:tcPr>
            <w:tcW w:w="868" w:type="pct"/>
          </w:tcPr>
          <w:p w14:paraId="6830219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5% dextrose given in all arms</w:t>
            </w:r>
          </w:p>
        </w:tc>
      </w:tr>
    </w:tbl>
    <w:p w14:paraId="10EE62AD" w14:textId="77777777" w:rsidR="00B042B0" w:rsidRDefault="00B042B0" w:rsidP="00B042B0">
      <w:r>
        <w:br w:type="page"/>
      </w:r>
    </w:p>
    <w:p w14:paraId="244C3F1F"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C1E4B8D"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1260"/>
        <w:gridCol w:w="1622"/>
        <w:gridCol w:w="2250"/>
        <w:gridCol w:w="807"/>
        <w:gridCol w:w="1717"/>
        <w:gridCol w:w="21"/>
        <w:gridCol w:w="1601"/>
        <w:gridCol w:w="3237"/>
        <w:gridCol w:w="14"/>
        <w:gridCol w:w="3044"/>
      </w:tblGrid>
      <w:tr w:rsidR="00B042B0" w:rsidRPr="00D01219" w14:paraId="7A4E4E64" w14:textId="77777777" w:rsidTr="009B7FC6">
        <w:trPr>
          <w:cantSplit/>
          <w:trHeight w:val="980"/>
        </w:trPr>
        <w:tc>
          <w:tcPr>
            <w:tcW w:w="564" w:type="pct"/>
            <w:tcBorders>
              <w:bottom w:val="single" w:sz="4" w:space="0" w:color="000000"/>
            </w:tcBorders>
            <w:noWrap/>
            <w:vAlign w:val="bottom"/>
            <w:hideMark/>
          </w:tcPr>
          <w:p w14:paraId="5145180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59" w:type="pct"/>
            <w:tcBorders>
              <w:bottom w:val="single" w:sz="4" w:space="0" w:color="000000"/>
            </w:tcBorders>
            <w:vAlign w:val="bottom"/>
          </w:tcPr>
          <w:p w14:paraId="62B8443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62" w:type="pct"/>
            <w:tcBorders>
              <w:bottom w:val="single" w:sz="4" w:space="0" w:color="000000"/>
            </w:tcBorders>
            <w:vAlign w:val="bottom"/>
          </w:tcPr>
          <w:p w14:paraId="521D291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41" w:type="pct"/>
            <w:tcBorders>
              <w:bottom w:val="single" w:sz="4" w:space="0" w:color="000000"/>
            </w:tcBorders>
            <w:vAlign w:val="bottom"/>
          </w:tcPr>
          <w:p w14:paraId="43BDA1D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30" w:type="pct"/>
            <w:vAlign w:val="bottom"/>
          </w:tcPr>
          <w:p w14:paraId="5CF7343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489" w:type="pct"/>
            <w:vAlign w:val="bottom"/>
          </w:tcPr>
          <w:p w14:paraId="129BCE4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2" w:type="pct"/>
            <w:gridSpan w:val="2"/>
            <w:vAlign w:val="bottom"/>
          </w:tcPr>
          <w:p w14:paraId="7E45EDA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6" w:type="pct"/>
            <w:gridSpan w:val="2"/>
            <w:vAlign w:val="bottom"/>
          </w:tcPr>
          <w:p w14:paraId="5BBC35A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67" w:type="pct"/>
            <w:vAlign w:val="bottom"/>
          </w:tcPr>
          <w:p w14:paraId="5E62406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5C8CC674" w14:textId="77777777" w:rsidTr="009B7FC6">
        <w:trPr>
          <w:cantSplit/>
          <w:trHeight w:val="300"/>
        </w:trPr>
        <w:tc>
          <w:tcPr>
            <w:tcW w:w="564" w:type="pct"/>
            <w:tcBorders>
              <w:top w:val="single" w:sz="4" w:space="0" w:color="auto"/>
              <w:left w:val="single" w:sz="4" w:space="0" w:color="auto"/>
              <w:bottom w:val="nil"/>
            </w:tcBorders>
            <w:noWrap/>
            <w:hideMark/>
          </w:tcPr>
          <w:p w14:paraId="2922466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 Miner,2004 </w:t>
            </w:r>
            <w:hyperlink w:anchor="_ENREF_83" w:tooltip="Miner, 2004 #2549" w:history="1">
              <w:r>
                <w:rPr>
                  <w:rFonts w:ascii="Arial" w:hAnsi="Arial" w:cs="Arial"/>
                  <w:color w:val="000000"/>
                  <w:sz w:val="18"/>
                  <w:szCs w:val="18"/>
                </w:rPr>
                <w:fldChar w:fldCharType="begin">
                  <w:fldData xml:space="preserve">PEVuZE5vdGU+PENpdGU+PEF1dGhvcj5NaW5lcjwvQXV0aG9yPjxZZWFyPjIwMDQ8L1llYXI+PFJl
Y051bT4yNTQ5PC9SZWNOdW0+PERpc3BsYXlUZXh0PjxzdHlsZSBmYWNlPSJzdXBlcnNjcmlwdCIg
Zm9udD0iVGltZXMgTmV3IFJvbWFuIj44Mzwvc3R5bGU+PC9EaXNwbGF5VGV4dD48cmVjb3JkPjxy
ZWMtbnVtYmVyPjI1NDk8L3JlYy1udW1iZXI+PGZvcmVpZ24ta2V5cz48a2V5IGFwcD0iRU4iIGRi
LWlkPSI5dGRhcnZzdmh4cDlwd2V3eDJvNXhzZjl6NTVhOXhkdDV4OWYiPjI1NDk8L2tleT48L2Zv
cmVpZ24ta2V5cz48cmVmLXR5cGUgbmFtZT0iSm91cm5hbCBBcnRpY2xlIj4xNzwvcmVmLXR5cGU+
PGNvbnRyaWJ1dG9ycz48YXV0aG9ycz48YXV0aG9yPk1pbmVyLCBTLiBFLjwvYXV0aG9yPjxhdXRo
b3I+RHphdmlrLCBWLjwvYXV0aG9yPjxhdXRob3I+Tmd1eWVuLUhvLCBQLjwvYXV0aG9yPjxhdXRo
b3I+UmljaGFyZHNvbiwgUi48L2F1dGhvcj48YXV0aG9yPk1pdGNoZWxsLCBKLjwvYXV0aG9yPjxh
dXRob3I+QXRjaGlzb24sIEQuPC9hdXRob3I+PGF1dGhvcj5TZWlkZWxpbiwgUC48L2F1dGhvcj48
YXV0aG9yPkRhbHksIFAuPC9hdXRob3I+PGF1dGhvcj5Sb3NzLCBKLjwvYXV0aG9yPjxhdXRob3I+
TWNMYXVnaGxpbiwgUC4gUi48L2F1dGhvcj48YXV0aG9yPkluZywgRC48L2F1dGhvcj48YXV0aG9y
Pkxld3lja3ksIFAuPC9hdXRob3I+PGF1dGhvcj5CYXJvbGV0LCBBLjwvYXV0aG9yPjxhdXRob3I+
U2Nod2FydHosIEwuPC9hdXRob3I+PC9hdXRob3JzPjwvY29udHJpYnV0b3JzPjxhdXRoLWFkZHJl
c3M+VW5pdmVyc2l0eSBvZiBUb3JvbnRvIGFuZCB0aGUgRGVwYXJ0bWVudCBvZiBNZWRpY2luZSBh
dCB0aGUgVW5pdmVyc2l0eSBIZWFsdGggTmV0d29yaywgVG9yb250bywgT250YXJpbywgQ2FuYWRh
LjwvYXV0aC1hZGRyZXNzPjx0aXRsZXM+PHRpdGxlPk4tYWNldHlsY3lzdGVpbmUgcmVkdWNlcyBj
b250cmFzdC1hc3NvY2lhdGVkIG5lcGhyb3BhdGh5IGJ1dCBub3QgY2xpbmljYWwgZXZlbnRzIGR1
cmluZyBsb25nLXRlcm0gZm9sbG93LXVwPC90aXRsZT48c2Vjb25kYXJ5LXRpdGxlPkFtIEhlYXJ0
IEo8L3NlY29uZGFyeS10aXRsZT48L3RpdGxlcz48cGVyaW9kaWNhbD48ZnVsbC10aXRsZT5BbSBI
ZWFydCBKPC9mdWxsLXRpdGxlPjwvcGVyaW9kaWNhbD48cGFnZXM+NjkwLTU8L3BhZ2VzPjx2b2x1
bWU+MTQ4PC92b2x1bWU+PG51bWJlcj40PC9udW1iZXI+PGVkaXRpb24+MjAwNC8xMC8wMjwvZWRp
dGlvbj48a2V5d29yZHM+PGtleXdvcmQ+QWNldHlsY3lzdGVpbmUvIHRoZXJhcGV1dGljIHVzZTwv
a2V5d29yZD48a2V5d29yZD5BZ2VkPC9rZXl3b3JkPjxrZXl3b3JkPkFuZ2lvcGxhc3R5LCBCYWxs
b29uLCBDb3JvbmFyeS8gYWR2ZXJzZSBlZmZlY3RzPC9rZXl3b3JkPjxrZXl3b3JkPkNvbnRyYXN0
IE1lZGlhLyBhZHZlcnNlIGVmZmVjdHM8L2tleXdvcmQ+PGtleXdvcmQ+Q29yb25hcnkgQW5naW9n
cmFwaHkvIGFkdmVyc2UgZWZmZWN0czwva2V5d29yZD48a2V5d29yZD5Db3JvbmFyeSBEaXNlYXNl
L2NvbXBsaWNhdGlvbnMvbW9ydGFsaXR5L3JhZGlvZ3JhcGh5L3RoZXJhcHk8L2tleXdvcmQ+PGtl
eXdvcmQ+Q3JlYXRpbmluZS9ibG9vZDwva2V5d29yZD48a2V5d29yZD5EaWFiZXRlcyBDb21wbGlj
YXRpb25zPC9rZXl3b3JkPjxrZXl3b3JkPkRvdWJsZS1CbGluZCBNZXRob2Q8L2tleXdvcmQ+PGtl
eXdvcmQ+RmVtYWxlPC9rZXl3b3JkPjxrZXl3b3JkPkZvbGxvdy1VcCBTdHVkaWVzPC9rZXl3b3Jk
PjxrZXl3b3JkPkh1bWFuczwva2V5d29yZD48a2V5d29yZD5LaWRuZXkgRGlzZWFzZXMvYmxvb2Qv
Y2hlbWljYWxseSBpbmR1Y2VkLyBwcmV2ZW50aW9uICZhbXA7IGNvbnRyb2w8L2tleXdvcmQ+PGtl
eXdvcmQ+TWFsZTwva2V5d29yZD48a2V5d29yZD5NaWRkbGUgQWdlZDwva2V5d29yZD48L2tleXdv
cmRzPjxkYXRlcz48eWVhcj4yMDA0PC95ZWFyPjxwdWItZGF0ZXM+PGRhdGU+T2N0PC9kYXRlPjwv
cHViLWRhdGVzPjwvZGF0ZXM+PGlzYm4+MTA5Ny02NzQ0IChFbGVjdHJvbmljKSYjeEQ7MDAwMi04
NzAzIChMaW5raW5nKTwvaXNibj48YWNjZXNzaW9uLW51bT4xNTQ1OTYwMjwvYWNjZXNzaW9uLW51
bT48dXJscz48L3VybHM+PGVsZWN0cm9uaWMtcmVzb3VyY2UtbnVtPjEwLjEwMTYvai5haGouMjAw
NC4wNS4wMTU8L2VsZWN0cm9uaWMtcmVzb3VyY2UtbnVtPjxyZW1vdGUtZGF0YWJhc2UtcHJvdmlk
ZXI+TkxNPC9yZW1vdGUtZGF0YWJhc2UtcHJvdmlkZXI+PGxhbmd1YWdlPmVuZzwvbGFuZ3VhZ2U+
PC9yZWNvcmQ+PC9DaXRlPjwvRW5kTm90ZT5=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PEVuZE5vdGU+PENpdGU+PEF1dGhvcj5NaW5lcjwvQXV0aG9yPjxZZWFyPjIwMDQ8L1llYXI+PFJl
Y051bT4yNTQ5PC9SZWNOdW0+PERpc3BsYXlUZXh0PjxzdHlsZSBmYWNlPSJzdXBlcnNjcmlwdCIg
Zm9udD0iVGltZXMgTmV3IFJvbWFuIj44Mzwvc3R5bGU+PC9EaXNwbGF5VGV4dD48cmVjb3JkPjxy
ZWMtbnVtYmVyPjI1NDk8L3JlYy1udW1iZXI+PGZvcmVpZ24ta2V5cz48a2V5IGFwcD0iRU4iIGRi
LWlkPSI5dGRhcnZzdmh4cDlwd2V3eDJvNXhzZjl6NTVhOXhkdDV4OWYiPjI1NDk8L2tleT48L2Zv
cmVpZ24ta2V5cz48cmVmLXR5cGUgbmFtZT0iSm91cm5hbCBBcnRpY2xlIj4xNzwvcmVmLXR5cGU+
PGNvbnRyaWJ1dG9ycz48YXV0aG9ycz48YXV0aG9yPk1pbmVyLCBTLiBFLjwvYXV0aG9yPjxhdXRo
b3I+RHphdmlrLCBWLjwvYXV0aG9yPjxhdXRob3I+Tmd1eWVuLUhvLCBQLjwvYXV0aG9yPjxhdXRo
b3I+UmljaGFyZHNvbiwgUi48L2F1dGhvcj48YXV0aG9yPk1pdGNoZWxsLCBKLjwvYXV0aG9yPjxh
dXRob3I+QXRjaGlzb24sIEQuPC9hdXRob3I+PGF1dGhvcj5TZWlkZWxpbiwgUC48L2F1dGhvcj48
YXV0aG9yPkRhbHksIFAuPC9hdXRob3I+PGF1dGhvcj5Sb3NzLCBKLjwvYXV0aG9yPjxhdXRob3I+
TWNMYXVnaGxpbiwgUC4gUi48L2F1dGhvcj48YXV0aG9yPkluZywgRC48L2F1dGhvcj48YXV0aG9y
Pkxld3lja3ksIFAuPC9hdXRob3I+PGF1dGhvcj5CYXJvbGV0LCBBLjwvYXV0aG9yPjxhdXRob3I+
U2Nod2FydHosIEwuPC9hdXRob3I+PC9hdXRob3JzPjwvY29udHJpYnV0b3JzPjxhdXRoLWFkZHJl
c3M+VW5pdmVyc2l0eSBvZiBUb3JvbnRvIGFuZCB0aGUgRGVwYXJ0bWVudCBvZiBNZWRpY2luZSBh
dCB0aGUgVW5pdmVyc2l0eSBIZWFsdGggTmV0d29yaywgVG9yb250bywgT250YXJpbywgQ2FuYWRh
LjwvYXV0aC1hZGRyZXNzPjx0aXRsZXM+PHRpdGxlPk4tYWNldHlsY3lzdGVpbmUgcmVkdWNlcyBj
b250cmFzdC1hc3NvY2lhdGVkIG5lcGhyb3BhdGh5IGJ1dCBub3QgY2xpbmljYWwgZXZlbnRzIGR1
cmluZyBsb25nLXRlcm0gZm9sbG93LXVwPC90aXRsZT48c2Vjb25kYXJ5LXRpdGxlPkFtIEhlYXJ0
IEo8L3NlY29uZGFyeS10aXRsZT48L3RpdGxlcz48cGVyaW9kaWNhbD48ZnVsbC10aXRsZT5BbSBI
ZWFydCBKPC9mdWxsLXRpdGxlPjwvcGVyaW9kaWNhbD48cGFnZXM+NjkwLTU8L3BhZ2VzPjx2b2x1
bWU+MTQ4PC92b2x1bWU+PG51bWJlcj40PC9udW1iZXI+PGVkaXRpb24+MjAwNC8xMC8wMjwvZWRp
dGlvbj48a2V5d29yZHM+PGtleXdvcmQ+QWNldHlsY3lzdGVpbmUvIHRoZXJhcGV1dGljIHVzZTwv
a2V5d29yZD48a2V5d29yZD5BZ2VkPC9rZXl3b3JkPjxrZXl3b3JkPkFuZ2lvcGxhc3R5LCBCYWxs
b29uLCBDb3JvbmFyeS8gYWR2ZXJzZSBlZmZlY3RzPC9rZXl3b3JkPjxrZXl3b3JkPkNvbnRyYXN0
IE1lZGlhLyBhZHZlcnNlIGVmZmVjdHM8L2tleXdvcmQ+PGtleXdvcmQ+Q29yb25hcnkgQW5naW9n
cmFwaHkvIGFkdmVyc2UgZWZmZWN0czwva2V5d29yZD48a2V5d29yZD5Db3JvbmFyeSBEaXNlYXNl
L2NvbXBsaWNhdGlvbnMvbW9ydGFsaXR5L3JhZGlvZ3JhcGh5L3RoZXJhcHk8L2tleXdvcmQ+PGtl
eXdvcmQ+Q3JlYXRpbmluZS9ibG9vZDwva2V5d29yZD48a2V5d29yZD5EaWFiZXRlcyBDb21wbGlj
YXRpb25zPC9rZXl3b3JkPjxrZXl3b3JkPkRvdWJsZS1CbGluZCBNZXRob2Q8L2tleXdvcmQ+PGtl
eXdvcmQ+RmVtYWxlPC9rZXl3b3JkPjxrZXl3b3JkPkZvbGxvdy1VcCBTdHVkaWVzPC9rZXl3b3Jk
PjxrZXl3b3JkPkh1bWFuczwva2V5d29yZD48a2V5d29yZD5LaWRuZXkgRGlzZWFzZXMvYmxvb2Qv
Y2hlbWljYWxseSBpbmR1Y2VkLyBwcmV2ZW50aW9uICZhbXA7IGNvbnRyb2w8L2tleXdvcmQ+PGtl
eXdvcmQ+TWFsZTwva2V5d29yZD48a2V5d29yZD5NaWRkbGUgQWdlZDwva2V5d29yZD48L2tleXdv
cmRzPjxkYXRlcz48eWVhcj4yMDA0PC95ZWFyPjxwdWItZGF0ZXM+PGRhdGU+T2N0PC9kYXRlPjwv
cHViLWRhdGVzPjwvZGF0ZXM+PGlzYm4+MTA5Ny02NzQ0IChFbGVjdHJvbmljKSYjeEQ7MDAwMi04
NzAzIChMaW5raW5nKTwvaXNibj48YWNjZXNzaW9uLW51bT4xNTQ1OTYwMjwvYWNjZXNzaW9uLW51
bT48dXJscz48L3VybHM+PGVsZWN0cm9uaWMtcmVzb3VyY2UtbnVtPjEwLjEwMTYvai5haGouMjAw
NC4wNS4wMTU8L2VsZWN0cm9uaWMtcmVzb3VyY2UtbnVtPjxyZW1vdGUtZGF0YWJhc2UtcHJvdmlk
ZXI+TkxNPC9yZW1vdGUtZGF0YWJhc2UtcHJvdmlkZXI+PGxhbmd1YWdlPmVuZzwvbGFuZ3VhZ2U+
PC9yZWNvcmQ+PC9DaXRlPjwvRW5kTm90ZT5=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83</w:t>
              </w:r>
              <w:r>
                <w:rPr>
                  <w:rFonts w:ascii="Arial" w:hAnsi="Arial" w:cs="Arial"/>
                  <w:color w:val="000000"/>
                  <w:sz w:val="18"/>
                  <w:szCs w:val="18"/>
                </w:rPr>
                <w:fldChar w:fldCharType="end"/>
              </w:r>
            </w:hyperlink>
          </w:p>
        </w:tc>
        <w:tc>
          <w:tcPr>
            <w:tcW w:w="359" w:type="pct"/>
            <w:tcBorders>
              <w:top w:val="single" w:sz="4" w:space="0" w:color="auto"/>
              <w:bottom w:val="nil"/>
            </w:tcBorders>
          </w:tcPr>
          <w:p w14:paraId="22F3521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62" w:type="pct"/>
            <w:tcBorders>
              <w:top w:val="single" w:sz="4" w:space="0" w:color="auto"/>
              <w:bottom w:val="nil"/>
            </w:tcBorders>
          </w:tcPr>
          <w:p w14:paraId="6BA19F3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3266C14D" w14:textId="77777777" w:rsidR="00B042B0" w:rsidRPr="00D01219" w:rsidRDefault="00B042B0" w:rsidP="009B7FC6">
            <w:pPr>
              <w:contextualSpacing/>
              <w:rPr>
                <w:rFonts w:ascii="Arial" w:hAnsi="Arial" w:cs="Arial"/>
                <w:color w:val="000000"/>
                <w:sz w:val="18"/>
                <w:szCs w:val="18"/>
              </w:rPr>
            </w:pPr>
          </w:p>
        </w:tc>
        <w:tc>
          <w:tcPr>
            <w:tcW w:w="641" w:type="pct"/>
            <w:tcBorders>
              <w:top w:val="single" w:sz="4" w:space="0" w:color="auto"/>
              <w:bottom w:val="nil"/>
              <w:right w:val="single" w:sz="4" w:space="0" w:color="auto"/>
            </w:tcBorders>
          </w:tcPr>
          <w:p w14:paraId="2B126E3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Arm 1 mean=350ml; Arm 2 mean=344ml</w:t>
            </w:r>
          </w:p>
        </w:tc>
        <w:tc>
          <w:tcPr>
            <w:tcW w:w="230" w:type="pct"/>
            <w:tcBorders>
              <w:left w:val="single" w:sz="4" w:space="0" w:color="auto"/>
            </w:tcBorders>
          </w:tcPr>
          <w:p w14:paraId="7D1B9D4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89" w:type="pct"/>
          </w:tcPr>
          <w:p w14:paraId="276EAB4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62" w:type="pct"/>
            <w:gridSpan w:val="2"/>
          </w:tcPr>
          <w:p w14:paraId="5BAE8D7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2" w:type="pct"/>
          </w:tcPr>
          <w:p w14:paraId="527564D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NS, one dose every 12 </w:t>
            </w:r>
            <w:r>
              <w:rPr>
                <w:rFonts w:ascii="Arial" w:hAnsi="Arial" w:cs="Arial"/>
                <w:color w:val="000000"/>
                <w:sz w:val="18"/>
                <w:szCs w:val="18"/>
              </w:rPr>
              <w:t>hrs</w:t>
            </w:r>
            <w:r w:rsidRPr="00D01219">
              <w:rPr>
                <w:rFonts w:ascii="Arial" w:hAnsi="Arial" w:cs="Arial"/>
                <w:color w:val="000000"/>
                <w:sz w:val="18"/>
                <w:szCs w:val="18"/>
              </w:rPr>
              <w:t xml:space="preserve">, 24 </w:t>
            </w:r>
            <w:r>
              <w:rPr>
                <w:rFonts w:ascii="Arial" w:hAnsi="Arial" w:cs="Arial"/>
                <w:color w:val="000000"/>
                <w:sz w:val="18"/>
                <w:szCs w:val="18"/>
              </w:rPr>
              <w:t>hrs</w:t>
            </w:r>
            <w:r w:rsidRPr="00D01219">
              <w:rPr>
                <w:rFonts w:ascii="Arial" w:hAnsi="Arial" w:cs="Arial"/>
                <w:color w:val="000000"/>
                <w:sz w:val="18"/>
                <w:szCs w:val="18"/>
              </w:rPr>
              <w:t xml:space="preserve">, Prior to CM administration During CM administration </w:t>
            </w:r>
          </w:p>
        </w:tc>
        <w:tc>
          <w:tcPr>
            <w:tcW w:w="871" w:type="pct"/>
            <w:gridSpan w:val="2"/>
          </w:tcPr>
          <w:p w14:paraId="7CAB8EA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intravenous hydration with 0.45% saline</w:t>
            </w:r>
            <w:r w:rsidRPr="00D01219">
              <w:rPr>
                <w:rFonts w:ascii="Arial" w:hAnsi="Arial" w:cs="Arial"/>
                <w:sz w:val="18"/>
                <w:szCs w:val="18"/>
              </w:rPr>
              <w:br/>
              <w:t xml:space="preserve">at 75 ml/hour for at least 24 </w:t>
            </w:r>
            <w:r>
              <w:rPr>
                <w:rFonts w:ascii="Arial" w:hAnsi="Arial" w:cs="Arial"/>
                <w:sz w:val="18"/>
                <w:szCs w:val="18"/>
              </w:rPr>
              <w:t>hrs</w:t>
            </w:r>
            <w:r w:rsidRPr="00D01219">
              <w:rPr>
                <w:rFonts w:ascii="Arial" w:hAnsi="Arial" w:cs="Arial"/>
                <w:sz w:val="18"/>
                <w:szCs w:val="18"/>
              </w:rPr>
              <w:t xml:space="preserve"> beginning at the time</w:t>
            </w:r>
            <w:r w:rsidRPr="00D01219">
              <w:rPr>
                <w:rFonts w:ascii="Arial" w:hAnsi="Arial" w:cs="Arial"/>
                <w:sz w:val="18"/>
                <w:szCs w:val="18"/>
              </w:rPr>
              <w:br/>
              <w:t>of enrollment</w:t>
            </w:r>
          </w:p>
        </w:tc>
      </w:tr>
      <w:tr w:rsidR="00B042B0" w:rsidRPr="00D01219" w14:paraId="1CA8DEAA" w14:textId="77777777" w:rsidTr="009B7FC6">
        <w:trPr>
          <w:cantSplit/>
          <w:trHeight w:val="300"/>
        </w:trPr>
        <w:tc>
          <w:tcPr>
            <w:tcW w:w="564" w:type="pct"/>
            <w:tcBorders>
              <w:top w:val="nil"/>
            </w:tcBorders>
            <w:noWrap/>
            <w:hideMark/>
          </w:tcPr>
          <w:p w14:paraId="1FA6410F" w14:textId="77777777" w:rsidR="00B042B0" w:rsidRPr="00D01219" w:rsidRDefault="00B042B0" w:rsidP="009B7FC6">
            <w:pPr>
              <w:contextualSpacing/>
              <w:rPr>
                <w:rFonts w:ascii="Arial" w:hAnsi="Arial" w:cs="Arial"/>
                <w:color w:val="000000"/>
                <w:sz w:val="18"/>
                <w:szCs w:val="18"/>
              </w:rPr>
            </w:pPr>
          </w:p>
        </w:tc>
        <w:tc>
          <w:tcPr>
            <w:tcW w:w="359" w:type="pct"/>
            <w:tcBorders>
              <w:top w:val="nil"/>
            </w:tcBorders>
          </w:tcPr>
          <w:p w14:paraId="481AAC06" w14:textId="77777777" w:rsidR="00B042B0" w:rsidRPr="00D01219" w:rsidRDefault="00B042B0" w:rsidP="009B7FC6">
            <w:pPr>
              <w:contextualSpacing/>
              <w:rPr>
                <w:rFonts w:ascii="Arial" w:hAnsi="Arial" w:cs="Arial"/>
                <w:color w:val="000000"/>
                <w:sz w:val="18"/>
                <w:szCs w:val="18"/>
              </w:rPr>
            </w:pPr>
          </w:p>
        </w:tc>
        <w:tc>
          <w:tcPr>
            <w:tcW w:w="462" w:type="pct"/>
            <w:tcBorders>
              <w:top w:val="nil"/>
            </w:tcBorders>
          </w:tcPr>
          <w:p w14:paraId="42463846" w14:textId="77777777" w:rsidR="00B042B0" w:rsidRPr="00D01219" w:rsidRDefault="00B042B0" w:rsidP="009B7FC6">
            <w:pPr>
              <w:contextualSpacing/>
              <w:rPr>
                <w:rFonts w:ascii="Arial" w:hAnsi="Arial" w:cs="Arial"/>
                <w:color w:val="000000"/>
                <w:sz w:val="18"/>
                <w:szCs w:val="18"/>
              </w:rPr>
            </w:pPr>
          </w:p>
        </w:tc>
        <w:tc>
          <w:tcPr>
            <w:tcW w:w="641" w:type="pct"/>
            <w:tcBorders>
              <w:top w:val="nil"/>
            </w:tcBorders>
          </w:tcPr>
          <w:p w14:paraId="1AE9A3F5" w14:textId="77777777" w:rsidR="00B042B0" w:rsidRPr="00D01219" w:rsidRDefault="00B042B0" w:rsidP="009B7FC6">
            <w:pPr>
              <w:contextualSpacing/>
              <w:rPr>
                <w:rFonts w:ascii="Arial" w:hAnsi="Arial" w:cs="Arial"/>
                <w:color w:val="000000"/>
                <w:sz w:val="18"/>
                <w:szCs w:val="18"/>
              </w:rPr>
            </w:pPr>
          </w:p>
        </w:tc>
        <w:tc>
          <w:tcPr>
            <w:tcW w:w="230" w:type="pct"/>
          </w:tcPr>
          <w:p w14:paraId="1043AF4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89" w:type="pct"/>
          </w:tcPr>
          <w:p w14:paraId="0FA7A59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62" w:type="pct"/>
            <w:gridSpan w:val="2"/>
          </w:tcPr>
          <w:p w14:paraId="2D87415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2" w:type="pct"/>
          </w:tcPr>
          <w:p w14:paraId="38E2205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2000mg/dose x 2-3 doses. Total: 4000-6000mg, one dose every 12 </w:t>
            </w:r>
            <w:r>
              <w:rPr>
                <w:rFonts w:ascii="Arial" w:hAnsi="Arial" w:cs="Arial"/>
                <w:color w:val="000000"/>
                <w:sz w:val="18"/>
                <w:szCs w:val="18"/>
              </w:rPr>
              <w:t>hrs</w:t>
            </w:r>
            <w:r w:rsidRPr="00D01219">
              <w:rPr>
                <w:rFonts w:ascii="Arial" w:hAnsi="Arial" w:cs="Arial"/>
                <w:color w:val="000000"/>
                <w:sz w:val="18"/>
                <w:szCs w:val="18"/>
              </w:rPr>
              <w:t xml:space="preserve">, 24 </w:t>
            </w:r>
            <w:r>
              <w:rPr>
                <w:rFonts w:ascii="Arial" w:hAnsi="Arial" w:cs="Arial"/>
                <w:color w:val="000000"/>
                <w:sz w:val="18"/>
                <w:szCs w:val="18"/>
              </w:rPr>
              <w:t>hrs</w:t>
            </w:r>
            <w:r w:rsidRPr="00D01219">
              <w:rPr>
                <w:rFonts w:ascii="Arial" w:hAnsi="Arial" w:cs="Arial"/>
                <w:color w:val="000000"/>
                <w:sz w:val="18"/>
                <w:szCs w:val="18"/>
              </w:rPr>
              <w:t xml:space="preserve">, prior to cm administration during cm administration </w:t>
            </w:r>
          </w:p>
        </w:tc>
        <w:tc>
          <w:tcPr>
            <w:tcW w:w="871" w:type="pct"/>
            <w:gridSpan w:val="2"/>
          </w:tcPr>
          <w:p w14:paraId="55FE6D0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Prior day patients received their first dose at 8 pm the night before their procedure with subsequent doses at 8 am and 8 pm the day of their procedure. Same day patients received their first dose at 8 am the day of their pci procedure with a subsequent dose at 8 pm the same day. Thus, if randomized to nac, prior day patients received a total of 6000 mg of nac while same day patients received a total of 4000 mg.</w:t>
            </w:r>
          </w:p>
        </w:tc>
      </w:tr>
      <w:tr w:rsidR="00B042B0" w:rsidRPr="00D01219" w14:paraId="455F189F" w14:textId="77777777" w:rsidTr="009B7FC6">
        <w:trPr>
          <w:cantSplit/>
          <w:trHeight w:val="300"/>
        </w:trPr>
        <w:tc>
          <w:tcPr>
            <w:tcW w:w="564" w:type="pct"/>
            <w:tcBorders>
              <w:left w:val="single" w:sz="4" w:space="0" w:color="auto"/>
              <w:bottom w:val="nil"/>
            </w:tcBorders>
            <w:noWrap/>
          </w:tcPr>
          <w:p w14:paraId="1572D9A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Motohiro, 2011</w:t>
            </w:r>
            <w:hyperlink w:anchor="_ENREF_84" w:tooltip="Motohiro, 2011 #697" w:history="1">
              <w:r>
                <w:rPr>
                  <w:rFonts w:ascii="Arial" w:hAnsi="Arial" w:cs="Arial"/>
                  <w:sz w:val="18"/>
                  <w:szCs w:val="18"/>
                </w:rPr>
                <w:fldChar w:fldCharType="begin"/>
              </w:r>
              <w:r>
                <w:rPr>
                  <w:rFonts w:ascii="Arial" w:hAnsi="Arial" w:cs="Arial"/>
                  <w:sz w:val="18"/>
                  <w:szCs w:val="18"/>
                </w:rPr>
                <w:instrText xml:space="preserve"> ADDIN EN.CITE &lt;EndNote&gt;&lt;Cite&gt;&lt;Author&gt;Motohiro&lt;/Author&gt;&lt;Year&gt;2011&lt;/Year&gt;&lt;RecNum&gt;697&lt;/RecNum&gt;&lt;DisplayText&gt;&lt;style face="superscript" font="Times New Roman"&gt;84&lt;/style&gt;&lt;/DisplayText&gt;&lt;record&gt;&lt;rec-number&gt;697&lt;/rec-number&gt;&lt;foreign-keys&gt;&lt;key app="EN" db-id="9tdarvsvhxp9pwewx2o5xsf9z55a9xdt5x9f"&gt;697&lt;/key&gt;&lt;/foreign-keys&gt;&lt;ref-type name="Journal Article"&gt;17&lt;/ref-type&gt;&lt;contributors&gt;&lt;authors&gt;&lt;author&gt;Motohiro, M.&lt;/author&gt;&lt;author&gt;Kamihata, H.&lt;/author&gt;&lt;author&gt;Tsujimoto, S.&lt;/author&gt;&lt;author&gt;Seno, T.&lt;/author&gt;&lt;author&gt;Manabe, K.&lt;/author&gt;&lt;author&gt;Isono, T.&lt;/author&gt;&lt;author&gt;Sutani, Y.&lt;/author&gt;&lt;author&gt;Yuasa, F.&lt;/author&gt;&lt;author&gt;Iwasaka, T.&lt;/author&gt;&lt;/authors&gt;&lt;/contributors&gt;&lt;auth-address&gt;Department of Cardiology, Kyoto Kujo Hospital, Kyoto, Japan. m3uk-motohiro@kujohp.or.jp&lt;/auth-address&gt;&lt;titles&gt;&lt;title&gt;A new protocol using sodium bicarbonate for the prevention of contrast-induced nephropathy in patients undergoing coronary angiography&lt;/title&gt;&lt;secondary-title&gt;Am J Cardiol&lt;/secondary-title&gt;&lt;/titles&gt;&lt;periodical&gt;&lt;full-title&gt;Am J Cardiol&lt;/full-title&gt;&lt;/periodical&gt;&lt;pages&gt;1604-8&lt;/pages&gt;&lt;volume&gt;107&lt;/volume&gt;&lt;number&gt;11&lt;/number&gt;&lt;edition&gt;2011/03/23&lt;/edition&gt;&lt;keywords&gt;&lt;keyword&gt;Aged&lt;/keyword&gt;&lt;keyword&gt;Aged, 80 and over&lt;/keyword&gt;&lt;keyword&gt;Contrast Media/ adverse effects&lt;/keyword&gt;&lt;keyword&gt;Coronary Angiography&lt;/keyword&gt;&lt;keyword&gt;Female&lt;/keyword&gt;&lt;keyword&gt;Humans&lt;/keyword&gt;&lt;keyword&gt;Kidney Diseases/ chemically induced/ prevention &amp;amp; control&lt;/keyword&gt;&lt;keyword&gt;Male&lt;/keyword&gt;&lt;keyword&gt;Middle Aged&lt;/keyword&gt;&lt;keyword&gt;Sodium Bicarbonate/ pharmacology&lt;/keyword&gt;&lt;keyword&gt;Sodium Chloride/pharmacology&lt;/keyword&gt;&lt;/keywords&gt;&lt;dates&gt;&lt;year&gt;2011&lt;/year&gt;&lt;pub-dates&gt;&lt;date&gt;Jun 1&lt;/date&gt;&lt;/pub-dates&gt;&lt;/dates&gt;&lt;isbn&gt;1879-1913 (Electronic)&amp;#xD;0002-9149 (Linking)&lt;/isbn&gt;&lt;accession-num&gt;21420053&lt;/accession-num&gt;&lt;urls&gt;&lt;/urls&gt;&lt;electronic-resource-num&gt;10.1016/j.amjcard.2011.01.045&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84</w:t>
              </w:r>
              <w:r>
                <w:rPr>
                  <w:rFonts w:ascii="Arial" w:hAnsi="Arial" w:cs="Arial"/>
                  <w:sz w:val="18"/>
                  <w:szCs w:val="18"/>
                </w:rPr>
                <w:fldChar w:fldCharType="end"/>
              </w:r>
            </w:hyperlink>
          </w:p>
        </w:tc>
        <w:tc>
          <w:tcPr>
            <w:tcW w:w="359" w:type="pct"/>
            <w:tcBorders>
              <w:bottom w:val="nil"/>
            </w:tcBorders>
          </w:tcPr>
          <w:p w14:paraId="7215AB5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Iopamidol, LOCM</w:t>
            </w:r>
          </w:p>
        </w:tc>
        <w:tc>
          <w:tcPr>
            <w:tcW w:w="462" w:type="pct"/>
            <w:tcBorders>
              <w:bottom w:val="nil"/>
            </w:tcBorders>
          </w:tcPr>
          <w:p w14:paraId="445B459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41" w:type="pct"/>
            <w:tcBorders>
              <w:bottom w:val="nil"/>
              <w:right w:val="single" w:sz="4" w:space="0" w:color="auto"/>
            </w:tcBorders>
          </w:tcPr>
          <w:p w14:paraId="7C892D4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230" w:type="pct"/>
            <w:tcBorders>
              <w:left w:val="single" w:sz="4" w:space="0" w:color="auto"/>
            </w:tcBorders>
          </w:tcPr>
          <w:p w14:paraId="359B204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95" w:type="pct"/>
            <w:gridSpan w:val="2"/>
          </w:tcPr>
          <w:p w14:paraId="1B32778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Nacl</w:t>
            </w:r>
          </w:p>
        </w:tc>
        <w:tc>
          <w:tcPr>
            <w:tcW w:w="456" w:type="pct"/>
          </w:tcPr>
          <w:p w14:paraId="7A210654"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922" w:type="pct"/>
          </w:tcPr>
          <w:p w14:paraId="5FFCC7D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1ml/kg/hr of </w:t>
            </w:r>
            <w:r>
              <w:rPr>
                <w:rFonts w:ascii="Arial" w:hAnsi="Arial" w:cs="Arial"/>
                <w:sz w:val="18"/>
                <w:szCs w:val="18"/>
              </w:rPr>
              <w:t>NaCl</w:t>
            </w:r>
            <w:r w:rsidRPr="00D01219">
              <w:rPr>
                <w:rFonts w:ascii="Arial" w:hAnsi="Arial" w:cs="Arial"/>
                <w:sz w:val="18"/>
                <w:szCs w:val="18"/>
              </w:rPr>
              <w:t>, 12 hr before and after, Prior, during and after CM administration</w:t>
            </w:r>
          </w:p>
        </w:tc>
        <w:tc>
          <w:tcPr>
            <w:tcW w:w="871" w:type="pct"/>
            <w:gridSpan w:val="2"/>
          </w:tcPr>
          <w:p w14:paraId="7F8C532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Total infusion 24 h - 12h before/12 h after with saline</w:t>
            </w:r>
          </w:p>
        </w:tc>
      </w:tr>
      <w:tr w:rsidR="00B042B0" w:rsidRPr="00D01219" w14:paraId="32357ADF" w14:textId="77777777" w:rsidTr="009B7FC6">
        <w:trPr>
          <w:cantSplit/>
          <w:trHeight w:val="300"/>
        </w:trPr>
        <w:tc>
          <w:tcPr>
            <w:tcW w:w="564" w:type="pct"/>
            <w:tcBorders>
              <w:top w:val="nil"/>
            </w:tcBorders>
            <w:noWrap/>
          </w:tcPr>
          <w:p w14:paraId="6C406599" w14:textId="77777777" w:rsidR="00B042B0" w:rsidRPr="00D01219" w:rsidRDefault="00B042B0" w:rsidP="009B7FC6">
            <w:pPr>
              <w:contextualSpacing/>
              <w:rPr>
                <w:rFonts w:ascii="Arial" w:hAnsi="Arial" w:cs="Arial"/>
                <w:sz w:val="18"/>
                <w:szCs w:val="18"/>
              </w:rPr>
            </w:pPr>
          </w:p>
        </w:tc>
        <w:tc>
          <w:tcPr>
            <w:tcW w:w="359" w:type="pct"/>
            <w:tcBorders>
              <w:top w:val="nil"/>
            </w:tcBorders>
          </w:tcPr>
          <w:p w14:paraId="7D86969D" w14:textId="77777777" w:rsidR="00B042B0" w:rsidRPr="00D01219" w:rsidRDefault="00B042B0" w:rsidP="009B7FC6">
            <w:pPr>
              <w:contextualSpacing/>
              <w:rPr>
                <w:rFonts w:ascii="Arial" w:hAnsi="Arial" w:cs="Arial"/>
                <w:color w:val="000000"/>
                <w:sz w:val="18"/>
                <w:szCs w:val="18"/>
              </w:rPr>
            </w:pPr>
          </w:p>
        </w:tc>
        <w:tc>
          <w:tcPr>
            <w:tcW w:w="462" w:type="pct"/>
            <w:tcBorders>
              <w:top w:val="nil"/>
            </w:tcBorders>
          </w:tcPr>
          <w:p w14:paraId="2F4D04F0" w14:textId="77777777" w:rsidR="00B042B0" w:rsidRPr="00D01219" w:rsidRDefault="00B042B0" w:rsidP="009B7FC6">
            <w:pPr>
              <w:contextualSpacing/>
              <w:rPr>
                <w:rFonts w:ascii="Arial" w:hAnsi="Arial" w:cs="Arial"/>
                <w:color w:val="000000"/>
                <w:sz w:val="18"/>
                <w:szCs w:val="18"/>
              </w:rPr>
            </w:pPr>
          </w:p>
        </w:tc>
        <w:tc>
          <w:tcPr>
            <w:tcW w:w="641" w:type="pct"/>
            <w:tcBorders>
              <w:top w:val="nil"/>
            </w:tcBorders>
          </w:tcPr>
          <w:p w14:paraId="38C3476D" w14:textId="77777777" w:rsidR="00B042B0" w:rsidRPr="00D01219" w:rsidRDefault="00B042B0" w:rsidP="009B7FC6">
            <w:pPr>
              <w:contextualSpacing/>
              <w:rPr>
                <w:rFonts w:ascii="Arial" w:hAnsi="Arial" w:cs="Arial"/>
                <w:color w:val="000000"/>
                <w:sz w:val="18"/>
                <w:szCs w:val="18"/>
              </w:rPr>
            </w:pPr>
          </w:p>
        </w:tc>
        <w:tc>
          <w:tcPr>
            <w:tcW w:w="230" w:type="pct"/>
          </w:tcPr>
          <w:p w14:paraId="3697EB1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95" w:type="pct"/>
            <w:gridSpan w:val="2"/>
          </w:tcPr>
          <w:p w14:paraId="7D2226D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Bicarbonate</w:t>
            </w:r>
          </w:p>
        </w:tc>
        <w:tc>
          <w:tcPr>
            <w:tcW w:w="456" w:type="pct"/>
          </w:tcPr>
          <w:p w14:paraId="223A133A"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922" w:type="pct"/>
          </w:tcPr>
          <w:p w14:paraId="2900663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1ml/kg/h (154 meq), 9h - 3 h before-/ 6 h after, Prior, during and after CM administration</w:t>
            </w:r>
          </w:p>
        </w:tc>
        <w:tc>
          <w:tcPr>
            <w:tcW w:w="871" w:type="pct"/>
            <w:gridSpan w:val="2"/>
          </w:tcPr>
          <w:p w14:paraId="0F5E5D7F" w14:textId="77777777" w:rsidR="00B042B0" w:rsidRPr="00D01219" w:rsidRDefault="00B042B0" w:rsidP="009B7FC6">
            <w:pPr>
              <w:contextualSpacing/>
              <w:rPr>
                <w:rFonts w:ascii="Arial" w:hAnsi="Arial" w:cs="Arial"/>
                <w:sz w:val="18"/>
                <w:szCs w:val="18"/>
              </w:rPr>
            </w:pPr>
          </w:p>
        </w:tc>
      </w:tr>
      <w:tr w:rsidR="00B042B0" w:rsidRPr="00D01219" w14:paraId="7C6B09CB" w14:textId="77777777" w:rsidTr="009B7FC6">
        <w:trPr>
          <w:cantSplit/>
          <w:trHeight w:val="300"/>
        </w:trPr>
        <w:tc>
          <w:tcPr>
            <w:tcW w:w="564" w:type="pct"/>
            <w:tcBorders>
              <w:left w:val="single" w:sz="4" w:space="0" w:color="auto"/>
              <w:bottom w:val="nil"/>
            </w:tcBorders>
            <w:noWrap/>
            <w:hideMark/>
          </w:tcPr>
          <w:p w14:paraId="48B79D8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Ochoa, 2004 </w:t>
            </w:r>
            <w:hyperlink w:anchor="_ENREF_85" w:tooltip="Ochoa, 2004 #14508"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&lt;EndNote&gt;&lt;Cite&gt;&lt;Author&gt;Ochoa&lt;/Author&gt;&lt;Year&gt;2004&lt;/Year&gt;&lt;RecNum&gt;14508&lt;/RecNum&gt;&lt;DisplayText&gt;&lt;style face="superscript" font="Times New Roman"&gt;85&lt;/style&gt;&lt;/DisplayText&gt;&lt;record&gt;&lt;rec-number&gt;14508&lt;/rec-number&gt;&lt;foreign-keys&gt;&lt;key app="EN" db-id="9tdarvsvhxp9pwewx2o5xsf9z55a9xdt5x9f"&gt;14508&lt;/key&gt;&lt;/foreign-keys&gt;&lt;ref-type name="Electronic Article"&gt;43&lt;/ref-type&gt;&lt;contributors&gt;&lt;authors&gt;&lt;author&gt;Ochoa, A.&lt;/author&gt;&lt;author&gt;Pellizzon, G.&lt;/author&gt;&lt;author&gt;Addala, S.&lt;/author&gt;&lt;author&gt;Grines, C.&lt;/author&gt;&lt;author&gt;Isayenko, Y.&lt;/author&gt;&lt;author&gt;Boura, J.&lt;/author&gt;&lt;author&gt;Rempinski, D.&lt;/author&gt;&lt;author&gt;O&amp;apos;Neill, W.&lt;/author&gt;&lt;author&gt;Kahn, J.&lt;/author&gt;&lt;/authors&gt;&lt;/contributors&gt;&lt;titles&gt;&lt;title&gt;Abbreviated dosing of N-acetylcysteine prevents contrast-induced nephropathy after elective and urgent coronary angiography and intervention&lt;/title&gt;&lt;secondary-title&gt;Journal of Interventional Cardiology&lt;/secondary-title&gt;&lt;/titles&gt;&lt;periodical&gt;&lt;full-title&gt;Journal of Interventional Cardiology&lt;/full-title&gt;&lt;/periodical&gt;&lt;pages&gt;159-65&lt;/pages&gt;&lt;number&gt;3&lt;/number&gt;&lt;keywords&gt;&lt;keyword&gt;Acetylcysteine [administration &amp;amp; dosage]&lt;/keyword&gt;&lt;keyword&gt;Administration, Oral&lt;/keyword&gt;&lt;keyword&gt;Contrast Media [adverse effects]&lt;/keyword&gt;&lt;keyword&gt;Coronary Angiography&lt;/keyword&gt;&lt;keyword&gt;Dose-Response Relationship, Drug&lt;/keyword&gt;&lt;keyword&gt;Free Radical Scavengers [administration &amp;amp; dosage]&lt;/keyword&gt;&lt;keyword&gt;Kidney Diseases [chemically induced] [prevention &amp;amp; control]&lt;/keyword&gt;&lt;keyword&gt;Prospective Studies&lt;/keyword&gt;&lt;keyword&gt;Aged[checkword]&lt;/keyword&gt;&lt;keyword&gt;Female[checkword]&lt;/keyword&gt;&lt;keyword&gt;Humans[checkword]&lt;/keyword&gt;&lt;keyword&gt;Male[checkword]&lt;/keyword&gt;&lt;keyword&gt;Sr-renal&lt;/keyword&gt;&lt;/keywords&gt;&lt;dates&gt;&lt;year&gt;2004&lt;/year&gt;&lt;/dates&gt;&lt;accession-num&gt;CN-00489886&lt;/accession-num&gt;&lt;urls&gt;&lt;related-urls&gt;&lt;url&gt;http://onlinelibrary.wiley.com/o/cochrane/clcentral/articles/886/CN-00489886/frame.html&lt;/url&gt;&lt;/related-urls&gt;&lt;/urls&gt;&lt;electronic-resource-num&gt;10.1111/j.1540-8183.2004.09880.x&lt;/electronic-resource-num&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85</w:t>
              </w:r>
              <w:r>
                <w:rPr>
                  <w:rFonts w:ascii="Arial" w:hAnsi="Arial" w:cs="Arial"/>
                  <w:color w:val="000000"/>
                  <w:sz w:val="18"/>
                  <w:szCs w:val="18"/>
                </w:rPr>
                <w:fldChar w:fldCharType="end"/>
              </w:r>
            </w:hyperlink>
          </w:p>
        </w:tc>
        <w:tc>
          <w:tcPr>
            <w:tcW w:w="359" w:type="pct"/>
            <w:tcBorders>
              <w:bottom w:val="nil"/>
            </w:tcBorders>
          </w:tcPr>
          <w:p w14:paraId="4722CF5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 Iohexol, Ioxaglate, Other description, diatrizoate</w:t>
            </w:r>
          </w:p>
        </w:tc>
        <w:tc>
          <w:tcPr>
            <w:tcW w:w="462" w:type="pct"/>
            <w:tcBorders>
              <w:bottom w:val="nil"/>
            </w:tcBorders>
          </w:tcPr>
          <w:p w14:paraId="1D79C04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62D35FE7" w14:textId="77777777" w:rsidR="00B042B0" w:rsidRPr="00D01219" w:rsidRDefault="00B042B0" w:rsidP="009B7FC6">
            <w:pPr>
              <w:contextualSpacing/>
              <w:rPr>
                <w:rFonts w:ascii="Arial" w:hAnsi="Arial" w:cs="Arial"/>
                <w:color w:val="000000"/>
                <w:sz w:val="18"/>
                <w:szCs w:val="18"/>
              </w:rPr>
            </w:pPr>
          </w:p>
        </w:tc>
        <w:tc>
          <w:tcPr>
            <w:tcW w:w="641" w:type="pct"/>
            <w:tcBorders>
              <w:bottom w:val="nil"/>
              <w:right w:val="single" w:sz="4" w:space="0" w:color="auto"/>
            </w:tcBorders>
          </w:tcPr>
          <w:p w14:paraId="62130C8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151 +/-71 mL(placebo group) and 136 +/-78 mL (NAC group), Not specified, Define, Arm 1 mean+/-SD=151 +/-71 mL and Arm 2=136 +/-78 mL</w:t>
            </w:r>
          </w:p>
        </w:tc>
        <w:tc>
          <w:tcPr>
            <w:tcW w:w="230" w:type="pct"/>
            <w:tcBorders>
              <w:left w:val="single" w:sz="4" w:space="0" w:color="auto"/>
            </w:tcBorders>
          </w:tcPr>
          <w:p w14:paraId="0FD3F78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95" w:type="pct"/>
            <w:gridSpan w:val="2"/>
          </w:tcPr>
          <w:p w14:paraId="51CAB14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56" w:type="pct"/>
          </w:tcPr>
          <w:p w14:paraId="67FFF17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2" w:type="pct"/>
          </w:tcPr>
          <w:p w14:paraId="60DE778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5ml  0.9% saline diluted in 20 ml diet cola, 1 hr prior and 4 hr after, Prior to CM administration After CM administration </w:t>
            </w:r>
          </w:p>
        </w:tc>
        <w:tc>
          <w:tcPr>
            <w:tcW w:w="871" w:type="pct"/>
            <w:gridSpan w:val="2"/>
          </w:tcPr>
          <w:p w14:paraId="519C836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IV 150 ml/h starting 4hr before and continuing 6 hr after procedure</w:t>
            </w:r>
          </w:p>
        </w:tc>
      </w:tr>
      <w:tr w:rsidR="00B042B0" w:rsidRPr="00D01219" w14:paraId="62F97517" w14:textId="77777777" w:rsidTr="009B7FC6">
        <w:trPr>
          <w:cantSplit/>
          <w:trHeight w:val="300"/>
        </w:trPr>
        <w:tc>
          <w:tcPr>
            <w:tcW w:w="564" w:type="pct"/>
            <w:tcBorders>
              <w:top w:val="nil"/>
            </w:tcBorders>
            <w:noWrap/>
            <w:hideMark/>
          </w:tcPr>
          <w:p w14:paraId="3163B419" w14:textId="77777777" w:rsidR="00B042B0" w:rsidRPr="00D01219" w:rsidRDefault="00B042B0" w:rsidP="009B7FC6">
            <w:pPr>
              <w:contextualSpacing/>
              <w:rPr>
                <w:rFonts w:ascii="Arial" w:hAnsi="Arial" w:cs="Arial"/>
                <w:color w:val="000000"/>
                <w:sz w:val="18"/>
                <w:szCs w:val="18"/>
              </w:rPr>
            </w:pPr>
          </w:p>
        </w:tc>
        <w:tc>
          <w:tcPr>
            <w:tcW w:w="359" w:type="pct"/>
            <w:tcBorders>
              <w:top w:val="nil"/>
            </w:tcBorders>
          </w:tcPr>
          <w:p w14:paraId="5900E697" w14:textId="77777777" w:rsidR="00B042B0" w:rsidRPr="00D01219" w:rsidRDefault="00B042B0" w:rsidP="009B7FC6">
            <w:pPr>
              <w:contextualSpacing/>
              <w:rPr>
                <w:rFonts w:ascii="Arial" w:hAnsi="Arial" w:cs="Arial"/>
                <w:color w:val="000000"/>
                <w:sz w:val="18"/>
                <w:szCs w:val="18"/>
              </w:rPr>
            </w:pPr>
          </w:p>
        </w:tc>
        <w:tc>
          <w:tcPr>
            <w:tcW w:w="462" w:type="pct"/>
            <w:tcBorders>
              <w:top w:val="nil"/>
            </w:tcBorders>
          </w:tcPr>
          <w:p w14:paraId="129B21F3" w14:textId="77777777" w:rsidR="00B042B0" w:rsidRPr="00D01219" w:rsidRDefault="00B042B0" w:rsidP="009B7FC6">
            <w:pPr>
              <w:contextualSpacing/>
              <w:rPr>
                <w:rFonts w:ascii="Arial" w:hAnsi="Arial" w:cs="Arial"/>
                <w:color w:val="000000"/>
                <w:sz w:val="18"/>
                <w:szCs w:val="18"/>
              </w:rPr>
            </w:pPr>
          </w:p>
        </w:tc>
        <w:tc>
          <w:tcPr>
            <w:tcW w:w="641" w:type="pct"/>
            <w:tcBorders>
              <w:top w:val="nil"/>
            </w:tcBorders>
          </w:tcPr>
          <w:p w14:paraId="64721AC0" w14:textId="77777777" w:rsidR="00B042B0" w:rsidRPr="00D01219" w:rsidRDefault="00B042B0" w:rsidP="009B7FC6">
            <w:pPr>
              <w:contextualSpacing/>
              <w:rPr>
                <w:rFonts w:ascii="Arial" w:hAnsi="Arial" w:cs="Arial"/>
                <w:color w:val="000000"/>
                <w:sz w:val="18"/>
                <w:szCs w:val="18"/>
              </w:rPr>
            </w:pPr>
          </w:p>
        </w:tc>
        <w:tc>
          <w:tcPr>
            <w:tcW w:w="230" w:type="pct"/>
          </w:tcPr>
          <w:p w14:paraId="08792FC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95" w:type="pct"/>
            <w:gridSpan w:val="2"/>
          </w:tcPr>
          <w:p w14:paraId="2C2B0B6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56" w:type="pct"/>
          </w:tcPr>
          <w:p w14:paraId="0A61896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2" w:type="pct"/>
          </w:tcPr>
          <w:p w14:paraId="5ADFCD4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 doses of NAC (1000 mg (5ml) in 20 ml diet cola, 1 hr prior and 4 hr after, Prior to CM administration After CM administration </w:t>
            </w:r>
          </w:p>
        </w:tc>
        <w:tc>
          <w:tcPr>
            <w:tcW w:w="871" w:type="pct"/>
            <w:gridSpan w:val="2"/>
          </w:tcPr>
          <w:p w14:paraId="56D275A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IV 150 ml/h starting 4hr before-and continuing 6 hr after procedure</w:t>
            </w:r>
          </w:p>
        </w:tc>
      </w:tr>
    </w:tbl>
    <w:p w14:paraId="170DEE3E" w14:textId="77777777" w:rsidR="00B042B0" w:rsidRDefault="00B042B0" w:rsidP="00B042B0">
      <w:r>
        <w:br w:type="page"/>
      </w:r>
    </w:p>
    <w:p w14:paraId="0C796FCF"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29C2FCEA"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1172"/>
        <w:gridCol w:w="1527"/>
        <w:gridCol w:w="2341"/>
        <w:gridCol w:w="632"/>
        <w:gridCol w:w="1889"/>
        <w:gridCol w:w="1618"/>
        <w:gridCol w:w="3152"/>
        <w:gridCol w:w="3240"/>
      </w:tblGrid>
      <w:tr w:rsidR="00B042B0" w:rsidRPr="00D01219" w14:paraId="7F333779" w14:textId="77777777" w:rsidTr="009B7FC6">
        <w:trPr>
          <w:cantSplit/>
          <w:trHeight w:val="980"/>
        </w:trPr>
        <w:tc>
          <w:tcPr>
            <w:tcW w:w="564" w:type="pct"/>
            <w:tcBorders>
              <w:bottom w:val="single" w:sz="4" w:space="0" w:color="000000"/>
            </w:tcBorders>
            <w:noWrap/>
            <w:vAlign w:val="bottom"/>
            <w:hideMark/>
          </w:tcPr>
          <w:p w14:paraId="386D76F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4" w:type="pct"/>
            <w:tcBorders>
              <w:bottom w:val="single" w:sz="4" w:space="0" w:color="000000"/>
            </w:tcBorders>
            <w:vAlign w:val="bottom"/>
          </w:tcPr>
          <w:p w14:paraId="5A7AF43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5" w:type="pct"/>
            <w:tcBorders>
              <w:bottom w:val="single" w:sz="4" w:space="0" w:color="000000"/>
            </w:tcBorders>
            <w:vAlign w:val="bottom"/>
          </w:tcPr>
          <w:p w14:paraId="39F8E60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7" w:type="pct"/>
            <w:tcBorders>
              <w:bottom w:val="single" w:sz="4" w:space="0" w:color="000000"/>
            </w:tcBorders>
            <w:vAlign w:val="bottom"/>
          </w:tcPr>
          <w:p w14:paraId="1C9DB63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0" w:type="pct"/>
            <w:vAlign w:val="bottom"/>
          </w:tcPr>
          <w:p w14:paraId="6965539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8" w:type="pct"/>
            <w:vAlign w:val="bottom"/>
          </w:tcPr>
          <w:p w14:paraId="6F44DDB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1" w:type="pct"/>
            <w:vAlign w:val="bottom"/>
          </w:tcPr>
          <w:p w14:paraId="3FFA73B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8" w:type="pct"/>
            <w:vAlign w:val="bottom"/>
          </w:tcPr>
          <w:p w14:paraId="06373E2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923" w:type="pct"/>
            <w:vAlign w:val="bottom"/>
          </w:tcPr>
          <w:p w14:paraId="1057465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7202E8C" w14:textId="77777777" w:rsidTr="009B7FC6">
        <w:trPr>
          <w:cantSplit/>
          <w:trHeight w:val="300"/>
        </w:trPr>
        <w:tc>
          <w:tcPr>
            <w:tcW w:w="564" w:type="pct"/>
            <w:tcBorders>
              <w:bottom w:val="nil"/>
            </w:tcBorders>
            <w:noWrap/>
            <w:hideMark/>
          </w:tcPr>
          <w:p w14:paraId="6AE4070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Oldemeyer, 2003</w:t>
            </w:r>
            <w:hyperlink w:anchor="_ENREF_86" w:tooltip="Oldemeyer, 2003 #2711" w:history="1">
              <w:r>
                <w:rPr>
                  <w:rFonts w:ascii="Arial" w:hAnsi="Arial" w:cs="Arial"/>
                  <w:sz w:val="18"/>
                  <w:szCs w:val="18"/>
                </w:rPr>
                <w:fldChar w:fldCharType="begin"/>
              </w:r>
              <w:r>
                <w:rPr>
                  <w:rFonts w:ascii="Arial" w:hAnsi="Arial" w:cs="Arial"/>
                  <w:sz w:val="18"/>
                  <w:szCs w:val="18"/>
                </w:rPr>
                <w:instrText xml:space="preserve"> ADDIN EN.CITE &lt;EndNote&gt;&lt;Cite&gt;&lt;Author&gt;Oldemeyer&lt;/Author&gt;&lt;Year&gt;2003&lt;/Year&gt;&lt;RecNum&gt;2711&lt;/RecNum&gt;&lt;DisplayText&gt;&lt;style face="superscript" font="Times New Roman"&gt;86&lt;/style&gt;&lt;/DisplayText&gt;&lt;record&gt;&lt;rec-number&gt;2711&lt;/rec-number&gt;&lt;foreign-keys&gt;&lt;key app="EN" db-id="9tdarvsvhxp9pwewx2o5xsf9z55a9xdt5x9f"&gt;2711&lt;/key&gt;&lt;/foreign-keys&gt;&lt;ref-type name="Journal Article"&gt;17&lt;/ref-type&gt;&lt;contributors&gt;&lt;authors&gt;&lt;author&gt;Oldemeyer, J. B.&lt;/author&gt;&lt;author&gt;Biddle, W. P.&lt;/author&gt;&lt;author&gt;Wurdeman, R. L.&lt;/author&gt;&lt;author&gt;Mooss, A. N.&lt;/author&gt;&lt;author&gt;Cichowski, E.&lt;/author&gt;&lt;author&gt;Hilleman, D. E.&lt;/author&gt;&lt;/authors&gt;&lt;/contributors&gt;&lt;auth-address&gt;Creighton University Cardiac Center, Omaha, Neb 68131, USA.&lt;/auth-address&gt;&lt;titles&gt;&lt;title&gt;Acetylcysteine in the prevention of contrast-induced nephropathy after coronary angiography&lt;/title&gt;&lt;secondary-title&gt;Am Heart J&lt;/secondary-title&gt;&lt;/titles&gt;&lt;periodical&gt;&lt;full-title&gt;Am Heart J&lt;/full-title&gt;&lt;/periodical&gt;&lt;pages&gt;E23&lt;/pages&gt;&lt;volume&gt;146&lt;/volume&gt;&lt;number&gt;6&lt;/number&gt;&lt;edition&gt;2003/12/09&lt;/edition&gt;&lt;keywords&gt;&lt;keyword&gt;Acetylcysteine/ therapeutic use&lt;/keyword&gt;&lt;keyword&gt;Aged&lt;/keyword&gt;&lt;keyword&gt;Biological Markers/blood&lt;/keyword&gt;&lt;keyword&gt;Contrast Media/ adverse effects&lt;/keyword&gt;&lt;keyword&gt;Coronary Angiography/ adverse effects&lt;/keyword&gt;&lt;keyword&gt;Creatinine/blood&lt;/keyword&gt;&lt;keyword&gt;Double-Blind Method&lt;/keyword&gt;&lt;keyword&gt;Female&lt;/keyword&gt;&lt;keyword&gt;Free Radical Scavengers/ therapeutic use&lt;/keyword&gt;&lt;keyword&gt;Humans&lt;/keyword&gt;&lt;keyword&gt;Kidney Diseases/chemically induced/ prevention &amp;amp; control&lt;/keyword&gt;&lt;keyword&gt;Male&lt;/keyword&gt;&lt;keyword&gt;Prospective Studies&lt;/keyword&gt;&lt;keyword&gt;Statistics as Topic&lt;/keyword&gt;&lt;/keywords&gt;&lt;dates&gt;&lt;year&gt;2003&lt;/year&gt;&lt;pub-dates&gt;&lt;date&gt;Dec&lt;/date&gt;&lt;/pub-dates&gt;&lt;/dates&gt;&lt;isbn&gt;1097-6744 (Electronic)&amp;#xD;0002-8703 (Linking)&lt;/isbn&gt;&lt;accession-num&gt;14661012&lt;/accession-num&gt;&lt;urls&gt;&lt;/urls&gt;&lt;electronic-resource-num&gt;10.1016/s0002-8703(03)00511-8&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86</w:t>
              </w:r>
              <w:r>
                <w:rPr>
                  <w:rFonts w:ascii="Arial" w:hAnsi="Arial" w:cs="Arial"/>
                  <w:sz w:val="18"/>
                  <w:szCs w:val="18"/>
                </w:rPr>
                <w:fldChar w:fldCharType="end"/>
              </w:r>
            </w:hyperlink>
          </w:p>
        </w:tc>
        <w:tc>
          <w:tcPr>
            <w:tcW w:w="334" w:type="pct"/>
            <w:tcBorders>
              <w:bottom w:val="nil"/>
            </w:tcBorders>
          </w:tcPr>
          <w:p w14:paraId="48EF85B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w:t>
            </w:r>
          </w:p>
        </w:tc>
        <w:tc>
          <w:tcPr>
            <w:tcW w:w="435" w:type="pct"/>
            <w:tcBorders>
              <w:bottom w:val="nil"/>
            </w:tcBorders>
          </w:tcPr>
          <w:p w14:paraId="27E9B16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B474975" w14:textId="77777777" w:rsidR="00B042B0" w:rsidRPr="00D01219" w:rsidRDefault="00B042B0" w:rsidP="009B7FC6">
            <w:pPr>
              <w:contextualSpacing/>
              <w:rPr>
                <w:rFonts w:ascii="Arial" w:hAnsi="Arial" w:cs="Arial"/>
                <w:color w:val="000000"/>
                <w:sz w:val="18"/>
                <w:szCs w:val="18"/>
              </w:rPr>
            </w:pPr>
          </w:p>
        </w:tc>
        <w:tc>
          <w:tcPr>
            <w:tcW w:w="667" w:type="pct"/>
            <w:tcBorders>
              <w:bottom w:val="nil"/>
            </w:tcBorders>
          </w:tcPr>
          <w:p w14:paraId="08D9D83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Mean: Arm1 127ml (sd 73), Arm2 134ml (SD 71)</w:t>
            </w:r>
          </w:p>
        </w:tc>
        <w:tc>
          <w:tcPr>
            <w:tcW w:w="180" w:type="pct"/>
          </w:tcPr>
          <w:p w14:paraId="284846C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77CF9B0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61" w:type="pct"/>
          </w:tcPr>
          <w:p w14:paraId="727C375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8" w:type="pct"/>
          </w:tcPr>
          <w:p w14:paraId="2264A52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Placebo in 120 ml bev every 12 h/ 4 doses, 2 days, Prior to CM administration After CM administration </w:t>
            </w:r>
          </w:p>
        </w:tc>
        <w:tc>
          <w:tcPr>
            <w:tcW w:w="923" w:type="pct"/>
          </w:tcPr>
          <w:p w14:paraId="0A20B63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Starting the night before CM</w:t>
            </w:r>
          </w:p>
          <w:p w14:paraId="23FA344B" w14:textId="77777777" w:rsidR="00B042B0" w:rsidRPr="00D01219" w:rsidRDefault="00B042B0" w:rsidP="009B7FC6">
            <w:pPr>
              <w:contextualSpacing/>
              <w:rPr>
                <w:rFonts w:ascii="Arial" w:hAnsi="Arial" w:cs="Arial"/>
                <w:sz w:val="18"/>
                <w:szCs w:val="18"/>
              </w:rPr>
            </w:pPr>
          </w:p>
          <w:p w14:paraId="50B4E77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pats received saline 0.45% 1ml/kl/h infusion 12h before-12h after CM</w:t>
            </w:r>
          </w:p>
        </w:tc>
      </w:tr>
      <w:tr w:rsidR="00B042B0" w:rsidRPr="00D01219" w14:paraId="171DA669" w14:textId="77777777" w:rsidTr="009B7FC6">
        <w:trPr>
          <w:cantSplit/>
          <w:trHeight w:val="300"/>
        </w:trPr>
        <w:tc>
          <w:tcPr>
            <w:tcW w:w="564" w:type="pct"/>
            <w:tcBorders>
              <w:top w:val="nil"/>
              <w:bottom w:val="nil"/>
            </w:tcBorders>
            <w:noWrap/>
          </w:tcPr>
          <w:p w14:paraId="38A68FCB" w14:textId="77777777" w:rsidR="00B042B0" w:rsidRPr="00D01219" w:rsidRDefault="00B042B0" w:rsidP="009B7FC6">
            <w:pPr>
              <w:contextualSpacing/>
              <w:rPr>
                <w:rFonts w:ascii="Arial" w:hAnsi="Arial" w:cs="Arial"/>
                <w:sz w:val="18"/>
                <w:szCs w:val="18"/>
              </w:rPr>
            </w:pPr>
          </w:p>
        </w:tc>
        <w:tc>
          <w:tcPr>
            <w:tcW w:w="334" w:type="pct"/>
            <w:tcBorders>
              <w:top w:val="nil"/>
              <w:bottom w:val="nil"/>
            </w:tcBorders>
          </w:tcPr>
          <w:p w14:paraId="68E73DE7" w14:textId="77777777" w:rsidR="00B042B0" w:rsidRPr="00D01219" w:rsidRDefault="00B042B0" w:rsidP="009B7FC6">
            <w:pPr>
              <w:contextualSpacing/>
              <w:rPr>
                <w:rFonts w:ascii="Arial" w:hAnsi="Arial" w:cs="Arial"/>
                <w:color w:val="000000"/>
                <w:sz w:val="18"/>
                <w:szCs w:val="18"/>
              </w:rPr>
            </w:pPr>
          </w:p>
        </w:tc>
        <w:tc>
          <w:tcPr>
            <w:tcW w:w="435" w:type="pct"/>
            <w:tcBorders>
              <w:top w:val="nil"/>
              <w:bottom w:val="nil"/>
            </w:tcBorders>
          </w:tcPr>
          <w:p w14:paraId="0A3EBAFC"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tcPr>
          <w:p w14:paraId="239816E3" w14:textId="77777777" w:rsidR="00B042B0" w:rsidRPr="00D01219" w:rsidRDefault="00B042B0" w:rsidP="009B7FC6">
            <w:pPr>
              <w:contextualSpacing/>
              <w:rPr>
                <w:rFonts w:ascii="Arial" w:hAnsi="Arial" w:cs="Arial"/>
                <w:color w:val="000000"/>
                <w:sz w:val="18"/>
                <w:szCs w:val="18"/>
              </w:rPr>
            </w:pPr>
          </w:p>
        </w:tc>
        <w:tc>
          <w:tcPr>
            <w:tcW w:w="180" w:type="pct"/>
          </w:tcPr>
          <w:p w14:paraId="1CB2C4E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1139965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61" w:type="pct"/>
          </w:tcPr>
          <w:p w14:paraId="694A0E3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8" w:type="pct"/>
          </w:tcPr>
          <w:p w14:paraId="5910B9D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NAC 1500 mg diluted in 120ml bev - every 12 h/4 doses, 2 days, Prior to CM administration After CM administration </w:t>
            </w:r>
          </w:p>
        </w:tc>
        <w:tc>
          <w:tcPr>
            <w:tcW w:w="923" w:type="pct"/>
          </w:tcPr>
          <w:p w14:paraId="71B71140"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Starting the night before CM</w:t>
            </w:r>
          </w:p>
        </w:tc>
      </w:tr>
      <w:tr w:rsidR="00B042B0" w:rsidRPr="00D01219" w14:paraId="0A7C27E8" w14:textId="77777777" w:rsidTr="009B7FC6">
        <w:trPr>
          <w:cantSplit/>
          <w:trHeight w:val="300"/>
        </w:trPr>
        <w:tc>
          <w:tcPr>
            <w:tcW w:w="564" w:type="pct"/>
            <w:tcBorders>
              <w:top w:val="nil"/>
              <w:bottom w:val="single" w:sz="4" w:space="0" w:color="auto"/>
            </w:tcBorders>
            <w:noWrap/>
          </w:tcPr>
          <w:p w14:paraId="6785BBD2"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auto"/>
            </w:tcBorders>
          </w:tcPr>
          <w:p w14:paraId="1083518A" w14:textId="77777777" w:rsidR="00B042B0" w:rsidRPr="00D01219" w:rsidRDefault="00B042B0" w:rsidP="009B7FC6">
            <w:pPr>
              <w:contextualSpacing/>
              <w:rPr>
                <w:rFonts w:ascii="Arial" w:hAnsi="Arial" w:cs="Arial"/>
                <w:color w:val="000000"/>
                <w:sz w:val="18"/>
                <w:szCs w:val="18"/>
              </w:rPr>
            </w:pPr>
          </w:p>
        </w:tc>
        <w:tc>
          <w:tcPr>
            <w:tcW w:w="435" w:type="pct"/>
            <w:tcBorders>
              <w:top w:val="nil"/>
              <w:bottom w:val="single" w:sz="4" w:space="0" w:color="auto"/>
            </w:tcBorders>
          </w:tcPr>
          <w:p w14:paraId="18DBE457"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auto"/>
            </w:tcBorders>
          </w:tcPr>
          <w:p w14:paraId="46D3A2D7" w14:textId="77777777" w:rsidR="00B042B0" w:rsidRPr="00D01219" w:rsidRDefault="00B042B0" w:rsidP="009B7FC6">
            <w:pPr>
              <w:contextualSpacing/>
              <w:rPr>
                <w:rFonts w:ascii="Arial" w:hAnsi="Arial" w:cs="Arial"/>
                <w:color w:val="000000"/>
                <w:sz w:val="18"/>
                <w:szCs w:val="18"/>
              </w:rPr>
            </w:pPr>
          </w:p>
        </w:tc>
        <w:tc>
          <w:tcPr>
            <w:tcW w:w="180" w:type="pct"/>
          </w:tcPr>
          <w:p w14:paraId="401AE5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tcPr>
          <w:p w14:paraId="62E8FF7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 + NAC</w:t>
            </w:r>
          </w:p>
        </w:tc>
        <w:tc>
          <w:tcPr>
            <w:tcW w:w="461" w:type="pct"/>
          </w:tcPr>
          <w:p w14:paraId="1F9CB91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898" w:type="pct"/>
          </w:tcPr>
          <w:p w14:paraId="5A74964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1ml/kg/h + NAC 600 mg bid starting the day before CM, 12 h inf (6 h before -6 h after), Prior to CM administration During CM administration After CM administration </w:t>
            </w:r>
          </w:p>
        </w:tc>
        <w:tc>
          <w:tcPr>
            <w:tcW w:w="923" w:type="pct"/>
          </w:tcPr>
          <w:p w14:paraId="45B6A246" w14:textId="77777777" w:rsidR="00B042B0" w:rsidRPr="00D01219" w:rsidRDefault="00B042B0" w:rsidP="009B7FC6">
            <w:pPr>
              <w:contextualSpacing/>
              <w:rPr>
                <w:rFonts w:ascii="Arial" w:hAnsi="Arial" w:cs="Arial"/>
                <w:sz w:val="18"/>
                <w:szCs w:val="18"/>
              </w:rPr>
            </w:pPr>
          </w:p>
        </w:tc>
      </w:tr>
      <w:tr w:rsidR="00B042B0" w:rsidRPr="00D01219" w14:paraId="287776CB" w14:textId="77777777" w:rsidTr="009B7FC6">
        <w:trPr>
          <w:cantSplit/>
          <w:trHeight w:val="300"/>
        </w:trPr>
        <w:tc>
          <w:tcPr>
            <w:tcW w:w="564" w:type="pct"/>
            <w:tcBorders>
              <w:left w:val="single" w:sz="4" w:space="0" w:color="auto"/>
              <w:bottom w:val="nil"/>
            </w:tcBorders>
            <w:noWrap/>
            <w:hideMark/>
          </w:tcPr>
          <w:p w14:paraId="5813A5E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Ozcan, 2007</w:t>
            </w:r>
            <w:hyperlink w:anchor="_ENREF_87" w:tooltip="Ozcan, 2007 #1882" w:history="1">
              <w:r>
                <w:rPr>
                  <w:rFonts w:ascii="Arial" w:hAnsi="Arial" w:cs="Arial"/>
                  <w:sz w:val="18"/>
                  <w:szCs w:val="18"/>
                </w:rPr>
                <w:fldChar w:fldCharType="begin">
                  <w:fldData xml:space="preserve">PEVuZE5vdGU+PENpdGU+PEF1dGhvcj5PemNhbjwvQXV0aG9yPjxZZWFyPjIwMDc8L1llYXI+PFJl
Y051bT4xODgyPC9SZWNOdW0+PERpc3BsYXlUZXh0PjxzdHlsZSBmYWNlPSJzdXBlcnNjcmlwdCIg
Zm9udD0iVGltZXMgTmV3IFJvbWFuIj44Nzwvc3R5bGU+PC9EaXNwbGF5VGV4dD48cmVjb3JkPjxy
ZWMtbnVtYmVyPjE4ODI8L3JlYy1udW1iZXI+PGZvcmVpZ24ta2V5cz48a2V5IGFwcD0iRU4iIGRi
LWlkPSI5dGRhcnZzdmh4cDlwd2V3eDJvNXhzZjl6NTVhOXhkdDV4OWYiPjE4ODI8L2tleT48L2Zv
cmVpZ24ta2V5cz48cmVmLXR5cGUgbmFtZT0iSm91cm5hbCBBcnRpY2xlIj4xNzwvcmVmLXR5cGU+
PGNvbnRyaWJ1dG9ycz48YXV0aG9ycz48YXV0aG9yPk96Y2FuLCBFLiBFLjwvYXV0aG9yPjxhdXRo
b3I+R3VuZXJpLCBTLjwvYXV0aG9yPjxhdXRob3I+QWtkZW5peiwgQi48L2F1dGhvcj48YXV0aG9y
PkFreWlsZGl6LCBJLiBaLjwvYXV0aG9yPjxhdXRob3I+U2VuYXNsYW4sIE8uPC9hdXRob3I+PGF1
dGhvcj5CYXJpcywgTi48L2F1dGhvcj48YXV0aG9yPkFzbGFuLCBPLjwvYXV0aG9yPjxhdXRob3I+
QmFkYWssIE8uPC9hdXRob3I+PC9hdXRob3JzPjwvY29udHJpYnV0b3JzPjxhdXRoLWFkZHJlc3M+
RGVwYXJ0bWVudCBvZiBDYXJkaW9sb2d5LCBEb2t1eiBFeWx1bCBVbml2ZXJzaXR5IFNjaG9vbCBv
ZiBNZWRpY2luZSwgSXptaXIsIFR1cmtleS48L2F1dGgtYWRkcmVzcz48dGl0bGVzPjx0aXRsZT5T
b2RpdW0gYmljYXJib25hdGUsIE4tYWNldHlsY3lzdGVpbmUsIGFuZCBzYWxpbmUgZm9yIHByZXZl
bnRpb24gb2YgcmFkaW9jb250cmFzdC1pbmR1Y2VkIG5lcGhyb3BhdGh5LiBBIGNvbXBhcmlzb24g
b2YgMyByZWdpbWVucyBmb3IgcHJvdGVjdGluZyBjb250cmFzdC1pbmR1Y2VkIG5lcGhyb3BhdGh5
IGluIHBhdGllbnRzIHVuZGVyZ29pbmcgY29yb25hcnkgcHJvY2VkdXJlcy4gQSBzaW5nbGUtY2Vu
dGVyIHByb3NwZWN0aXZlIGNvbnRyb2xsZWQgdHJpYWw8L3RpdGxlPjxzZWNvbmRhcnktdGl0bGU+
QW0gSGVhcnQgSjwvc2Vjb25kYXJ5LXRpdGxlPjwvdGl0bGVzPjxwZXJpb2RpY2FsPjxmdWxsLXRp
dGxlPkFtIEhlYXJ0IEo8L2Z1bGwtdGl0bGU+PC9wZXJpb2RpY2FsPjxwYWdlcz41MzktNDQ8L3Bh
Z2VzPjx2b2x1bWU+MTU0PC92b2x1bWU+PG51bWJlcj4zPC9udW1iZXI+PGVkaXRpb24+MjAwNy8w
OC8yODwvZWRpdGlvbj48a2V5d29yZHM+PGtleXdvcmQ+QWNldHlsY3lzdGVpbmUvIHRoZXJhcGV1
dGljIHVzZTwva2V5d29yZD48a2V5d29yZD5BZHVsdDwva2V5d29yZD48a2V5d29yZD5BZ2VkPC9r
ZXl3b3JkPjxrZXl3b3JkPkFnZWQsIDgwIGFuZCBvdmVyPC9rZXl3b3JkPjxrZXl3b3JkPkFuZ2lv
cGxhc3R5LCBCYWxsb29uLCBDb3JvbmFyeTwva2V5d29yZD48a2V5d29yZD5Db250cmFzdCBNZWRp
YS8gYWR2ZXJzZSBlZmZlY3RzPC9rZXl3b3JkPjxrZXl3b3JkPkNvcm9uYXJ5IEFuZ2lvZ3JhcGh5
PC9rZXl3b3JkPjxrZXl3b3JkPkZlbWFsZTwva2V5d29yZD48a2V5d29yZD5IdW1hbnM8L2tleXdv
cmQ+PGtleXdvcmQ+S2lkbmV5IERpc2Vhc2VzLyBjaGVtaWNhbGx5IGluZHVjZWQvIHByZXZlbnRp
b24gJmFtcDsgY29udHJvbDwva2V5d29yZD48a2V5d29yZD5NYWxlPC9rZXl3b3JkPjxrZXl3b3Jk
Pk1pZGRsZSBBZ2VkPC9rZXl3b3JkPjxrZXl3b3JkPlByb3NwZWN0aXZlIFN0dWRpZXM8L2tleXdv
cmQ+PGtleXdvcmQ+U29kaXVtIEJpY2FyYm9uYXRlLyB0aGVyYXBldXRpYyB1c2U8L2tleXdvcmQ+
PGtleXdvcmQ+U29kaXVtIENobG9yaWRlLyB0aGVyYXBldXRpYyB1c2U8L2tleXdvcmQ+PC9rZXl3
b3Jkcz48ZGF0ZXM+PHllYXI+MjAwNzwveWVhcj48cHViLWRhdGVzPjxkYXRlPlNlcDwvZGF0ZT48
L3B1Yi1kYXRlcz48L2RhdGVzPjxpc2JuPjEwOTctNjc0NCAoRWxlY3Ryb25pYykmI3hEOzAwMDIt
ODcwMyAoTGlua2luZyk8L2lzYm4+PGFjY2Vzc2lvbi1udW0+MTc3MTkzMDM8L2FjY2Vzc2lvbi1u
dW0+PHVybHM+PC91cmxzPjxlbGVjdHJvbmljLXJlc291cmNlLW51bT4xMC4xMDE2L2ouYWhqLjIw
MDcuMDUuMDEyPC9lbGVjdHJvbmljLXJlc291cmNlLW51bT48cmVtb3RlLWRhdGFiYXNlLXByb3Zp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PEVuZE5vdGU+PENpdGU+PEF1dGhvcj5PemNhbjwvQXV0aG9yPjxZZWFyPjIwMDc8L1llYXI+PFJl
Y051bT4xODgyPC9SZWNOdW0+PERpc3BsYXlUZXh0PjxzdHlsZSBmYWNlPSJzdXBlcnNjcmlwdCIg
Zm9udD0iVGltZXMgTmV3IFJvbWFuIj44Nzwvc3R5bGU+PC9EaXNwbGF5VGV4dD48cmVjb3JkPjxy
ZWMtbnVtYmVyPjE4ODI8L3JlYy1udW1iZXI+PGZvcmVpZ24ta2V5cz48a2V5IGFwcD0iRU4iIGRi
LWlkPSI5dGRhcnZzdmh4cDlwd2V3eDJvNXhzZjl6NTVhOXhkdDV4OWYiPjE4ODI8L2tleT48L2Zv
cmVpZ24ta2V5cz48cmVmLXR5cGUgbmFtZT0iSm91cm5hbCBBcnRpY2xlIj4xNzwvcmVmLXR5cGU+
PGNvbnRyaWJ1dG9ycz48YXV0aG9ycz48YXV0aG9yPk96Y2FuLCBFLiBFLjwvYXV0aG9yPjxhdXRo
b3I+R3VuZXJpLCBTLjwvYXV0aG9yPjxhdXRob3I+QWtkZW5peiwgQi48L2F1dGhvcj48YXV0aG9y
PkFreWlsZGl6LCBJLiBaLjwvYXV0aG9yPjxhdXRob3I+U2VuYXNsYW4sIE8uPC9hdXRob3I+PGF1
dGhvcj5CYXJpcywgTi48L2F1dGhvcj48YXV0aG9yPkFzbGFuLCBPLjwvYXV0aG9yPjxhdXRob3I+
QmFkYWssIE8uPC9hdXRob3I+PC9hdXRob3JzPjwvY29udHJpYnV0b3JzPjxhdXRoLWFkZHJlc3M+
RGVwYXJ0bWVudCBvZiBDYXJkaW9sb2d5LCBEb2t1eiBFeWx1bCBVbml2ZXJzaXR5IFNjaG9vbCBv
ZiBNZWRpY2luZSwgSXptaXIsIFR1cmtleS48L2F1dGgtYWRkcmVzcz48dGl0bGVzPjx0aXRsZT5T
b2RpdW0gYmljYXJib25hdGUsIE4tYWNldHlsY3lzdGVpbmUsIGFuZCBzYWxpbmUgZm9yIHByZXZl
bnRpb24gb2YgcmFkaW9jb250cmFzdC1pbmR1Y2VkIG5lcGhyb3BhdGh5LiBBIGNvbXBhcmlzb24g
b2YgMyByZWdpbWVucyBmb3IgcHJvdGVjdGluZyBjb250cmFzdC1pbmR1Y2VkIG5lcGhyb3BhdGh5
IGluIHBhdGllbnRzIHVuZGVyZ29pbmcgY29yb25hcnkgcHJvY2VkdXJlcy4gQSBzaW5nbGUtY2Vu
dGVyIHByb3NwZWN0aXZlIGNvbnRyb2xsZWQgdHJpYWw8L3RpdGxlPjxzZWNvbmRhcnktdGl0bGU+
QW0gSGVhcnQgSjwvc2Vjb25kYXJ5LXRpdGxlPjwvdGl0bGVzPjxwZXJpb2RpY2FsPjxmdWxsLXRp
dGxlPkFtIEhlYXJ0IEo8L2Z1bGwtdGl0bGU+PC9wZXJpb2RpY2FsPjxwYWdlcz41MzktNDQ8L3Bh
Z2VzPjx2b2x1bWU+MTU0PC92b2x1bWU+PG51bWJlcj4zPC9udW1iZXI+PGVkaXRpb24+MjAwNy8w
OC8yODwvZWRpdGlvbj48a2V5d29yZHM+PGtleXdvcmQ+QWNldHlsY3lzdGVpbmUvIHRoZXJhcGV1
dGljIHVzZTwva2V5d29yZD48a2V5d29yZD5BZHVsdDwva2V5d29yZD48a2V5d29yZD5BZ2VkPC9r
ZXl3b3JkPjxrZXl3b3JkPkFnZWQsIDgwIGFuZCBvdmVyPC9rZXl3b3JkPjxrZXl3b3JkPkFuZ2lv
cGxhc3R5LCBCYWxsb29uLCBDb3JvbmFyeTwva2V5d29yZD48a2V5d29yZD5Db250cmFzdCBNZWRp
YS8gYWR2ZXJzZSBlZmZlY3RzPC9rZXl3b3JkPjxrZXl3b3JkPkNvcm9uYXJ5IEFuZ2lvZ3JhcGh5
PC9rZXl3b3JkPjxrZXl3b3JkPkZlbWFsZTwva2V5d29yZD48a2V5d29yZD5IdW1hbnM8L2tleXdv
cmQ+PGtleXdvcmQ+S2lkbmV5IERpc2Vhc2VzLyBjaGVtaWNhbGx5IGluZHVjZWQvIHByZXZlbnRp
b24gJmFtcDsgY29udHJvbDwva2V5d29yZD48a2V5d29yZD5NYWxlPC9rZXl3b3JkPjxrZXl3b3Jk
Pk1pZGRsZSBBZ2VkPC9rZXl3b3JkPjxrZXl3b3JkPlByb3NwZWN0aXZlIFN0dWRpZXM8L2tleXdv
cmQ+PGtleXdvcmQ+U29kaXVtIEJpY2FyYm9uYXRlLyB0aGVyYXBldXRpYyB1c2U8L2tleXdvcmQ+
PGtleXdvcmQ+U29kaXVtIENobG9yaWRlLyB0aGVyYXBldXRpYyB1c2U8L2tleXdvcmQ+PC9rZXl3
b3Jkcz48ZGF0ZXM+PHllYXI+MjAwNzwveWVhcj48cHViLWRhdGVzPjxkYXRlPlNlcDwvZGF0ZT48
L3B1Yi1kYXRlcz48L2RhdGVzPjxpc2JuPjEwOTctNjc0NCAoRWxlY3Ryb25pYykmI3hEOzAwMDIt
ODcwMyAoTGlua2luZyk8L2lzYm4+PGFjY2Vzc2lvbi1udW0+MTc3MTkzMDM8L2FjY2Vzc2lvbi1u
dW0+PHVybHM+PC91cmxzPjxlbGVjdHJvbmljLXJlc291cmNlLW51bT4xMC4xMDE2L2ouYWhqLjIw
MDcuMDUuMDEyPC9lbGVjdHJvbmljLXJlc291cmNlLW51bT48cmVtb3RlLWRhdGFiYXNlLXByb3Zp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87</w:t>
              </w:r>
              <w:r>
                <w:rPr>
                  <w:rFonts w:ascii="Arial" w:hAnsi="Arial" w:cs="Arial"/>
                  <w:sz w:val="18"/>
                  <w:szCs w:val="18"/>
                </w:rPr>
                <w:fldChar w:fldCharType="end"/>
              </w:r>
            </w:hyperlink>
          </w:p>
        </w:tc>
        <w:tc>
          <w:tcPr>
            <w:tcW w:w="334" w:type="pct"/>
            <w:tcBorders>
              <w:bottom w:val="nil"/>
            </w:tcBorders>
          </w:tcPr>
          <w:p w14:paraId="04D078B8"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Ioxaglate </w:t>
            </w:r>
          </w:p>
          <w:p w14:paraId="4CB3F09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LOCM</w:t>
            </w:r>
          </w:p>
        </w:tc>
        <w:tc>
          <w:tcPr>
            <w:tcW w:w="435" w:type="pct"/>
            <w:tcBorders>
              <w:bottom w:val="nil"/>
            </w:tcBorders>
          </w:tcPr>
          <w:p w14:paraId="2E2221E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6E7B9293" w14:textId="77777777" w:rsidR="00B042B0" w:rsidRPr="00D01219" w:rsidRDefault="00B042B0" w:rsidP="009B7FC6">
            <w:pPr>
              <w:contextualSpacing/>
              <w:rPr>
                <w:rFonts w:ascii="Arial" w:hAnsi="Arial" w:cs="Arial"/>
                <w:color w:val="000000"/>
                <w:sz w:val="18"/>
                <w:szCs w:val="18"/>
              </w:rPr>
            </w:pPr>
          </w:p>
        </w:tc>
        <w:tc>
          <w:tcPr>
            <w:tcW w:w="667" w:type="pct"/>
            <w:tcBorders>
              <w:bottom w:val="nil"/>
              <w:right w:val="single" w:sz="4" w:space="0" w:color="auto"/>
            </w:tcBorders>
          </w:tcPr>
          <w:p w14:paraId="15B314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Median: 110 ml (25-300), Not specified, Define, comparable between groups</w:t>
            </w:r>
          </w:p>
        </w:tc>
        <w:tc>
          <w:tcPr>
            <w:tcW w:w="180" w:type="pct"/>
            <w:tcBorders>
              <w:left w:val="single" w:sz="4" w:space="0" w:color="auto"/>
            </w:tcBorders>
          </w:tcPr>
          <w:p w14:paraId="122D13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6658C417" w14:textId="77777777" w:rsidR="00B042B0" w:rsidRPr="006879B3" w:rsidRDefault="00B042B0" w:rsidP="009B7FC6">
            <w:pPr>
              <w:rPr>
                <w:rFonts w:ascii="Arial" w:hAnsi="Arial" w:cs="Arial"/>
                <w:sz w:val="18"/>
                <w:szCs w:val="18"/>
              </w:rPr>
            </w:pPr>
            <w:r w:rsidRPr="00F45742">
              <w:rPr>
                <w:rFonts w:ascii="Arial" w:hAnsi="Arial" w:cs="Arial"/>
                <w:sz w:val="18"/>
                <w:szCs w:val="18"/>
              </w:rPr>
              <w:t>IV normal saline</w:t>
            </w:r>
          </w:p>
        </w:tc>
        <w:tc>
          <w:tcPr>
            <w:tcW w:w="461" w:type="pct"/>
          </w:tcPr>
          <w:p w14:paraId="766783F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8" w:type="pct"/>
          </w:tcPr>
          <w:p w14:paraId="7C3D895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1ml/kg/h, 12 h inf (6 h before -6 h after), Prior to CM administration During CM administration After CM administration </w:t>
            </w:r>
          </w:p>
        </w:tc>
        <w:tc>
          <w:tcPr>
            <w:tcW w:w="923" w:type="pct"/>
          </w:tcPr>
          <w:p w14:paraId="5FCBCCA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154 meq</w:t>
            </w:r>
          </w:p>
        </w:tc>
      </w:tr>
      <w:tr w:rsidR="00B042B0" w:rsidRPr="00D01219" w14:paraId="29AA8C0D" w14:textId="77777777" w:rsidTr="009B7FC6">
        <w:trPr>
          <w:cantSplit/>
          <w:trHeight w:val="300"/>
        </w:trPr>
        <w:tc>
          <w:tcPr>
            <w:tcW w:w="564" w:type="pct"/>
            <w:tcBorders>
              <w:top w:val="nil"/>
              <w:bottom w:val="nil"/>
            </w:tcBorders>
            <w:noWrap/>
          </w:tcPr>
          <w:p w14:paraId="0A1505D8" w14:textId="77777777" w:rsidR="00B042B0" w:rsidRPr="00D01219" w:rsidRDefault="00B042B0" w:rsidP="009B7FC6">
            <w:pPr>
              <w:contextualSpacing/>
              <w:rPr>
                <w:rFonts w:ascii="Arial" w:hAnsi="Arial" w:cs="Arial"/>
                <w:sz w:val="18"/>
                <w:szCs w:val="18"/>
              </w:rPr>
            </w:pPr>
          </w:p>
        </w:tc>
        <w:tc>
          <w:tcPr>
            <w:tcW w:w="334" w:type="pct"/>
            <w:tcBorders>
              <w:top w:val="nil"/>
              <w:bottom w:val="nil"/>
            </w:tcBorders>
          </w:tcPr>
          <w:p w14:paraId="638DD681" w14:textId="77777777" w:rsidR="00B042B0" w:rsidRPr="00D01219" w:rsidRDefault="00B042B0" w:rsidP="009B7FC6">
            <w:pPr>
              <w:contextualSpacing/>
              <w:rPr>
                <w:rFonts w:ascii="Arial" w:hAnsi="Arial" w:cs="Arial"/>
                <w:color w:val="000000"/>
                <w:sz w:val="18"/>
                <w:szCs w:val="18"/>
              </w:rPr>
            </w:pPr>
          </w:p>
        </w:tc>
        <w:tc>
          <w:tcPr>
            <w:tcW w:w="435" w:type="pct"/>
            <w:tcBorders>
              <w:top w:val="nil"/>
              <w:bottom w:val="nil"/>
            </w:tcBorders>
          </w:tcPr>
          <w:p w14:paraId="536B050E"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tcPr>
          <w:p w14:paraId="4BADBD08" w14:textId="77777777" w:rsidR="00B042B0" w:rsidRPr="00D01219" w:rsidRDefault="00B042B0" w:rsidP="009B7FC6">
            <w:pPr>
              <w:contextualSpacing/>
              <w:rPr>
                <w:rFonts w:ascii="Arial" w:hAnsi="Arial" w:cs="Arial"/>
                <w:color w:val="000000"/>
                <w:sz w:val="18"/>
                <w:szCs w:val="18"/>
              </w:rPr>
            </w:pPr>
          </w:p>
        </w:tc>
        <w:tc>
          <w:tcPr>
            <w:tcW w:w="180" w:type="pct"/>
          </w:tcPr>
          <w:p w14:paraId="6339B8A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386E4D04" w14:textId="77777777" w:rsidR="00B042B0" w:rsidRPr="006879B3" w:rsidRDefault="00B042B0" w:rsidP="009B7FC6">
            <w:pPr>
              <w:rPr>
                <w:rFonts w:ascii="Arial" w:hAnsi="Arial" w:cs="Arial"/>
                <w:sz w:val="18"/>
                <w:szCs w:val="18"/>
              </w:rPr>
            </w:pPr>
            <w:r w:rsidRPr="00F45742">
              <w:rPr>
                <w:rFonts w:ascii="Arial" w:hAnsi="Arial" w:cs="Arial"/>
                <w:sz w:val="18"/>
                <w:szCs w:val="18"/>
              </w:rPr>
              <w:t>Oral NAC + IV normal saline</w:t>
            </w:r>
          </w:p>
        </w:tc>
        <w:tc>
          <w:tcPr>
            <w:tcW w:w="461" w:type="pct"/>
          </w:tcPr>
          <w:p w14:paraId="7A8D649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Oral, </w:t>
            </w:r>
            <w:r w:rsidRPr="00D01219">
              <w:rPr>
                <w:rFonts w:ascii="Arial" w:hAnsi="Arial" w:cs="Arial"/>
                <w:color w:val="000000"/>
                <w:sz w:val="18"/>
                <w:szCs w:val="18"/>
              </w:rPr>
              <w:t>IV</w:t>
            </w:r>
          </w:p>
        </w:tc>
        <w:tc>
          <w:tcPr>
            <w:tcW w:w="898" w:type="pct"/>
          </w:tcPr>
          <w:p w14:paraId="1D58383E" w14:textId="77777777" w:rsidR="00B042B0" w:rsidRPr="00493724" w:rsidRDefault="00B042B0" w:rsidP="009B7FC6">
            <w:pPr>
              <w:contextualSpacing/>
              <w:rPr>
                <w:rFonts w:ascii="Arial" w:hAnsi="Arial" w:cs="Arial"/>
                <w:sz w:val="18"/>
                <w:szCs w:val="18"/>
              </w:rPr>
            </w:pPr>
            <w:r w:rsidRPr="005C173F">
              <w:rPr>
                <w:rFonts w:ascii="Arial" w:hAnsi="Arial" w:cs="Arial"/>
                <w:sz w:val="18"/>
                <w:szCs w:val="18"/>
              </w:rPr>
              <w:t>6</w:t>
            </w:r>
            <w:r w:rsidRPr="00493724">
              <w:rPr>
                <w:rFonts w:ascii="Arial" w:hAnsi="Arial" w:cs="Arial"/>
                <w:sz w:val="18"/>
                <w:szCs w:val="18"/>
              </w:rPr>
              <w:t xml:space="preserve">00mg oraly wice daily day before and day of procedure plus saline protocol in Arm 1 </w:t>
            </w:r>
          </w:p>
        </w:tc>
        <w:tc>
          <w:tcPr>
            <w:tcW w:w="923" w:type="pct"/>
          </w:tcPr>
          <w:p w14:paraId="5C72581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154meq</w:t>
            </w:r>
          </w:p>
        </w:tc>
      </w:tr>
      <w:tr w:rsidR="00B042B0" w:rsidRPr="00D01219" w14:paraId="7FFD0A5B" w14:textId="77777777" w:rsidTr="009B7FC6">
        <w:trPr>
          <w:cantSplit/>
          <w:trHeight w:val="300"/>
        </w:trPr>
        <w:tc>
          <w:tcPr>
            <w:tcW w:w="564" w:type="pct"/>
            <w:tcBorders>
              <w:top w:val="nil"/>
            </w:tcBorders>
            <w:noWrap/>
            <w:hideMark/>
          </w:tcPr>
          <w:p w14:paraId="0ECBA7D1" w14:textId="77777777" w:rsidR="00B042B0" w:rsidRPr="00D01219" w:rsidRDefault="00B042B0" w:rsidP="009B7FC6">
            <w:pPr>
              <w:contextualSpacing/>
              <w:rPr>
                <w:rFonts w:ascii="Arial" w:hAnsi="Arial" w:cs="Arial"/>
                <w:sz w:val="18"/>
                <w:szCs w:val="18"/>
              </w:rPr>
            </w:pPr>
          </w:p>
        </w:tc>
        <w:tc>
          <w:tcPr>
            <w:tcW w:w="334" w:type="pct"/>
            <w:tcBorders>
              <w:top w:val="nil"/>
            </w:tcBorders>
          </w:tcPr>
          <w:p w14:paraId="35F1AF47" w14:textId="77777777" w:rsidR="00B042B0" w:rsidRPr="00D01219" w:rsidRDefault="00B042B0" w:rsidP="009B7FC6">
            <w:pPr>
              <w:contextualSpacing/>
              <w:rPr>
                <w:rFonts w:ascii="Arial" w:hAnsi="Arial" w:cs="Arial"/>
                <w:color w:val="000000"/>
                <w:sz w:val="18"/>
                <w:szCs w:val="18"/>
              </w:rPr>
            </w:pPr>
          </w:p>
        </w:tc>
        <w:tc>
          <w:tcPr>
            <w:tcW w:w="435" w:type="pct"/>
            <w:tcBorders>
              <w:top w:val="nil"/>
            </w:tcBorders>
          </w:tcPr>
          <w:p w14:paraId="13DE1308"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tcPr>
          <w:p w14:paraId="498CE462" w14:textId="77777777" w:rsidR="00B042B0" w:rsidRPr="00D01219" w:rsidRDefault="00B042B0" w:rsidP="009B7FC6">
            <w:pPr>
              <w:contextualSpacing/>
              <w:rPr>
                <w:rFonts w:ascii="Arial" w:hAnsi="Arial" w:cs="Arial"/>
                <w:color w:val="000000"/>
                <w:sz w:val="18"/>
                <w:szCs w:val="18"/>
              </w:rPr>
            </w:pPr>
          </w:p>
        </w:tc>
        <w:tc>
          <w:tcPr>
            <w:tcW w:w="180" w:type="pct"/>
          </w:tcPr>
          <w:p w14:paraId="3D22729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tcPr>
          <w:p w14:paraId="6D922540" w14:textId="77777777" w:rsidR="00B042B0" w:rsidRPr="006879B3" w:rsidRDefault="00B042B0" w:rsidP="009B7FC6">
            <w:pPr>
              <w:rPr>
                <w:rFonts w:ascii="Arial" w:hAnsi="Arial" w:cs="Arial"/>
                <w:sz w:val="18"/>
                <w:szCs w:val="18"/>
              </w:rPr>
            </w:pPr>
            <w:r w:rsidRPr="00F45742">
              <w:rPr>
                <w:rFonts w:ascii="Arial" w:hAnsi="Arial" w:cs="Arial"/>
                <w:sz w:val="18"/>
                <w:szCs w:val="18"/>
              </w:rPr>
              <w:t>IV NaHCO3 in 5% dextrose in water</w:t>
            </w:r>
          </w:p>
        </w:tc>
        <w:tc>
          <w:tcPr>
            <w:tcW w:w="461" w:type="pct"/>
          </w:tcPr>
          <w:p w14:paraId="1AABFCC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8" w:type="pct"/>
          </w:tcPr>
          <w:p w14:paraId="530CB010" w14:textId="77777777" w:rsidR="00B042B0" w:rsidRPr="00517653" w:rsidRDefault="00B042B0" w:rsidP="009B7FC6">
            <w:pPr>
              <w:rPr>
                <w:rFonts w:ascii="Arial" w:hAnsi="Arial" w:cs="Arial"/>
                <w:sz w:val="18"/>
                <w:szCs w:val="18"/>
              </w:rPr>
            </w:pPr>
            <w:r w:rsidRPr="00517653">
              <w:rPr>
                <w:rFonts w:ascii="Arial" w:hAnsi="Arial" w:cs="Arial"/>
                <w:sz w:val="18"/>
                <w:szCs w:val="18"/>
              </w:rPr>
              <w:t>154 mL of 1000-mEq/L sodium bicarbonate to 846</w:t>
            </w:r>
          </w:p>
          <w:p w14:paraId="28CB2CE2" w14:textId="77777777" w:rsidR="00B042B0" w:rsidRPr="00517653" w:rsidRDefault="00B042B0" w:rsidP="009B7FC6">
            <w:pPr>
              <w:rPr>
                <w:rFonts w:ascii="Arial" w:hAnsi="Arial" w:cs="Arial"/>
                <w:sz w:val="18"/>
                <w:szCs w:val="18"/>
              </w:rPr>
            </w:pPr>
            <w:r w:rsidRPr="00517653">
              <w:rPr>
                <w:rFonts w:ascii="Arial" w:hAnsi="Arial" w:cs="Arial"/>
                <w:sz w:val="18"/>
                <w:szCs w:val="18"/>
              </w:rPr>
              <w:t>mL of 5% dextrose in water</w:t>
            </w:r>
          </w:p>
          <w:p w14:paraId="15859021" w14:textId="77777777" w:rsidR="00B042B0" w:rsidRPr="00493724" w:rsidRDefault="00B042B0" w:rsidP="009B7FC6">
            <w:pPr>
              <w:contextualSpacing/>
              <w:rPr>
                <w:rFonts w:ascii="Arial" w:hAnsi="Arial" w:cs="Arial"/>
                <w:sz w:val="18"/>
                <w:szCs w:val="18"/>
              </w:rPr>
            </w:pPr>
            <w:r w:rsidRPr="005C173F">
              <w:rPr>
                <w:rFonts w:ascii="Arial" w:hAnsi="Arial" w:cs="Arial"/>
                <w:sz w:val="18"/>
                <w:szCs w:val="18"/>
              </w:rPr>
              <w:t xml:space="preserve"> plus saline protocol in </w:t>
            </w:r>
            <w:r w:rsidRPr="00493724">
              <w:rPr>
                <w:rFonts w:ascii="Arial" w:hAnsi="Arial" w:cs="Arial"/>
                <w:sz w:val="18"/>
                <w:szCs w:val="18"/>
              </w:rPr>
              <w:t>Arm 1</w:t>
            </w:r>
          </w:p>
        </w:tc>
        <w:tc>
          <w:tcPr>
            <w:tcW w:w="923" w:type="pct"/>
          </w:tcPr>
          <w:p w14:paraId="3FF6F40A" w14:textId="77777777" w:rsidR="00B042B0" w:rsidRPr="00D01219" w:rsidRDefault="00B042B0" w:rsidP="009B7FC6">
            <w:pPr>
              <w:contextualSpacing/>
              <w:rPr>
                <w:rFonts w:ascii="Arial" w:hAnsi="Arial" w:cs="Arial"/>
                <w:sz w:val="18"/>
                <w:szCs w:val="18"/>
              </w:rPr>
            </w:pPr>
          </w:p>
        </w:tc>
      </w:tr>
      <w:tr w:rsidR="00B042B0" w:rsidRPr="00D01219" w14:paraId="16BB1C5D" w14:textId="77777777" w:rsidTr="009B7FC6">
        <w:trPr>
          <w:cantSplit/>
          <w:trHeight w:val="300"/>
        </w:trPr>
        <w:tc>
          <w:tcPr>
            <w:tcW w:w="564" w:type="pct"/>
            <w:tcBorders>
              <w:top w:val="nil"/>
              <w:bottom w:val="nil"/>
            </w:tcBorders>
            <w:noWrap/>
          </w:tcPr>
          <w:p w14:paraId="2983466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Ozhan, 2010</w:t>
            </w:r>
            <w:hyperlink w:anchor="_ENREF_88" w:tooltip="Ozhan, 2010 #979" w:history="1">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b250PSJUaW1lcyBOZXcgUm9tYW4iPjg4PC9zdHlsZT48L0Rpc3BsYXlUZXh0PjxyZWNvcmQ+PHJl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b250PSJUaW1lcyBOZXcgUm9tYW4iPjg4PC9zdHlsZT48L0Rpc3BsYXlUZXh0PjxyZWNvcmQ+PHJl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88</w:t>
              </w:r>
              <w:r>
                <w:rPr>
                  <w:rFonts w:ascii="Arial" w:hAnsi="Arial" w:cs="Arial"/>
                  <w:sz w:val="18"/>
                  <w:szCs w:val="18"/>
                </w:rPr>
                <w:fldChar w:fldCharType="end"/>
              </w:r>
            </w:hyperlink>
          </w:p>
        </w:tc>
        <w:tc>
          <w:tcPr>
            <w:tcW w:w="334" w:type="pct"/>
            <w:tcBorders>
              <w:top w:val="nil"/>
              <w:bottom w:val="nil"/>
            </w:tcBorders>
          </w:tcPr>
          <w:p w14:paraId="2C300B3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w:t>
            </w:r>
          </w:p>
        </w:tc>
        <w:tc>
          <w:tcPr>
            <w:tcW w:w="435" w:type="pct"/>
            <w:tcBorders>
              <w:top w:val="nil"/>
              <w:bottom w:val="nil"/>
            </w:tcBorders>
          </w:tcPr>
          <w:p w14:paraId="4A2B599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7C1874BA"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nil"/>
            </w:tcBorders>
          </w:tcPr>
          <w:p w14:paraId="51430E5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comparable between groups</w:t>
            </w:r>
          </w:p>
        </w:tc>
        <w:tc>
          <w:tcPr>
            <w:tcW w:w="180" w:type="pct"/>
          </w:tcPr>
          <w:p w14:paraId="1489E25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08BE03E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61" w:type="pct"/>
          </w:tcPr>
          <w:p w14:paraId="7CA92B0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8" w:type="pct"/>
          </w:tcPr>
          <w:p w14:paraId="00E5AC6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NAC 600 mg twice daily, day after procedure, 1 day, After CM administration </w:t>
            </w:r>
          </w:p>
        </w:tc>
        <w:tc>
          <w:tcPr>
            <w:tcW w:w="923" w:type="pct"/>
          </w:tcPr>
          <w:p w14:paraId="0612B51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1000 ml infusion for 6 h after procedure</w:t>
            </w:r>
          </w:p>
        </w:tc>
      </w:tr>
      <w:tr w:rsidR="00B042B0" w:rsidRPr="00D01219" w14:paraId="15AFD391" w14:textId="77777777" w:rsidTr="009B7FC6">
        <w:trPr>
          <w:cantSplit/>
          <w:trHeight w:val="300"/>
        </w:trPr>
        <w:tc>
          <w:tcPr>
            <w:tcW w:w="564" w:type="pct"/>
            <w:tcBorders>
              <w:top w:val="nil"/>
            </w:tcBorders>
            <w:noWrap/>
          </w:tcPr>
          <w:p w14:paraId="233BE04E" w14:textId="77777777" w:rsidR="00B042B0" w:rsidRPr="00D01219" w:rsidRDefault="00B042B0" w:rsidP="009B7FC6">
            <w:pPr>
              <w:contextualSpacing/>
              <w:rPr>
                <w:rFonts w:ascii="Arial" w:hAnsi="Arial" w:cs="Arial"/>
                <w:sz w:val="18"/>
                <w:szCs w:val="18"/>
              </w:rPr>
            </w:pPr>
          </w:p>
        </w:tc>
        <w:tc>
          <w:tcPr>
            <w:tcW w:w="334" w:type="pct"/>
            <w:tcBorders>
              <w:top w:val="nil"/>
            </w:tcBorders>
          </w:tcPr>
          <w:p w14:paraId="4B18D39A" w14:textId="77777777" w:rsidR="00B042B0" w:rsidRPr="00D01219" w:rsidRDefault="00B042B0" w:rsidP="009B7FC6">
            <w:pPr>
              <w:contextualSpacing/>
              <w:rPr>
                <w:rFonts w:ascii="Arial" w:hAnsi="Arial" w:cs="Arial"/>
                <w:color w:val="000000"/>
                <w:sz w:val="18"/>
                <w:szCs w:val="18"/>
              </w:rPr>
            </w:pPr>
          </w:p>
        </w:tc>
        <w:tc>
          <w:tcPr>
            <w:tcW w:w="435" w:type="pct"/>
            <w:tcBorders>
              <w:top w:val="nil"/>
            </w:tcBorders>
          </w:tcPr>
          <w:p w14:paraId="127AA100"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tcPr>
          <w:p w14:paraId="057F3F9D" w14:textId="77777777" w:rsidR="00B042B0" w:rsidRPr="00D01219" w:rsidRDefault="00B042B0" w:rsidP="009B7FC6">
            <w:pPr>
              <w:contextualSpacing/>
              <w:rPr>
                <w:rFonts w:ascii="Arial" w:hAnsi="Arial" w:cs="Arial"/>
                <w:color w:val="000000"/>
                <w:sz w:val="18"/>
                <w:szCs w:val="18"/>
              </w:rPr>
            </w:pPr>
          </w:p>
        </w:tc>
        <w:tc>
          <w:tcPr>
            <w:tcW w:w="180" w:type="pct"/>
          </w:tcPr>
          <w:p w14:paraId="7DB82FD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1E113C9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 + atorvastatin</w:t>
            </w:r>
          </w:p>
        </w:tc>
        <w:tc>
          <w:tcPr>
            <w:tcW w:w="461" w:type="pct"/>
          </w:tcPr>
          <w:p w14:paraId="164DC70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8" w:type="pct"/>
          </w:tcPr>
          <w:p w14:paraId="40D8C8B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NAC 600 mg and Atorvastatin 80 mg twice daily on day 1 after procedure. Atorv</w:t>
            </w:r>
            <w:r>
              <w:rPr>
                <w:rFonts w:ascii="Arial" w:hAnsi="Arial" w:cs="Arial"/>
                <w:sz w:val="18"/>
                <w:szCs w:val="18"/>
              </w:rPr>
              <w:t>astatin</w:t>
            </w:r>
            <w:r w:rsidRPr="00D01219">
              <w:rPr>
                <w:rFonts w:ascii="Arial" w:hAnsi="Arial" w:cs="Arial"/>
                <w:sz w:val="18"/>
                <w:szCs w:val="18"/>
              </w:rPr>
              <w:t xml:space="preserve"> 80mg d for 2 days after procedure, 3 days, After CM administration </w:t>
            </w:r>
          </w:p>
        </w:tc>
        <w:tc>
          <w:tcPr>
            <w:tcW w:w="923" w:type="pct"/>
          </w:tcPr>
          <w:p w14:paraId="5798A2F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1000 ml infusion for 6 h after procedure</w:t>
            </w:r>
          </w:p>
        </w:tc>
      </w:tr>
    </w:tbl>
    <w:p w14:paraId="15541741" w14:textId="77777777" w:rsidR="00B042B0" w:rsidRDefault="00B042B0" w:rsidP="00B042B0">
      <w:r>
        <w:br w:type="page"/>
      </w:r>
    </w:p>
    <w:p w14:paraId="560CC738"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343886F"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172"/>
        <w:gridCol w:w="1527"/>
        <w:gridCol w:w="2341"/>
        <w:gridCol w:w="618"/>
        <w:gridCol w:w="14"/>
        <w:gridCol w:w="1889"/>
        <w:gridCol w:w="1531"/>
        <w:gridCol w:w="88"/>
        <w:gridCol w:w="3152"/>
        <w:gridCol w:w="3240"/>
      </w:tblGrid>
      <w:tr w:rsidR="00B042B0" w:rsidRPr="00D01219" w14:paraId="09A1123C" w14:textId="77777777" w:rsidTr="009B7FC6">
        <w:trPr>
          <w:cantSplit/>
          <w:trHeight w:val="980"/>
        </w:trPr>
        <w:tc>
          <w:tcPr>
            <w:tcW w:w="564" w:type="pct"/>
            <w:tcBorders>
              <w:bottom w:val="single" w:sz="4" w:space="0" w:color="000000"/>
            </w:tcBorders>
            <w:noWrap/>
            <w:vAlign w:val="bottom"/>
            <w:hideMark/>
          </w:tcPr>
          <w:p w14:paraId="10D5E30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4" w:type="pct"/>
            <w:tcBorders>
              <w:bottom w:val="single" w:sz="4" w:space="0" w:color="000000"/>
            </w:tcBorders>
            <w:vAlign w:val="bottom"/>
          </w:tcPr>
          <w:p w14:paraId="7873D2D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5" w:type="pct"/>
            <w:tcBorders>
              <w:bottom w:val="single" w:sz="4" w:space="0" w:color="000000"/>
            </w:tcBorders>
            <w:vAlign w:val="bottom"/>
          </w:tcPr>
          <w:p w14:paraId="0E6D7F7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7" w:type="pct"/>
            <w:tcBorders>
              <w:bottom w:val="single" w:sz="4" w:space="0" w:color="000000"/>
            </w:tcBorders>
            <w:vAlign w:val="bottom"/>
          </w:tcPr>
          <w:p w14:paraId="19C0CD8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0" w:type="pct"/>
            <w:gridSpan w:val="2"/>
            <w:vAlign w:val="bottom"/>
          </w:tcPr>
          <w:p w14:paraId="14999C3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8" w:type="pct"/>
            <w:vAlign w:val="bottom"/>
          </w:tcPr>
          <w:p w14:paraId="6409F01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1" w:type="pct"/>
            <w:gridSpan w:val="2"/>
            <w:vAlign w:val="bottom"/>
          </w:tcPr>
          <w:p w14:paraId="6C4BCE6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8" w:type="pct"/>
            <w:vAlign w:val="bottom"/>
          </w:tcPr>
          <w:p w14:paraId="333B67B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923" w:type="pct"/>
            <w:vAlign w:val="bottom"/>
          </w:tcPr>
          <w:p w14:paraId="0907C1C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35FA0B35" w14:textId="77777777" w:rsidTr="009B7FC6">
        <w:trPr>
          <w:cantSplit/>
          <w:trHeight w:val="300"/>
        </w:trPr>
        <w:tc>
          <w:tcPr>
            <w:tcW w:w="564" w:type="pct"/>
            <w:tcBorders>
              <w:bottom w:val="nil"/>
            </w:tcBorders>
            <w:noWrap/>
            <w:hideMark/>
          </w:tcPr>
          <w:p w14:paraId="03454AB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Patti, 2011 </w:t>
            </w:r>
            <w:hyperlink w:anchor="_ENREF_89" w:tooltip="Patti, 2011 #662" w:history="1">
              <w:r>
                <w:rPr>
                  <w:rFonts w:ascii="Arial" w:hAnsi="Arial" w:cs="Arial"/>
                  <w:color w:val="000000"/>
                  <w:sz w:val="18"/>
                  <w:szCs w:val="18"/>
                </w:rPr>
                <w:fldChar w:fldCharType="begin">
                  <w:fldData xml:space="preserve">PEVuZE5vdGU+PENpdGU+PEF1dGhvcj5QYXR0aTwvQXV0aG9yPjxZZWFyPjIwMTE8L1llYXI+PFJl
Y051bT42NjI8L1JlY051bT48RGlzcGxheVRleHQ+PHN0eWxlIGZhY2U9InN1cGVyc2NyaXB0IiBm
b250PSJUaW1lcyBOZXcgUm9tYW4iPjg5PC9zdHlsZT48L0Rpc3BsYXlUZXh0PjxyZWNvcmQ+PHJl
Yy1udW1iZXI+NjYyPC9yZWMtbnVtYmVyPjxmb3JlaWduLWtleXM+PGtleSBhcHA9IkVOIiBkYi1p
ZD0iOXRkYXJ2c3ZoeHA5cHdld3gybzV4c2Y5ejU1YTl4ZHQ1eDlmIj42NjI8L2tleT48L2ZvcmVp
Z24ta2V5cz48cmVmLXR5cGUgbmFtZT0iSm91cm5hbCBBcnRpY2xlIj4xNzwvcmVmLXR5cGU+PGNv
bnRyaWJ1dG9ycz48YXV0aG9ycz48YXV0aG9yPlBhdHRpLCBHLjwvYXV0aG9yPjxhdXRob3I+Umlj
b3R0aW5pLCBFLjwvYXV0aG9yPjxhdXRob3I+TnVzY2EsIEEuPC9hdXRob3I+PGF1dGhvcj5Db2xv
bm5hLCBHLjwvYXV0aG9yPjxhdXRob3I+UGFzY2VyaSwgVi48L2F1dGhvcj48YXV0aG9yPkQmYXBv
cztBbWJyb3NpbywgQS48L2F1dGhvcj48YXV0aG9yPk1vbnRpbmFybywgQS48L2F1dGhvcj48YXV0
aG9yPkRpIFNjaWFzY2lvLCBHLjwvYXV0aG9yPjwvYXV0aG9ycz48L2NvbnRyaWJ1dG9ycz48YXV0
aC1hZGRyZXNzPkRlcGFydG1lbnQgb2YgQ2FyZGlvdmFzY3VsYXIgU2NpZW5jZXMsIENhbXB1cyBC
aW8tTWVkaWNvIFVuaXZlcnNpdHksIFJvbWUsIEl0YWx5LjwvYXV0aC1hZGRyZXNzPjx0aXRsZXM+
PHRpdGxlPlNob3J0LXRlcm0sIGhpZ2gtZG9zZSBBdG9ydmFzdGF0aW4gcHJldHJlYXRtZW50IHRv
IHByZXZlbnQgY29udHJhc3QtaW5kdWNlZCBuZXBocm9wYXRoeSBpbiBwYXRpZW50cyB3aXRoIGFj
dXRlIGNvcm9uYXJ5IHN5bmRyb21lcyB1bmRlcmdvaW5nIHBlcmN1dGFuZW91cyBjb3JvbmFyeSBp
bnRlcnZlbnRpb24gKGZyb20gdGhlIEFSTVlEQS1DSU4gW2F0b3J2YXN0YXRpbiBmb3IgcmVkdWN0
aW9uIG9mIG15b2NhcmRpYWwgZGFtYWdlIGR1cmluZyBhbmdpb3BsYXN0eS0tY29udHJhc3QtaW5k
dWNlZCBuZXBocm9wYXRoeV0gdHJpYWw8L3RpdGxlPjxzZWNvbmRhcnktdGl0bGU+QW0gSiBDYXJk
aW9sPC9zZWNvbmRhcnktdGl0bGU+PC90aXRsZXM+PHBlcmlvZGljYWw+PGZ1bGwtdGl0bGU+QW0g
SiBDYXJkaW9sPC9mdWxsLXRpdGxlPjwvcGVyaW9kaWNhbD48cGFnZXM+MS03PC9wYWdlcz48dm9s
dW1lPjEwODwvdm9sdW1lPjxudW1iZXI+MTwvbnVtYmVyPjxlZGl0aW9uPjIwMTEvMDUvMDM8L2Vk
aXRpb24+PGtleXdvcmRzPjxrZXl3b3JkPkFjdXRlIENvcm9uYXJ5IFN5bmRyb21lL3BoeXNpb3Bh
dGhvbG9neS8gcmFkaW9ncmFwaHkvdGhlcmFweTwva2V5d29yZD48a2V5d29yZD5BZ2VkPC9rZXl3
b3JkPjxrZXl3b3JkPkFuZ2lvcGxhc3R5LCBCYWxsb29uLCBDb3JvbmFyeTwva2V5d29yZD48a2V5
d29yZD5Db250cmFzdCBNZWRpYS8gYWR2ZXJzZSBlZmZlY3RzL2RpYWdub3N0aWMgdXNlPC9rZXl3
b3JkPjxrZXl3b3JkPkNvcm9uYXJ5IEFuZ2lvZ3JhcGh5LyBhZHZlcnNlIGVmZmVjdHM8L2tleXdv
cmQ+PGtleXdvcmQ+Q3JlYXRpbmluZS9ibG9vZDwva2V5d29yZD48a2V5d29yZD5Eb3NlLVJlc3Bv
bnNlIFJlbGF0aW9uc2hpcCwgRHJ1Zzwva2V5d29yZD48a2V5d29yZD5Eb3VibGUtQmxpbmQgTWV0
aG9kPC9rZXl3b3JkPjxrZXl3b3JkPkVsZWN0cm9jYXJkaW9ncmFwaHk8L2tleXdvcmQ+PGtleXdv
cmQ+RmVtYWxlPC9rZXl3b3JkPjxrZXl3b3JkPkZvbGxvdy1VcCBTdHVkaWVzPC9rZXl3b3JkPjxr
ZXl3b3JkPkhlcHRhbm9pYyBBY2lkcy8gYWRtaW5pc3RyYXRpb24gJmFtcDsgZG9zYWdlPC9rZXl3
b3JkPjxrZXl3b3JkPkh1bWFuczwva2V5d29yZD48a2V5d29yZD5IeWRyb3h5bWV0aHlsZ2x1dGFy
eWwtQ29BIFJlZHVjdGFzZSBJbmhpYml0b3JzLyBhZG1pbmlzdHJhdGlvbiAmYW1wOyBkb3NhZ2U8
L2tleXdvcmQ+PGtleXdvcmQ+S2lkbmV5IERpc2Vhc2VzL2NoZW1pY2FsbHkgaW5kdWNlZC9waHlz
aW9wYXRob2xvZ3kvIHByZXZlbnRpb24gJmFtcDsgY29udHJvbDwva2V5d29yZD48a2V5d29yZD5L
aWRuZXkgRnVuY3Rpb24gVGVzdHM8L2tleXdvcmQ+PGtleXdvcmQ+TWFsZTwva2V5d29yZD48a2V5
d29yZD5Qcm9zcGVjdGl2ZSBTdHVkaWVzPC9rZXl3b3JkPjxrZXl3b3JkPlB5cnJvbGVzLyBhZG1p
bmlzdHJhdGlvbiAmYW1wOyBkb3NhZ2U8L2tleXdvcmQ+PGtleXdvcmQ+VGltZSBGYWN0b3JzPC9r
ZXl3b3JkPjxrZXl3b3JkPlRyZWF0bWVudCBPdXRjb21lPC9rZXl3b3JkPjwva2V5d29yZHM+PGRh
dGVzPjx5ZWFyPjIwMTE8L3llYXI+PHB1Yi1kYXRlcz48ZGF0ZT5KdWwgMTwvZGF0ZT48L3B1Yi1k
YXRlcz48L2RhdGVzPjxpc2JuPjE4NzktMTkxMyAoRWxlY3Ryb25pYykmI3hEOzAwMDItOTE0OSAo
TGlua2luZyk8L2lzYm4+PGFjY2Vzc2lvbi1udW0+MjE1Mjk3NDA8L2FjY2Vzc2lvbi1udW0+PHVy
bHM+PC91cmxzPjxlbGVjdHJvbmljLXJlc291cmNlLW51bT4xMC4xMDE2L2ouYW1qY2FyZC4yMDEx
LjAzLjAwMTwvZWxlY3Ryb25pYy1yZXNvdXJjZS1udW0+PHJlbW90ZS1kYXRhYmFzZS1wcm92aWRl
cj5OTE08L3JlbW90ZS1kYXRhYmFzZS1wcm92aWRlcj48bGFuZ3VhZ2U+ZW5nPC9sYW5ndWFnZT48
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PEVuZE5vdGU+PENpdGU+PEF1dGhvcj5QYXR0aTwvQXV0aG9yPjxZZWFyPjIwMTE8L1llYXI+PFJl
Y051bT42NjI8L1JlY051bT48RGlzcGxheVRleHQ+PHN0eWxlIGZhY2U9InN1cGVyc2NyaXB0IiBm
b250PSJUaW1lcyBOZXcgUm9tYW4iPjg5PC9zdHlsZT48L0Rpc3BsYXlUZXh0PjxyZWNvcmQ+PHJl
Yy1udW1iZXI+NjYyPC9yZWMtbnVtYmVyPjxmb3JlaWduLWtleXM+PGtleSBhcHA9IkVOIiBkYi1p
ZD0iOXRkYXJ2c3ZoeHA5cHdld3gybzV4c2Y5ejU1YTl4ZHQ1eDlmIj42NjI8L2tleT48L2ZvcmVp
Z24ta2V5cz48cmVmLXR5cGUgbmFtZT0iSm91cm5hbCBBcnRpY2xlIj4xNzwvcmVmLXR5cGU+PGNv
bnRyaWJ1dG9ycz48YXV0aG9ycz48YXV0aG9yPlBhdHRpLCBHLjwvYXV0aG9yPjxhdXRob3I+Umlj
b3R0aW5pLCBFLjwvYXV0aG9yPjxhdXRob3I+TnVzY2EsIEEuPC9hdXRob3I+PGF1dGhvcj5Db2xv
bm5hLCBHLjwvYXV0aG9yPjxhdXRob3I+UGFzY2VyaSwgVi48L2F1dGhvcj48YXV0aG9yPkQmYXBv
cztBbWJyb3NpbywgQS48L2F1dGhvcj48YXV0aG9yPk1vbnRpbmFybywgQS48L2F1dGhvcj48YXV0
aG9yPkRpIFNjaWFzY2lvLCBHLjwvYXV0aG9yPjwvYXV0aG9ycz48L2NvbnRyaWJ1dG9ycz48YXV0
aC1hZGRyZXNzPkRlcGFydG1lbnQgb2YgQ2FyZGlvdmFzY3VsYXIgU2NpZW5jZXMsIENhbXB1cyBC
aW8tTWVkaWNvIFVuaXZlcnNpdHksIFJvbWUsIEl0YWx5LjwvYXV0aC1hZGRyZXNzPjx0aXRsZXM+
PHRpdGxlPlNob3J0LXRlcm0sIGhpZ2gtZG9zZSBBdG9ydmFzdGF0aW4gcHJldHJlYXRtZW50IHRv
IHByZXZlbnQgY29udHJhc3QtaW5kdWNlZCBuZXBocm9wYXRoeSBpbiBwYXRpZW50cyB3aXRoIGFj
dXRlIGNvcm9uYXJ5IHN5bmRyb21lcyB1bmRlcmdvaW5nIHBlcmN1dGFuZW91cyBjb3JvbmFyeSBp
bnRlcnZlbnRpb24gKGZyb20gdGhlIEFSTVlEQS1DSU4gW2F0b3J2YXN0YXRpbiBmb3IgcmVkdWN0
aW9uIG9mIG15b2NhcmRpYWwgZGFtYWdlIGR1cmluZyBhbmdpb3BsYXN0eS0tY29udHJhc3QtaW5k
dWNlZCBuZXBocm9wYXRoeV0gdHJpYWw8L3RpdGxlPjxzZWNvbmRhcnktdGl0bGU+QW0gSiBDYXJk
aW9sPC9zZWNvbmRhcnktdGl0bGU+PC90aXRsZXM+PHBlcmlvZGljYWw+PGZ1bGwtdGl0bGU+QW0g
SiBDYXJkaW9sPC9mdWxsLXRpdGxlPjwvcGVyaW9kaWNhbD48cGFnZXM+MS03PC9wYWdlcz48dm9s
dW1lPjEwODwvdm9sdW1lPjxudW1iZXI+MTwvbnVtYmVyPjxlZGl0aW9uPjIwMTEvMDUvMDM8L2Vk
aXRpb24+PGtleXdvcmRzPjxrZXl3b3JkPkFjdXRlIENvcm9uYXJ5IFN5bmRyb21lL3BoeXNpb3Bh
dGhvbG9neS8gcmFkaW9ncmFwaHkvdGhlcmFweTwva2V5d29yZD48a2V5d29yZD5BZ2VkPC9rZXl3
b3JkPjxrZXl3b3JkPkFuZ2lvcGxhc3R5LCBCYWxsb29uLCBDb3JvbmFyeTwva2V5d29yZD48a2V5
d29yZD5Db250cmFzdCBNZWRpYS8gYWR2ZXJzZSBlZmZlY3RzL2RpYWdub3N0aWMgdXNlPC9rZXl3
b3JkPjxrZXl3b3JkPkNvcm9uYXJ5IEFuZ2lvZ3JhcGh5LyBhZHZlcnNlIGVmZmVjdHM8L2tleXdv
cmQ+PGtleXdvcmQ+Q3JlYXRpbmluZS9ibG9vZDwva2V5d29yZD48a2V5d29yZD5Eb3NlLVJlc3Bv
bnNlIFJlbGF0aW9uc2hpcCwgRHJ1Zzwva2V5d29yZD48a2V5d29yZD5Eb3VibGUtQmxpbmQgTWV0
aG9kPC9rZXl3b3JkPjxrZXl3b3JkPkVsZWN0cm9jYXJkaW9ncmFwaHk8L2tleXdvcmQ+PGtleXdv
cmQ+RmVtYWxlPC9rZXl3b3JkPjxrZXl3b3JkPkZvbGxvdy1VcCBTdHVkaWVzPC9rZXl3b3JkPjxr
ZXl3b3JkPkhlcHRhbm9pYyBBY2lkcy8gYWRtaW5pc3RyYXRpb24gJmFtcDsgZG9zYWdlPC9rZXl3
b3JkPjxrZXl3b3JkPkh1bWFuczwva2V5d29yZD48a2V5d29yZD5IeWRyb3h5bWV0aHlsZ2x1dGFy
eWwtQ29BIFJlZHVjdGFzZSBJbmhpYml0b3JzLyBhZG1pbmlzdHJhdGlvbiAmYW1wOyBkb3NhZ2U8
L2tleXdvcmQ+PGtleXdvcmQ+S2lkbmV5IERpc2Vhc2VzL2NoZW1pY2FsbHkgaW5kdWNlZC9waHlz
aW9wYXRob2xvZ3kvIHByZXZlbnRpb24gJmFtcDsgY29udHJvbDwva2V5d29yZD48a2V5d29yZD5L
aWRuZXkgRnVuY3Rpb24gVGVzdHM8L2tleXdvcmQ+PGtleXdvcmQ+TWFsZTwva2V5d29yZD48a2V5
d29yZD5Qcm9zcGVjdGl2ZSBTdHVkaWVzPC9rZXl3b3JkPjxrZXl3b3JkPlB5cnJvbGVzLyBhZG1p
bmlzdHJhdGlvbiAmYW1wOyBkb3NhZ2U8L2tleXdvcmQ+PGtleXdvcmQ+VGltZSBGYWN0b3JzPC9r
ZXl3b3JkPjxrZXl3b3JkPlRyZWF0bWVudCBPdXRjb21lPC9rZXl3b3JkPjwva2V5d29yZHM+PGRh
dGVzPjx5ZWFyPjIwMTE8L3llYXI+PHB1Yi1kYXRlcz48ZGF0ZT5KdWwgMTwvZGF0ZT48L3B1Yi1k
YXRlcz48L2RhdGVzPjxpc2JuPjE4NzktMTkxMyAoRWxlY3Ryb25pYykmI3hEOzAwMDItOTE0OSAo
TGlua2luZyk8L2lzYm4+PGFjY2Vzc2lvbi1udW0+MjE1Mjk3NDA8L2FjY2Vzc2lvbi1udW0+PHVy
bHM+PC91cmxzPjxlbGVjdHJvbmljLXJlc291cmNlLW51bT4xMC4xMDE2L2ouYW1qY2FyZC4yMDEx
LjAzLjAwMTwvZWxlY3Ryb25pYy1yZXNvdXJjZS1udW0+PHJlbW90ZS1kYXRhYmFzZS1wcm92aWRl
cj5OTE08L3JlbW90ZS1kYXRhYmFzZS1wcm92aWRlcj48bGFuZ3VhZ2U+ZW5nPC9sYW5ndWFnZT48
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89</w:t>
              </w:r>
              <w:r>
                <w:rPr>
                  <w:rFonts w:ascii="Arial" w:hAnsi="Arial" w:cs="Arial"/>
                  <w:color w:val="000000"/>
                  <w:sz w:val="18"/>
                  <w:szCs w:val="18"/>
                </w:rPr>
                <w:fldChar w:fldCharType="end"/>
              </w:r>
            </w:hyperlink>
          </w:p>
        </w:tc>
        <w:tc>
          <w:tcPr>
            <w:tcW w:w="334" w:type="pct"/>
            <w:tcBorders>
              <w:bottom w:val="nil"/>
            </w:tcBorders>
          </w:tcPr>
          <w:p w14:paraId="144FE37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Iobitridol</w:t>
            </w:r>
          </w:p>
        </w:tc>
        <w:tc>
          <w:tcPr>
            <w:tcW w:w="435" w:type="pct"/>
            <w:tcBorders>
              <w:bottom w:val="nil"/>
            </w:tcBorders>
          </w:tcPr>
          <w:p w14:paraId="57D5FA5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6F0B4BD" w14:textId="77777777" w:rsidR="00B042B0" w:rsidRPr="00D01219" w:rsidRDefault="00B042B0" w:rsidP="009B7FC6">
            <w:pPr>
              <w:contextualSpacing/>
              <w:rPr>
                <w:rFonts w:ascii="Arial" w:hAnsi="Arial" w:cs="Arial"/>
                <w:color w:val="000000"/>
                <w:sz w:val="18"/>
                <w:szCs w:val="18"/>
              </w:rPr>
            </w:pPr>
          </w:p>
        </w:tc>
        <w:tc>
          <w:tcPr>
            <w:tcW w:w="667" w:type="pct"/>
            <w:tcBorders>
              <w:bottom w:val="nil"/>
            </w:tcBorders>
          </w:tcPr>
          <w:p w14:paraId="1B52A32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915 mOsm/kg, Not specified, Define, Mean: Arm1 213ml (SD 13), Arm2 209ml (SD72)</w:t>
            </w:r>
          </w:p>
        </w:tc>
        <w:tc>
          <w:tcPr>
            <w:tcW w:w="180" w:type="pct"/>
            <w:gridSpan w:val="2"/>
          </w:tcPr>
          <w:p w14:paraId="4C4A0FF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5053802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61" w:type="pct"/>
            <w:gridSpan w:val="2"/>
          </w:tcPr>
          <w:p w14:paraId="2E68109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8" w:type="pct"/>
          </w:tcPr>
          <w:p w14:paraId="6951421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not specified, first dose 12 </w:t>
            </w:r>
            <w:r>
              <w:rPr>
                <w:rFonts w:ascii="Arial" w:hAnsi="Arial" w:cs="Arial"/>
                <w:color w:val="000000"/>
                <w:sz w:val="18"/>
                <w:szCs w:val="18"/>
              </w:rPr>
              <w:t>hrs</w:t>
            </w:r>
            <w:r w:rsidRPr="00D01219">
              <w:rPr>
                <w:rFonts w:ascii="Arial" w:hAnsi="Arial" w:cs="Arial"/>
                <w:color w:val="000000"/>
                <w:sz w:val="18"/>
                <w:szCs w:val="18"/>
              </w:rPr>
              <w:t xml:space="preserve"> before and another dose 2 </w:t>
            </w:r>
            <w:r>
              <w:rPr>
                <w:rFonts w:ascii="Arial" w:hAnsi="Arial" w:cs="Arial"/>
                <w:color w:val="000000"/>
                <w:sz w:val="18"/>
                <w:szCs w:val="18"/>
              </w:rPr>
              <w:t>hrs</w:t>
            </w:r>
            <w:r w:rsidRPr="00D01219">
              <w:rPr>
                <w:rFonts w:ascii="Arial" w:hAnsi="Arial" w:cs="Arial"/>
                <w:color w:val="000000"/>
                <w:sz w:val="18"/>
                <w:szCs w:val="18"/>
              </w:rPr>
              <w:t xml:space="preserve"> before procedure, Prior to CM administration </w:t>
            </w:r>
          </w:p>
        </w:tc>
        <w:tc>
          <w:tcPr>
            <w:tcW w:w="923" w:type="pct"/>
          </w:tcPr>
          <w:p w14:paraId="6D60CF3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All patients received 40mg/day of atorvastatin after PCI.</w:t>
            </w:r>
          </w:p>
        </w:tc>
      </w:tr>
      <w:tr w:rsidR="00B042B0" w:rsidRPr="00D01219" w14:paraId="666EBBB4" w14:textId="77777777" w:rsidTr="009B7FC6">
        <w:trPr>
          <w:cantSplit/>
          <w:trHeight w:val="300"/>
        </w:trPr>
        <w:tc>
          <w:tcPr>
            <w:tcW w:w="564" w:type="pct"/>
            <w:tcBorders>
              <w:top w:val="nil"/>
            </w:tcBorders>
            <w:noWrap/>
            <w:hideMark/>
          </w:tcPr>
          <w:p w14:paraId="548CB9E8"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tcPr>
          <w:p w14:paraId="35C4E853" w14:textId="77777777" w:rsidR="00B042B0" w:rsidRPr="00D01219" w:rsidRDefault="00B042B0" w:rsidP="009B7FC6">
            <w:pPr>
              <w:contextualSpacing/>
              <w:rPr>
                <w:rFonts w:ascii="Arial" w:hAnsi="Arial" w:cs="Arial"/>
                <w:color w:val="000000"/>
                <w:sz w:val="18"/>
                <w:szCs w:val="18"/>
              </w:rPr>
            </w:pPr>
          </w:p>
        </w:tc>
        <w:tc>
          <w:tcPr>
            <w:tcW w:w="435" w:type="pct"/>
            <w:tcBorders>
              <w:top w:val="nil"/>
            </w:tcBorders>
          </w:tcPr>
          <w:p w14:paraId="5E119955"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tcPr>
          <w:p w14:paraId="64344245" w14:textId="77777777" w:rsidR="00B042B0" w:rsidRPr="00D01219" w:rsidRDefault="00B042B0" w:rsidP="009B7FC6">
            <w:pPr>
              <w:contextualSpacing/>
              <w:rPr>
                <w:rFonts w:ascii="Arial" w:hAnsi="Arial" w:cs="Arial"/>
                <w:color w:val="000000"/>
                <w:sz w:val="18"/>
                <w:szCs w:val="18"/>
              </w:rPr>
            </w:pPr>
          </w:p>
        </w:tc>
        <w:tc>
          <w:tcPr>
            <w:tcW w:w="180" w:type="pct"/>
            <w:gridSpan w:val="2"/>
          </w:tcPr>
          <w:p w14:paraId="43DF3C9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6624396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Atorvastatin</w:t>
            </w:r>
          </w:p>
        </w:tc>
        <w:tc>
          <w:tcPr>
            <w:tcW w:w="461" w:type="pct"/>
            <w:gridSpan w:val="2"/>
          </w:tcPr>
          <w:p w14:paraId="16BC233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8" w:type="pct"/>
          </w:tcPr>
          <w:p w14:paraId="4AA041F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Total 120mg (80mg and 40mg doses), 80mg 12 </w:t>
            </w:r>
            <w:r>
              <w:rPr>
                <w:rFonts w:ascii="Arial" w:hAnsi="Arial" w:cs="Arial"/>
                <w:color w:val="000000"/>
                <w:sz w:val="18"/>
                <w:szCs w:val="18"/>
              </w:rPr>
              <w:t>hrs</w:t>
            </w:r>
            <w:r w:rsidRPr="00D01219">
              <w:rPr>
                <w:rFonts w:ascii="Arial" w:hAnsi="Arial" w:cs="Arial"/>
                <w:color w:val="000000"/>
                <w:sz w:val="18"/>
                <w:szCs w:val="18"/>
              </w:rPr>
              <w:t xml:space="preserve"> before procedure and 40mg 2 </w:t>
            </w:r>
            <w:r>
              <w:rPr>
                <w:rFonts w:ascii="Arial" w:hAnsi="Arial" w:cs="Arial"/>
                <w:color w:val="000000"/>
                <w:sz w:val="18"/>
                <w:szCs w:val="18"/>
              </w:rPr>
              <w:t>hrs</w:t>
            </w:r>
            <w:r w:rsidRPr="00D01219">
              <w:rPr>
                <w:rFonts w:ascii="Arial" w:hAnsi="Arial" w:cs="Arial"/>
                <w:color w:val="000000"/>
                <w:sz w:val="18"/>
                <w:szCs w:val="18"/>
              </w:rPr>
              <w:t xml:space="preserve"> before procedure, Prior to CM administration </w:t>
            </w:r>
          </w:p>
        </w:tc>
        <w:tc>
          <w:tcPr>
            <w:tcW w:w="923" w:type="pct"/>
          </w:tcPr>
          <w:p w14:paraId="01103931" w14:textId="77777777" w:rsidR="00B042B0" w:rsidRPr="00D01219" w:rsidRDefault="00B042B0" w:rsidP="009B7FC6">
            <w:pPr>
              <w:contextualSpacing/>
              <w:rPr>
                <w:rFonts w:ascii="Arial" w:hAnsi="Arial" w:cs="Arial"/>
                <w:sz w:val="18"/>
                <w:szCs w:val="18"/>
              </w:rPr>
            </w:pPr>
          </w:p>
        </w:tc>
      </w:tr>
      <w:tr w:rsidR="00B042B0" w:rsidRPr="00D01219" w14:paraId="61821462" w14:textId="77777777" w:rsidTr="009B7FC6">
        <w:trPr>
          <w:cantSplit/>
          <w:trHeight w:val="300"/>
        </w:trPr>
        <w:tc>
          <w:tcPr>
            <w:tcW w:w="564" w:type="pct"/>
            <w:tcBorders>
              <w:bottom w:val="nil"/>
            </w:tcBorders>
            <w:noWrap/>
            <w:hideMark/>
          </w:tcPr>
          <w:p w14:paraId="4123DD5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Poletti, 2007</w:t>
            </w:r>
            <w:hyperlink w:anchor="_ENREF_90" w:tooltip="Poletti, 2007 #1885" w:history="1">
              <w:r>
                <w:rPr>
                  <w:rFonts w:ascii="Arial" w:hAnsi="Arial" w:cs="Arial"/>
                  <w:sz w:val="18"/>
                  <w:szCs w:val="18"/>
                </w:rPr>
                <w:fldChar w:fldCharType="begin">
                  <w:fldData xml:space="preserve">PEVuZE5vdGU+PENpdGU+PEF1dGhvcj5Qb2xldHRpPC9BdXRob3I+PFllYXI+MjAwNzwvWWVhcj48
UmVjTnVtPjE4ODU8L1JlY051bT48RGlzcGxheVRleHQ+PHN0eWxlIGZhY2U9InN1cGVyc2NyaXB0
IiBmb250PSJUaW1lcyBOZXcgUm9tYW4iPjkwPC9zdHlsZT48L0Rpc3BsYXlUZXh0PjxyZWNvcmQ+
PHJlYy1udW1iZXI+MTg4NTwvcmVjLW51bWJlcj48Zm9yZWlnbi1rZXlzPjxrZXkgYXBwPSJFTiIg
ZGItaWQ9Ijl0ZGFydnN2aHhwOXB3ZXd4Mm81eHNmOXo1NWE5eGR0NXg5ZiI+MTg4NTwva2V5Pjwv
Zm9yZWlnbi1rZXlzPjxyZWYtdHlwZSBuYW1lPSJKb3VybmFsIEFydGljbGUiPjE3PC9yZWYtdHlw
ZT48Y29udHJpYnV0b3JzPjxhdXRob3JzPjxhdXRob3I+UG9sZXR0aSwgUC4gQS48L2F1dGhvcj48
YXV0aG9yPlNhdWRhbiwgUC48L2F1dGhvcj48YXV0aG9yPlBsYXRvbiwgQS48L2F1dGhvcj48YXV0
aG9yPk1lcm1pbGxvZCwgQi48L2F1dGhvcj48YXV0aG9yPlNhdXR0ZXIsIEEuIE0uPC9hdXRob3I+
PGF1dGhvcj5WZXJtZXVsZW4sIEIuPC9hdXRob3I+PGF1dGhvcj5TYXJhc2luLCBGLiBQLjwvYXV0
aG9yPjxhdXRob3I+QmVja2VyLCBDLiBELjwvYXV0aG9yPjxhdXRob3I+TWFydGluLCBQLiBZLjwv
YXV0aG9yPjwvYXV0aG9ycz48L2NvbnRyaWJ1dG9ycz48YXV0aC1hZGRyZXNzPkRlcGFydG1lbnQg
b2YgUmFkaW9sb2d5LCBVbml2ZXJzaXR5IEhvc3BpdGFsIG9mIEdlbmV2YSwgMjQsIHJ1ZSBNaWNo
ZWxpLWR1LUNyZXN0LCAxMjExIEdlbmV2ZSAxNCwgU3dpdHplcmxhbmQuIHBpZXJyZS1hbGV4YW5k
cmUucG9sZXR0aUBoY3VnZS5jaDwvYXV0aC1hZGRyZXNzPjx0aXRsZXM+PHRpdGxlPkkudi4gTi1h
Y2V0eWxjeXN0ZWluZSBhbmQgZW1lcmdlbmN5IENUOiB1c2Ugb2Ygc2VydW0gY3JlYXRpbmluZSBh
bmQgY3lzdGF0aW4gQyBhcyBtYXJrZXJzIG9mIHJhZGlvY29udHJhc3QgbmVwaHJvdG94aWNpdHk8
L3RpdGxlPjxzZWNvbmRhcnktdGl0bGU+QUpSIEFtIEogUm9lbnRnZW5vbDwvc2Vjb25kYXJ5LXRp
dGxlPjwvdGl0bGVzPjxwZXJpb2RpY2FsPjxmdWxsLXRpdGxlPkFKUiBBbSBKIFJvZW50Z2Vub2w8
L2Z1bGwtdGl0bGU+PC9wZXJpb2RpY2FsPjxwYWdlcz42ODctOTI8L3BhZ2VzPjx2b2x1bWU+MTg5
PC92b2x1bWU+PG51bWJlcj4zPC9udW1iZXI+PGVkaXRpb24+MjAwNy8wOC8yNDwvZWRpdGlvbj48
a2V5d29yZHM+PGtleXdvcmQ+QWNldHlsY3lzdGVpbmUvIGFkbWluaXN0cmF0aW9uICZhbXA7IGRv
c2FnZTwva2V5d29yZD48a2V5d29yZD5BY3V0ZSBLaWRuZXkgSW5qdXJ5L2Jsb29kL2NoZW1pY2Fs
bHkgaW5kdWNlZC9wcmV2ZW50aW9uICZhbXA7IGNvbnRyb2w8L2tleXdvcmQ+PGtleXdvcmQ+QWR1
bHQ8L2tleXdvcmQ+PGtleXdvcmQ+QmlvbG9naWNhbCBNYXJrZXJzL2Jsb29kPC9rZXl3b3JkPjxr
ZXl3b3JkPkNvbnRyYXN0IE1lZGlhL2FkdmVyc2UgZWZmZWN0czwva2V5d29yZD48a2V5d29yZD5D
cmVhdGluaW5lLyBibG9vZDwva2V5d29yZD48a2V5d29yZD5DeXN0YXRpbiBDPC9rZXl3b3JkPjxr
ZXl3b3JkPkN5c3RhdGlucy8gYmxvb2Q8L2tleXdvcmQ+PGtleXdvcmQ+RW1lcmdlbmN5IE1lZGlj
YWwgU2VydmljZXMvbWV0aG9kczwva2V5d29yZD48a2V5d29yZD5GZW1hbGU8L2tleXdvcmQ+PGtl
eXdvcmQ+SHVtYW5zPC9rZXl3b3JkPjxrZXl3b3JkPkluamVjdGlvbnMsIEludHJhdmVub3VzL2Fk
dmVyc2UgZWZmZWN0czwva2V5d29yZD48a2V5d29yZD5Jb2hleG9sL2FkdmVyc2UgZWZmZWN0cy8g
YW5hbG9ncyAmYW1wOyBkZXJpdmF0aXZlcy9kaWFnbm9zdGljIHVzZTwva2V5d29yZD48a2V5d29y
ZD5NYWxlPC9rZXl3b3JkPjxrZXl3b3JkPlRvbW9ncmFwaHksIFgtUmF5IENvbXB1dGVkLyBhZHZl
cnNlIGVmZmVjdHM8L2tleXdvcmQ+PGtleXdvcmQ+VHJlYXRtZW50IE91dGNvbWU8L2tleXdvcmQ+
PC9rZXl3b3Jkcz48ZGF0ZXM+PHllYXI+MjAwNzwveWVhcj48cHViLWRhdGVzPjxkYXRlPlNlcDwv
ZGF0ZT48L3B1Yi1kYXRlcz48L2RhdGVzPjxpc2JuPjE1NDYtMzE0MSAoRWxlY3Ryb25pYykmI3hE
OzAzNjEtODAzWCAoTGlua2luZyk8L2lzYm4+PGFjY2Vzc2lvbi1udW0+MTc3MTUxMTg8L2FjY2Vz
c2lvbi1udW0+PHVybHM+PC91cmxzPjxlbGVjdHJvbmljLXJlc291cmNlLW51bT4xMC4yMjE0L2Fq
ci4wNy4yMzU2PC9lbGVjdHJvbmljLXJlc291cmNlLW51bT48cmVtb3RlLWRhdGFiYXNlLXByb3Zp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PEVuZE5vdGU+PENpdGU+PEF1dGhvcj5Qb2xldHRpPC9BdXRob3I+PFllYXI+MjAwNzwvWWVhcj48
UmVjTnVtPjE4ODU8L1JlY051bT48RGlzcGxheVRleHQ+PHN0eWxlIGZhY2U9InN1cGVyc2NyaXB0
IiBmb250PSJUaW1lcyBOZXcgUm9tYW4iPjkwPC9zdHlsZT48L0Rpc3BsYXlUZXh0PjxyZWNvcmQ+
PHJlYy1udW1iZXI+MTg4NTwvcmVjLW51bWJlcj48Zm9yZWlnbi1rZXlzPjxrZXkgYXBwPSJFTiIg
ZGItaWQ9Ijl0ZGFydnN2aHhwOXB3ZXd4Mm81eHNmOXo1NWE5eGR0NXg5ZiI+MTg4NTwva2V5Pjwv
Zm9yZWlnbi1rZXlzPjxyZWYtdHlwZSBuYW1lPSJKb3VybmFsIEFydGljbGUiPjE3PC9yZWYtdHlw
ZT48Y29udHJpYnV0b3JzPjxhdXRob3JzPjxhdXRob3I+UG9sZXR0aSwgUC4gQS48L2F1dGhvcj48
YXV0aG9yPlNhdWRhbiwgUC48L2F1dGhvcj48YXV0aG9yPlBsYXRvbiwgQS48L2F1dGhvcj48YXV0
aG9yPk1lcm1pbGxvZCwgQi48L2F1dGhvcj48YXV0aG9yPlNhdXR0ZXIsIEEuIE0uPC9hdXRob3I+
PGF1dGhvcj5WZXJtZXVsZW4sIEIuPC9hdXRob3I+PGF1dGhvcj5TYXJhc2luLCBGLiBQLjwvYXV0
aG9yPjxhdXRob3I+QmVja2VyLCBDLiBELjwvYXV0aG9yPjxhdXRob3I+TWFydGluLCBQLiBZLjwv
YXV0aG9yPjwvYXV0aG9ycz48L2NvbnRyaWJ1dG9ycz48YXV0aC1hZGRyZXNzPkRlcGFydG1lbnQg
b2YgUmFkaW9sb2d5LCBVbml2ZXJzaXR5IEhvc3BpdGFsIG9mIEdlbmV2YSwgMjQsIHJ1ZSBNaWNo
ZWxpLWR1LUNyZXN0LCAxMjExIEdlbmV2ZSAxNCwgU3dpdHplcmxhbmQuIHBpZXJyZS1hbGV4YW5k
cmUucG9sZXR0aUBoY3VnZS5jaDwvYXV0aC1hZGRyZXNzPjx0aXRsZXM+PHRpdGxlPkkudi4gTi1h
Y2V0eWxjeXN0ZWluZSBhbmQgZW1lcmdlbmN5IENUOiB1c2Ugb2Ygc2VydW0gY3JlYXRpbmluZSBh
bmQgY3lzdGF0aW4gQyBhcyBtYXJrZXJzIG9mIHJhZGlvY29udHJhc3QgbmVwaHJvdG94aWNpdHk8
L3RpdGxlPjxzZWNvbmRhcnktdGl0bGU+QUpSIEFtIEogUm9lbnRnZW5vbDwvc2Vjb25kYXJ5LXRp
dGxlPjwvdGl0bGVzPjxwZXJpb2RpY2FsPjxmdWxsLXRpdGxlPkFKUiBBbSBKIFJvZW50Z2Vub2w8
L2Z1bGwtdGl0bGU+PC9wZXJpb2RpY2FsPjxwYWdlcz42ODctOTI8L3BhZ2VzPjx2b2x1bWU+MTg5
PC92b2x1bWU+PG51bWJlcj4zPC9udW1iZXI+PGVkaXRpb24+MjAwNy8wOC8yNDwvZWRpdGlvbj48
a2V5d29yZHM+PGtleXdvcmQ+QWNldHlsY3lzdGVpbmUvIGFkbWluaXN0cmF0aW9uICZhbXA7IGRv
c2FnZTwva2V5d29yZD48a2V5d29yZD5BY3V0ZSBLaWRuZXkgSW5qdXJ5L2Jsb29kL2NoZW1pY2Fs
bHkgaW5kdWNlZC9wcmV2ZW50aW9uICZhbXA7IGNvbnRyb2w8L2tleXdvcmQ+PGtleXdvcmQ+QWR1
bHQ8L2tleXdvcmQ+PGtleXdvcmQ+QmlvbG9naWNhbCBNYXJrZXJzL2Jsb29kPC9rZXl3b3JkPjxr
ZXl3b3JkPkNvbnRyYXN0IE1lZGlhL2FkdmVyc2UgZWZmZWN0czwva2V5d29yZD48a2V5d29yZD5D
cmVhdGluaW5lLyBibG9vZDwva2V5d29yZD48a2V5d29yZD5DeXN0YXRpbiBDPC9rZXl3b3JkPjxr
ZXl3b3JkPkN5c3RhdGlucy8gYmxvb2Q8L2tleXdvcmQ+PGtleXdvcmQ+RW1lcmdlbmN5IE1lZGlj
YWwgU2VydmljZXMvbWV0aG9kczwva2V5d29yZD48a2V5d29yZD5GZW1hbGU8L2tleXdvcmQ+PGtl
eXdvcmQ+SHVtYW5zPC9rZXl3b3JkPjxrZXl3b3JkPkluamVjdGlvbnMsIEludHJhdmVub3VzL2Fk
dmVyc2UgZWZmZWN0czwva2V5d29yZD48a2V5d29yZD5Jb2hleG9sL2FkdmVyc2UgZWZmZWN0cy8g
YW5hbG9ncyAmYW1wOyBkZXJpdmF0aXZlcy9kaWFnbm9zdGljIHVzZTwva2V5d29yZD48a2V5d29y
ZD5NYWxlPC9rZXl3b3JkPjxrZXl3b3JkPlRvbW9ncmFwaHksIFgtUmF5IENvbXB1dGVkLyBhZHZl
cnNlIGVmZmVjdHM8L2tleXdvcmQ+PGtleXdvcmQ+VHJlYXRtZW50IE91dGNvbWU8L2tleXdvcmQ+
PC9rZXl3b3Jkcz48ZGF0ZXM+PHllYXI+MjAwNzwveWVhcj48cHViLWRhdGVzPjxkYXRlPlNlcDwv
ZGF0ZT48L3B1Yi1kYXRlcz48L2RhdGVzPjxpc2JuPjE1NDYtMzE0MSAoRWxlY3Ryb25pYykmI3hE
OzAzNjEtODAzWCAoTGlua2luZyk8L2lzYm4+PGFjY2Vzc2lvbi1udW0+MTc3MTUxMTg8L2FjY2Vz
c2lvbi1udW0+PHVybHM+PC91cmxzPjxlbGVjdHJvbmljLXJlc291cmNlLW51bT4xMC4yMjE0L2Fq
ci4wNy4yMzU2PC9lbGVjdHJvbmljLXJlc291cmNlLW51bT48cmVtb3RlLWRhdGFiYXNlLXByb3Zp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90</w:t>
              </w:r>
              <w:r>
                <w:rPr>
                  <w:rFonts w:ascii="Arial" w:hAnsi="Arial" w:cs="Arial"/>
                  <w:sz w:val="18"/>
                  <w:szCs w:val="18"/>
                </w:rPr>
                <w:fldChar w:fldCharType="end"/>
              </w:r>
            </w:hyperlink>
          </w:p>
        </w:tc>
        <w:tc>
          <w:tcPr>
            <w:tcW w:w="334" w:type="pct"/>
            <w:tcBorders>
              <w:bottom w:val="nil"/>
            </w:tcBorders>
          </w:tcPr>
          <w:p w14:paraId="17EFBFC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w:t>
            </w:r>
          </w:p>
        </w:tc>
        <w:tc>
          <w:tcPr>
            <w:tcW w:w="435" w:type="pct"/>
            <w:tcBorders>
              <w:bottom w:val="nil"/>
            </w:tcBorders>
          </w:tcPr>
          <w:p w14:paraId="639C24D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667" w:type="pct"/>
            <w:tcBorders>
              <w:bottom w:val="nil"/>
            </w:tcBorders>
          </w:tcPr>
          <w:p w14:paraId="783DD16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2 mL/kg body weight was used for nonneurologic indications, and a standard dose of 100 mL was used for brain imaging or suspicion of pulmonary embolism, </w:t>
            </w:r>
          </w:p>
        </w:tc>
        <w:tc>
          <w:tcPr>
            <w:tcW w:w="176" w:type="pct"/>
          </w:tcPr>
          <w:p w14:paraId="769818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2" w:type="pct"/>
            <w:gridSpan w:val="2"/>
          </w:tcPr>
          <w:p w14:paraId="43EF6D5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plus placebo</w:t>
            </w:r>
          </w:p>
        </w:tc>
        <w:tc>
          <w:tcPr>
            <w:tcW w:w="436" w:type="pct"/>
          </w:tcPr>
          <w:p w14:paraId="5343646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gridSpan w:val="2"/>
          </w:tcPr>
          <w:p w14:paraId="5B7062B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N/A, 1hr before and up to 12</w:t>
            </w:r>
            <w:r>
              <w:rPr>
                <w:rFonts w:ascii="Arial" w:hAnsi="Arial" w:cs="Arial"/>
                <w:sz w:val="18"/>
                <w:szCs w:val="18"/>
              </w:rPr>
              <w:t>hrs</w:t>
            </w:r>
            <w:r w:rsidRPr="00D01219">
              <w:rPr>
                <w:rFonts w:ascii="Arial" w:hAnsi="Arial" w:cs="Arial"/>
                <w:sz w:val="18"/>
                <w:szCs w:val="18"/>
              </w:rPr>
              <w:t xml:space="preserve"> after, Prior to CM administration After CM administration </w:t>
            </w:r>
          </w:p>
        </w:tc>
        <w:tc>
          <w:tcPr>
            <w:tcW w:w="923" w:type="pct"/>
          </w:tcPr>
          <w:p w14:paraId="018709E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Each patient was assigned to receive 0.45% saline solution IV at a rate of 5 ml/kg body weight over the course of the hour before CT and followed at a rate of 1 ml/kg body weight for 12 </w:t>
            </w:r>
            <w:r>
              <w:rPr>
                <w:rFonts w:ascii="Arial" w:hAnsi="Arial" w:cs="Arial"/>
                <w:sz w:val="18"/>
                <w:szCs w:val="18"/>
              </w:rPr>
              <w:t>hrs</w:t>
            </w:r>
            <w:r w:rsidRPr="00D01219">
              <w:rPr>
                <w:rFonts w:ascii="Arial" w:hAnsi="Arial" w:cs="Arial"/>
                <w:sz w:val="18"/>
                <w:szCs w:val="18"/>
              </w:rPr>
              <w:t xml:space="preserve"> after CT.</w:t>
            </w:r>
          </w:p>
          <w:p w14:paraId="3492AD98" w14:textId="77777777" w:rsidR="00B042B0" w:rsidRPr="00D01219" w:rsidRDefault="00B042B0" w:rsidP="009B7FC6">
            <w:pPr>
              <w:contextualSpacing/>
              <w:rPr>
                <w:rFonts w:ascii="Arial" w:hAnsi="Arial" w:cs="Arial"/>
                <w:sz w:val="18"/>
                <w:szCs w:val="18"/>
              </w:rPr>
            </w:pPr>
          </w:p>
          <w:p w14:paraId="7A1A642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Each patient was assigned to receive 0.45% saline solution IV at a rate of 5 ml/kg body weight over the course of the hour before CT and followed at a rate of 1 ml/kg body weight for 12 </w:t>
            </w:r>
            <w:r>
              <w:rPr>
                <w:rFonts w:ascii="Arial" w:hAnsi="Arial" w:cs="Arial"/>
                <w:sz w:val="18"/>
                <w:szCs w:val="18"/>
              </w:rPr>
              <w:t>hrs</w:t>
            </w:r>
            <w:r w:rsidRPr="00D01219">
              <w:rPr>
                <w:rFonts w:ascii="Arial" w:hAnsi="Arial" w:cs="Arial"/>
                <w:sz w:val="18"/>
                <w:szCs w:val="18"/>
              </w:rPr>
              <w:t xml:space="preserve"> after CT.</w:t>
            </w:r>
          </w:p>
        </w:tc>
      </w:tr>
      <w:tr w:rsidR="00B042B0" w:rsidRPr="00D01219" w14:paraId="7219A4FD" w14:textId="77777777" w:rsidTr="009B7FC6">
        <w:trPr>
          <w:cantSplit/>
          <w:trHeight w:val="300"/>
        </w:trPr>
        <w:tc>
          <w:tcPr>
            <w:tcW w:w="564" w:type="pct"/>
            <w:tcBorders>
              <w:top w:val="nil"/>
              <w:bottom w:val="single" w:sz="4" w:space="0" w:color="000000"/>
            </w:tcBorders>
            <w:noWrap/>
            <w:hideMark/>
          </w:tcPr>
          <w:p w14:paraId="5654E9C3"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000000"/>
            </w:tcBorders>
          </w:tcPr>
          <w:p w14:paraId="1298C8D7" w14:textId="77777777" w:rsidR="00B042B0" w:rsidRPr="00D01219" w:rsidRDefault="00B042B0" w:rsidP="009B7FC6">
            <w:pPr>
              <w:contextualSpacing/>
              <w:rPr>
                <w:rFonts w:ascii="Arial" w:hAnsi="Arial" w:cs="Arial"/>
                <w:color w:val="000000"/>
                <w:sz w:val="18"/>
                <w:szCs w:val="18"/>
              </w:rPr>
            </w:pPr>
          </w:p>
        </w:tc>
        <w:tc>
          <w:tcPr>
            <w:tcW w:w="435" w:type="pct"/>
            <w:tcBorders>
              <w:top w:val="nil"/>
              <w:bottom w:val="single" w:sz="4" w:space="0" w:color="000000"/>
            </w:tcBorders>
          </w:tcPr>
          <w:p w14:paraId="0A5DA245"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000000"/>
            </w:tcBorders>
          </w:tcPr>
          <w:p w14:paraId="4526F374" w14:textId="77777777" w:rsidR="00B042B0" w:rsidRPr="00D01219" w:rsidRDefault="00B042B0" w:rsidP="009B7FC6">
            <w:pPr>
              <w:contextualSpacing/>
              <w:rPr>
                <w:rFonts w:ascii="Arial" w:hAnsi="Arial" w:cs="Arial"/>
                <w:color w:val="000000"/>
                <w:sz w:val="18"/>
                <w:szCs w:val="18"/>
              </w:rPr>
            </w:pPr>
          </w:p>
        </w:tc>
        <w:tc>
          <w:tcPr>
            <w:tcW w:w="176" w:type="pct"/>
          </w:tcPr>
          <w:p w14:paraId="0256807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2" w:type="pct"/>
            <w:gridSpan w:val="2"/>
          </w:tcPr>
          <w:p w14:paraId="4B89ED4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plu N-acetylcysteine</w:t>
            </w:r>
          </w:p>
        </w:tc>
        <w:tc>
          <w:tcPr>
            <w:tcW w:w="436" w:type="pct"/>
          </w:tcPr>
          <w:p w14:paraId="055FA2A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gridSpan w:val="2"/>
          </w:tcPr>
          <w:p w14:paraId="40F0529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900mg before and 900mg after, 1hr before and up to 12</w:t>
            </w:r>
            <w:r>
              <w:rPr>
                <w:rFonts w:ascii="Arial" w:hAnsi="Arial" w:cs="Arial"/>
                <w:sz w:val="18"/>
                <w:szCs w:val="18"/>
              </w:rPr>
              <w:t>hrs</w:t>
            </w:r>
            <w:r w:rsidRPr="00D01219">
              <w:rPr>
                <w:rFonts w:ascii="Arial" w:hAnsi="Arial" w:cs="Arial"/>
                <w:sz w:val="18"/>
                <w:szCs w:val="18"/>
              </w:rPr>
              <w:t xml:space="preserve"> after, Prior to CM administration After CM administration </w:t>
            </w:r>
          </w:p>
        </w:tc>
        <w:tc>
          <w:tcPr>
            <w:tcW w:w="923" w:type="pct"/>
          </w:tcPr>
          <w:p w14:paraId="5E9E185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Each patient was assigned to receive 0.45% saline solution IV at a rate of 5 ml/kg body weight over the course of the hour before CT and followed at a rate of 1 ml/kg body weight for 12 </w:t>
            </w:r>
            <w:r>
              <w:rPr>
                <w:rFonts w:ascii="Arial" w:hAnsi="Arial" w:cs="Arial"/>
                <w:sz w:val="18"/>
                <w:szCs w:val="18"/>
              </w:rPr>
              <w:t>hrs</w:t>
            </w:r>
            <w:r w:rsidRPr="00D01219">
              <w:rPr>
                <w:rFonts w:ascii="Arial" w:hAnsi="Arial" w:cs="Arial"/>
                <w:sz w:val="18"/>
                <w:szCs w:val="18"/>
              </w:rPr>
              <w:t xml:space="preserve"> after CT.</w:t>
            </w:r>
          </w:p>
        </w:tc>
      </w:tr>
      <w:tr w:rsidR="00B042B0" w:rsidRPr="00D01219" w14:paraId="30DC4BE7" w14:textId="77777777" w:rsidTr="009B7FC6">
        <w:trPr>
          <w:cantSplit/>
          <w:trHeight w:val="300"/>
        </w:trPr>
        <w:tc>
          <w:tcPr>
            <w:tcW w:w="564" w:type="pct"/>
            <w:tcBorders>
              <w:bottom w:val="nil"/>
            </w:tcBorders>
            <w:noWrap/>
          </w:tcPr>
          <w:p w14:paraId="5CDB6BC1" w14:textId="77777777" w:rsidR="00B042B0" w:rsidRPr="00777565" w:rsidRDefault="00B042B0" w:rsidP="009B7FC6">
            <w:pPr>
              <w:rPr>
                <w:rFonts w:ascii="Arial" w:hAnsi="Arial" w:cs="Arial"/>
                <w:sz w:val="18"/>
                <w:szCs w:val="18"/>
              </w:rPr>
            </w:pPr>
            <w:r w:rsidRPr="00777565">
              <w:rPr>
                <w:rFonts w:ascii="Arial" w:hAnsi="Arial" w:cs="Arial"/>
                <w:sz w:val="18"/>
                <w:szCs w:val="18"/>
              </w:rPr>
              <w:t>Qiao, 2015</w:t>
            </w:r>
            <w:hyperlink w:anchor="_ENREF_91" w:tooltip="Qiao, 2015 #16366" w:history="1">
              <w:r>
                <w:rPr>
                  <w:rFonts w:ascii="Arial" w:hAnsi="Arial" w:cs="Arial"/>
                  <w:sz w:val="18"/>
                  <w:szCs w:val="18"/>
                </w:rPr>
                <w:fldChar w:fldCharType="begin"/>
              </w:r>
              <w:r>
                <w:rPr>
                  <w:rFonts w:ascii="Arial" w:hAnsi="Arial" w:cs="Arial"/>
                  <w:sz w:val="18"/>
                  <w:szCs w:val="18"/>
                </w:rPr>
                <w:instrText xml:space="preserve"> ADDIN EN.CITE &lt;EndNote&gt;&lt;Cite&gt;&lt;Author&gt;Qiao&lt;/Author&gt;&lt;Year&gt;2015&lt;/Year&gt;&lt;RecNum&gt;16366&lt;/RecNum&gt;&lt;DisplayText&gt;&lt;style face="superscript" font="Times New Roman"&gt;91&lt;/style&gt;&lt;/DisplayText&gt;&lt;record&gt;&lt;rec-number&gt;16366&lt;/rec-number&gt;&lt;foreign-keys&gt;&lt;key app="EN" db-id="9tdarvsvhxp9pwewx2o5xsf9z55a9xdt5x9f"&gt;16366&lt;/key&gt;&lt;/foreign-keys&gt;&lt;ref-type name="Journal Article"&gt;17&lt;/ref-type&gt;&lt;contributors&gt;&lt;authors&gt;&lt;author&gt;Qiao, B.&lt;/author&gt;&lt;author&gt;Deng, J.&lt;/author&gt;&lt;author&gt;Li, Y.&lt;/author&gt;&lt;author&gt;Wang, X.&lt;/author&gt;&lt;author&gt;Han, Y.&lt;/author&gt;&lt;/authors&gt;&lt;/contributors&gt;&lt;auth-address&gt;Department of Outpatient of 61905 PLA (The Chinese People&amp;apos;s Liberation Army) Troops, The General Hospital of Shenyang Military Region, Chinese People&amp;apos;s Liberation Army No. 83 Wenhua Road, Shenyang 100840, China.&amp;#xD;Department of Cardiology, The General Hospital of Shenyang Military Region, Chinese People&amp;apos;s Liberation Army No. 83 Wenhua Road, Shenyang 100840, China.&lt;/auth-address&gt;&lt;titles&gt;&lt;title&gt;Rosuvastatin attenuated contrast-induced nephropathy in diabetes patients with renal dysfunction&lt;/title&gt;&lt;secondary-title&gt;Int J Clin Exp Med&lt;/secondary-title&gt;&lt;alt-title&gt;International journal of clinical and experimental medicine&lt;/alt-title&gt;&lt;/titles&gt;&lt;periodical&gt;&lt;full-title&gt;Int J Clin Exp Med&lt;/full-title&gt;&lt;abbr-1&gt;International journal of clinical and experimental medicine&lt;/abbr-1&gt;&lt;/periodical&gt;&lt;alt-periodical&gt;&lt;full-title&gt;Int J Clin Exp Med&lt;/full-title&gt;&lt;abbr-1&gt;International journal of clinical and experimental medicine&lt;/abbr-1&gt;&lt;/alt-periodical&gt;&lt;pages&gt;2342-9&lt;/pages&gt;&lt;volume&gt;8&lt;/volume&gt;&lt;number&gt;2&lt;/number&gt;&lt;edition&gt;2015/05/02&lt;/edition&gt;&lt;dates&gt;&lt;year&gt;2015&lt;/year&gt;&lt;/dates&gt;&lt;isbn&gt;1940-5901 (Electronic)&amp;#xD;1940-5901 (Linking)&lt;/isbn&gt;&lt;accession-num&gt;25932171&lt;/accession-num&gt;&lt;urls&gt;&lt;related-urls&gt;&lt;url&gt;http://www.ncbi.nlm.nih.gov/pmc/articles/PMC4402818/pdf/ijcem0008-2342.pdf&lt;/url&gt;&lt;/related-urls&gt;&lt;/urls&gt;&lt;custom2&gt;4402818&lt;/custom2&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91</w:t>
              </w:r>
              <w:r>
                <w:rPr>
                  <w:rFonts w:ascii="Arial" w:hAnsi="Arial" w:cs="Arial"/>
                  <w:sz w:val="18"/>
                  <w:szCs w:val="18"/>
                </w:rPr>
                <w:fldChar w:fldCharType="end"/>
              </w:r>
            </w:hyperlink>
          </w:p>
        </w:tc>
        <w:tc>
          <w:tcPr>
            <w:tcW w:w="334" w:type="pct"/>
            <w:tcBorders>
              <w:bottom w:val="nil"/>
            </w:tcBorders>
          </w:tcPr>
          <w:p w14:paraId="68C1B00A"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Iodixanol</w:t>
            </w:r>
          </w:p>
        </w:tc>
        <w:tc>
          <w:tcPr>
            <w:tcW w:w="435" w:type="pct"/>
            <w:tcBorders>
              <w:bottom w:val="nil"/>
            </w:tcBorders>
          </w:tcPr>
          <w:p w14:paraId="698B632C"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67" w:type="pct"/>
            <w:tcBorders>
              <w:bottom w:val="nil"/>
            </w:tcBorders>
          </w:tcPr>
          <w:p w14:paraId="23686C46"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212 ml</w:t>
            </w:r>
          </w:p>
        </w:tc>
        <w:tc>
          <w:tcPr>
            <w:tcW w:w="176" w:type="pct"/>
          </w:tcPr>
          <w:p w14:paraId="780E725F"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42" w:type="pct"/>
            <w:gridSpan w:val="2"/>
          </w:tcPr>
          <w:p w14:paraId="5D46A883"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IV saline</w:t>
            </w:r>
          </w:p>
        </w:tc>
        <w:tc>
          <w:tcPr>
            <w:tcW w:w="436" w:type="pct"/>
          </w:tcPr>
          <w:p w14:paraId="7ABB891F"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IV</w:t>
            </w:r>
          </w:p>
        </w:tc>
        <w:tc>
          <w:tcPr>
            <w:tcW w:w="923" w:type="pct"/>
            <w:gridSpan w:val="2"/>
          </w:tcPr>
          <w:p w14:paraId="07885ACF" w14:textId="77777777" w:rsidR="00B042B0" w:rsidRPr="00777565" w:rsidRDefault="00B042B0" w:rsidP="009B7FC6">
            <w:pPr>
              <w:contextualSpacing/>
              <w:rPr>
                <w:rFonts w:ascii="Arial" w:hAnsi="Arial" w:cs="Arial"/>
                <w:sz w:val="18"/>
                <w:szCs w:val="18"/>
              </w:rPr>
            </w:pPr>
            <w:r w:rsidRPr="00777565">
              <w:rPr>
                <w:rFonts w:ascii="Arial" w:hAnsi="Arial" w:cs="Arial"/>
                <w:color w:val="221E1F"/>
                <w:sz w:val="18"/>
                <w:szCs w:val="18"/>
              </w:rPr>
              <w:t xml:space="preserve">(0.9% sodium chloride 1-1.5 ml/kg/hour for 3-12 hours before and 6-24 hours after the procedure). </w:t>
            </w:r>
          </w:p>
        </w:tc>
        <w:tc>
          <w:tcPr>
            <w:tcW w:w="923" w:type="pct"/>
          </w:tcPr>
          <w:p w14:paraId="15106416" w14:textId="77777777" w:rsidR="00B042B0" w:rsidRPr="00777565" w:rsidRDefault="00B042B0" w:rsidP="009B7FC6">
            <w:pPr>
              <w:contextualSpacing/>
              <w:rPr>
                <w:rFonts w:ascii="Arial" w:hAnsi="Arial" w:cs="Arial"/>
                <w:sz w:val="18"/>
                <w:szCs w:val="18"/>
              </w:rPr>
            </w:pPr>
          </w:p>
        </w:tc>
      </w:tr>
      <w:tr w:rsidR="00B042B0" w:rsidRPr="00D01219" w14:paraId="7290C053" w14:textId="77777777" w:rsidTr="009B7FC6">
        <w:trPr>
          <w:cantSplit/>
          <w:trHeight w:val="300"/>
        </w:trPr>
        <w:tc>
          <w:tcPr>
            <w:tcW w:w="564" w:type="pct"/>
            <w:tcBorders>
              <w:top w:val="nil"/>
              <w:bottom w:val="single" w:sz="4" w:space="0" w:color="000000"/>
            </w:tcBorders>
            <w:noWrap/>
          </w:tcPr>
          <w:p w14:paraId="0E58A155" w14:textId="77777777" w:rsidR="00B042B0" w:rsidRPr="00777565" w:rsidRDefault="00B042B0" w:rsidP="009B7FC6">
            <w:pPr>
              <w:rPr>
                <w:rFonts w:ascii="Arial" w:hAnsi="Arial" w:cs="Arial"/>
                <w:sz w:val="18"/>
                <w:szCs w:val="18"/>
              </w:rPr>
            </w:pPr>
          </w:p>
        </w:tc>
        <w:tc>
          <w:tcPr>
            <w:tcW w:w="334" w:type="pct"/>
            <w:tcBorders>
              <w:top w:val="nil"/>
              <w:bottom w:val="single" w:sz="4" w:space="0" w:color="000000"/>
            </w:tcBorders>
          </w:tcPr>
          <w:p w14:paraId="7931E722" w14:textId="77777777" w:rsidR="00B042B0" w:rsidRPr="00777565" w:rsidRDefault="00B042B0" w:rsidP="009B7FC6">
            <w:pPr>
              <w:contextualSpacing/>
              <w:rPr>
                <w:rFonts w:ascii="Arial" w:hAnsi="Arial" w:cs="Arial"/>
                <w:color w:val="000000"/>
                <w:sz w:val="18"/>
                <w:szCs w:val="18"/>
              </w:rPr>
            </w:pPr>
          </w:p>
        </w:tc>
        <w:tc>
          <w:tcPr>
            <w:tcW w:w="435" w:type="pct"/>
            <w:tcBorders>
              <w:top w:val="nil"/>
              <w:bottom w:val="single" w:sz="4" w:space="0" w:color="000000"/>
            </w:tcBorders>
          </w:tcPr>
          <w:p w14:paraId="0A7CF878" w14:textId="77777777" w:rsidR="00B042B0" w:rsidRPr="00777565" w:rsidRDefault="00B042B0" w:rsidP="009B7FC6">
            <w:pPr>
              <w:contextualSpacing/>
              <w:rPr>
                <w:rFonts w:ascii="Arial" w:hAnsi="Arial" w:cs="Arial"/>
                <w:color w:val="000000"/>
                <w:sz w:val="18"/>
                <w:szCs w:val="18"/>
              </w:rPr>
            </w:pPr>
          </w:p>
        </w:tc>
        <w:tc>
          <w:tcPr>
            <w:tcW w:w="667" w:type="pct"/>
            <w:tcBorders>
              <w:top w:val="nil"/>
              <w:bottom w:val="single" w:sz="4" w:space="0" w:color="000000"/>
            </w:tcBorders>
          </w:tcPr>
          <w:p w14:paraId="7754C378"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204 ml</w:t>
            </w:r>
          </w:p>
        </w:tc>
        <w:tc>
          <w:tcPr>
            <w:tcW w:w="176" w:type="pct"/>
          </w:tcPr>
          <w:p w14:paraId="09DBD56C"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42" w:type="pct"/>
            <w:gridSpan w:val="2"/>
          </w:tcPr>
          <w:p w14:paraId="51974967"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Rosuvastatin+IV saline</w:t>
            </w:r>
          </w:p>
        </w:tc>
        <w:tc>
          <w:tcPr>
            <w:tcW w:w="436" w:type="pct"/>
          </w:tcPr>
          <w:p w14:paraId="33E7E4F6"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923" w:type="pct"/>
            <w:gridSpan w:val="2"/>
          </w:tcPr>
          <w:p w14:paraId="62478476" w14:textId="77777777" w:rsidR="00B042B0" w:rsidRPr="00777565" w:rsidRDefault="00B042B0" w:rsidP="009B7FC6">
            <w:pPr>
              <w:contextualSpacing/>
              <w:rPr>
                <w:rFonts w:ascii="Arial" w:hAnsi="Arial" w:cs="Arial"/>
                <w:sz w:val="18"/>
                <w:szCs w:val="18"/>
              </w:rPr>
            </w:pPr>
            <w:r w:rsidRPr="00777565">
              <w:rPr>
                <w:rFonts w:ascii="Arial" w:hAnsi="Arial" w:cs="Arial"/>
                <w:color w:val="221E1F"/>
                <w:sz w:val="18"/>
                <w:szCs w:val="18"/>
              </w:rPr>
              <w:t xml:space="preserve">10 mg everyday for at least 48 hours before and 72 hours after CM administration. </w:t>
            </w:r>
          </w:p>
        </w:tc>
        <w:tc>
          <w:tcPr>
            <w:tcW w:w="923" w:type="pct"/>
          </w:tcPr>
          <w:p w14:paraId="6CB18D90" w14:textId="77777777" w:rsidR="00B042B0" w:rsidRPr="00777565" w:rsidRDefault="00B042B0" w:rsidP="009B7FC6">
            <w:pPr>
              <w:contextualSpacing/>
              <w:rPr>
                <w:rFonts w:ascii="Arial" w:hAnsi="Arial" w:cs="Arial"/>
                <w:sz w:val="18"/>
                <w:szCs w:val="18"/>
              </w:rPr>
            </w:pPr>
            <w:r w:rsidRPr="00777565">
              <w:rPr>
                <w:rFonts w:ascii="Arial" w:hAnsi="Arial" w:cs="Arial"/>
                <w:color w:val="221E1F"/>
                <w:sz w:val="18"/>
                <w:szCs w:val="18"/>
              </w:rPr>
              <w:t xml:space="preserve">(0.9% sodium chloride 1-1.5 ml/kg/hour for 3-12 hours before and 6-24 hours after the procedure). </w:t>
            </w:r>
          </w:p>
        </w:tc>
      </w:tr>
    </w:tbl>
    <w:p w14:paraId="362F2976" w14:textId="77777777" w:rsidR="00B042B0" w:rsidRDefault="00B042B0" w:rsidP="00B042B0">
      <w:pPr>
        <w:rPr>
          <w:rFonts w:ascii="Arial" w:hAnsi="Arial" w:cs="Arial"/>
          <w:b/>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A5670B4"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72"/>
        <w:gridCol w:w="1710"/>
        <w:gridCol w:w="2250"/>
        <w:gridCol w:w="632"/>
        <w:gridCol w:w="14"/>
        <w:gridCol w:w="1436"/>
        <w:gridCol w:w="1622"/>
        <w:gridCol w:w="3802"/>
        <w:gridCol w:w="2928"/>
      </w:tblGrid>
      <w:tr w:rsidR="00B042B0" w:rsidRPr="00D01219" w14:paraId="5C5F4EA6" w14:textId="77777777" w:rsidTr="009B7FC6">
        <w:trPr>
          <w:cantSplit/>
          <w:trHeight w:val="980"/>
        </w:trPr>
        <w:tc>
          <w:tcPr>
            <w:tcW w:w="566" w:type="pct"/>
            <w:tcBorders>
              <w:bottom w:val="single" w:sz="4" w:space="0" w:color="000000"/>
            </w:tcBorders>
            <w:noWrap/>
            <w:vAlign w:val="bottom"/>
            <w:hideMark/>
          </w:tcPr>
          <w:p w14:paraId="712E854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4" w:type="pct"/>
            <w:tcBorders>
              <w:bottom w:val="single" w:sz="4" w:space="0" w:color="000000"/>
            </w:tcBorders>
            <w:vAlign w:val="bottom"/>
          </w:tcPr>
          <w:p w14:paraId="20BADC9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87" w:type="pct"/>
            <w:tcBorders>
              <w:bottom w:val="single" w:sz="4" w:space="0" w:color="000000"/>
            </w:tcBorders>
            <w:vAlign w:val="bottom"/>
          </w:tcPr>
          <w:p w14:paraId="3BAE505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41" w:type="pct"/>
            <w:tcBorders>
              <w:bottom w:val="single" w:sz="4" w:space="0" w:color="000000"/>
            </w:tcBorders>
            <w:vAlign w:val="bottom"/>
          </w:tcPr>
          <w:p w14:paraId="294C391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0" w:type="pct"/>
            <w:vAlign w:val="bottom"/>
          </w:tcPr>
          <w:p w14:paraId="6C374FB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413" w:type="pct"/>
            <w:gridSpan w:val="2"/>
            <w:vAlign w:val="bottom"/>
          </w:tcPr>
          <w:p w14:paraId="20FA254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2" w:type="pct"/>
            <w:vAlign w:val="bottom"/>
          </w:tcPr>
          <w:p w14:paraId="3775E4B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1083" w:type="pct"/>
            <w:vAlign w:val="bottom"/>
          </w:tcPr>
          <w:p w14:paraId="40D365D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34" w:type="pct"/>
            <w:vAlign w:val="bottom"/>
          </w:tcPr>
          <w:p w14:paraId="08F5E50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6AF5BA5" w14:textId="77777777" w:rsidTr="009B7FC6">
        <w:trPr>
          <w:cantSplit/>
          <w:trHeight w:val="300"/>
        </w:trPr>
        <w:tc>
          <w:tcPr>
            <w:tcW w:w="566" w:type="pct"/>
            <w:tcBorders>
              <w:bottom w:val="nil"/>
            </w:tcBorders>
            <w:noWrap/>
          </w:tcPr>
          <w:p w14:paraId="4F5916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Quintavalle,2012 </w:t>
            </w:r>
            <w:hyperlink w:anchor="_ENREF_92" w:tooltip="Quintavalle, 2012 #197" w:history="1">
              <w:r>
                <w:rPr>
                  <w:rFonts w:ascii="Arial" w:hAnsi="Arial" w:cs="Arial"/>
                  <w:color w:val="000000"/>
                  <w:sz w:val="18"/>
                  <w:szCs w:val="18"/>
                </w:rPr>
                <w:fldChar w:fldCharType="begin">
                  <w:fldData xml:space="preserve">PEVuZE5vdGU+PENpdGU+PEF1dGhvcj5RdWludGF2YWxsZTwvQXV0aG9yPjxZZWFyPjIwMTI8L1ll
YXI+PFJlY051bT4xOTc8L1JlY051bT48RGlzcGxheVRleHQ+PHN0eWxlIGZhY2U9InN1cGVyc2Ny
aXB0IiBmb250PSJUaW1lcyBOZXcgUm9tYW4iPjkyPC9zdHlsZT48L0Rpc3BsYXlUZXh0PjxyZWNv
cmQ+PHJlYy1udW1iZXI+MTk3PC9yZWMtbnVtYmVyPjxmb3JlaWduLWtleXM+PGtleSBhcHA9IkVO
IiBkYi1pZD0iOXRkYXJ2c3ZoeHA5cHdld3gybzV4c2Y5ejU1YTl4ZHQ1eDlmIj4xOTc8L2tleT48
L2ZvcmVpZ24ta2V5cz48cmVmLXR5cGUgbmFtZT0iSm91cm5hbCBBcnRpY2xlIj4xNzwvcmVmLXR5
cGU+PGNvbnRyaWJ1dG9ycz48YXV0aG9ycz48YXV0aG9yPlF1aW50YXZhbGxlLCBDLjwvYXV0aG9y
PjxhdXRob3I+RmlvcmUsIEQuPC9hdXRob3I+PGF1dGhvcj5EZSBNaWNjbywgRi48L2F1dGhvcj48
YXV0aG9yPlZpc2NvbnRpLCBHLjwvYXV0aG9yPjxhdXRob3I+Rm9jYWNjaW8sIEEuPC9hdXRob3I+
PGF1dGhvcj5Hb2xpYSwgQi48L2F1dGhvcj48YXV0aG9yPlJpY2NpYXJkZWxsaSwgQi48L2F1dGhv
cj48YXV0aG9yPkRvbm5hcnVtbWEsIEUuPC9hdXRob3I+PGF1dGhvcj5CaWFuY28sIEEuPC9hdXRo
b3I+PGF1dGhvcj5aYWJhdHRhLCBNLiBBLjwvYXV0aG9yPjxhdXRob3I+VHJvbmNvbmUsIEcuPC9h
dXRob3I+PGF1dGhvcj5Db2xvbWJvLCBBLjwvYXV0aG9yPjxhdXRob3I+QnJpZ3VvcmksIEMuPC9h
dXRob3I+PGF1dGhvcj5Db25kb3JlbGxpLCBHLjwvYXV0aG9yPjwvYXV0aG9ycz48L2NvbnRyaWJ1
dG9ycz48YXV0aC1hZGRyZXNzPkRlcGFydG1lbnQgb2YgQ2VsbHVsYXIgYW5kIE1vbGVjdWxhciBC
aW9sb2d5IGFuZCBQYXRob2xvZ3ksIGFuZCBJRU9TLCBDTlIsIEZlZGVyaWNvIElJIFVuaXZlcnNp
dHkgb2YgTmFwbGVzLCBWaWEgUGFuc2luaSwgNSwgSS04MDEyMSwgTmFwbGVzLCBJdGFseS48L2F1
dGgtYWRkcmVzcz48dGl0bGVzPjx0aXRsZT5JbXBhY3Qgb2YgYSBoaWdoIGxvYWRpbmcgZG9zZSBv
ZiBhdG9ydmFzdGF0aW4gb24gY29udHJhc3QtaW5kdWNlZCBhY3V0ZSBraWRuZXkgaW5qdXJ5PC90
aXRsZT48c2Vjb25kYXJ5LXRpdGxlPkNpcmN1bGF0aW9uPC9zZWNvbmRhcnktdGl0bGU+PC90aXRs
ZXM+PHBlcmlvZGljYWw+PGZ1bGwtdGl0bGU+Q2lyY3VsYXRpb248L2Z1bGwtdGl0bGU+PC9wZXJp
b2RpY2FsPjxwYWdlcz4zMDA4LTE2PC9wYWdlcz48dm9sdW1lPjEyNjwvdm9sdW1lPjxudW1iZXI+
MjU8L251bWJlcj48ZWRpdGlvbj4yMDEyLzExLzE0PC9lZGl0aW9uPjxrZXl3b3Jkcz48a2V5d29y
ZD5BY2V0eWxjeXN0ZWluZS9waGFybWFjb2xvZ3k8L2tleXdvcmQ+PGtleXdvcmQ+QWN1dGUgS2lk
bmV5IEluanVyeS9jaGVtaWNhbGx5IGluZHVjZWQvIHByZXZlbnRpb24gJmFtcDsgY29udHJvbDwv
a2V5d29yZD48a2V5d29yZD5BZ2VkPC9rZXl3b3JkPjxrZXl3b3JkPkFuaW1hbHM8L2tleXdvcmQ+
PGtleXdvcmQ+Q2VsbHMsIEN1bHR1cmVkPC9rZXl3b3JkPjxrZXl3b3JkPkNvbnRyYXN0IE1lZGlh
LyBhZHZlcnNlIGVmZmVjdHM8L2tleXdvcmQ+PGtleXdvcmQ+RmVtYWxlPC9rZXl3b3JkPjxrZXl3
b3JkPkhlcHRhbm9pYyBBY2lkcy8gcGhhcm1hY29sb2d5PC9rZXl3b3JkPjxrZXl3b3JkPkh1bWFu
czwva2V5d29yZD48a2V5d29yZD5IeWRyb3h5bWV0aHlsZ2x1dGFyeWwtQ29BIFJlZHVjdGFzZSBJ
bmhpYml0b3JzLyBwaGFybWFjb2xvZ3k8L2tleXdvcmQ+PGtleXdvcmQ+Sk5LIE1pdG9nZW4tQWN0
aXZhdGVkIFByb3RlaW4gS2luYXNlcy9tZXRhYm9saXNtPC9rZXl3b3JkPjxrZXl3b3JkPk1hbGU8
L2tleXdvcmQ+PGtleXdvcmQ+TWlkZGxlIEFnZWQ8L2tleXdvcmQ+PGtleXdvcmQ+UHlycm9sZXMv
IHBoYXJtYWNvbG9neTwva2V5d29yZD48a2V5d29yZD5UdW1vciBTdXBwcmVzc29yIFByb3RlaW4g
cDUzL21ldGFib2xpc208L2tleXdvcmQ+PC9rZXl3b3Jkcz48ZGF0ZXM+PHllYXI+MjAxMjwveWVh
cj48cHViLWRhdGVzPjxkYXRlPkRlYyAxODwvZGF0ZT48L3B1Yi1kYXRlcz48L2RhdGVzPjxpc2Ju
PjE1MjQtNDUzOSAoRWxlY3Ryb25pYykmI3hEOzAwMDktNzMyMiAoTGlua2luZyk8L2lzYm4+PGFj
Y2Vzc2lvbi1udW0+MjMxNDcxNzM8L2FjY2Vzc2lvbi1udW0+PHVybHM+PC91cmxzPjxlbGVjdHJv
bmljLXJlc291cmNlLW51bT4xMC4xMTYxL2NpcmN1bGF0aW9uYWhhLjExMi4xMDMzMTc8L2VsZWN0
cm9uaWMtcmVzb3VyY2UtbnVtPjxyZW1vdGUtZGF0YWJhc2UtcHJvdmlkZXI+TkxNPC9yZW1vdGUt
ZGF0YWJhc2UtcHJvdmlkZXI+PGxhbmd1YWdlPmVuZzwvbGFuZ3VhZ2U+PC9yZWNvcmQ+PC9DaXRl
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PEVuZE5vdGU+PENpdGU+PEF1dGhvcj5RdWludGF2YWxsZTwvQXV0aG9yPjxZZWFyPjIwMTI8L1ll
YXI+PFJlY051bT4xOTc8L1JlY051bT48RGlzcGxheVRleHQ+PHN0eWxlIGZhY2U9InN1cGVyc2Ny
aXB0IiBmb250PSJUaW1lcyBOZXcgUm9tYW4iPjkyPC9zdHlsZT48L0Rpc3BsYXlUZXh0PjxyZWNv
cmQ+PHJlYy1udW1iZXI+MTk3PC9yZWMtbnVtYmVyPjxmb3JlaWduLWtleXM+PGtleSBhcHA9IkVO
IiBkYi1pZD0iOXRkYXJ2c3ZoeHA5cHdld3gybzV4c2Y5ejU1YTl4ZHQ1eDlmIj4xOTc8L2tleT48
L2ZvcmVpZ24ta2V5cz48cmVmLXR5cGUgbmFtZT0iSm91cm5hbCBBcnRpY2xlIj4xNzwvcmVmLXR5
cGU+PGNvbnRyaWJ1dG9ycz48YXV0aG9ycz48YXV0aG9yPlF1aW50YXZhbGxlLCBDLjwvYXV0aG9y
PjxhdXRob3I+RmlvcmUsIEQuPC9hdXRob3I+PGF1dGhvcj5EZSBNaWNjbywgRi48L2F1dGhvcj48
YXV0aG9yPlZpc2NvbnRpLCBHLjwvYXV0aG9yPjxhdXRob3I+Rm9jYWNjaW8sIEEuPC9hdXRob3I+
PGF1dGhvcj5Hb2xpYSwgQi48L2F1dGhvcj48YXV0aG9yPlJpY2NpYXJkZWxsaSwgQi48L2F1dGhv
cj48YXV0aG9yPkRvbm5hcnVtbWEsIEUuPC9hdXRob3I+PGF1dGhvcj5CaWFuY28sIEEuPC9hdXRo
b3I+PGF1dGhvcj5aYWJhdHRhLCBNLiBBLjwvYXV0aG9yPjxhdXRob3I+VHJvbmNvbmUsIEcuPC9h
dXRob3I+PGF1dGhvcj5Db2xvbWJvLCBBLjwvYXV0aG9yPjxhdXRob3I+QnJpZ3VvcmksIEMuPC9h
dXRob3I+PGF1dGhvcj5Db25kb3JlbGxpLCBHLjwvYXV0aG9yPjwvYXV0aG9ycz48L2NvbnRyaWJ1
dG9ycz48YXV0aC1hZGRyZXNzPkRlcGFydG1lbnQgb2YgQ2VsbHVsYXIgYW5kIE1vbGVjdWxhciBC
aW9sb2d5IGFuZCBQYXRob2xvZ3ksIGFuZCBJRU9TLCBDTlIsIEZlZGVyaWNvIElJIFVuaXZlcnNp
dHkgb2YgTmFwbGVzLCBWaWEgUGFuc2luaSwgNSwgSS04MDEyMSwgTmFwbGVzLCBJdGFseS48L2F1
dGgtYWRkcmVzcz48dGl0bGVzPjx0aXRsZT5JbXBhY3Qgb2YgYSBoaWdoIGxvYWRpbmcgZG9zZSBv
ZiBhdG9ydmFzdGF0aW4gb24gY29udHJhc3QtaW5kdWNlZCBhY3V0ZSBraWRuZXkgaW5qdXJ5PC90
aXRsZT48c2Vjb25kYXJ5LXRpdGxlPkNpcmN1bGF0aW9uPC9zZWNvbmRhcnktdGl0bGU+PC90aXRs
ZXM+PHBlcmlvZGljYWw+PGZ1bGwtdGl0bGU+Q2lyY3VsYXRpb248L2Z1bGwtdGl0bGU+PC9wZXJp
b2RpY2FsPjxwYWdlcz4zMDA4LTE2PC9wYWdlcz48dm9sdW1lPjEyNjwvdm9sdW1lPjxudW1iZXI+
MjU8L251bWJlcj48ZWRpdGlvbj4yMDEyLzExLzE0PC9lZGl0aW9uPjxrZXl3b3Jkcz48a2V5d29y
ZD5BY2V0eWxjeXN0ZWluZS9waGFybWFjb2xvZ3k8L2tleXdvcmQ+PGtleXdvcmQ+QWN1dGUgS2lk
bmV5IEluanVyeS9jaGVtaWNhbGx5IGluZHVjZWQvIHByZXZlbnRpb24gJmFtcDsgY29udHJvbDwv
a2V5d29yZD48a2V5d29yZD5BZ2VkPC9rZXl3b3JkPjxrZXl3b3JkPkFuaW1hbHM8L2tleXdvcmQ+
PGtleXdvcmQ+Q2VsbHMsIEN1bHR1cmVkPC9rZXl3b3JkPjxrZXl3b3JkPkNvbnRyYXN0IE1lZGlh
LyBhZHZlcnNlIGVmZmVjdHM8L2tleXdvcmQ+PGtleXdvcmQ+RmVtYWxlPC9rZXl3b3JkPjxrZXl3
b3JkPkhlcHRhbm9pYyBBY2lkcy8gcGhhcm1hY29sb2d5PC9rZXl3b3JkPjxrZXl3b3JkPkh1bWFu
czwva2V5d29yZD48a2V5d29yZD5IeWRyb3h5bWV0aHlsZ2x1dGFyeWwtQ29BIFJlZHVjdGFzZSBJ
bmhpYml0b3JzLyBwaGFybWFjb2xvZ3k8L2tleXdvcmQ+PGtleXdvcmQ+Sk5LIE1pdG9nZW4tQWN0
aXZhdGVkIFByb3RlaW4gS2luYXNlcy9tZXRhYm9saXNtPC9rZXl3b3JkPjxrZXl3b3JkPk1hbGU8
L2tleXdvcmQ+PGtleXdvcmQ+TWlkZGxlIEFnZWQ8L2tleXdvcmQ+PGtleXdvcmQ+UHlycm9sZXMv
IHBoYXJtYWNvbG9neTwva2V5d29yZD48a2V5d29yZD5UdW1vciBTdXBwcmVzc29yIFByb3RlaW4g
cDUzL21ldGFib2xpc208L2tleXdvcmQ+PC9rZXl3b3Jkcz48ZGF0ZXM+PHllYXI+MjAxMjwveWVh
cj48cHViLWRhdGVzPjxkYXRlPkRlYyAxODwvZGF0ZT48L3B1Yi1kYXRlcz48L2RhdGVzPjxpc2Ju
PjE1MjQtNDUzOSAoRWxlY3Ryb25pYykmI3hEOzAwMDktNzMyMiAoTGlua2luZyk8L2lzYm4+PGFj
Y2Vzc2lvbi1udW0+MjMxNDcxNzM8L2FjY2Vzc2lvbi1udW0+PHVybHM+PC91cmxzPjxlbGVjdHJv
bmljLXJlc291cmNlLW51bT4xMC4xMTYxL2NpcmN1bGF0aW9uYWhhLjExMi4xMDMzMTc8L2VsZWN0
cm9uaWMtcmVzb3VyY2UtbnVtPjxyZW1vdGUtZGF0YWJhc2UtcHJvdmlkZXI+TkxNPC9yZW1vdGUt
ZGF0YWJhc2UtcHJvdmlkZXI+PGxhbmd1YWdlPmVuZzwvbGFuZ3VhZ2U+PC9yZWNvcmQ+PC9DaXRl
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92</w:t>
              </w:r>
              <w:r>
                <w:rPr>
                  <w:rFonts w:ascii="Arial" w:hAnsi="Arial" w:cs="Arial"/>
                  <w:color w:val="000000"/>
                  <w:sz w:val="18"/>
                  <w:szCs w:val="18"/>
                </w:rPr>
                <w:fldChar w:fldCharType="end"/>
              </w:r>
            </w:hyperlink>
          </w:p>
        </w:tc>
        <w:tc>
          <w:tcPr>
            <w:tcW w:w="334" w:type="pct"/>
            <w:tcBorders>
              <w:bottom w:val="nil"/>
            </w:tcBorders>
          </w:tcPr>
          <w:p w14:paraId="27CA21B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p>
        </w:tc>
        <w:tc>
          <w:tcPr>
            <w:tcW w:w="487" w:type="pct"/>
            <w:tcBorders>
              <w:bottom w:val="nil"/>
            </w:tcBorders>
          </w:tcPr>
          <w:p w14:paraId="107CF14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2442062B" w14:textId="77777777" w:rsidR="00B042B0" w:rsidRPr="00D01219" w:rsidRDefault="00B042B0" w:rsidP="009B7FC6">
            <w:pPr>
              <w:contextualSpacing/>
              <w:rPr>
                <w:rFonts w:ascii="Arial" w:hAnsi="Arial" w:cs="Arial"/>
                <w:color w:val="000000"/>
                <w:sz w:val="18"/>
                <w:szCs w:val="18"/>
              </w:rPr>
            </w:pPr>
          </w:p>
        </w:tc>
        <w:tc>
          <w:tcPr>
            <w:tcW w:w="641" w:type="pct"/>
            <w:tcBorders>
              <w:bottom w:val="nil"/>
            </w:tcBorders>
          </w:tcPr>
          <w:p w14:paraId="13F3686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4" w:type="pct"/>
            <w:gridSpan w:val="2"/>
          </w:tcPr>
          <w:p w14:paraId="7BF8130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09" w:type="pct"/>
          </w:tcPr>
          <w:p w14:paraId="76FEB97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62" w:type="pct"/>
          </w:tcPr>
          <w:p w14:paraId="251D5CC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NR </w:t>
            </w:r>
          </w:p>
        </w:tc>
        <w:tc>
          <w:tcPr>
            <w:tcW w:w="1083" w:type="pct"/>
          </w:tcPr>
          <w:p w14:paraId="727C01D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Only CKD prophylaxisis </w:t>
            </w:r>
          </w:p>
        </w:tc>
        <w:tc>
          <w:tcPr>
            <w:tcW w:w="834" w:type="pct"/>
          </w:tcPr>
          <w:p w14:paraId="1A5FC258"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All patients received </w:t>
            </w:r>
            <w:r>
              <w:rPr>
                <w:rFonts w:ascii="Arial" w:hAnsi="Arial" w:cs="Arial"/>
                <w:color w:val="000000"/>
                <w:sz w:val="18"/>
                <w:szCs w:val="18"/>
              </w:rPr>
              <w:t xml:space="preserve">CKD prophylaxisis : </w:t>
            </w:r>
            <w:r w:rsidRPr="00D01219">
              <w:rPr>
                <w:rFonts w:ascii="Arial" w:hAnsi="Arial" w:cs="Arial"/>
                <w:sz w:val="18"/>
                <w:szCs w:val="18"/>
              </w:rPr>
              <w:t xml:space="preserve">NAC 1200 mg orally twice daily the day before and day of administration of contast and </w:t>
            </w:r>
            <w:r>
              <w:rPr>
                <w:rFonts w:ascii="Arial" w:hAnsi="Arial" w:cs="Arial"/>
                <w:sz w:val="18"/>
                <w:szCs w:val="18"/>
              </w:rPr>
              <w:t>NaHCO3</w:t>
            </w:r>
            <w:r w:rsidRPr="00D01219">
              <w:rPr>
                <w:rFonts w:ascii="Arial" w:hAnsi="Arial" w:cs="Arial"/>
                <w:sz w:val="18"/>
                <w:szCs w:val="18"/>
              </w:rPr>
              <w:t xml:space="preserve"> (154 meq/L in dextrose and H2O), 3 ml/kg/hr 1 hour before and 1 ml/kg/hr for 6 </w:t>
            </w:r>
            <w:r>
              <w:rPr>
                <w:rFonts w:ascii="Arial" w:hAnsi="Arial" w:cs="Arial"/>
                <w:sz w:val="18"/>
                <w:szCs w:val="18"/>
              </w:rPr>
              <w:t>hrs</w:t>
            </w:r>
            <w:r w:rsidRPr="00D01219">
              <w:rPr>
                <w:rFonts w:ascii="Arial" w:hAnsi="Arial" w:cs="Arial"/>
                <w:sz w:val="18"/>
                <w:szCs w:val="18"/>
              </w:rPr>
              <w:t xml:space="preserve"> after contrast</w:t>
            </w:r>
          </w:p>
        </w:tc>
      </w:tr>
      <w:tr w:rsidR="00B042B0" w:rsidRPr="00D01219" w14:paraId="0ED400BE" w14:textId="77777777" w:rsidTr="009B7FC6">
        <w:trPr>
          <w:cantSplit/>
          <w:trHeight w:val="300"/>
        </w:trPr>
        <w:tc>
          <w:tcPr>
            <w:tcW w:w="566" w:type="pct"/>
            <w:tcBorders>
              <w:top w:val="nil"/>
              <w:bottom w:val="single" w:sz="4" w:space="0" w:color="000000"/>
            </w:tcBorders>
            <w:noWrap/>
          </w:tcPr>
          <w:p w14:paraId="705BB330" w14:textId="77777777" w:rsidR="00B042B0" w:rsidRPr="00D01219" w:rsidRDefault="00B042B0" w:rsidP="009B7FC6">
            <w:pPr>
              <w:contextualSpacing/>
              <w:rPr>
                <w:rFonts w:ascii="Arial" w:hAnsi="Arial" w:cs="Arial"/>
                <w:color w:val="000000"/>
                <w:sz w:val="18"/>
                <w:szCs w:val="18"/>
              </w:rPr>
            </w:pPr>
          </w:p>
        </w:tc>
        <w:tc>
          <w:tcPr>
            <w:tcW w:w="334" w:type="pct"/>
            <w:tcBorders>
              <w:top w:val="nil"/>
              <w:bottom w:val="single" w:sz="4" w:space="0" w:color="000000"/>
            </w:tcBorders>
          </w:tcPr>
          <w:p w14:paraId="08F62802" w14:textId="77777777" w:rsidR="00B042B0" w:rsidRPr="00D01219" w:rsidRDefault="00B042B0" w:rsidP="009B7FC6">
            <w:pPr>
              <w:contextualSpacing/>
              <w:rPr>
                <w:rFonts w:ascii="Arial" w:hAnsi="Arial" w:cs="Arial"/>
                <w:color w:val="000000"/>
                <w:sz w:val="18"/>
                <w:szCs w:val="18"/>
              </w:rPr>
            </w:pPr>
          </w:p>
        </w:tc>
        <w:tc>
          <w:tcPr>
            <w:tcW w:w="487" w:type="pct"/>
            <w:tcBorders>
              <w:top w:val="nil"/>
              <w:bottom w:val="single" w:sz="4" w:space="0" w:color="000000"/>
            </w:tcBorders>
          </w:tcPr>
          <w:p w14:paraId="66699A09" w14:textId="77777777" w:rsidR="00B042B0" w:rsidRPr="00D01219" w:rsidRDefault="00B042B0" w:rsidP="009B7FC6">
            <w:pPr>
              <w:contextualSpacing/>
              <w:rPr>
                <w:rFonts w:ascii="Arial" w:hAnsi="Arial" w:cs="Arial"/>
                <w:color w:val="000000"/>
                <w:sz w:val="18"/>
                <w:szCs w:val="18"/>
              </w:rPr>
            </w:pPr>
          </w:p>
        </w:tc>
        <w:tc>
          <w:tcPr>
            <w:tcW w:w="641" w:type="pct"/>
            <w:tcBorders>
              <w:top w:val="nil"/>
              <w:bottom w:val="single" w:sz="4" w:space="0" w:color="000000"/>
            </w:tcBorders>
          </w:tcPr>
          <w:p w14:paraId="7C4725C8" w14:textId="77777777" w:rsidR="00B042B0" w:rsidRPr="00D01219" w:rsidRDefault="00B042B0" w:rsidP="009B7FC6">
            <w:pPr>
              <w:contextualSpacing/>
              <w:rPr>
                <w:rFonts w:ascii="Arial" w:hAnsi="Arial" w:cs="Arial"/>
                <w:color w:val="000000"/>
                <w:sz w:val="18"/>
                <w:szCs w:val="18"/>
              </w:rPr>
            </w:pPr>
          </w:p>
        </w:tc>
        <w:tc>
          <w:tcPr>
            <w:tcW w:w="184" w:type="pct"/>
            <w:gridSpan w:val="2"/>
          </w:tcPr>
          <w:p w14:paraId="508153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09" w:type="pct"/>
          </w:tcPr>
          <w:p w14:paraId="0C7414F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Atorvastatin</w:t>
            </w:r>
          </w:p>
        </w:tc>
        <w:tc>
          <w:tcPr>
            <w:tcW w:w="462" w:type="pct"/>
          </w:tcPr>
          <w:p w14:paraId="5C5486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Not reported, </w:t>
            </w:r>
          </w:p>
        </w:tc>
        <w:tc>
          <w:tcPr>
            <w:tcW w:w="1083" w:type="pct"/>
          </w:tcPr>
          <w:p w14:paraId="31C5DAC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80mg, within 24 </w:t>
            </w:r>
            <w:r>
              <w:rPr>
                <w:rFonts w:ascii="Arial" w:hAnsi="Arial" w:cs="Arial"/>
                <w:color w:val="000000"/>
                <w:sz w:val="18"/>
                <w:szCs w:val="18"/>
              </w:rPr>
              <w:t>hrs</w:t>
            </w:r>
            <w:r w:rsidRPr="00D01219">
              <w:rPr>
                <w:rFonts w:ascii="Arial" w:hAnsi="Arial" w:cs="Arial"/>
                <w:color w:val="000000"/>
                <w:sz w:val="18"/>
                <w:szCs w:val="18"/>
              </w:rPr>
              <w:t xml:space="preserve"> of procedure, Prior to CM administration </w:t>
            </w:r>
          </w:p>
        </w:tc>
        <w:tc>
          <w:tcPr>
            <w:tcW w:w="834" w:type="pct"/>
          </w:tcPr>
          <w:p w14:paraId="0E668A4A" w14:textId="77777777" w:rsidR="00B042B0" w:rsidRPr="00D01219" w:rsidRDefault="00B042B0" w:rsidP="009B7FC6">
            <w:pPr>
              <w:contextualSpacing/>
              <w:rPr>
                <w:rFonts w:ascii="Arial" w:hAnsi="Arial" w:cs="Arial"/>
                <w:sz w:val="18"/>
                <w:szCs w:val="18"/>
              </w:rPr>
            </w:pPr>
          </w:p>
        </w:tc>
      </w:tr>
      <w:tr w:rsidR="00B042B0" w:rsidRPr="00D01219" w14:paraId="2728CF2B" w14:textId="77777777" w:rsidTr="009B7FC6">
        <w:trPr>
          <w:cantSplit/>
          <w:trHeight w:val="300"/>
        </w:trPr>
        <w:tc>
          <w:tcPr>
            <w:tcW w:w="566" w:type="pct"/>
            <w:tcBorders>
              <w:top w:val="single" w:sz="4" w:space="0" w:color="000000"/>
              <w:bottom w:val="nil"/>
            </w:tcBorders>
            <w:noWrap/>
          </w:tcPr>
          <w:p w14:paraId="762D33EA" w14:textId="77777777" w:rsidR="00B042B0" w:rsidRPr="00D01219" w:rsidRDefault="00B042B0" w:rsidP="009B7FC6">
            <w:pPr>
              <w:contextualSpacing/>
              <w:rPr>
                <w:rFonts w:ascii="Arial" w:hAnsi="Arial" w:cs="Arial"/>
                <w:color w:val="000000"/>
                <w:sz w:val="18"/>
                <w:szCs w:val="18"/>
              </w:rPr>
            </w:pPr>
            <w:r>
              <w:rPr>
                <w:rFonts w:ascii="Arial" w:hAnsi="Arial" w:cs="Arial"/>
                <w:sz w:val="18"/>
                <w:szCs w:val="18"/>
              </w:rPr>
              <w:t>Rashid, 2004</w:t>
            </w:r>
            <w:hyperlink w:anchor="_ENREF_94" w:tooltip="Rashid, 2004 #2504" w:history="1">
              <w:r>
                <w:rPr>
                  <w:rFonts w:ascii="Arial" w:hAnsi="Arial" w:cs="Arial"/>
                  <w:sz w:val="18"/>
                  <w:szCs w:val="18"/>
                </w:rPr>
                <w:fldChar w:fldCharType="begin">
                  <w:fldData xml:space="preserve">PEVuZE5vdGU+PENpdGU+PEF1dGhvcj5SYXNoaWQ8L0F1dGhvcj48WWVhcj4yMDA0PC9ZZWFyPjxS
ZWNOdW0+MjUwNDwvUmVjTnVtPjxEaXNwbGF5VGV4dD48c3R5bGUgZmFjZT0ic3VwZXJzY3JpcHQi
IGZvbnQ9IlRpbWVzIE5ldyBSb21hbiI+OTQ8L3N0eWxlPjwvRGlzcGxheVRleHQ+PHJlY29yZD48
cmVjLW51bWJlcj4yNTA0PC9yZWMtbnVtYmVyPjxmb3JlaWduLWtleXM+PGtleSBhcHA9IkVOIiBk
Yi1pZD0iOXRkYXJ2c3ZoeHA5cHdld3gybzV4c2Y5ejU1YTl4ZHQ1eDlmIj4yNTA0PC9rZXk+PC9m
b3JlaWduLWtleXM+PHJlZi10eXBlIG5hbWU9IkpvdXJuYWwgQXJ0aWNsZSI+MTc8L3JlZi10eXBl
Pjxjb250cmlidXRvcnM+PGF1dGhvcnM+PGF1dGhvcj5SYXNoaWQsIFMuIFQuPC9hdXRob3I+PGF1
dGhvcj5TYWxtYW4sIE0uPC9hdXRob3I+PGF1dGhvcj5NeWludCwgRi48L2F1dGhvcj48YXV0aG9y
PkJha2VyLCBELiBNLjwvYXV0aG9yPjxhdXRob3I+QWdhcndhbCwgUy48L2F1dGhvcj48YXV0aG9y
PlN3ZW55LCBQLjwvYXV0aG9yPjxhdXRob3I+SGFtaWx0b24sIEcuPC9hdXRob3I+PC9hdXRob3Jz
PjwvY29udHJpYnV0b3JzPjxhdXRoLWFkZHJlc3M+VW5pdmVyc2l0eSBEZXBhcnRtZW50IG9mIFZh
c2N1bGFyIFN1cmdlcnksIFJveWFsIEZyZWUgSG9zcGl0YWwsIExvbmRvbiwgVW5pdGVkIEtpbmdk
b20uPC9hdXRoLWFkZHJlc3M+PHRpdGxlcz48dGl0bGU+UHJldmVudGlvbiBvZiBjb250cmFzdC1p
bmR1Y2VkIG5lcGhyb3BhdGh5IGluIHZhc2N1bGFyIHBhdGllbnRzIHVuZGVyZ29pbmcgYW5naW9n
cmFwaHk6IGEgcmFuZG9taXplZCBjb250cm9sbGVkIHRyaWFsIG9mIGludHJhdmVub3VzIE4tYWNl
dHlsY3lzdGVpbmU8L3RpdGxlPjxzZWNvbmRhcnktdGl0bGU+SiBWYXNjIFN1cmc8L3NlY29uZGFy
eS10aXRsZT48L3RpdGxlcz48cGVyaW9kaWNhbD48ZnVsbC10aXRsZT5KIFZhc2MgU3VyZzwvZnVs
bC10aXRsZT48L3BlcmlvZGljYWw+PHBhZ2VzPjExMzYtNDE8L3BhZ2VzPjx2b2x1bWU+NDA8L3Zv
bHVtZT48bnVtYmVyPjY8L251bWJlcj48ZWRpdGlvbj4yMDA0LzEyLzI5PC9lZGl0aW9uPjxrZXl3
b3Jkcz48a2V5d29yZD5BY2V0eWxjeXN0ZWluZS8gYWRtaW5pc3RyYXRpb24gJmFtcDsgZG9zYWdl
PC9rZXl3b3JkPjxrZXl3b3JkPkFjdXRlIEtpZG5leSBJbmp1cnkvY2hlbWljYWxseSBpbmR1Y2Vk
L2RpYWdub3Npcy8gcHJldmVudGlvbiAmYW1wOyBjb250cm9sPC9rZXl3b3JkPjxrZXl3b3JkPkFk
dWx0PC9rZXl3b3JkPjxrZXl3b3JkPkFnZWQ8L2tleXdvcmQ+PGtleXdvcmQ+QWdlZCwgODAgYW5k
IG92ZXI8L2tleXdvcmQ+PGtleXdvcmQ+QW5naW9ncmFwaHkvIGFkdmVyc2UgZWZmZWN0cy9tZXRo
b2RzPC9rZXl3b3JkPjxrZXl3b3JkPkFudGlveGlkYW50cy8gYWRtaW5pc3RyYXRpb24gJmFtcDsg
ZG9zYWdlPC9rZXl3b3JkPjxrZXl3b3JkPkNvbnRyYXN0IE1lZGlhLyBhZHZlcnNlIGVmZmVjdHM8
L2tleXdvcmQ+PGtleXdvcmQ+Q3JlYXRpbmluZS9ibG9vZDwva2V5d29yZD48a2V5d29yZD5Eb3Vi
bGUtQmxpbmQgTWV0aG9kPC9rZXl3b3JkPjxrZXl3b3JkPkZlbWFsZTwva2V5d29yZD48a2V5d29y
ZD5IdW1hbnM8L2tleXdvcmQ+PGtleXdvcmQ+SW5mdXNpb25zLCBJbnRyYXZlbm91czwva2V5d29y
ZD48a2V5d29yZD5Jb2hleG9sL2FkdmVyc2UgZWZmZWN0czwva2V5d29yZD48a2V5d29yZD5NYWxl
PC9rZXl3b3JkPjxrZXl3b3JkPk1pZGRsZSBBZ2VkPC9rZXl3b3JkPjxrZXl3b3JkPlBlcmlwaGVy
YWwgVmFzY3VsYXIgRGlzZWFzZXMvcmFkaW9ncmFwaHkvdGhlcmFweTwva2V5d29yZD48a2V5d29y
ZD5Qcm9zcGVjdGl2ZSBTdHVkaWVzPC9rZXl3b3JkPjxrZXl3b3JkPlRyZWF0bWVudCBPdXRjb21l
PC9rZXl3b3JkPjwva2V5d29yZHM+PGRhdGVzPjx5ZWFyPjIwMDQ8L3llYXI+PHB1Yi1kYXRlcz48
ZGF0ZT5EZWM8L2RhdGU+PC9wdWItZGF0ZXM+PC9kYXRlcz48aXNibj4wNzQxLTUyMTQgKFByaW50
KSYjeEQ7MDc0MS01MjE0IChMaW5raW5nKTwvaXNibj48YWNjZXNzaW9uLW51bT4xNTYyMjM2Nzwv
YWNjZXNzaW9uLW51bT48dXJscz48L3VybHM+PGVsZWN0cm9uaWMtcmVzb3VyY2UtbnVtPjEwLjEw
MTYvai5qdnMuMjAwNC4wOS4wMjY8L2VsZWN0cm9uaWMtcmVzb3VyY2UtbnVtPjxyZW1vdGUtZGF0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PEVuZE5vdGU+PENpdGU+PEF1dGhvcj5SYXNoaWQ8L0F1dGhvcj48WWVhcj4yMDA0PC9ZZWFyPjxS
ZWNOdW0+MjUwNDwvUmVjTnVtPjxEaXNwbGF5VGV4dD48c3R5bGUgZmFjZT0ic3VwZXJzY3JpcHQi
IGZvbnQ9IlRpbWVzIE5ldyBSb21hbiI+OTQ8L3N0eWxlPjwvRGlzcGxheVRleHQ+PHJlY29yZD48
cmVjLW51bWJlcj4yNTA0PC9yZWMtbnVtYmVyPjxmb3JlaWduLWtleXM+PGtleSBhcHA9IkVOIiBk
Yi1pZD0iOXRkYXJ2c3ZoeHA5cHdld3gybzV4c2Y5ejU1YTl4ZHQ1eDlmIj4yNTA0PC9rZXk+PC9m
b3JlaWduLWtleXM+PHJlZi10eXBlIG5hbWU9IkpvdXJuYWwgQXJ0aWNsZSI+MTc8L3JlZi10eXBl
Pjxjb250cmlidXRvcnM+PGF1dGhvcnM+PGF1dGhvcj5SYXNoaWQsIFMuIFQuPC9hdXRob3I+PGF1
dGhvcj5TYWxtYW4sIE0uPC9hdXRob3I+PGF1dGhvcj5NeWludCwgRi48L2F1dGhvcj48YXV0aG9y
PkJha2VyLCBELiBNLjwvYXV0aG9yPjxhdXRob3I+QWdhcndhbCwgUy48L2F1dGhvcj48YXV0aG9y
PlN3ZW55LCBQLjwvYXV0aG9yPjxhdXRob3I+SGFtaWx0b24sIEcuPC9hdXRob3I+PC9hdXRob3Jz
PjwvY29udHJpYnV0b3JzPjxhdXRoLWFkZHJlc3M+VW5pdmVyc2l0eSBEZXBhcnRtZW50IG9mIFZh
c2N1bGFyIFN1cmdlcnksIFJveWFsIEZyZWUgSG9zcGl0YWwsIExvbmRvbiwgVW5pdGVkIEtpbmdk
b20uPC9hdXRoLWFkZHJlc3M+PHRpdGxlcz48dGl0bGU+UHJldmVudGlvbiBvZiBjb250cmFzdC1p
bmR1Y2VkIG5lcGhyb3BhdGh5IGluIHZhc2N1bGFyIHBhdGllbnRzIHVuZGVyZ29pbmcgYW5naW9n
cmFwaHk6IGEgcmFuZG9taXplZCBjb250cm9sbGVkIHRyaWFsIG9mIGludHJhdmVub3VzIE4tYWNl
dHlsY3lzdGVpbmU8L3RpdGxlPjxzZWNvbmRhcnktdGl0bGU+SiBWYXNjIFN1cmc8L3NlY29uZGFy
eS10aXRsZT48L3RpdGxlcz48cGVyaW9kaWNhbD48ZnVsbC10aXRsZT5KIFZhc2MgU3VyZzwvZnVs
bC10aXRsZT48L3BlcmlvZGljYWw+PHBhZ2VzPjExMzYtNDE8L3BhZ2VzPjx2b2x1bWU+NDA8L3Zv
bHVtZT48bnVtYmVyPjY8L251bWJlcj48ZWRpdGlvbj4yMDA0LzEyLzI5PC9lZGl0aW9uPjxrZXl3
b3Jkcz48a2V5d29yZD5BY2V0eWxjeXN0ZWluZS8gYWRtaW5pc3RyYXRpb24gJmFtcDsgZG9zYWdl
PC9rZXl3b3JkPjxrZXl3b3JkPkFjdXRlIEtpZG5leSBJbmp1cnkvY2hlbWljYWxseSBpbmR1Y2Vk
L2RpYWdub3Npcy8gcHJldmVudGlvbiAmYW1wOyBjb250cm9sPC9rZXl3b3JkPjxrZXl3b3JkPkFk
dWx0PC9rZXl3b3JkPjxrZXl3b3JkPkFnZWQ8L2tleXdvcmQ+PGtleXdvcmQ+QWdlZCwgODAgYW5k
IG92ZXI8L2tleXdvcmQ+PGtleXdvcmQ+QW5naW9ncmFwaHkvIGFkdmVyc2UgZWZmZWN0cy9tZXRo
b2RzPC9rZXl3b3JkPjxrZXl3b3JkPkFudGlveGlkYW50cy8gYWRtaW5pc3RyYXRpb24gJmFtcDsg
ZG9zYWdlPC9rZXl3b3JkPjxrZXl3b3JkPkNvbnRyYXN0IE1lZGlhLyBhZHZlcnNlIGVmZmVjdHM8
L2tleXdvcmQ+PGtleXdvcmQ+Q3JlYXRpbmluZS9ibG9vZDwva2V5d29yZD48a2V5d29yZD5Eb3Vi
bGUtQmxpbmQgTWV0aG9kPC9rZXl3b3JkPjxrZXl3b3JkPkZlbWFsZTwva2V5d29yZD48a2V5d29y
ZD5IdW1hbnM8L2tleXdvcmQ+PGtleXdvcmQ+SW5mdXNpb25zLCBJbnRyYXZlbm91czwva2V5d29y
ZD48a2V5d29yZD5Jb2hleG9sL2FkdmVyc2UgZWZmZWN0czwva2V5d29yZD48a2V5d29yZD5NYWxl
PC9rZXl3b3JkPjxrZXl3b3JkPk1pZGRsZSBBZ2VkPC9rZXl3b3JkPjxrZXl3b3JkPlBlcmlwaGVy
YWwgVmFzY3VsYXIgRGlzZWFzZXMvcmFkaW9ncmFwaHkvdGhlcmFweTwva2V5d29yZD48a2V5d29y
ZD5Qcm9zcGVjdGl2ZSBTdHVkaWVzPC9rZXl3b3JkPjxrZXl3b3JkPlRyZWF0bWVudCBPdXRjb21l
PC9rZXl3b3JkPjwva2V5d29yZHM+PGRhdGVzPjx5ZWFyPjIwMDQ8L3llYXI+PHB1Yi1kYXRlcz48
ZGF0ZT5EZWM8L2RhdGU+PC9wdWItZGF0ZXM+PC9kYXRlcz48aXNibj4wNzQxLTUyMTQgKFByaW50
KSYjeEQ7MDc0MS01MjE0IChMaW5raW5nKTwvaXNibj48YWNjZXNzaW9uLW51bT4xNTYyMjM2Nzwv
YWNjZXNzaW9uLW51bT48dXJscz48L3VybHM+PGVsZWN0cm9uaWMtcmVzb3VyY2UtbnVtPjEwLjEw
MTYvai5qdnMuMjAwNC4wOS4wMjY8L2VsZWN0cm9uaWMtcmVzb3VyY2UtbnVtPjxyZW1vdGUtZGF0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94</w:t>
              </w:r>
              <w:r>
                <w:rPr>
                  <w:rFonts w:ascii="Arial" w:hAnsi="Arial" w:cs="Arial"/>
                  <w:sz w:val="18"/>
                  <w:szCs w:val="18"/>
                </w:rPr>
                <w:fldChar w:fldCharType="end"/>
              </w:r>
            </w:hyperlink>
          </w:p>
        </w:tc>
        <w:tc>
          <w:tcPr>
            <w:tcW w:w="334" w:type="pct"/>
            <w:tcBorders>
              <w:top w:val="single" w:sz="4" w:space="0" w:color="000000"/>
              <w:bottom w:val="nil"/>
            </w:tcBorders>
          </w:tcPr>
          <w:p w14:paraId="3F2D8F5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Iohexol</w:t>
            </w:r>
          </w:p>
        </w:tc>
        <w:tc>
          <w:tcPr>
            <w:tcW w:w="487" w:type="pct"/>
            <w:tcBorders>
              <w:top w:val="single" w:sz="4" w:space="0" w:color="000000"/>
              <w:bottom w:val="nil"/>
            </w:tcBorders>
          </w:tcPr>
          <w:p w14:paraId="51E1F0A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41" w:type="pct"/>
            <w:tcBorders>
              <w:top w:val="single" w:sz="4" w:space="0" w:color="000000"/>
              <w:bottom w:val="nil"/>
            </w:tcBorders>
          </w:tcPr>
          <w:p w14:paraId="63D8FE0B" w14:textId="77777777" w:rsidR="00B042B0" w:rsidRDefault="00B042B0" w:rsidP="009B7FC6">
            <w:pPr>
              <w:contextualSpacing/>
              <w:rPr>
                <w:rFonts w:ascii="Arial" w:hAnsi="Arial" w:cs="Arial"/>
                <w:color w:val="000000"/>
                <w:sz w:val="18"/>
                <w:szCs w:val="18"/>
              </w:rPr>
            </w:pPr>
            <w:r w:rsidRPr="00567890">
              <w:rPr>
                <w:rFonts w:ascii="Arial" w:hAnsi="Arial" w:cs="Arial"/>
                <w:color w:val="000000"/>
                <w:sz w:val="18"/>
                <w:szCs w:val="18"/>
              </w:rPr>
              <w:t>135.4 +/- 62.7 ml NAC group, 151.2 +/- 75.6 ml placebo group</w:t>
            </w:r>
          </w:p>
        </w:tc>
        <w:tc>
          <w:tcPr>
            <w:tcW w:w="184" w:type="pct"/>
            <w:gridSpan w:val="2"/>
          </w:tcPr>
          <w:p w14:paraId="1696D69F"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409" w:type="pct"/>
          </w:tcPr>
          <w:p w14:paraId="33B45772" w14:textId="77777777" w:rsidR="00B042B0" w:rsidRPr="00F45742" w:rsidRDefault="00B042B0" w:rsidP="009B7FC6">
            <w:pPr>
              <w:contextualSpacing/>
              <w:rPr>
                <w:rFonts w:ascii="Arial" w:hAnsi="Arial" w:cs="Arial"/>
                <w:sz w:val="18"/>
                <w:szCs w:val="18"/>
              </w:rPr>
            </w:pPr>
            <w:r>
              <w:rPr>
                <w:rFonts w:ascii="Arial" w:hAnsi="Arial" w:cs="Arial"/>
                <w:sz w:val="18"/>
                <w:szCs w:val="18"/>
              </w:rPr>
              <w:t>IV Normal Saline</w:t>
            </w:r>
          </w:p>
        </w:tc>
        <w:tc>
          <w:tcPr>
            <w:tcW w:w="462" w:type="pct"/>
          </w:tcPr>
          <w:p w14:paraId="288B876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1083" w:type="pct"/>
          </w:tcPr>
          <w:p w14:paraId="0BD67634" w14:textId="77777777" w:rsidR="00B042B0" w:rsidRDefault="00B042B0" w:rsidP="009B7FC6">
            <w:pPr>
              <w:contextualSpacing/>
              <w:rPr>
                <w:rFonts w:ascii="Arial" w:hAnsi="Arial" w:cs="Arial"/>
                <w:color w:val="000000"/>
                <w:sz w:val="18"/>
                <w:szCs w:val="18"/>
              </w:rPr>
            </w:pPr>
            <w:r w:rsidRPr="004F396E">
              <w:rPr>
                <w:rFonts w:ascii="Arial" w:hAnsi="Arial" w:cs="Arial"/>
                <w:color w:val="000000"/>
                <w:sz w:val="18"/>
                <w:szCs w:val="18"/>
              </w:rPr>
              <w:t>500 ml saline infusion, twice</w:t>
            </w:r>
          </w:p>
        </w:tc>
        <w:tc>
          <w:tcPr>
            <w:tcW w:w="834" w:type="pct"/>
          </w:tcPr>
          <w:p w14:paraId="3D815F10" w14:textId="77777777" w:rsidR="00B042B0" w:rsidRPr="00D01219" w:rsidRDefault="00B042B0" w:rsidP="009B7FC6">
            <w:pPr>
              <w:contextualSpacing/>
              <w:rPr>
                <w:rFonts w:ascii="Arial" w:hAnsi="Arial" w:cs="Arial"/>
                <w:sz w:val="18"/>
                <w:szCs w:val="18"/>
              </w:rPr>
            </w:pPr>
            <w:r w:rsidRPr="004F396E">
              <w:rPr>
                <w:rFonts w:ascii="Arial" w:hAnsi="Arial" w:cs="Arial"/>
                <w:sz w:val="18"/>
                <w:szCs w:val="18"/>
              </w:rPr>
              <w:t>Both groups got 500 ml over 4-6 hrs before procedure and another 500 ml  over 4-6 hrs after procedure</w:t>
            </w:r>
          </w:p>
        </w:tc>
      </w:tr>
      <w:tr w:rsidR="00B042B0" w:rsidRPr="00D01219" w14:paraId="23C6B65C" w14:textId="77777777" w:rsidTr="009B7FC6">
        <w:trPr>
          <w:cantSplit/>
          <w:trHeight w:val="300"/>
        </w:trPr>
        <w:tc>
          <w:tcPr>
            <w:tcW w:w="566" w:type="pct"/>
            <w:tcBorders>
              <w:top w:val="nil"/>
              <w:bottom w:val="single" w:sz="4" w:space="0" w:color="000000"/>
            </w:tcBorders>
            <w:noWrap/>
          </w:tcPr>
          <w:p w14:paraId="63A05CBE" w14:textId="77777777" w:rsidR="00B042B0" w:rsidRPr="00D01219" w:rsidRDefault="00B042B0" w:rsidP="009B7FC6">
            <w:pPr>
              <w:contextualSpacing/>
              <w:rPr>
                <w:rFonts w:ascii="Arial" w:hAnsi="Arial" w:cs="Arial"/>
                <w:color w:val="000000"/>
                <w:sz w:val="18"/>
                <w:szCs w:val="18"/>
              </w:rPr>
            </w:pPr>
          </w:p>
        </w:tc>
        <w:tc>
          <w:tcPr>
            <w:tcW w:w="334" w:type="pct"/>
            <w:tcBorders>
              <w:top w:val="nil"/>
              <w:bottom w:val="single" w:sz="4" w:space="0" w:color="000000"/>
            </w:tcBorders>
          </w:tcPr>
          <w:p w14:paraId="1A12C0BD" w14:textId="77777777" w:rsidR="00B042B0" w:rsidRPr="00D01219" w:rsidRDefault="00B042B0" w:rsidP="009B7FC6">
            <w:pPr>
              <w:contextualSpacing/>
              <w:rPr>
                <w:rFonts w:ascii="Arial" w:hAnsi="Arial" w:cs="Arial"/>
                <w:color w:val="000000"/>
                <w:sz w:val="18"/>
                <w:szCs w:val="18"/>
              </w:rPr>
            </w:pPr>
          </w:p>
        </w:tc>
        <w:tc>
          <w:tcPr>
            <w:tcW w:w="487" w:type="pct"/>
            <w:tcBorders>
              <w:top w:val="nil"/>
              <w:bottom w:val="single" w:sz="4" w:space="0" w:color="000000"/>
            </w:tcBorders>
          </w:tcPr>
          <w:p w14:paraId="5C78D2B9" w14:textId="77777777" w:rsidR="00B042B0" w:rsidRPr="00D01219" w:rsidRDefault="00B042B0" w:rsidP="009B7FC6">
            <w:pPr>
              <w:contextualSpacing/>
              <w:rPr>
                <w:rFonts w:ascii="Arial" w:hAnsi="Arial" w:cs="Arial"/>
                <w:color w:val="000000"/>
                <w:sz w:val="18"/>
                <w:szCs w:val="18"/>
              </w:rPr>
            </w:pPr>
          </w:p>
        </w:tc>
        <w:tc>
          <w:tcPr>
            <w:tcW w:w="641" w:type="pct"/>
            <w:tcBorders>
              <w:top w:val="nil"/>
              <w:bottom w:val="single" w:sz="4" w:space="0" w:color="000000"/>
            </w:tcBorders>
          </w:tcPr>
          <w:p w14:paraId="2238E8A9" w14:textId="77777777" w:rsidR="00B042B0" w:rsidRDefault="00B042B0" w:rsidP="009B7FC6">
            <w:pPr>
              <w:contextualSpacing/>
              <w:rPr>
                <w:rFonts w:ascii="Arial" w:hAnsi="Arial" w:cs="Arial"/>
                <w:color w:val="000000"/>
                <w:sz w:val="18"/>
                <w:szCs w:val="18"/>
              </w:rPr>
            </w:pPr>
          </w:p>
        </w:tc>
        <w:tc>
          <w:tcPr>
            <w:tcW w:w="184" w:type="pct"/>
            <w:gridSpan w:val="2"/>
          </w:tcPr>
          <w:p w14:paraId="7C4272FB"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409" w:type="pct"/>
          </w:tcPr>
          <w:p w14:paraId="1C42145A" w14:textId="77777777" w:rsidR="00B042B0" w:rsidRPr="00F45742" w:rsidRDefault="00B042B0" w:rsidP="009B7FC6">
            <w:pPr>
              <w:contextualSpacing/>
              <w:rPr>
                <w:rFonts w:ascii="Arial" w:hAnsi="Arial" w:cs="Arial"/>
                <w:sz w:val="18"/>
                <w:szCs w:val="18"/>
              </w:rPr>
            </w:pPr>
            <w:r>
              <w:rPr>
                <w:rFonts w:ascii="Arial" w:hAnsi="Arial" w:cs="Arial"/>
                <w:sz w:val="18"/>
                <w:szCs w:val="18"/>
              </w:rPr>
              <w:t>IV Normal Saline + Oral NAC</w:t>
            </w:r>
          </w:p>
        </w:tc>
        <w:tc>
          <w:tcPr>
            <w:tcW w:w="462" w:type="pct"/>
          </w:tcPr>
          <w:p w14:paraId="2E137C4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1083" w:type="pct"/>
          </w:tcPr>
          <w:p w14:paraId="3C92FFB1" w14:textId="77777777" w:rsidR="00B042B0" w:rsidRDefault="00B042B0" w:rsidP="009B7FC6">
            <w:pPr>
              <w:contextualSpacing/>
              <w:rPr>
                <w:rFonts w:ascii="Arial" w:hAnsi="Arial" w:cs="Arial"/>
                <w:color w:val="000000"/>
                <w:sz w:val="18"/>
                <w:szCs w:val="18"/>
              </w:rPr>
            </w:pPr>
            <w:r w:rsidRPr="004F396E">
              <w:rPr>
                <w:rFonts w:ascii="Arial" w:hAnsi="Arial" w:cs="Arial"/>
                <w:color w:val="000000"/>
                <w:sz w:val="18"/>
                <w:szCs w:val="18"/>
              </w:rPr>
              <w:t>NAC 1 g per 500 ml saline infusion before and after CM</w:t>
            </w:r>
          </w:p>
        </w:tc>
        <w:tc>
          <w:tcPr>
            <w:tcW w:w="834" w:type="pct"/>
          </w:tcPr>
          <w:p w14:paraId="6E67EB9C" w14:textId="77777777" w:rsidR="00B042B0" w:rsidRPr="00D01219" w:rsidRDefault="00B042B0" w:rsidP="009B7FC6">
            <w:pPr>
              <w:contextualSpacing/>
              <w:rPr>
                <w:rFonts w:ascii="Arial" w:hAnsi="Arial" w:cs="Arial"/>
                <w:sz w:val="18"/>
                <w:szCs w:val="18"/>
              </w:rPr>
            </w:pPr>
            <w:r w:rsidRPr="004F396E">
              <w:rPr>
                <w:rFonts w:ascii="Arial" w:hAnsi="Arial" w:cs="Arial"/>
                <w:sz w:val="18"/>
                <w:szCs w:val="18"/>
              </w:rPr>
              <w:t>Both groups got 500 ml over 4-6 hrs before procedure and another 500 ml  over 4-6 hrs after procedure</w:t>
            </w:r>
          </w:p>
        </w:tc>
      </w:tr>
    </w:tbl>
    <w:p w14:paraId="194EB679" w14:textId="77777777" w:rsidR="00B042B0" w:rsidRDefault="00B042B0" w:rsidP="00B042B0">
      <w:r>
        <w:br w:type="page"/>
      </w:r>
    </w:p>
    <w:p w14:paraId="7BBB0BA2" w14:textId="77777777" w:rsidR="00B042B0" w:rsidRDefault="00B042B0" w:rsidP="00B042B0">
      <w:pPr>
        <w:rPr>
          <w:rFonts w:ascii="Arial" w:hAnsi="Arial" w:cs="Arial"/>
          <w:b/>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1BA3139" w14:textId="77777777" w:rsidR="00B042B0"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72"/>
        <w:gridCol w:w="1710"/>
        <w:gridCol w:w="2250"/>
        <w:gridCol w:w="632"/>
        <w:gridCol w:w="14"/>
        <w:gridCol w:w="1436"/>
        <w:gridCol w:w="1622"/>
        <w:gridCol w:w="3802"/>
        <w:gridCol w:w="2928"/>
      </w:tblGrid>
      <w:tr w:rsidR="00B042B0" w:rsidRPr="00D01219" w14:paraId="5EF27558" w14:textId="77777777" w:rsidTr="009B7FC6">
        <w:trPr>
          <w:cantSplit/>
          <w:trHeight w:val="300"/>
        </w:trPr>
        <w:tc>
          <w:tcPr>
            <w:tcW w:w="566" w:type="pct"/>
            <w:tcBorders>
              <w:top w:val="single" w:sz="4" w:space="0" w:color="000000"/>
              <w:bottom w:val="nil"/>
            </w:tcBorders>
            <w:noWrap/>
            <w:vAlign w:val="bottom"/>
          </w:tcPr>
          <w:p w14:paraId="6EFF3CC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4" w:type="pct"/>
            <w:tcBorders>
              <w:top w:val="single" w:sz="4" w:space="0" w:color="000000"/>
              <w:bottom w:val="nil"/>
            </w:tcBorders>
            <w:vAlign w:val="bottom"/>
          </w:tcPr>
          <w:p w14:paraId="50CBC62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87" w:type="pct"/>
            <w:tcBorders>
              <w:top w:val="single" w:sz="4" w:space="0" w:color="000000"/>
              <w:bottom w:val="nil"/>
            </w:tcBorders>
            <w:vAlign w:val="bottom"/>
          </w:tcPr>
          <w:p w14:paraId="347CDB6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41" w:type="pct"/>
            <w:tcBorders>
              <w:top w:val="single" w:sz="4" w:space="0" w:color="000000"/>
              <w:bottom w:val="nil"/>
            </w:tcBorders>
            <w:vAlign w:val="bottom"/>
          </w:tcPr>
          <w:p w14:paraId="34F991C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4" w:type="pct"/>
            <w:gridSpan w:val="2"/>
            <w:vAlign w:val="bottom"/>
          </w:tcPr>
          <w:p w14:paraId="6559475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409" w:type="pct"/>
            <w:vAlign w:val="bottom"/>
          </w:tcPr>
          <w:p w14:paraId="2D12D79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62" w:type="pct"/>
            <w:vAlign w:val="bottom"/>
          </w:tcPr>
          <w:p w14:paraId="46E5361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1083" w:type="pct"/>
            <w:vAlign w:val="bottom"/>
          </w:tcPr>
          <w:p w14:paraId="6258C45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34" w:type="pct"/>
            <w:vAlign w:val="bottom"/>
          </w:tcPr>
          <w:p w14:paraId="0271B32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14A9621D" w14:textId="77777777" w:rsidTr="009B7FC6">
        <w:trPr>
          <w:cantSplit/>
          <w:trHeight w:val="300"/>
        </w:trPr>
        <w:tc>
          <w:tcPr>
            <w:tcW w:w="566" w:type="pct"/>
            <w:tcBorders>
              <w:top w:val="single" w:sz="4" w:space="0" w:color="000000"/>
              <w:bottom w:val="nil"/>
            </w:tcBorders>
            <w:noWrap/>
            <w:hideMark/>
          </w:tcPr>
          <w:p w14:paraId="168CA82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Ratcliffe,  2009 </w:t>
            </w:r>
            <w:hyperlink w:anchor="_ENREF_93" w:tooltip="Ratcliffe, 2009 #7754" w:history="1">
              <w:r>
                <w:rPr>
                  <w:rFonts w:ascii="Arial" w:hAnsi="Arial" w:cs="Arial"/>
                  <w:color w:val="000000"/>
                  <w:sz w:val="18"/>
                  <w:szCs w:val="18"/>
                </w:rPr>
                <w:fldChar w:fldCharType="begin">
                  <w:fldData xml:space="preserve">PEVuZE5vdGU+PENpdGU+PEF1dGhvcj5SYXRjbGlmZmU8L0F1dGhvcj48WWVhcj4yMDA5PC9ZZWFy
PjxSZWNOdW0+Nzc1NDwvUmVjTnVtPjxEaXNwbGF5VGV4dD48c3R5bGUgZmFjZT0ic3VwZXJzY3Jp
cHQiIGZvbnQ9IlRpbWVzIE5ldyBSb21hbiI+OTM8L3N0eWxlPjwvRGlzcGxheVRleHQ+PHJlY29y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PEVuZE5vdGU+PENpdGU+PEF1dGhvcj5SYXRjbGlmZmU8L0F1dGhvcj48WWVhcj4yMDA5PC9ZZWFy
PjxSZWNOdW0+Nzc1NDwvUmVjTnVtPjxEaXNwbGF5VGV4dD48c3R5bGUgZmFjZT0ic3VwZXJzY3Jp
cHQiIGZvbnQ9IlRpbWVzIE5ldyBSb21hbiI+OTM8L3N0eWxlPjwvRGlzcGxheVRleHQ+PHJlY29y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93</w:t>
              </w:r>
              <w:r>
                <w:rPr>
                  <w:rFonts w:ascii="Arial" w:hAnsi="Arial" w:cs="Arial"/>
                  <w:color w:val="000000"/>
                  <w:sz w:val="18"/>
                  <w:szCs w:val="18"/>
                </w:rPr>
                <w:fldChar w:fldCharType="end"/>
              </w:r>
            </w:hyperlink>
          </w:p>
        </w:tc>
        <w:tc>
          <w:tcPr>
            <w:tcW w:w="334" w:type="pct"/>
            <w:tcBorders>
              <w:top w:val="single" w:sz="4" w:space="0" w:color="000000"/>
              <w:bottom w:val="nil"/>
            </w:tcBorders>
          </w:tcPr>
          <w:p w14:paraId="2D1CDD2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 IOCM</w:t>
            </w:r>
          </w:p>
        </w:tc>
        <w:tc>
          <w:tcPr>
            <w:tcW w:w="487" w:type="pct"/>
            <w:tcBorders>
              <w:top w:val="single" w:sz="4" w:space="0" w:color="000000"/>
              <w:bottom w:val="nil"/>
            </w:tcBorders>
          </w:tcPr>
          <w:p w14:paraId="475DF9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7B46758F" w14:textId="77777777" w:rsidR="00B042B0" w:rsidRPr="00D01219" w:rsidRDefault="00B042B0" w:rsidP="009B7FC6">
            <w:pPr>
              <w:contextualSpacing/>
              <w:rPr>
                <w:rFonts w:ascii="Arial" w:hAnsi="Arial" w:cs="Arial"/>
                <w:color w:val="000000"/>
                <w:sz w:val="18"/>
                <w:szCs w:val="18"/>
              </w:rPr>
            </w:pPr>
          </w:p>
        </w:tc>
        <w:tc>
          <w:tcPr>
            <w:tcW w:w="641" w:type="pct"/>
            <w:tcBorders>
              <w:top w:val="single" w:sz="4" w:space="0" w:color="000000"/>
              <w:bottom w:val="nil"/>
            </w:tcBorders>
          </w:tcPr>
          <w:p w14:paraId="5918E19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Was not standardized due to variation among patients</w:t>
            </w:r>
          </w:p>
        </w:tc>
        <w:tc>
          <w:tcPr>
            <w:tcW w:w="184" w:type="pct"/>
            <w:gridSpan w:val="2"/>
          </w:tcPr>
          <w:p w14:paraId="2A93346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409" w:type="pct"/>
          </w:tcPr>
          <w:p w14:paraId="6C4DFF06" w14:textId="77777777" w:rsidR="00B042B0" w:rsidRPr="006879B3" w:rsidRDefault="00B042B0" w:rsidP="009B7FC6">
            <w:pPr>
              <w:rPr>
                <w:rFonts w:ascii="Arial" w:hAnsi="Arial" w:cs="Arial"/>
                <w:sz w:val="18"/>
                <w:szCs w:val="18"/>
              </w:rPr>
            </w:pPr>
            <w:r w:rsidRPr="00F45742">
              <w:rPr>
                <w:rFonts w:ascii="Arial" w:hAnsi="Arial" w:cs="Arial"/>
                <w:sz w:val="18"/>
                <w:szCs w:val="18"/>
              </w:rPr>
              <w:t>IV normal saline in 5%dextrose in water</w:t>
            </w:r>
          </w:p>
        </w:tc>
        <w:tc>
          <w:tcPr>
            <w:tcW w:w="462" w:type="pct"/>
          </w:tcPr>
          <w:p w14:paraId="073D7E7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1083" w:type="pct"/>
          </w:tcPr>
          <w:p w14:paraId="5D28993A"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Normal saline (0.9% saline in 5% dextrose)</w:t>
            </w:r>
          </w:p>
          <w:p w14:paraId="798B40A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 at an infusion rate of 3 ml/kg/h for 1 h before contrast, and continued at 1 ml/kg/h during the procedure and for 6 h following contrast exposure.</w:t>
            </w:r>
          </w:p>
        </w:tc>
        <w:tc>
          <w:tcPr>
            <w:tcW w:w="834" w:type="pct"/>
          </w:tcPr>
          <w:p w14:paraId="6E3C26CC" w14:textId="77777777" w:rsidR="00B042B0" w:rsidRPr="00D01219" w:rsidRDefault="00B042B0" w:rsidP="009B7FC6">
            <w:pPr>
              <w:contextualSpacing/>
              <w:rPr>
                <w:rFonts w:ascii="Arial" w:hAnsi="Arial" w:cs="Arial"/>
                <w:sz w:val="18"/>
                <w:szCs w:val="18"/>
              </w:rPr>
            </w:pPr>
          </w:p>
        </w:tc>
      </w:tr>
      <w:tr w:rsidR="00B042B0" w:rsidRPr="00D01219" w14:paraId="56A107D8" w14:textId="77777777" w:rsidTr="009B7FC6">
        <w:trPr>
          <w:cantSplit/>
          <w:trHeight w:val="300"/>
        </w:trPr>
        <w:tc>
          <w:tcPr>
            <w:tcW w:w="566" w:type="pct"/>
            <w:tcBorders>
              <w:top w:val="nil"/>
              <w:bottom w:val="nil"/>
            </w:tcBorders>
            <w:noWrap/>
          </w:tcPr>
          <w:p w14:paraId="4125ABB5" w14:textId="77777777" w:rsidR="00B042B0" w:rsidRPr="00D01219" w:rsidRDefault="00B042B0" w:rsidP="009B7FC6">
            <w:pPr>
              <w:contextualSpacing/>
              <w:rPr>
                <w:rFonts w:ascii="Arial" w:hAnsi="Arial" w:cs="Arial"/>
                <w:sz w:val="18"/>
                <w:szCs w:val="18"/>
              </w:rPr>
            </w:pPr>
          </w:p>
        </w:tc>
        <w:tc>
          <w:tcPr>
            <w:tcW w:w="334" w:type="pct"/>
            <w:tcBorders>
              <w:top w:val="nil"/>
              <w:bottom w:val="nil"/>
            </w:tcBorders>
          </w:tcPr>
          <w:p w14:paraId="5D3908EE" w14:textId="77777777" w:rsidR="00B042B0" w:rsidRPr="00D01219" w:rsidRDefault="00B042B0" w:rsidP="009B7FC6">
            <w:pPr>
              <w:contextualSpacing/>
              <w:rPr>
                <w:rFonts w:ascii="Arial" w:hAnsi="Arial" w:cs="Arial"/>
                <w:color w:val="000000"/>
                <w:sz w:val="18"/>
                <w:szCs w:val="18"/>
              </w:rPr>
            </w:pPr>
          </w:p>
        </w:tc>
        <w:tc>
          <w:tcPr>
            <w:tcW w:w="487" w:type="pct"/>
            <w:tcBorders>
              <w:top w:val="nil"/>
              <w:bottom w:val="nil"/>
            </w:tcBorders>
          </w:tcPr>
          <w:p w14:paraId="70188BEB" w14:textId="77777777" w:rsidR="00B042B0" w:rsidRPr="00D01219" w:rsidRDefault="00B042B0" w:rsidP="009B7FC6">
            <w:pPr>
              <w:contextualSpacing/>
              <w:rPr>
                <w:rFonts w:ascii="Arial" w:hAnsi="Arial" w:cs="Arial"/>
                <w:color w:val="000000"/>
                <w:sz w:val="18"/>
                <w:szCs w:val="18"/>
              </w:rPr>
            </w:pPr>
          </w:p>
        </w:tc>
        <w:tc>
          <w:tcPr>
            <w:tcW w:w="641" w:type="pct"/>
            <w:tcBorders>
              <w:top w:val="nil"/>
              <w:bottom w:val="nil"/>
            </w:tcBorders>
          </w:tcPr>
          <w:p w14:paraId="78BCA111" w14:textId="77777777" w:rsidR="00B042B0" w:rsidRPr="00D01219" w:rsidRDefault="00B042B0" w:rsidP="009B7FC6">
            <w:pPr>
              <w:contextualSpacing/>
              <w:rPr>
                <w:rFonts w:ascii="Arial" w:hAnsi="Arial" w:cs="Arial"/>
                <w:color w:val="000000"/>
                <w:sz w:val="18"/>
                <w:szCs w:val="18"/>
              </w:rPr>
            </w:pPr>
          </w:p>
        </w:tc>
        <w:tc>
          <w:tcPr>
            <w:tcW w:w="184" w:type="pct"/>
            <w:gridSpan w:val="2"/>
          </w:tcPr>
          <w:p w14:paraId="777BFC3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409" w:type="pct"/>
          </w:tcPr>
          <w:p w14:paraId="6A86B6BE" w14:textId="77777777" w:rsidR="00B042B0" w:rsidRPr="006879B3" w:rsidRDefault="00B042B0" w:rsidP="009B7FC6">
            <w:pPr>
              <w:rPr>
                <w:rFonts w:ascii="Arial" w:hAnsi="Arial" w:cs="Arial"/>
                <w:sz w:val="18"/>
                <w:szCs w:val="18"/>
              </w:rPr>
            </w:pPr>
            <w:r w:rsidRPr="00F45742">
              <w:rPr>
                <w:rFonts w:ascii="Arial" w:hAnsi="Arial" w:cs="Arial"/>
                <w:sz w:val="18"/>
                <w:szCs w:val="18"/>
              </w:rPr>
              <w:t>IV and oral NAC + IV normal saline in 5% dextrose in water</w:t>
            </w:r>
          </w:p>
        </w:tc>
        <w:tc>
          <w:tcPr>
            <w:tcW w:w="462" w:type="pct"/>
          </w:tcPr>
          <w:p w14:paraId="4D1D9A3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1083" w:type="pct"/>
          </w:tcPr>
          <w:p w14:paraId="03B258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bolus of 1200 mg of NAC 1 h before intervention and 1200 mg orally twice daily for 48 h after intervention + IV </w:t>
            </w:r>
            <w:r>
              <w:rPr>
                <w:rFonts w:ascii="Arial" w:hAnsi="Arial" w:cs="Arial"/>
                <w:color w:val="000000"/>
                <w:sz w:val="18"/>
                <w:szCs w:val="18"/>
              </w:rPr>
              <w:t>NaCl</w:t>
            </w:r>
            <w:r w:rsidRPr="00D01219">
              <w:rPr>
                <w:rFonts w:ascii="Arial" w:hAnsi="Arial" w:cs="Arial"/>
                <w:color w:val="000000"/>
                <w:sz w:val="18"/>
                <w:szCs w:val="18"/>
              </w:rPr>
              <w:t xml:space="preserve"> (154 meq/L </w:t>
            </w:r>
            <w:r>
              <w:rPr>
                <w:rFonts w:ascii="Arial" w:hAnsi="Arial" w:cs="Arial"/>
                <w:color w:val="000000"/>
                <w:sz w:val="18"/>
                <w:szCs w:val="18"/>
              </w:rPr>
              <w:t>NaCl</w:t>
            </w:r>
            <w:r w:rsidRPr="00D01219">
              <w:rPr>
                <w:rFonts w:ascii="Arial" w:hAnsi="Arial" w:cs="Arial"/>
                <w:color w:val="000000"/>
                <w:sz w:val="18"/>
                <w:szCs w:val="18"/>
              </w:rPr>
              <w:t xml:space="preserve"> in 5% dextrose), at an infusion rate of 3 ml/kg/h for 1 h before contrast, and continued at 1 ml/kg/h during the procedure and for 6 h following contrast exposure, </w:t>
            </w:r>
            <w:r>
              <w:rPr>
                <w:rFonts w:ascii="Arial" w:hAnsi="Arial" w:cs="Arial"/>
                <w:color w:val="000000"/>
                <w:sz w:val="18"/>
                <w:szCs w:val="18"/>
              </w:rPr>
              <w:t xml:space="preserve"> with normal saline as Arm 1</w:t>
            </w:r>
            <w:r w:rsidRPr="00D01219">
              <w:rPr>
                <w:rFonts w:ascii="Arial" w:hAnsi="Arial" w:cs="Arial"/>
                <w:color w:val="000000"/>
                <w:sz w:val="18"/>
                <w:szCs w:val="18"/>
              </w:rPr>
              <w:t xml:space="preserve"> </w:t>
            </w:r>
          </w:p>
        </w:tc>
        <w:tc>
          <w:tcPr>
            <w:tcW w:w="834" w:type="pct"/>
          </w:tcPr>
          <w:p w14:paraId="6BFCA709" w14:textId="77777777" w:rsidR="00B042B0" w:rsidRPr="00D01219" w:rsidRDefault="00B042B0" w:rsidP="009B7FC6">
            <w:pPr>
              <w:contextualSpacing/>
              <w:rPr>
                <w:rFonts w:ascii="Arial" w:hAnsi="Arial" w:cs="Arial"/>
                <w:sz w:val="18"/>
                <w:szCs w:val="18"/>
              </w:rPr>
            </w:pPr>
          </w:p>
        </w:tc>
      </w:tr>
      <w:tr w:rsidR="00B042B0" w:rsidRPr="00D01219" w14:paraId="638BE8F5" w14:textId="77777777" w:rsidTr="009B7FC6">
        <w:trPr>
          <w:cantSplit/>
          <w:trHeight w:val="300"/>
        </w:trPr>
        <w:tc>
          <w:tcPr>
            <w:tcW w:w="566" w:type="pct"/>
            <w:tcBorders>
              <w:top w:val="nil"/>
              <w:bottom w:val="nil"/>
            </w:tcBorders>
            <w:noWrap/>
          </w:tcPr>
          <w:p w14:paraId="7AB6C1CE" w14:textId="77777777" w:rsidR="00B042B0" w:rsidRPr="00D01219" w:rsidRDefault="00B042B0" w:rsidP="009B7FC6">
            <w:pPr>
              <w:contextualSpacing/>
              <w:rPr>
                <w:rFonts w:ascii="Arial" w:hAnsi="Arial" w:cs="Arial"/>
                <w:sz w:val="18"/>
                <w:szCs w:val="18"/>
              </w:rPr>
            </w:pPr>
          </w:p>
        </w:tc>
        <w:tc>
          <w:tcPr>
            <w:tcW w:w="334" w:type="pct"/>
            <w:tcBorders>
              <w:top w:val="nil"/>
              <w:bottom w:val="nil"/>
            </w:tcBorders>
          </w:tcPr>
          <w:p w14:paraId="503601F5" w14:textId="77777777" w:rsidR="00B042B0" w:rsidRPr="00D01219" w:rsidRDefault="00B042B0" w:rsidP="009B7FC6">
            <w:pPr>
              <w:contextualSpacing/>
              <w:rPr>
                <w:rFonts w:ascii="Arial" w:hAnsi="Arial" w:cs="Arial"/>
                <w:color w:val="000000"/>
                <w:sz w:val="18"/>
                <w:szCs w:val="18"/>
              </w:rPr>
            </w:pPr>
          </w:p>
        </w:tc>
        <w:tc>
          <w:tcPr>
            <w:tcW w:w="487" w:type="pct"/>
            <w:tcBorders>
              <w:top w:val="nil"/>
              <w:bottom w:val="nil"/>
            </w:tcBorders>
          </w:tcPr>
          <w:p w14:paraId="42F5F33D" w14:textId="77777777" w:rsidR="00B042B0" w:rsidRPr="00D01219" w:rsidRDefault="00B042B0" w:rsidP="009B7FC6">
            <w:pPr>
              <w:contextualSpacing/>
              <w:rPr>
                <w:rFonts w:ascii="Arial" w:hAnsi="Arial" w:cs="Arial"/>
                <w:color w:val="000000"/>
                <w:sz w:val="18"/>
                <w:szCs w:val="18"/>
              </w:rPr>
            </w:pPr>
          </w:p>
        </w:tc>
        <w:tc>
          <w:tcPr>
            <w:tcW w:w="641" w:type="pct"/>
            <w:tcBorders>
              <w:top w:val="nil"/>
              <w:bottom w:val="nil"/>
            </w:tcBorders>
          </w:tcPr>
          <w:p w14:paraId="70813FD4" w14:textId="77777777" w:rsidR="00B042B0" w:rsidRPr="00D01219" w:rsidRDefault="00B042B0" w:rsidP="009B7FC6">
            <w:pPr>
              <w:contextualSpacing/>
              <w:rPr>
                <w:rFonts w:ascii="Arial" w:hAnsi="Arial" w:cs="Arial"/>
                <w:color w:val="000000"/>
                <w:sz w:val="18"/>
                <w:szCs w:val="18"/>
              </w:rPr>
            </w:pPr>
          </w:p>
        </w:tc>
        <w:tc>
          <w:tcPr>
            <w:tcW w:w="180" w:type="pct"/>
          </w:tcPr>
          <w:p w14:paraId="297A8B9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413" w:type="pct"/>
            <w:gridSpan w:val="2"/>
          </w:tcPr>
          <w:p w14:paraId="5D4A2F7E" w14:textId="77777777" w:rsidR="00B042B0" w:rsidRPr="006879B3" w:rsidRDefault="00B042B0" w:rsidP="009B7FC6">
            <w:pPr>
              <w:rPr>
                <w:rFonts w:ascii="Arial" w:hAnsi="Arial" w:cs="Arial"/>
                <w:sz w:val="18"/>
                <w:szCs w:val="18"/>
              </w:rPr>
            </w:pPr>
            <w:r w:rsidRPr="00F45742">
              <w:rPr>
                <w:rFonts w:ascii="Arial" w:hAnsi="Arial" w:cs="Arial"/>
                <w:sz w:val="18"/>
                <w:szCs w:val="18"/>
              </w:rPr>
              <w:t>IV NaHCO3 in 5% dextrose in water</w:t>
            </w:r>
          </w:p>
        </w:tc>
        <w:tc>
          <w:tcPr>
            <w:tcW w:w="462" w:type="pct"/>
          </w:tcPr>
          <w:p w14:paraId="020CD67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1083" w:type="pct"/>
          </w:tcPr>
          <w:p w14:paraId="418D012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r>
              <w:rPr>
                <w:rFonts w:ascii="Arial" w:hAnsi="Arial" w:cs="Arial"/>
                <w:color w:val="000000"/>
                <w:sz w:val="18"/>
                <w:szCs w:val="18"/>
              </w:rPr>
              <w:t>NaHCO3</w:t>
            </w:r>
            <w:r w:rsidRPr="00D01219">
              <w:rPr>
                <w:rFonts w:ascii="Arial" w:hAnsi="Arial" w:cs="Arial"/>
                <w:color w:val="000000"/>
                <w:sz w:val="18"/>
                <w:szCs w:val="18"/>
              </w:rPr>
              <w:t xml:space="preserve"> (154 ml of 1000 meq/L </w:t>
            </w:r>
            <w:r>
              <w:rPr>
                <w:rFonts w:ascii="Arial" w:hAnsi="Arial" w:cs="Arial"/>
                <w:color w:val="000000"/>
                <w:sz w:val="18"/>
                <w:szCs w:val="18"/>
              </w:rPr>
              <w:t>NaHCO3</w:t>
            </w:r>
            <w:r w:rsidRPr="00D01219">
              <w:rPr>
                <w:rFonts w:ascii="Arial" w:hAnsi="Arial" w:cs="Arial"/>
                <w:color w:val="000000"/>
                <w:sz w:val="18"/>
                <w:szCs w:val="18"/>
              </w:rPr>
              <w:t xml:space="preserve"> to 846 ml of 5% dextrose, slightly diluting the dextrose concentration to 4.23%) at an infusion rate of 3 ml/kg/h for 1 h before contrast, and continued at 1 ml/kg/h during the procedure and for 6 h following contrast exposure.</w:t>
            </w:r>
            <w:r>
              <w:rPr>
                <w:rFonts w:ascii="Arial" w:hAnsi="Arial" w:cs="Arial"/>
                <w:color w:val="000000"/>
                <w:sz w:val="18"/>
                <w:szCs w:val="18"/>
              </w:rPr>
              <w:t>.</w:t>
            </w:r>
          </w:p>
        </w:tc>
        <w:tc>
          <w:tcPr>
            <w:tcW w:w="834" w:type="pct"/>
          </w:tcPr>
          <w:p w14:paraId="59711DAA" w14:textId="77777777" w:rsidR="00B042B0" w:rsidRPr="00D01219" w:rsidRDefault="00B042B0" w:rsidP="009B7FC6">
            <w:pPr>
              <w:contextualSpacing/>
              <w:rPr>
                <w:rFonts w:ascii="Arial" w:hAnsi="Arial" w:cs="Arial"/>
                <w:sz w:val="18"/>
                <w:szCs w:val="18"/>
              </w:rPr>
            </w:pPr>
          </w:p>
        </w:tc>
      </w:tr>
      <w:tr w:rsidR="00B042B0" w:rsidRPr="00D01219" w14:paraId="11565EAF" w14:textId="77777777" w:rsidTr="009B7FC6">
        <w:trPr>
          <w:cantSplit/>
          <w:trHeight w:val="300"/>
        </w:trPr>
        <w:tc>
          <w:tcPr>
            <w:tcW w:w="566" w:type="pct"/>
            <w:tcBorders>
              <w:top w:val="nil"/>
            </w:tcBorders>
            <w:noWrap/>
          </w:tcPr>
          <w:p w14:paraId="0974F5EB" w14:textId="77777777" w:rsidR="00B042B0" w:rsidRPr="00D01219" w:rsidRDefault="00B042B0" w:rsidP="009B7FC6">
            <w:pPr>
              <w:contextualSpacing/>
              <w:rPr>
                <w:rFonts w:ascii="Arial" w:hAnsi="Arial" w:cs="Arial"/>
                <w:color w:val="000000"/>
                <w:sz w:val="18"/>
                <w:szCs w:val="18"/>
              </w:rPr>
            </w:pPr>
          </w:p>
        </w:tc>
        <w:tc>
          <w:tcPr>
            <w:tcW w:w="334" w:type="pct"/>
            <w:tcBorders>
              <w:top w:val="nil"/>
            </w:tcBorders>
          </w:tcPr>
          <w:p w14:paraId="670AF5F6" w14:textId="77777777" w:rsidR="00B042B0" w:rsidRPr="00D01219" w:rsidRDefault="00B042B0" w:rsidP="009B7FC6">
            <w:pPr>
              <w:contextualSpacing/>
              <w:rPr>
                <w:rFonts w:ascii="Arial" w:hAnsi="Arial" w:cs="Arial"/>
                <w:color w:val="000000"/>
                <w:sz w:val="18"/>
                <w:szCs w:val="18"/>
              </w:rPr>
            </w:pPr>
          </w:p>
        </w:tc>
        <w:tc>
          <w:tcPr>
            <w:tcW w:w="487" w:type="pct"/>
            <w:tcBorders>
              <w:top w:val="nil"/>
            </w:tcBorders>
          </w:tcPr>
          <w:p w14:paraId="2A8AC40C" w14:textId="77777777" w:rsidR="00B042B0" w:rsidRPr="00D01219" w:rsidRDefault="00B042B0" w:rsidP="009B7FC6">
            <w:pPr>
              <w:contextualSpacing/>
              <w:rPr>
                <w:rFonts w:ascii="Arial" w:hAnsi="Arial" w:cs="Arial"/>
                <w:color w:val="000000"/>
                <w:sz w:val="18"/>
                <w:szCs w:val="18"/>
              </w:rPr>
            </w:pPr>
          </w:p>
        </w:tc>
        <w:tc>
          <w:tcPr>
            <w:tcW w:w="641" w:type="pct"/>
            <w:tcBorders>
              <w:top w:val="nil"/>
            </w:tcBorders>
          </w:tcPr>
          <w:p w14:paraId="288FC67E" w14:textId="77777777" w:rsidR="00B042B0" w:rsidRPr="00D01219" w:rsidRDefault="00B042B0" w:rsidP="009B7FC6">
            <w:pPr>
              <w:contextualSpacing/>
              <w:rPr>
                <w:rFonts w:ascii="Arial" w:hAnsi="Arial" w:cs="Arial"/>
                <w:color w:val="000000"/>
                <w:sz w:val="18"/>
                <w:szCs w:val="18"/>
              </w:rPr>
            </w:pPr>
          </w:p>
        </w:tc>
        <w:tc>
          <w:tcPr>
            <w:tcW w:w="180" w:type="pct"/>
          </w:tcPr>
          <w:p w14:paraId="2EBEAA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4</w:t>
            </w:r>
          </w:p>
        </w:tc>
        <w:tc>
          <w:tcPr>
            <w:tcW w:w="413" w:type="pct"/>
            <w:gridSpan w:val="2"/>
          </w:tcPr>
          <w:p w14:paraId="6394BCA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r w:rsidRPr="00D01219">
              <w:rPr>
                <w:rFonts w:ascii="Arial" w:hAnsi="Arial" w:cs="Arial"/>
                <w:color w:val="000000"/>
                <w:sz w:val="18"/>
                <w:szCs w:val="18"/>
              </w:rPr>
              <w:t xml:space="preserve"> plus NAC</w:t>
            </w:r>
          </w:p>
        </w:tc>
        <w:tc>
          <w:tcPr>
            <w:tcW w:w="462" w:type="pct"/>
          </w:tcPr>
          <w:p w14:paraId="5C16F14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1083" w:type="pct"/>
          </w:tcPr>
          <w:p w14:paraId="7732B5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bolus of 1200 mg of NAC 1 h before intervention and 1200 mg orally twice daily for 48 h after intervention + </w:t>
            </w:r>
            <w:r>
              <w:rPr>
                <w:rFonts w:ascii="Arial" w:hAnsi="Arial" w:cs="Arial"/>
                <w:color w:val="000000"/>
                <w:sz w:val="18"/>
                <w:szCs w:val="18"/>
              </w:rPr>
              <w:t>NaHCO3</w:t>
            </w:r>
            <w:r w:rsidRPr="00D01219">
              <w:rPr>
                <w:rFonts w:ascii="Arial" w:hAnsi="Arial" w:cs="Arial"/>
                <w:color w:val="000000"/>
                <w:sz w:val="18"/>
                <w:szCs w:val="18"/>
              </w:rPr>
              <w:t xml:space="preserve"> (154 ml of 1000 meq/L </w:t>
            </w:r>
            <w:r>
              <w:rPr>
                <w:rFonts w:ascii="Arial" w:hAnsi="Arial" w:cs="Arial"/>
                <w:color w:val="000000"/>
                <w:sz w:val="18"/>
                <w:szCs w:val="18"/>
              </w:rPr>
              <w:t>NaHCO3</w:t>
            </w:r>
            <w:r w:rsidRPr="00D01219">
              <w:rPr>
                <w:rFonts w:ascii="Arial" w:hAnsi="Arial" w:cs="Arial"/>
                <w:color w:val="000000"/>
                <w:sz w:val="18"/>
                <w:szCs w:val="18"/>
              </w:rPr>
              <w:t xml:space="preserve"> to 846 ml of 5% dextrose, slightly diluting the dextrose concentration to 4.23%) at an infusion rate of 3 ml/kg/h for 1 h before contrast, and continued at 1 ml/kg/h during the procedure and for 6 h following contrast exposure</w:t>
            </w:r>
            <w:r>
              <w:rPr>
                <w:rFonts w:ascii="Arial" w:hAnsi="Arial" w:cs="Arial"/>
                <w:color w:val="000000"/>
                <w:sz w:val="18"/>
                <w:szCs w:val="18"/>
              </w:rPr>
              <w:t>.</w:t>
            </w:r>
            <w:r w:rsidRPr="00D01219">
              <w:rPr>
                <w:rFonts w:ascii="Arial" w:hAnsi="Arial" w:cs="Arial"/>
                <w:color w:val="000000"/>
                <w:sz w:val="18"/>
                <w:szCs w:val="18"/>
              </w:rPr>
              <w:t xml:space="preserve"> </w:t>
            </w:r>
          </w:p>
        </w:tc>
        <w:tc>
          <w:tcPr>
            <w:tcW w:w="834" w:type="pct"/>
          </w:tcPr>
          <w:p w14:paraId="6F61ADD3" w14:textId="77777777" w:rsidR="00B042B0" w:rsidRPr="00D01219" w:rsidRDefault="00B042B0" w:rsidP="009B7FC6">
            <w:pPr>
              <w:contextualSpacing/>
              <w:rPr>
                <w:rFonts w:ascii="Arial" w:hAnsi="Arial" w:cs="Arial"/>
                <w:sz w:val="18"/>
                <w:szCs w:val="18"/>
              </w:rPr>
            </w:pPr>
          </w:p>
        </w:tc>
      </w:tr>
    </w:tbl>
    <w:p w14:paraId="397B09C2" w14:textId="77777777" w:rsidR="00B042B0" w:rsidRDefault="00B042B0" w:rsidP="00B042B0">
      <w:pPr>
        <w:rPr>
          <w:rFonts w:ascii="Arial" w:hAnsi="Arial" w:cs="Arial"/>
          <w:b/>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0323B6E"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165"/>
        <w:gridCol w:w="1531"/>
        <w:gridCol w:w="2433"/>
        <w:gridCol w:w="628"/>
        <w:gridCol w:w="1889"/>
        <w:gridCol w:w="28"/>
        <w:gridCol w:w="1594"/>
        <w:gridCol w:w="3156"/>
        <w:gridCol w:w="2966"/>
      </w:tblGrid>
      <w:tr w:rsidR="00B042B0" w:rsidRPr="00D01219" w14:paraId="489A7E2E" w14:textId="77777777" w:rsidTr="009B7FC6">
        <w:trPr>
          <w:cantSplit/>
          <w:trHeight w:val="980"/>
        </w:trPr>
        <w:tc>
          <w:tcPr>
            <w:tcW w:w="616" w:type="pct"/>
            <w:noWrap/>
            <w:vAlign w:val="bottom"/>
            <w:hideMark/>
          </w:tcPr>
          <w:p w14:paraId="621ED0A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2" w:type="pct"/>
            <w:vAlign w:val="bottom"/>
          </w:tcPr>
          <w:p w14:paraId="5336E9B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7CB0C58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vAlign w:val="bottom"/>
          </w:tcPr>
          <w:p w14:paraId="2497BBA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vAlign w:val="bottom"/>
          </w:tcPr>
          <w:p w14:paraId="6C06618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6" w:type="pct"/>
            <w:gridSpan w:val="2"/>
            <w:vAlign w:val="bottom"/>
          </w:tcPr>
          <w:p w14:paraId="4BD7BDC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54" w:type="pct"/>
            <w:vAlign w:val="bottom"/>
          </w:tcPr>
          <w:p w14:paraId="2E973C9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9" w:type="pct"/>
            <w:vAlign w:val="bottom"/>
          </w:tcPr>
          <w:p w14:paraId="7AFCAF3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5" w:type="pct"/>
            <w:vAlign w:val="bottom"/>
          </w:tcPr>
          <w:p w14:paraId="4ADAD7E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2124AB1" w14:textId="77777777" w:rsidTr="009B7FC6">
        <w:trPr>
          <w:cantSplit/>
          <w:trHeight w:val="300"/>
        </w:trPr>
        <w:tc>
          <w:tcPr>
            <w:tcW w:w="616" w:type="pct"/>
            <w:tcBorders>
              <w:bottom w:val="nil"/>
            </w:tcBorders>
            <w:noWrap/>
            <w:hideMark/>
          </w:tcPr>
          <w:p w14:paraId="69E797C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Reinecke, 2007 </w:t>
            </w:r>
            <w:hyperlink w:anchor="_ENREF_95" w:tooltip="Reinecke, 2007 #2077" w:history="1">
              <w:r>
                <w:rPr>
                  <w:rFonts w:ascii="Arial" w:hAnsi="Arial" w:cs="Arial"/>
                  <w:color w:val="000000"/>
                  <w:sz w:val="18"/>
                  <w:szCs w:val="18"/>
                </w:rPr>
                <w:fldChar w:fldCharType="begin">
                  <w:fldData xml:space="preserve">PEVuZE5vdGU+PENpdGU+PEF1dGhvcj5SZWluZWNrZTwvQXV0aG9yPjxZZWFyPjIwMDc8L1llYXI+
PFJlY051bT4yMDc3PC9SZWNOdW0+PERpc3BsYXlUZXh0PjxzdHlsZSBmYWNlPSJzdXBlcnNjcmlw
dCIgZm9udD0iVGltZXMgTmV3IFJvbWFuIj45NTwvc3R5bGU+PC9EaXNwbGF5VGV4dD48cmVjb3Jk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PEVuZE5vdGU+PENpdGU+PEF1dGhvcj5SZWluZWNrZTwvQXV0aG9yPjxZZWFyPjIwMDc8L1llYXI+
PFJlY051bT4yMDc3PC9SZWNOdW0+PERpc3BsYXlUZXh0PjxzdHlsZSBmYWNlPSJzdXBlcnNjcmlw
dCIgZm9udD0iVGltZXMgTmV3IFJvbWFuIj45NTwvc3R5bGU+PC9EaXNwbGF5VGV4dD48cmVjb3Jk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95</w:t>
              </w:r>
              <w:r>
                <w:rPr>
                  <w:rFonts w:ascii="Arial" w:hAnsi="Arial" w:cs="Arial"/>
                  <w:color w:val="000000"/>
                  <w:sz w:val="18"/>
                  <w:szCs w:val="18"/>
                </w:rPr>
                <w:fldChar w:fldCharType="end"/>
              </w:r>
            </w:hyperlink>
          </w:p>
        </w:tc>
        <w:tc>
          <w:tcPr>
            <w:tcW w:w="332" w:type="pct"/>
            <w:tcBorders>
              <w:bottom w:val="nil"/>
            </w:tcBorders>
          </w:tcPr>
          <w:p w14:paraId="74B7A5A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 IOCM, Other description, (Ultravist 370TM, Schering AG, Berlin, Germany).</w:t>
            </w:r>
          </w:p>
        </w:tc>
        <w:tc>
          <w:tcPr>
            <w:tcW w:w="436" w:type="pct"/>
            <w:tcBorders>
              <w:bottom w:val="nil"/>
            </w:tcBorders>
          </w:tcPr>
          <w:p w14:paraId="445B067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93" w:type="pct"/>
            <w:tcBorders>
              <w:bottom w:val="nil"/>
            </w:tcBorders>
          </w:tcPr>
          <w:p w14:paraId="73147E9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Arm1:mean 188; Arm 2 mean184; Arm3 mean197mg/dl, Not specified</w:t>
            </w:r>
          </w:p>
        </w:tc>
        <w:tc>
          <w:tcPr>
            <w:tcW w:w="179" w:type="pct"/>
          </w:tcPr>
          <w:p w14:paraId="744A366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5E15366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only</w:t>
            </w:r>
          </w:p>
        </w:tc>
        <w:tc>
          <w:tcPr>
            <w:tcW w:w="462" w:type="pct"/>
            <w:gridSpan w:val="2"/>
          </w:tcPr>
          <w:p w14:paraId="6ED5D1E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9" w:type="pct"/>
          </w:tcPr>
          <w:p w14:paraId="1BE38B9A" w14:textId="77777777" w:rsidR="00B042B0" w:rsidRPr="00D01219" w:rsidRDefault="00B042B0" w:rsidP="009B7FC6">
            <w:pPr>
              <w:contextualSpacing/>
              <w:rPr>
                <w:rFonts w:ascii="Arial" w:hAnsi="Arial" w:cs="Arial"/>
                <w:color w:val="000000"/>
                <w:sz w:val="18"/>
                <w:szCs w:val="18"/>
              </w:rPr>
            </w:pPr>
            <w:r w:rsidRPr="008B1DBD">
              <w:rPr>
                <w:rFonts w:ascii="Arial" w:hAnsi="Arial" w:cs="Arial"/>
                <w:sz w:val="18"/>
                <w:szCs w:val="18"/>
              </w:rPr>
              <w:t xml:space="preserve">Glucose 5% + Saline 0.9% </w:t>
            </w:r>
            <w:r>
              <w:rPr>
                <w:rFonts w:ascii="Arial" w:hAnsi="Arial" w:cs="Arial"/>
                <w:sz w:val="18"/>
                <w:szCs w:val="18"/>
              </w:rPr>
              <w:t xml:space="preserve"> </w:t>
            </w:r>
            <w:r w:rsidRPr="008B1DBD">
              <w:rPr>
                <w:rFonts w:ascii="Arial" w:hAnsi="Arial" w:cs="Arial"/>
                <w:sz w:val="18"/>
                <w:szCs w:val="18"/>
              </w:rPr>
              <w:t>24 h (2000 ml 12 h before- 12 h after CM</w:t>
            </w:r>
            <w:r w:rsidRPr="00D01219" w:rsidDel="00EB3C02">
              <w:rPr>
                <w:rFonts w:ascii="Arial" w:hAnsi="Arial" w:cs="Arial"/>
                <w:color w:val="000000"/>
                <w:sz w:val="18"/>
                <w:szCs w:val="18"/>
              </w:rPr>
              <w:t xml:space="preserve"> </w:t>
            </w:r>
          </w:p>
        </w:tc>
        <w:tc>
          <w:tcPr>
            <w:tcW w:w="845" w:type="pct"/>
          </w:tcPr>
          <w:p w14:paraId="036F5B68" w14:textId="77777777" w:rsidR="00B042B0" w:rsidRPr="00D01219" w:rsidRDefault="00B042B0" w:rsidP="009B7FC6">
            <w:pPr>
              <w:contextualSpacing/>
              <w:rPr>
                <w:rFonts w:ascii="Arial" w:hAnsi="Arial" w:cs="Arial"/>
                <w:sz w:val="18"/>
                <w:szCs w:val="18"/>
              </w:rPr>
            </w:pPr>
          </w:p>
        </w:tc>
      </w:tr>
      <w:tr w:rsidR="00B042B0" w:rsidRPr="00D01219" w14:paraId="4F8D5466" w14:textId="77777777" w:rsidTr="009B7FC6">
        <w:trPr>
          <w:cantSplit/>
          <w:trHeight w:val="300"/>
        </w:trPr>
        <w:tc>
          <w:tcPr>
            <w:tcW w:w="616" w:type="pct"/>
            <w:tcBorders>
              <w:top w:val="nil"/>
              <w:bottom w:val="nil"/>
            </w:tcBorders>
            <w:noWrap/>
          </w:tcPr>
          <w:p w14:paraId="72C8650E" w14:textId="77777777" w:rsidR="00B042B0" w:rsidRPr="00D01219" w:rsidRDefault="00B042B0" w:rsidP="009B7FC6">
            <w:pPr>
              <w:contextualSpacing/>
              <w:rPr>
                <w:rFonts w:ascii="Arial" w:hAnsi="Arial" w:cs="Arial"/>
                <w:sz w:val="18"/>
                <w:szCs w:val="18"/>
              </w:rPr>
            </w:pPr>
          </w:p>
        </w:tc>
        <w:tc>
          <w:tcPr>
            <w:tcW w:w="332" w:type="pct"/>
            <w:tcBorders>
              <w:top w:val="nil"/>
              <w:bottom w:val="nil"/>
            </w:tcBorders>
          </w:tcPr>
          <w:p w14:paraId="0CD9B47D"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tcPr>
          <w:p w14:paraId="16EDD031"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nil"/>
            </w:tcBorders>
          </w:tcPr>
          <w:p w14:paraId="3C58A4CB" w14:textId="77777777" w:rsidR="00B042B0" w:rsidRPr="00D01219" w:rsidRDefault="00B042B0" w:rsidP="009B7FC6">
            <w:pPr>
              <w:contextualSpacing/>
              <w:rPr>
                <w:rFonts w:ascii="Arial" w:hAnsi="Arial" w:cs="Arial"/>
                <w:color w:val="000000"/>
                <w:sz w:val="18"/>
                <w:szCs w:val="18"/>
              </w:rPr>
            </w:pPr>
          </w:p>
        </w:tc>
        <w:tc>
          <w:tcPr>
            <w:tcW w:w="179" w:type="pct"/>
          </w:tcPr>
          <w:p w14:paraId="2FB6D4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13F16A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 dialysis</w:t>
            </w:r>
          </w:p>
        </w:tc>
        <w:tc>
          <w:tcPr>
            <w:tcW w:w="462" w:type="pct"/>
            <w:gridSpan w:val="2"/>
          </w:tcPr>
          <w:p w14:paraId="2F9885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Other, hemodialysis</w:t>
            </w:r>
          </w:p>
        </w:tc>
        <w:tc>
          <w:tcPr>
            <w:tcW w:w="899" w:type="pct"/>
          </w:tcPr>
          <w:p w14:paraId="094F7C87"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Hydration as arm 1 +</w:t>
            </w:r>
          </w:p>
          <w:p w14:paraId="49690ADA" w14:textId="77777777" w:rsidR="00B042B0" w:rsidRDefault="00B042B0" w:rsidP="009B7FC6">
            <w:pPr>
              <w:rPr>
                <w:rFonts w:ascii="Arial" w:hAnsi="Arial" w:cs="Arial"/>
                <w:color w:val="000000"/>
                <w:sz w:val="18"/>
                <w:szCs w:val="18"/>
              </w:rPr>
            </w:pPr>
            <w:r>
              <w:rPr>
                <w:rFonts w:ascii="Arial" w:hAnsi="Arial" w:cs="Arial"/>
                <w:color w:val="000000"/>
                <w:sz w:val="18"/>
                <w:szCs w:val="18"/>
              </w:rPr>
              <w:t>Low-flux HD started within 20 min after procedure. Duration: 2 hours</w:t>
            </w:r>
          </w:p>
          <w:p w14:paraId="5DD235CB" w14:textId="77777777" w:rsidR="00B042B0" w:rsidRPr="00D01219" w:rsidRDefault="00B042B0" w:rsidP="009B7FC6">
            <w:pPr>
              <w:contextualSpacing/>
              <w:rPr>
                <w:rFonts w:ascii="Arial" w:hAnsi="Arial" w:cs="Arial"/>
                <w:color w:val="000000"/>
                <w:sz w:val="18"/>
                <w:szCs w:val="18"/>
              </w:rPr>
            </w:pPr>
          </w:p>
        </w:tc>
        <w:tc>
          <w:tcPr>
            <w:tcW w:w="845" w:type="pct"/>
          </w:tcPr>
          <w:p w14:paraId="64669C76" w14:textId="77777777" w:rsidR="00B042B0" w:rsidRPr="00D01219" w:rsidRDefault="00B042B0" w:rsidP="009B7FC6">
            <w:pPr>
              <w:contextualSpacing/>
              <w:rPr>
                <w:rFonts w:ascii="Arial" w:hAnsi="Arial" w:cs="Arial"/>
                <w:sz w:val="18"/>
                <w:szCs w:val="18"/>
              </w:rPr>
            </w:pPr>
          </w:p>
        </w:tc>
      </w:tr>
      <w:tr w:rsidR="00B042B0" w:rsidRPr="00D01219" w14:paraId="7AE5C9AB" w14:textId="77777777" w:rsidTr="009B7FC6">
        <w:trPr>
          <w:cantSplit/>
          <w:trHeight w:val="300"/>
        </w:trPr>
        <w:tc>
          <w:tcPr>
            <w:tcW w:w="616" w:type="pct"/>
            <w:tcBorders>
              <w:top w:val="nil"/>
            </w:tcBorders>
            <w:noWrap/>
          </w:tcPr>
          <w:p w14:paraId="7BEBBEB8" w14:textId="77777777" w:rsidR="00B042B0" w:rsidRPr="00D01219" w:rsidRDefault="00B042B0" w:rsidP="009B7FC6">
            <w:pPr>
              <w:contextualSpacing/>
              <w:rPr>
                <w:rFonts w:ascii="Arial" w:hAnsi="Arial" w:cs="Arial"/>
                <w:sz w:val="18"/>
                <w:szCs w:val="18"/>
              </w:rPr>
            </w:pPr>
          </w:p>
        </w:tc>
        <w:tc>
          <w:tcPr>
            <w:tcW w:w="332" w:type="pct"/>
            <w:tcBorders>
              <w:top w:val="nil"/>
            </w:tcBorders>
          </w:tcPr>
          <w:p w14:paraId="1E0087BD"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156430E9" w14:textId="77777777" w:rsidR="00B042B0" w:rsidRPr="00D01219" w:rsidRDefault="00B042B0" w:rsidP="009B7FC6">
            <w:pPr>
              <w:contextualSpacing/>
              <w:rPr>
                <w:rFonts w:ascii="Arial" w:hAnsi="Arial" w:cs="Arial"/>
                <w:color w:val="000000"/>
                <w:sz w:val="18"/>
                <w:szCs w:val="18"/>
              </w:rPr>
            </w:pPr>
          </w:p>
        </w:tc>
        <w:tc>
          <w:tcPr>
            <w:tcW w:w="693" w:type="pct"/>
            <w:tcBorders>
              <w:top w:val="nil"/>
            </w:tcBorders>
          </w:tcPr>
          <w:p w14:paraId="3FB5068E" w14:textId="77777777" w:rsidR="00B042B0" w:rsidRPr="00D01219" w:rsidRDefault="00B042B0" w:rsidP="009B7FC6">
            <w:pPr>
              <w:contextualSpacing/>
              <w:rPr>
                <w:rFonts w:ascii="Arial" w:hAnsi="Arial" w:cs="Arial"/>
                <w:color w:val="000000"/>
                <w:sz w:val="18"/>
                <w:szCs w:val="18"/>
              </w:rPr>
            </w:pPr>
          </w:p>
        </w:tc>
        <w:tc>
          <w:tcPr>
            <w:tcW w:w="179" w:type="pct"/>
          </w:tcPr>
          <w:p w14:paraId="1EC939F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tcPr>
          <w:p w14:paraId="28C2BF4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 + NAC</w:t>
            </w:r>
          </w:p>
        </w:tc>
        <w:tc>
          <w:tcPr>
            <w:tcW w:w="462" w:type="pct"/>
            <w:gridSpan w:val="2"/>
          </w:tcPr>
          <w:p w14:paraId="523015B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899" w:type="pct"/>
          </w:tcPr>
          <w:p w14:paraId="19BE56B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Hydration as arm 1</w:t>
            </w:r>
            <w:r w:rsidRPr="00D01219">
              <w:rPr>
                <w:rFonts w:ascii="Arial" w:hAnsi="Arial" w:cs="Arial"/>
                <w:color w:val="000000"/>
                <w:sz w:val="18"/>
                <w:szCs w:val="18"/>
              </w:rPr>
              <w:t xml:space="preserve"> + </w:t>
            </w:r>
            <w:r>
              <w:rPr>
                <w:rFonts w:ascii="Arial" w:hAnsi="Arial" w:cs="Arial"/>
                <w:color w:val="000000"/>
                <w:sz w:val="18"/>
                <w:szCs w:val="18"/>
              </w:rPr>
              <w:t>NAC 600 mg x4 (2 doses before and after)</w:t>
            </w:r>
            <w:r w:rsidRPr="00D01219" w:rsidDel="00EB3C02">
              <w:rPr>
                <w:rFonts w:ascii="Arial" w:hAnsi="Arial" w:cs="Arial"/>
                <w:color w:val="000000"/>
                <w:sz w:val="18"/>
                <w:szCs w:val="18"/>
              </w:rPr>
              <w:t xml:space="preserve"> </w:t>
            </w:r>
          </w:p>
        </w:tc>
        <w:tc>
          <w:tcPr>
            <w:tcW w:w="845" w:type="pct"/>
          </w:tcPr>
          <w:p w14:paraId="3612662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One dose NAC 600 mg was given at the evening before catheterization, the second dose was given on the morning before catheterization; the third was given at the evening after catheterization and the last dose was given on the morning the day after angiography.</w:t>
            </w:r>
          </w:p>
        </w:tc>
      </w:tr>
    </w:tbl>
    <w:p w14:paraId="5C76ADB7" w14:textId="77777777" w:rsidR="00B042B0" w:rsidRDefault="00B042B0" w:rsidP="00B042B0">
      <w:pPr>
        <w:rPr>
          <w:rFonts w:ascii="Arial" w:hAnsi="Arial" w:cs="Arial"/>
          <w:b/>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165"/>
        <w:gridCol w:w="1531"/>
        <w:gridCol w:w="2433"/>
        <w:gridCol w:w="628"/>
        <w:gridCol w:w="14"/>
        <w:gridCol w:w="1875"/>
        <w:gridCol w:w="28"/>
        <w:gridCol w:w="1594"/>
        <w:gridCol w:w="3149"/>
        <w:gridCol w:w="2973"/>
      </w:tblGrid>
      <w:tr w:rsidR="00B042B0" w:rsidRPr="00D01219" w14:paraId="0E699DE4" w14:textId="77777777" w:rsidTr="009B7FC6">
        <w:trPr>
          <w:cantSplit/>
          <w:trHeight w:val="980"/>
        </w:trPr>
        <w:tc>
          <w:tcPr>
            <w:tcW w:w="616" w:type="pct"/>
            <w:noWrap/>
            <w:vAlign w:val="bottom"/>
            <w:hideMark/>
          </w:tcPr>
          <w:p w14:paraId="3DC8D5A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2" w:type="pct"/>
            <w:vAlign w:val="bottom"/>
          </w:tcPr>
          <w:p w14:paraId="5CB9CED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vAlign w:val="bottom"/>
          </w:tcPr>
          <w:p w14:paraId="5F4035F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vAlign w:val="bottom"/>
          </w:tcPr>
          <w:p w14:paraId="3D6413B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3" w:type="pct"/>
            <w:gridSpan w:val="2"/>
            <w:vAlign w:val="bottom"/>
          </w:tcPr>
          <w:p w14:paraId="4355F18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2" w:type="pct"/>
            <w:gridSpan w:val="2"/>
            <w:vAlign w:val="bottom"/>
          </w:tcPr>
          <w:p w14:paraId="5320C1C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54" w:type="pct"/>
            <w:vAlign w:val="bottom"/>
          </w:tcPr>
          <w:p w14:paraId="2AB5FBE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7" w:type="pct"/>
            <w:vAlign w:val="bottom"/>
          </w:tcPr>
          <w:p w14:paraId="228DB14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7" w:type="pct"/>
            <w:vAlign w:val="bottom"/>
          </w:tcPr>
          <w:p w14:paraId="30D5A00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50824D70" w14:textId="77777777" w:rsidTr="009B7FC6">
        <w:trPr>
          <w:cantSplit/>
          <w:trHeight w:val="300"/>
        </w:trPr>
        <w:tc>
          <w:tcPr>
            <w:tcW w:w="616" w:type="pct"/>
            <w:tcBorders>
              <w:bottom w:val="nil"/>
            </w:tcBorders>
            <w:noWrap/>
            <w:hideMark/>
          </w:tcPr>
          <w:p w14:paraId="04DAE9C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Sadat, 2011</w:t>
            </w:r>
            <w:hyperlink w:anchor="_ENREF_96" w:tooltip="Sadat, 2011 #886" w:history="1">
              <w:r>
                <w:rPr>
                  <w:rFonts w:ascii="Arial" w:hAnsi="Arial" w:cs="Arial"/>
                  <w:sz w:val="18"/>
                  <w:szCs w:val="18"/>
                </w:rPr>
                <w:fldChar w:fldCharType="begin">
                  <w:fldData xml:space="preserve">PEVuZE5vdGU+PENpdGU+PEF1dGhvcj5TYWRhdDwvQXV0aG9yPjxZZWFyPjIwMTE8L1llYXI+PFJl
Y051bT44ODY8L1JlY051bT48RGlzcGxheVRleHQ+PHN0eWxlIGZhY2U9InN1cGVyc2NyaXB0IiBm
b250PSJUaW1lcyBOZXcgUm9tYW4iPjk2PC9zdHlsZT48L0Rpc3BsYXlUZXh0PjxyZWNvcmQ+PHJl
Yy1udW1iZXI+ODg2PC9yZWMtbnVtYmVyPjxmb3JlaWduLWtleXM+PGtleSBhcHA9IkVOIiBkYi1p
ZD0iOXRkYXJ2c3ZoeHA5cHdld3gybzV4c2Y5ejU1YTl4ZHQ1eDlmIj44ODY8L2tleT48L2ZvcmVp
Z24ta2V5cz48cmVmLXR5cGUgbmFtZT0iSm91cm5hbCBBcnRpY2xlIj4xNzwvcmVmLXR5cGU+PGNv
bnRyaWJ1dG9ycz48YXV0aG9ycz48YXV0aG9yPlNhZGF0LCBVLjwvYXV0aG9yPjxhdXRob3I+V2Fs
c2gsIFMuIFIuPC9hdXRob3I+PGF1dGhvcj5Ob3JkZW4sIEEuIEcuPC9hdXRob3I+PGF1dGhvcj5H
aWxsYXJkLCBKLiBILjwvYXV0aG9yPjxhdXRob3I+Qm95bGUsIEouIFIuPC9hdXRob3I+PC9hdXRo
b3JzPjwvY29udHJpYnV0b3JzPjxhdXRoLWFkZHJlc3M+Q2FtYnJpZGdlIFZhc2N1bGFyIFVuaXQs
IEFkZGVuYnJvb2tlJmFwb3M7cyBIb3NwaXRhbCwgQ2FtYnJpZGdlLCBVSy4gdXMyMjlAY2FtLmFj
LnVrPC9hdXRoLWFkZHJlc3M+PHRpdGxlcz48dGl0bGU+RG9lcyBvcmFsIE4tYWNldHlsY3lzdGVp
bmUgcmVkdWNlIGNvbnRyYXN0LWluZHVjZWQgcmVuYWwgaW5qdXJ5IGluIHBhdGllbnRzIHdpdGgg
cGVyaXBoZXJhbCBhcnRlcmlhbCBkaXNlYXNlIHVuZGVyZ29pbmcgcGVyaXBoZXJhbCBhbmdpb2dy
YXBoeT8gQSByYW5kb21pemVkLWNvbnRyb2xsZWQgc3R1ZHk8L3RpdGxlPjxzZWNvbmRhcnktdGl0
bGU+QW5naW9sb2d5PC9zZWNvbmRhcnktdGl0bGU+PC90aXRsZXM+PHBlcmlvZGljYWw+PGZ1bGwt
dGl0bGU+QW5naW9sb2d5PC9mdWxsLXRpdGxlPjwvcGVyaW9kaWNhbD48cGFnZXM+MjI1LTMwPC9w
YWdlcz48dm9sdW1lPjYyPC92b2x1bWU+PG51bWJlcj4zPC9udW1iZXI+PGVkaXRpb24+MjAxMC8w
OC8wNTwvZWRpdGlvbj48a2V5d29yZHM+PGtleXdvcmQ+QWNldHlsY3lzdGVpbmUvIHBoYXJtYWNv
bG9neTwva2V5d29yZD48a2V5d29yZD5BZ2VkPC9rZXl3b3JkPjxrZXl3b3JkPkFsYnVtaW51cmlh
L2V0aW9sb2d5PC9rZXl3b3JkPjxrZXl3b3JkPkFuZ2lvZ3JhcGh5PC9rZXl3b3JkPjxrZXl3b3Jk
PkJpb2xvZ2ljYWwgTWFya2Vycy9ibG9vZC91cmluZTwva2V5d29yZD48a2V5d29yZD5Db250cmFz
dCBNZWRpYS8gYWR2ZXJzZSBlZmZlY3RzPC9rZXl3b3JkPjxrZXl3b3JkPkNyZWF0aW5pbmUvYmxv
b2QvdXJpbmU8L2tleXdvcmQ+PGtleXdvcmQ+RmVtYWxlPC9rZXl3b3JkPjxrZXl3b3JkPkh1bWFu
czwva2V5d29yZD48a2V5d29yZD5LaWRuZXkgRGlzZWFzZXMvIGNoZW1pY2FsbHkgaW5kdWNlZC8g
cHJldmVudGlvbiAmYW1wOyBjb250cm9sPC9rZXl3b3JkPjxrZXl3b3JkPk1hbGU8L2tleXdvcmQ+
PGtleXdvcmQ+UGVyaXBoZXJhbCBBcnRlcmlhbCBEaXNlYXNlLyByYWRpb2dyYXBoeTwva2V5d29y
ZD48a2V5d29yZD5SZXRpbm9sLUJpbmRpbmcgUHJvdGVpbnMsIENlbGx1bGFyL3VyaW5lPC9rZXl3
b3JkPjxrZXl3b3JkPlN0YXRpc3RpY3MsIE5vbnBhcmFtZXRyaWM8L2tleXdvcmQ+PGtleXdvcmQ+
VHJlYXRtZW50IE91dGNvbWU8L2tleXdvcmQ+PC9rZXl3b3Jkcz48ZGF0ZXM+PHllYXI+MjAxMTwv
eWVhcj48cHViLWRhdGVzPjxkYXRlPkFwcjwvZGF0ZT48L3B1Yi1kYXRlcz48L2RhdGVzPjxpc2Ju
PjE5NDAtMTU3NCAoRWxlY3Ryb25pYykmI3hEOzAwMDMtMzE5NyAoTGlua2luZyk8L2lzYm4+PGFj
Y2Vzc2lvbi1udW0+MjA2ODI2MTI8L2FjY2Vzc2lvbi1udW0+PHVybHM+PC91cmxzPjxlbGVjdHJv
bmljLXJlc291cmNlLW51bT4xMC4xMTc3LzAwMDMzMTk3MTAzNzcwNzg8L2VsZWN0cm9uaWMtcmVz
b3VyY2UtbnVtPjxyZW1vdGUtZGF0YWJhc2UtcHJvdmlkZXI+TkxNPC9yZW1vdGUtZGF0YWJhc2Ut
cHJvdmlkZXI+PGxhbmd1YWdlPmVuZzwvbGFuZ3VhZ2U+PC9yZWNvcmQ+PC9DaXRlPjwvRW5kTm90
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PEVuZE5vdGU+PENpdGU+PEF1dGhvcj5TYWRhdDwvQXV0aG9yPjxZZWFyPjIwMTE8L1llYXI+PFJl
Y051bT44ODY8L1JlY051bT48RGlzcGxheVRleHQ+PHN0eWxlIGZhY2U9InN1cGVyc2NyaXB0IiBm
b250PSJUaW1lcyBOZXcgUm9tYW4iPjk2PC9zdHlsZT48L0Rpc3BsYXlUZXh0PjxyZWNvcmQ+PHJl
Yy1udW1iZXI+ODg2PC9yZWMtbnVtYmVyPjxmb3JlaWduLWtleXM+PGtleSBhcHA9IkVOIiBkYi1p
ZD0iOXRkYXJ2c3ZoeHA5cHdld3gybzV4c2Y5ejU1YTl4ZHQ1eDlmIj44ODY8L2tleT48L2ZvcmVp
Z24ta2V5cz48cmVmLXR5cGUgbmFtZT0iSm91cm5hbCBBcnRpY2xlIj4xNzwvcmVmLXR5cGU+PGNv
bnRyaWJ1dG9ycz48YXV0aG9ycz48YXV0aG9yPlNhZGF0LCBVLjwvYXV0aG9yPjxhdXRob3I+V2Fs
c2gsIFMuIFIuPC9hdXRob3I+PGF1dGhvcj5Ob3JkZW4sIEEuIEcuPC9hdXRob3I+PGF1dGhvcj5H
aWxsYXJkLCBKLiBILjwvYXV0aG9yPjxhdXRob3I+Qm95bGUsIEouIFIuPC9hdXRob3I+PC9hdXRo
b3JzPjwvY29udHJpYnV0b3JzPjxhdXRoLWFkZHJlc3M+Q2FtYnJpZGdlIFZhc2N1bGFyIFVuaXQs
IEFkZGVuYnJvb2tlJmFwb3M7cyBIb3NwaXRhbCwgQ2FtYnJpZGdlLCBVSy4gdXMyMjlAY2FtLmFj
LnVrPC9hdXRoLWFkZHJlc3M+PHRpdGxlcz48dGl0bGU+RG9lcyBvcmFsIE4tYWNldHlsY3lzdGVp
bmUgcmVkdWNlIGNvbnRyYXN0LWluZHVjZWQgcmVuYWwgaW5qdXJ5IGluIHBhdGllbnRzIHdpdGgg
cGVyaXBoZXJhbCBhcnRlcmlhbCBkaXNlYXNlIHVuZGVyZ29pbmcgcGVyaXBoZXJhbCBhbmdpb2dy
YXBoeT8gQSByYW5kb21pemVkLWNvbnRyb2xsZWQgc3R1ZHk8L3RpdGxlPjxzZWNvbmRhcnktdGl0
bGU+QW5naW9sb2d5PC9zZWNvbmRhcnktdGl0bGU+PC90aXRsZXM+PHBlcmlvZGljYWw+PGZ1bGwt
dGl0bGU+QW5naW9sb2d5PC9mdWxsLXRpdGxlPjwvcGVyaW9kaWNhbD48cGFnZXM+MjI1LTMwPC9w
YWdlcz48dm9sdW1lPjYyPC92b2x1bWU+PG51bWJlcj4zPC9udW1iZXI+PGVkaXRpb24+MjAxMC8w
OC8wNTwvZWRpdGlvbj48a2V5d29yZHM+PGtleXdvcmQ+QWNldHlsY3lzdGVpbmUvIHBoYXJtYWNv
bG9neTwva2V5d29yZD48a2V5d29yZD5BZ2VkPC9rZXl3b3JkPjxrZXl3b3JkPkFsYnVtaW51cmlh
L2V0aW9sb2d5PC9rZXl3b3JkPjxrZXl3b3JkPkFuZ2lvZ3JhcGh5PC9rZXl3b3JkPjxrZXl3b3Jk
PkJpb2xvZ2ljYWwgTWFya2Vycy9ibG9vZC91cmluZTwva2V5d29yZD48a2V5d29yZD5Db250cmFz
dCBNZWRpYS8gYWR2ZXJzZSBlZmZlY3RzPC9rZXl3b3JkPjxrZXl3b3JkPkNyZWF0aW5pbmUvYmxv
b2QvdXJpbmU8L2tleXdvcmQ+PGtleXdvcmQ+RmVtYWxlPC9rZXl3b3JkPjxrZXl3b3JkPkh1bWFu
czwva2V5d29yZD48a2V5d29yZD5LaWRuZXkgRGlzZWFzZXMvIGNoZW1pY2FsbHkgaW5kdWNlZC8g
cHJldmVudGlvbiAmYW1wOyBjb250cm9sPC9rZXl3b3JkPjxrZXl3b3JkPk1hbGU8L2tleXdvcmQ+
PGtleXdvcmQ+UGVyaXBoZXJhbCBBcnRlcmlhbCBEaXNlYXNlLyByYWRpb2dyYXBoeTwva2V5d29y
ZD48a2V5d29yZD5SZXRpbm9sLUJpbmRpbmcgUHJvdGVpbnMsIENlbGx1bGFyL3VyaW5lPC9rZXl3
b3JkPjxrZXl3b3JkPlN0YXRpc3RpY3MsIE5vbnBhcmFtZXRyaWM8L2tleXdvcmQ+PGtleXdvcmQ+
VHJlYXRtZW50IE91dGNvbWU8L2tleXdvcmQ+PC9rZXl3b3Jkcz48ZGF0ZXM+PHllYXI+MjAxMTwv
eWVhcj48cHViLWRhdGVzPjxkYXRlPkFwcjwvZGF0ZT48L3B1Yi1kYXRlcz48L2RhdGVzPjxpc2Ju
PjE5NDAtMTU3NCAoRWxlY3Ryb25pYykmI3hEOzAwMDMtMzE5NyAoTGlua2luZyk8L2lzYm4+PGFj
Y2Vzc2lvbi1udW0+MjA2ODI2MTI8L2FjY2Vzc2lvbi1udW0+PHVybHM+PC91cmxzPjxlbGVjdHJv
bmljLXJlc291cmNlLW51bT4xMC4xMTc3LzAwMDMzMTk3MTAzNzcwNzg8L2VsZWN0cm9uaWMtcmVz
b3VyY2UtbnVtPjxyZW1vdGUtZGF0YWJhc2UtcHJvdmlkZXI+TkxNPC9yZW1vdGUtZGF0YWJhc2Ut
cHJvdmlkZXI+PGxhbmd1YWdlPmVuZzwvbGFuZ3VhZ2U+PC9yZWNvcmQ+PC9DaXRlPjwvRW5kTm90
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96</w:t>
              </w:r>
              <w:r>
                <w:rPr>
                  <w:rFonts w:ascii="Arial" w:hAnsi="Arial" w:cs="Arial"/>
                  <w:sz w:val="18"/>
                  <w:szCs w:val="18"/>
                </w:rPr>
                <w:fldChar w:fldCharType="end"/>
              </w:r>
            </w:hyperlink>
          </w:p>
        </w:tc>
        <w:tc>
          <w:tcPr>
            <w:tcW w:w="332" w:type="pct"/>
            <w:tcBorders>
              <w:bottom w:val="nil"/>
            </w:tcBorders>
          </w:tcPr>
          <w:p w14:paraId="5D4748B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w:t>
            </w:r>
          </w:p>
        </w:tc>
        <w:tc>
          <w:tcPr>
            <w:tcW w:w="436" w:type="pct"/>
            <w:tcBorders>
              <w:bottom w:val="nil"/>
            </w:tcBorders>
          </w:tcPr>
          <w:p w14:paraId="12BE658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2D4906D1" w14:textId="77777777" w:rsidR="00B042B0" w:rsidRPr="00D01219" w:rsidRDefault="00B042B0" w:rsidP="009B7FC6">
            <w:pPr>
              <w:contextualSpacing/>
              <w:rPr>
                <w:rFonts w:ascii="Arial" w:hAnsi="Arial" w:cs="Arial"/>
                <w:color w:val="000000"/>
                <w:sz w:val="18"/>
                <w:szCs w:val="18"/>
              </w:rPr>
            </w:pPr>
          </w:p>
        </w:tc>
        <w:tc>
          <w:tcPr>
            <w:tcW w:w="693" w:type="pct"/>
            <w:tcBorders>
              <w:bottom w:val="nil"/>
            </w:tcBorders>
          </w:tcPr>
          <w:p w14:paraId="65974A8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79" w:type="pct"/>
          </w:tcPr>
          <w:p w14:paraId="7814002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gridSpan w:val="2"/>
          </w:tcPr>
          <w:p w14:paraId="3255C3F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Hydration only</w:t>
            </w:r>
          </w:p>
        </w:tc>
        <w:tc>
          <w:tcPr>
            <w:tcW w:w="462" w:type="pct"/>
            <w:gridSpan w:val="2"/>
          </w:tcPr>
          <w:p w14:paraId="1F4B836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7" w:type="pct"/>
          </w:tcPr>
          <w:p w14:paraId="2EFD6B8D"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L iv infusion over a period of 12 </w:t>
            </w:r>
            <w:r>
              <w:rPr>
                <w:rFonts w:ascii="Arial" w:hAnsi="Arial" w:cs="Arial"/>
                <w:sz w:val="18"/>
                <w:szCs w:val="18"/>
              </w:rPr>
              <w:t>hrs</w:t>
            </w:r>
            <w:r w:rsidRPr="00D01219">
              <w:rPr>
                <w:rFonts w:ascii="Arial" w:hAnsi="Arial" w:cs="Arial"/>
                <w:sz w:val="18"/>
                <w:szCs w:val="18"/>
              </w:rPr>
              <w:t xml:space="preserve"> before angiography and 1 L over 12 </w:t>
            </w:r>
            <w:r>
              <w:rPr>
                <w:rFonts w:ascii="Arial" w:hAnsi="Arial" w:cs="Arial"/>
                <w:sz w:val="18"/>
                <w:szCs w:val="18"/>
              </w:rPr>
              <w:t>hrs</w:t>
            </w:r>
            <w:r w:rsidRPr="00D01219">
              <w:rPr>
                <w:rFonts w:ascii="Arial" w:hAnsi="Arial" w:cs="Arial"/>
                <w:sz w:val="18"/>
                <w:szCs w:val="18"/>
              </w:rPr>
              <w:t xml:space="preserve"> following the procedure)., 24 </w:t>
            </w:r>
            <w:r>
              <w:rPr>
                <w:rFonts w:ascii="Arial" w:hAnsi="Arial" w:cs="Arial"/>
                <w:sz w:val="18"/>
                <w:szCs w:val="18"/>
              </w:rPr>
              <w:t>hrs</w:t>
            </w:r>
            <w:r w:rsidRPr="00D01219">
              <w:rPr>
                <w:rFonts w:ascii="Arial" w:hAnsi="Arial" w:cs="Arial"/>
                <w:sz w:val="18"/>
                <w:szCs w:val="18"/>
              </w:rPr>
              <w:t xml:space="preserve">, Prior to CM administration After CM administration </w:t>
            </w:r>
          </w:p>
        </w:tc>
        <w:tc>
          <w:tcPr>
            <w:tcW w:w="847" w:type="pct"/>
          </w:tcPr>
          <w:p w14:paraId="4B13C53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12h before and 12h after</w:t>
            </w:r>
          </w:p>
        </w:tc>
      </w:tr>
      <w:tr w:rsidR="00B042B0" w:rsidRPr="00D01219" w14:paraId="3B6BB977" w14:textId="77777777" w:rsidTr="009B7FC6">
        <w:trPr>
          <w:cantSplit/>
          <w:trHeight w:val="300"/>
        </w:trPr>
        <w:tc>
          <w:tcPr>
            <w:tcW w:w="616" w:type="pct"/>
            <w:tcBorders>
              <w:top w:val="nil"/>
            </w:tcBorders>
            <w:noWrap/>
            <w:hideMark/>
          </w:tcPr>
          <w:p w14:paraId="31E195D5" w14:textId="77777777" w:rsidR="00B042B0" w:rsidRPr="00D01219" w:rsidRDefault="00B042B0" w:rsidP="009B7FC6">
            <w:pPr>
              <w:contextualSpacing/>
              <w:rPr>
                <w:rFonts w:ascii="Arial" w:hAnsi="Arial" w:cs="Arial"/>
                <w:sz w:val="18"/>
                <w:szCs w:val="18"/>
              </w:rPr>
            </w:pPr>
          </w:p>
        </w:tc>
        <w:tc>
          <w:tcPr>
            <w:tcW w:w="332" w:type="pct"/>
            <w:tcBorders>
              <w:top w:val="nil"/>
            </w:tcBorders>
          </w:tcPr>
          <w:p w14:paraId="363DE58B"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7F9BE52D" w14:textId="77777777" w:rsidR="00B042B0" w:rsidRPr="00D01219" w:rsidRDefault="00B042B0" w:rsidP="009B7FC6">
            <w:pPr>
              <w:contextualSpacing/>
              <w:rPr>
                <w:rFonts w:ascii="Arial" w:hAnsi="Arial" w:cs="Arial"/>
                <w:color w:val="000000"/>
                <w:sz w:val="18"/>
                <w:szCs w:val="18"/>
              </w:rPr>
            </w:pPr>
          </w:p>
        </w:tc>
        <w:tc>
          <w:tcPr>
            <w:tcW w:w="693" w:type="pct"/>
            <w:tcBorders>
              <w:top w:val="nil"/>
            </w:tcBorders>
          </w:tcPr>
          <w:p w14:paraId="1AB3EDD4" w14:textId="77777777" w:rsidR="00B042B0" w:rsidRPr="00D01219" w:rsidRDefault="00B042B0" w:rsidP="009B7FC6">
            <w:pPr>
              <w:contextualSpacing/>
              <w:rPr>
                <w:rFonts w:ascii="Arial" w:hAnsi="Arial" w:cs="Arial"/>
                <w:color w:val="000000"/>
                <w:sz w:val="18"/>
                <w:szCs w:val="18"/>
              </w:rPr>
            </w:pPr>
          </w:p>
        </w:tc>
        <w:tc>
          <w:tcPr>
            <w:tcW w:w="179" w:type="pct"/>
          </w:tcPr>
          <w:p w14:paraId="03B7A8D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gridSpan w:val="2"/>
          </w:tcPr>
          <w:p w14:paraId="37D6381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Hydration+NAC</w:t>
            </w:r>
          </w:p>
        </w:tc>
        <w:tc>
          <w:tcPr>
            <w:tcW w:w="462" w:type="pct"/>
            <w:gridSpan w:val="2"/>
          </w:tcPr>
          <w:p w14:paraId="3032DCB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897" w:type="pct"/>
          </w:tcPr>
          <w:p w14:paraId="2A49425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Oral NAC 600 mg twice daily the day before the angiogram and 600 mg twice on the day of the angiogram along with iv fluids, 48 </w:t>
            </w:r>
            <w:r>
              <w:rPr>
                <w:rFonts w:ascii="Arial" w:hAnsi="Arial" w:cs="Arial"/>
                <w:sz w:val="18"/>
                <w:szCs w:val="18"/>
              </w:rPr>
              <w:t>hrs</w:t>
            </w:r>
            <w:r w:rsidRPr="00D01219">
              <w:rPr>
                <w:rFonts w:ascii="Arial" w:hAnsi="Arial" w:cs="Arial"/>
                <w:sz w:val="18"/>
                <w:szCs w:val="18"/>
              </w:rPr>
              <w:t xml:space="preserve">, Prior to CM administration During CM administration After CM administration </w:t>
            </w:r>
          </w:p>
        </w:tc>
        <w:tc>
          <w:tcPr>
            <w:tcW w:w="847" w:type="pct"/>
          </w:tcPr>
          <w:p w14:paraId="578243B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Day before and day of procedure</w:t>
            </w:r>
          </w:p>
        </w:tc>
      </w:tr>
      <w:tr w:rsidR="00B042B0" w:rsidRPr="00D01219" w14:paraId="470E5064" w14:textId="77777777" w:rsidTr="009B7FC6">
        <w:trPr>
          <w:cantSplit/>
          <w:trHeight w:val="300"/>
        </w:trPr>
        <w:tc>
          <w:tcPr>
            <w:tcW w:w="616" w:type="pct"/>
            <w:tcBorders>
              <w:bottom w:val="nil"/>
            </w:tcBorders>
            <w:noWrap/>
            <w:hideMark/>
          </w:tcPr>
          <w:p w14:paraId="2EB6CDB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Sandhu, 2006 </w:t>
            </w:r>
            <w:hyperlink w:anchor="_ENREF_97" w:tooltip="Sandhu, 2006 #2267" w:history="1">
              <w:r>
                <w:rPr>
                  <w:rFonts w:ascii="Arial" w:hAnsi="Arial" w:cs="Arial"/>
                  <w:color w:val="000000"/>
                  <w:sz w:val="18"/>
                  <w:szCs w:val="18"/>
                </w:rPr>
                <w:fldChar w:fldCharType="begin">
                  <w:fldData xml:space="preserve">PEVuZE5vdGU+PENpdGU+PEF1dGhvcj5TYW5kaHU8L0F1dGhvcj48WWVhcj4yMDA2PC9ZZWFyPjxS
ZWNOdW0+MjI2NzwvUmVjTnVtPjxEaXNwbGF5VGV4dD48c3R5bGUgZmFjZT0ic3VwZXJzY3JpcHQi
IGZvbnQ9IlRpbWVzIE5ldyBSb21hbiI+OTc8L3N0eWxlPjwvRGlzcGxheVRleHQ+PHJlY29yZD48
cmVjLW51bWJlcj4yMjY3PC9yZWMtbnVtYmVyPjxmb3JlaWduLWtleXM+PGtleSBhcHA9IkVOIiBk
Yi1pZD0iOXRkYXJ2c3ZoeHA5cHdld3gybzV4c2Y5ejU1YTl4ZHQ1eDlmIj4yMjY3PC9rZXk+PC9m
b3JlaWduLWtleXM+PHJlZi10eXBlIG5hbWU9IkpvdXJuYWwgQXJ0aWNsZSI+MTc8L3JlZi10eXBl
Pjxjb250cmlidXRvcnM+PGF1dGhvcnM+PGF1dGhvcj5TYW5kaHUsIEMuPC9hdXRob3I+PGF1dGhv
cj5CZWxsaSwgQS4gTS48L2F1dGhvcj48YXV0aG9yPk9saXZlaXJhLCBELiBCLjwvYXV0aG9yPjwv
YXV0aG9ycz48L2NvbnRyaWJ1dG9ycz48YXV0aC1hZGRyZXNzPkRlcGFydG1lbnQgb2YgUmFkaW9s
b2d5LCBHdXkmYXBvcztzIGFuZCBTdC4gVGhvbWFzJmFwb3M7cyBIb3NwaXRhbCwgTG9uZG9uLCBV
Sy4gY2Fyb24uc2FuZGh1QGdzdHQuc3RoYW1lcy5uaHMudWs8L2F1dGgtYWRkcmVzcz48dGl0bGVz
Pjx0aXRsZT5UaGUgcm9sZSBvZiBOLWFjZXR5bGN5c3RlaW5lIGluIHRoZSBwcmV2ZW50aW9uIG9m
IGNvbnRyYXN0LWluZHVjZWQgbmVwaHJvdG94aWNpdHk8L3RpdGxlPjxzZWNvbmRhcnktdGl0bGU+
Q2FyZGlvdmFzYyBJbnRlcnZlbnQgUmFkaW9sPC9zZWNvbmRhcnktdGl0bGU+PC90aXRsZXM+PHBl
cmlvZGljYWw+PGZ1bGwtdGl0bGU+Q2FyZGlvdmFzYyBJbnRlcnZlbnQgUmFkaW9sPC9mdWxsLXRp
dGxlPjwvcGVyaW9kaWNhbD48cGFnZXM+MzQ0LTc8L3BhZ2VzPjx2b2x1bWU+Mjk8L3ZvbHVtZT48
bnVtYmVyPjM8L251bWJlcj48ZWRpdGlvbj4yMDA2LzAyLzI4PC9lZGl0aW9uPjxrZXl3b3Jkcz48
a2V5d29yZD5BY2V0eWxjeXN0ZWluZS8gdGhlcmFwZXV0aWMgdXNlPC9rZXl3b3JkPjxrZXl3b3Jk
PkFnZWQ8L2tleXdvcmQ+PGtleXdvcmQ+QW5naW9ncmFwaHkvIGFkdmVyc2UgZWZmZWN0czwva2V5
d29yZD48a2V5d29yZD5Db250cmFzdCBNZWRpYS8gYWR2ZXJzZSBlZmZlY3RzPC9rZXl3b3JkPjxr
ZXl3b3JkPkNyZWF0aW5pbmUvYmxvb2Q8L2tleXdvcmQ+PGtleXdvcmQ+RmVtYWxlPC9rZXl3b3Jk
PjxrZXl3b3JkPkZyZWUgUmFkaWNhbCBTY2F2ZW5nZXJzLyB0aGVyYXBldXRpYyB1c2U8L2tleXdv
cmQ+PGtleXdvcmQ+SHVtYW5zPC9rZXl3b3JkPjxrZXl3b3JkPklvcGFtaWRvbC8gYWR2ZXJzZSBl
ZmZlY3RzPC9rZXl3b3JkPjxrZXl3b3JkPktpZG5leSBEaXNlYXNlcy8gY2hlbWljYWxseSBpbmR1
Y2VkLyBwcmV2ZW50aW9uICZhbXA7IGNvbnRyb2w8L2tleXdvcmQ+PGtleXdvcmQ+S2lkbmV5IEZ1
bmN0aW9uIFRlc3RzPC9rZXl3b3JkPjxrZXl3b3JkPk1hbGU8L2tleXdvcmQ+PGtleXdvcmQ+TWFs
b25kaWFsZGVoeWRlL3VyaW5lPC9rZXl3b3JkPjxrZXl3b3JkPk1pZGRsZSBBZ2VkPC9rZXl3b3Jk
PjxrZXl3b3JkPlN0YXRpc3RpY3MsIE5vbnBhcmFtZXRyaWM8L2tleXdvcmQ+PGtleXdvcmQ+VHJl
YXRtZW50IE91dGNvbWU8L2tleXdvcmQ+PGtleXdvcmQ+VHJpaW9kb2JlbnpvaWMgQWNpZHMvIGFk
dmVyc2UgZWZmZWN0czwva2V5d29yZD48L2tleXdvcmRzPjxkYXRlcz48eWVhcj4yMDA2PC95ZWFy
PjxwdWItZGF0ZXM+PGRhdGU+TWF5LUp1bjwvZGF0ZT48L3B1Yi1kYXRlcz48L2RhdGVzPjxpc2Ju
PjAxNzQtMTU1MSAoUHJpbnQpJiN4RDswMTc0LTE1NTEgKExpbmtpbmcpPC9pc2JuPjxhY2Nlc3Np
b24tbnVtPjE2NTAyMTc3PC9hY2Nlc3Npb24tbnVtPjx1cmxzPjwvdXJscz48ZWxlY3Ryb25pYy1y
ZXNvdXJjZS1udW0+MTAuMTAwNy9zMDAyNzAtMDA1LTAxMjctODwvZWxlY3Ryb25pYy1yZXNvdXJj
ZS1udW0+PHJlbW90ZS1kYXRhYmFzZS1wcm92aWRlcj5OTE08L3JlbW90ZS1kYXRhYmFzZS1wcm92
aWRlcj48bGFuZ3VhZ2U+ZW5nPC9sYW5ndWFnZT48L3JlY29yZD48L0NpdGU+PC9FbmROb3RlPn==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PEVuZE5vdGU+PENpdGU+PEF1dGhvcj5TYW5kaHU8L0F1dGhvcj48WWVhcj4yMDA2PC9ZZWFyPjxS
ZWNOdW0+MjI2NzwvUmVjTnVtPjxEaXNwbGF5VGV4dD48c3R5bGUgZmFjZT0ic3VwZXJzY3JpcHQi
IGZvbnQ9IlRpbWVzIE5ldyBSb21hbiI+OTc8L3N0eWxlPjwvRGlzcGxheVRleHQ+PHJlY29yZD48
cmVjLW51bWJlcj4yMjY3PC9yZWMtbnVtYmVyPjxmb3JlaWduLWtleXM+PGtleSBhcHA9IkVOIiBk
Yi1pZD0iOXRkYXJ2c3ZoeHA5cHdld3gybzV4c2Y5ejU1YTl4ZHQ1eDlmIj4yMjY3PC9rZXk+PC9m
b3JlaWduLWtleXM+PHJlZi10eXBlIG5hbWU9IkpvdXJuYWwgQXJ0aWNsZSI+MTc8L3JlZi10eXBl
Pjxjb250cmlidXRvcnM+PGF1dGhvcnM+PGF1dGhvcj5TYW5kaHUsIEMuPC9hdXRob3I+PGF1dGhv
cj5CZWxsaSwgQS4gTS48L2F1dGhvcj48YXV0aG9yPk9saXZlaXJhLCBELiBCLjwvYXV0aG9yPjwv
YXV0aG9ycz48L2NvbnRyaWJ1dG9ycz48YXV0aC1hZGRyZXNzPkRlcGFydG1lbnQgb2YgUmFkaW9s
b2d5LCBHdXkmYXBvcztzIGFuZCBTdC4gVGhvbWFzJmFwb3M7cyBIb3NwaXRhbCwgTG9uZG9uLCBV
Sy4gY2Fyb24uc2FuZGh1QGdzdHQuc3RoYW1lcy5uaHMudWs8L2F1dGgtYWRkcmVzcz48dGl0bGVz
Pjx0aXRsZT5UaGUgcm9sZSBvZiBOLWFjZXR5bGN5c3RlaW5lIGluIHRoZSBwcmV2ZW50aW9uIG9m
IGNvbnRyYXN0LWluZHVjZWQgbmVwaHJvdG94aWNpdHk8L3RpdGxlPjxzZWNvbmRhcnktdGl0bGU+
Q2FyZGlvdmFzYyBJbnRlcnZlbnQgUmFkaW9sPC9zZWNvbmRhcnktdGl0bGU+PC90aXRsZXM+PHBl
cmlvZGljYWw+PGZ1bGwtdGl0bGU+Q2FyZGlvdmFzYyBJbnRlcnZlbnQgUmFkaW9sPC9mdWxsLXRp
dGxlPjwvcGVyaW9kaWNhbD48cGFnZXM+MzQ0LTc8L3BhZ2VzPjx2b2x1bWU+Mjk8L3ZvbHVtZT48
bnVtYmVyPjM8L251bWJlcj48ZWRpdGlvbj4yMDA2LzAyLzI4PC9lZGl0aW9uPjxrZXl3b3Jkcz48
a2V5d29yZD5BY2V0eWxjeXN0ZWluZS8gdGhlcmFwZXV0aWMgdXNlPC9rZXl3b3JkPjxrZXl3b3Jk
PkFnZWQ8L2tleXdvcmQ+PGtleXdvcmQ+QW5naW9ncmFwaHkvIGFkdmVyc2UgZWZmZWN0czwva2V5
d29yZD48a2V5d29yZD5Db250cmFzdCBNZWRpYS8gYWR2ZXJzZSBlZmZlY3RzPC9rZXl3b3JkPjxr
ZXl3b3JkPkNyZWF0aW5pbmUvYmxvb2Q8L2tleXdvcmQ+PGtleXdvcmQ+RmVtYWxlPC9rZXl3b3Jk
PjxrZXl3b3JkPkZyZWUgUmFkaWNhbCBTY2F2ZW5nZXJzLyB0aGVyYXBldXRpYyB1c2U8L2tleXdv
cmQ+PGtleXdvcmQ+SHVtYW5zPC9rZXl3b3JkPjxrZXl3b3JkPklvcGFtaWRvbC8gYWR2ZXJzZSBl
ZmZlY3RzPC9rZXl3b3JkPjxrZXl3b3JkPktpZG5leSBEaXNlYXNlcy8gY2hlbWljYWxseSBpbmR1
Y2VkLyBwcmV2ZW50aW9uICZhbXA7IGNvbnRyb2w8L2tleXdvcmQ+PGtleXdvcmQ+S2lkbmV5IEZ1
bmN0aW9uIFRlc3RzPC9rZXl3b3JkPjxrZXl3b3JkPk1hbGU8L2tleXdvcmQ+PGtleXdvcmQ+TWFs
b25kaWFsZGVoeWRlL3VyaW5lPC9rZXl3b3JkPjxrZXl3b3JkPk1pZGRsZSBBZ2VkPC9rZXl3b3Jk
PjxrZXl3b3JkPlN0YXRpc3RpY3MsIE5vbnBhcmFtZXRyaWM8L2tleXdvcmQ+PGtleXdvcmQ+VHJl
YXRtZW50IE91dGNvbWU8L2tleXdvcmQ+PGtleXdvcmQ+VHJpaW9kb2JlbnpvaWMgQWNpZHMvIGFk
dmVyc2UgZWZmZWN0czwva2V5d29yZD48L2tleXdvcmRzPjxkYXRlcz48eWVhcj4yMDA2PC95ZWFy
PjxwdWItZGF0ZXM+PGRhdGU+TWF5LUp1bjwvZGF0ZT48L3B1Yi1kYXRlcz48L2RhdGVzPjxpc2Ju
PjAxNzQtMTU1MSAoUHJpbnQpJiN4RDswMTc0LTE1NTEgKExpbmtpbmcpPC9pc2JuPjxhY2Nlc3Np
b24tbnVtPjE2NTAyMTc3PC9hY2Nlc3Npb24tbnVtPjx1cmxzPjwvdXJscz48ZWxlY3Ryb25pYy1y
ZXNvdXJjZS1udW0+MTAuMTAwNy9zMDAyNzAtMDA1LTAxMjctODwvZWxlY3Ryb25pYy1yZXNvdXJj
ZS1udW0+PHJlbW90ZS1kYXRhYmFzZS1wcm92aWRlcj5OTE08L3JlbW90ZS1kYXRhYmFzZS1wcm92
aWRlcj48bGFuZ3VhZ2U+ZW5nPC9sYW5ndWFnZT48L3JlY29yZD48L0NpdGU+PC9FbmROb3RlPn==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97</w:t>
              </w:r>
              <w:r>
                <w:rPr>
                  <w:rFonts w:ascii="Arial" w:hAnsi="Arial" w:cs="Arial"/>
                  <w:color w:val="000000"/>
                  <w:sz w:val="18"/>
                  <w:szCs w:val="18"/>
                </w:rPr>
                <w:fldChar w:fldCharType="end"/>
              </w:r>
            </w:hyperlink>
          </w:p>
        </w:tc>
        <w:tc>
          <w:tcPr>
            <w:tcW w:w="332" w:type="pct"/>
            <w:tcBorders>
              <w:bottom w:val="nil"/>
            </w:tcBorders>
          </w:tcPr>
          <w:p w14:paraId="35FFBEC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Iodixanol, Iopamidol </w:t>
            </w:r>
          </w:p>
        </w:tc>
        <w:tc>
          <w:tcPr>
            <w:tcW w:w="436" w:type="pct"/>
            <w:tcBorders>
              <w:bottom w:val="nil"/>
            </w:tcBorders>
          </w:tcPr>
          <w:p w14:paraId="2F45A59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1DEE6388" w14:textId="77777777" w:rsidR="00B042B0" w:rsidRPr="00D01219" w:rsidRDefault="00B042B0" w:rsidP="009B7FC6">
            <w:pPr>
              <w:contextualSpacing/>
              <w:rPr>
                <w:rFonts w:ascii="Arial" w:hAnsi="Arial" w:cs="Arial"/>
                <w:color w:val="000000"/>
                <w:sz w:val="18"/>
                <w:szCs w:val="18"/>
              </w:rPr>
            </w:pPr>
          </w:p>
        </w:tc>
        <w:tc>
          <w:tcPr>
            <w:tcW w:w="693" w:type="pct"/>
            <w:tcBorders>
              <w:bottom w:val="nil"/>
            </w:tcBorders>
          </w:tcPr>
          <w:p w14:paraId="5D6D0B6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150.9 ml +/- 78.6 in NAC group, 125.4 +/- 67.4 ml in control group</w:t>
            </w:r>
          </w:p>
        </w:tc>
        <w:tc>
          <w:tcPr>
            <w:tcW w:w="179" w:type="pct"/>
          </w:tcPr>
          <w:p w14:paraId="3B5C6F8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gridSpan w:val="2"/>
          </w:tcPr>
          <w:p w14:paraId="64303FF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Control</w:t>
            </w:r>
          </w:p>
        </w:tc>
        <w:tc>
          <w:tcPr>
            <w:tcW w:w="462" w:type="pct"/>
            <w:gridSpan w:val="2"/>
          </w:tcPr>
          <w:p w14:paraId="2A1325C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Not reported </w:t>
            </w:r>
          </w:p>
        </w:tc>
        <w:tc>
          <w:tcPr>
            <w:tcW w:w="897" w:type="pct"/>
          </w:tcPr>
          <w:p w14:paraId="3B9DE3FE" w14:textId="77777777" w:rsidR="00B042B0" w:rsidRPr="00D01219" w:rsidRDefault="00B042B0" w:rsidP="009B7FC6">
            <w:pPr>
              <w:contextualSpacing/>
              <w:rPr>
                <w:rFonts w:ascii="Arial" w:hAnsi="Arial" w:cs="Arial"/>
                <w:color w:val="000000"/>
                <w:sz w:val="18"/>
                <w:szCs w:val="18"/>
              </w:rPr>
            </w:pPr>
          </w:p>
        </w:tc>
        <w:tc>
          <w:tcPr>
            <w:tcW w:w="847" w:type="pct"/>
          </w:tcPr>
          <w:p w14:paraId="33405BC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They do not specify if NAC is oral , Hydration not part of protocol, left up to physician</w:t>
            </w:r>
          </w:p>
        </w:tc>
      </w:tr>
      <w:tr w:rsidR="00B042B0" w:rsidRPr="00D01219" w14:paraId="440928FF" w14:textId="77777777" w:rsidTr="009B7FC6">
        <w:trPr>
          <w:cantSplit/>
          <w:trHeight w:val="300"/>
        </w:trPr>
        <w:tc>
          <w:tcPr>
            <w:tcW w:w="616" w:type="pct"/>
            <w:tcBorders>
              <w:top w:val="nil"/>
              <w:bottom w:val="single" w:sz="4" w:space="0" w:color="000000"/>
            </w:tcBorders>
            <w:noWrap/>
            <w:hideMark/>
          </w:tcPr>
          <w:p w14:paraId="0B2ED769" w14:textId="77777777" w:rsidR="00B042B0" w:rsidRPr="00D01219" w:rsidRDefault="00B042B0" w:rsidP="009B7FC6">
            <w:pPr>
              <w:contextualSpacing/>
              <w:rPr>
                <w:rFonts w:ascii="Arial" w:hAnsi="Arial" w:cs="Arial"/>
                <w:color w:val="000000"/>
                <w:sz w:val="18"/>
                <w:szCs w:val="18"/>
              </w:rPr>
            </w:pPr>
          </w:p>
        </w:tc>
        <w:tc>
          <w:tcPr>
            <w:tcW w:w="332" w:type="pct"/>
            <w:tcBorders>
              <w:top w:val="nil"/>
              <w:bottom w:val="single" w:sz="4" w:space="0" w:color="000000"/>
            </w:tcBorders>
          </w:tcPr>
          <w:p w14:paraId="1F0A8AC6"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tcPr>
          <w:p w14:paraId="727A872C"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tcPr>
          <w:p w14:paraId="61A09A7E" w14:textId="77777777" w:rsidR="00B042B0" w:rsidRPr="00D01219" w:rsidRDefault="00B042B0" w:rsidP="009B7FC6">
            <w:pPr>
              <w:contextualSpacing/>
              <w:rPr>
                <w:rFonts w:ascii="Arial" w:hAnsi="Arial" w:cs="Arial"/>
                <w:color w:val="000000"/>
                <w:sz w:val="18"/>
                <w:szCs w:val="18"/>
              </w:rPr>
            </w:pPr>
          </w:p>
        </w:tc>
        <w:tc>
          <w:tcPr>
            <w:tcW w:w="179" w:type="pct"/>
          </w:tcPr>
          <w:p w14:paraId="6953C92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gridSpan w:val="2"/>
          </w:tcPr>
          <w:p w14:paraId="4E5A021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62" w:type="pct"/>
            <w:gridSpan w:val="2"/>
          </w:tcPr>
          <w:p w14:paraId="6E0FFDE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reported</w:t>
            </w:r>
          </w:p>
        </w:tc>
        <w:tc>
          <w:tcPr>
            <w:tcW w:w="897" w:type="pct"/>
          </w:tcPr>
          <w:p w14:paraId="768C924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NAC 600mg bid, the day before and the day of the procedure, Prior to CM administration </w:t>
            </w:r>
          </w:p>
        </w:tc>
        <w:tc>
          <w:tcPr>
            <w:tcW w:w="847" w:type="pct"/>
          </w:tcPr>
          <w:p w14:paraId="09D4CEA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They do not specify if NAC is oral , Hydration not part of protocol, left up to physician</w:t>
            </w:r>
          </w:p>
        </w:tc>
      </w:tr>
      <w:tr w:rsidR="00B042B0" w:rsidRPr="00D01219" w14:paraId="4DF3365F" w14:textId="77777777" w:rsidTr="009B7FC6">
        <w:trPr>
          <w:cantSplit/>
          <w:trHeight w:val="300"/>
        </w:trPr>
        <w:tc>
          <w:tcPr>
            <w:tcW w:w="616" w:type="pct"/>
            <w:tcBorders>
              <w:top w:val="single" w:sz="4" w:space="0" w:color="000000"/>
              <w:bottom w:val="nil"/>
            </w:tcBorders>
            <w:noWrap/>
          </w:tcPr>
          <w:p w14:paraId="2E76A54A" w14:textId="77777777" w:rsidR="00B042B0" w:rsidRPr="00777565" w:rsidRDefault="00B042B0" w:rsidP="009B7FC6">
            <w:pPr>
              <w:rPr>
                <w:rFonts w:ascii="Arial" w:hAnsi="Arial" w:cs="Arial"/>
                <w:sz w:val="18"/>
                <w:szCs w:val="18"/>
              </w:rPr>
            </w:pPr>
            <w:r w:rsidRPr="00777565">
              <w:rPr>
                <w:rFonts w:ascii="Arial" w:hAnsi="Arial" w:cs="Arial"/>
                <w:sz w:val="18"/>
                <w:szCs w:val="18"/>
              </w:rPr>
              <w:t>Sanei, 2014</w:t>
            </w:r>
            <w:hyperlink w:anchor="_ENREF_98" w:tooltip="Sanei, 2014 #16991" w:history="1">
              <w:r>
                <w:rPr>
                  <w:rFonts w:ascii="Arial" w:hAnsi="Arial" w:cs="Arial"/>
                  <w:sz w:val="18"/>
                  <w:szCs w:val="18"/>
                </w:rPr>
                <w:fldChar w:fldCharType="begin">
                  <w:fldData xml:space="preserve">PEVuZE5vdGU+PENpdGU+PEF1dGhvcj5TYW5laTwvQXV0aG9yPjxZZWFyPjIwMTQ8L1llYXI+PFJl
Y051bT4xNjk5MTwvUmVjTnVtPjxEaXNwbGF5VGV4dD48c3R5bGUgZmFjZT0ic3VwZXJzY3JpcHQi
IGZvbnQ9IlRpbWVzIE5ldyBSb21hbiI+OTg8L3N0eWxlPjwvRGlzcGxheVRleHQ+PHJlY29yZD48
cmVjLW51bWJlcj4xNjk5MTwvcmVjLW51bWJlcj48Zm9yZWlnbi1rZXlzPjxrZXkgYXBwPSJFTiIg
ZGItaWQ9Ijl0ZGFydnN2aHhwOXB3ZXd4Mm81eHNmOXo1NWE5eGR0NXg5ZiI+MTY5OTE8L2tleT48
L2ZvcmVpZ24ta2V5cz48cmVmLXR5cGUgbmFtZT0iSm91cm5hbCBBcnRpY2xlIj4xNzwvcmVmLXR5
cGU+PGNvbnRyaWJ1dG9ycz48YXV0aG9ycz48YXV0aG9yPlNhbmVpLCBILjwvYXV0aG9yPjxhdXRo
b3I+SGFqaWFuLU5lamFkLCBBLjwvYXV0aG9yPjxhdXRob3I+U2FqamFkaWVoLUtham91ZWksIEEu
PC9hdXRob3I+PGF1dGhvcj5OYXplbXphZGVoLCBOLjwvYXV0aG9yPjxhdXRob3I+QWxpemFkZWgs
IE4uPC9hdXRob3I+PGF1dGhvcj5CaWRyYW0sIFAuPC9hdXRob3I+PGF1dGhvcj5Qb3VyaGVpZGFy
LCBCLjwvYXV0aG9yPjwvYXV0aG9ycz48L2NvbnRyaWJ1dG9ycz48YXV0aC1hZGRyZXNzPkEuIEhh
amlhbi1uZWphZCwgRGVwYXJ0bWVudCBvZiBDYXJkaW9sb2d5LCBTY2hvb2wgb2YgTWVkaWNpbmUs
IElzZmFoYW4gVW5pdmVyc2l0eSBvZiBNZWRpY2FsIFNjaWVuY2VzLCBJc2ZhaGFuLCBJcmFuPC9h
dXRoLWFkZHJlc3M+PHRpdGxlcz48dGl0bGU+U2hvcnQgdGVybSBoaWdoIGRvc2UgYXRvcnZhc3Rh
dGluIGZvciB0aGUgcHJldmVudGlvbiBvZiBjb250cmFzdC1pbmR1Y2VkIG5lcGhyb3BhdGh5IGlu
IHBhdGllbnRzIHVuZGVyZ29pbmcgY29tcHV0ZWQgdG9tb2dyYXBoeSBhbmdpb2dyYXBoeTwvdGl0
bGU+PHNlY29uZGFyeS10aXRsZT5BUllBIEF0aGVyb3NjbGVyPC9zZWNvbmRhcnktdGl0bGU+PC90
aXRsZXM+PHBlcmlvZGljYWw+PGZ1bGwtdGl0bGU+QVJZQSBBdGhlcm9zY2xlcjwvZnVsbC10aXRs
ZT48YWJici0xPkFSWUEgYXRoZXJvc2NsZXJvc2lzPC9hYmJyLTE+PC9wZXJpb2RpY2FsPjx2b2x1
bWU+MTA8L3ZvbHVtZT48bnVtYmVyPjU8L251bWJlcj48a2V5d29yZHM+PGtleXdvcmQ+TkNUMDIx
MTQzNDY8L2tleXdvcmQ+PGtleXdvcmQ+YXRvcnZhc3RhdGluPC9rZXl3b3JkPjxrZXl3b3JkPmNy
ZWF0aW5pbmU8L2tleXdvcmQ+PGtleXdvcmQ+aW9wcm9taWRlPC9rZXl3b3JkPjxrZXl3b3JkPnBs
YWNlYm88L2tleXdvcmQ+PGtleXdvcmQ+YWR1bHQ8L2tleXdvcmQ+PGtleXdvcmQ+YXJ0aWNsZTwv
a2V5d29yZD48a2V5d29yZD5jb21vcmJpZGl0eTwva2V5d29yZD48a2V5d29yZD5jb21wdXRlZCB0
b21vZ3JhcGhpYyBhbmdpb2dyYXBoeTwva2V5d29yZD48a2V5d29yZD5jb21wdXRlciBhc3Npc3Rl
ZCB0b21vZ3JhcGh5PC9rZXl3b3JkPjxrZXl3b3JkPmNvbnRyYXN0IGluZHVjZWQgbmVwaHJvcGF0
aHk8L2tleXdvcmQ+PGtleXdvcmQ+Y29udHJvbGxlZCBzdHVkeTwva2V5d29yZD48a2V5d29yZD5k
b3VibGUgYmxpbmQgcHJvY2VkdXJlPC9rZXl3b3JkPjxrZXl3b3JkPmRydWcgbWVnYWRvc2U8L2tl
eXdvcmQ+PGtleXdvcmQ+ZmVtYWxlPC9rZXl3b3JkPjxrZXl3b3JkPmh1bWFuPC9rZXl3b3JkPjxr
ZXl3b3JkPmtpZG5leSBkaXNlYXNlPC9rZXl3b3JkPjxrZXl3b3JkPmtpZG5leSBmdW5jdGlvbjwv
a2V5d29yZD48a2V5d29yZD5tYWpvciBjbGluaWNhbCBzdHVkeTwva2V5d29yZD48a2V5d29yZD5t
YWxlPC9rZXl3b3JkPjxrZXl3b3JkPnJhbmRvbWl6ZWQgY29udHJvbGxlZCB0cmlhbDwva2V5d29y
ZD48a2V5d29yZD51bHRyYXZpc3Q8L2tleXdvcmQ+PGtleXdvcmQ+TGlnaHQgc3BlZWQgVkNUPC9r
ZXl3b3JkPjwva2V5d29yZHM+PGRhdGVzPjx5ZWFyPjIwMTQ8L3llYXI+PC9kYXRlcz48aXNibj4y
MjUxLTY2MzgmI3hEOzE3MzUtMzk1NTwvaXNibj48dXJscz48cmVsYXRlZC11cmxzPjx1cmw+aHR0
cDovL3d3dy5lbWJhc2UuY29tL3NlYXJjaC9yZXN1bHRzP3N1YmFjdGlvbj12aWV3cmVjb3JkJmFt
cDtmcm9tPWV4cG9ydCZhbXA7aWQ9TDYwMDA0NTQ0OTwvdXJsPjx1cmw+aHR0cDovL2ZpbmRpdC5s
aWJyYXJ5LmpodS5lZHUvcmVzb2x2ZT9zaWQ9RU1CQVNFJmFtcDtpc3NuPTIyNTE2NjM4JmFtcDtp
ZD1kb2k6JmFtcDthdGl0bGU9U2hvcnQrdGVybStoaWdoK2Rvc2UrYXRvcnZhc3RhdGluK2Zvcit0
aGUrcHJldmVudGlvbitvZitjb250cmFzdC1pbmR1Y2VkK25lcGhyb3BhdGh5K2luK3BhdGllbnRz
K3VuZGVyZ29pbmcrY29tcHV0ZWQrdG9tb2dyYXBoeSthbmdpb2dyYXBoeSZhbXA7c3RpdGxlPUFy
eWErQXRoZXJvc2NsZXIuJmFtcDt0aXRsZT1BUllBK0F0aGVyb3NjbGVyb3NpcyZhbXA7dm9sdW1l
PTEwJmFtcDtpc3N1ZT01JmFtcDtzcGFnZT0mYW1wO2VwYWdlPSZhbXA7YXVsYXN0PVNhbmVpJmFt
cDthdWZpcnN0PUhhbWlkJmFtcDthdWluaXQ9SC4mYW1wO2F1ZnVsbD1TYW5laStILiZhbXA7Y29k
ZW49JmFtcDtpc2JuPSZhbXA7cGFnZXM9LSZhbXA7ZGF0ZT0yMDE0JmFtcDthdWluaXQxPUgmYW1w
O2F1aW5pdG09PC91cmw+PC9yZWxhdGVkLXVybHM+PC91cmxzPjwvcmVjb3JkPjwvQ2l0ZT48L0Vu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PEVuZE5vdGU+PENpdGU+PEF1dGhvcj5TYW5laTwvQXV0aG9yPjxZZWFyPjIwMTQ8L1llYXI+PFJl
Y051bT4xNjk5MTwvUmVjTnVtPjxEaXNwbGF5VGV4dD48c3R5bGUgZmFjZT0ic3VwZXJzY3JpcHQi
IGZvbnQ9IlRpbWVzIE5ldyBSb21hbiI+OTg8L3N0eWxlPjwvRGlzcGxheVRleHQ+PHJlY29yZD48
cmVjLW51bWJlcj4xNjk5MTwvcmVjLW51bWJlcj48Zm9yZWlnbi1rZXlzPjxrZXkgYXBwPSJFTiIg
ZGItaWQ9Ijl0ZGFydnN2aHhwOXB3ZXd4Mm81eHNmOXo1NWE5eGR0NXg5ZiI+MTY5OTE8L2tleT48
L2ZvcmVpZ24ta2V5cz48cmVmLXR5cGUgbmFtZT0iSm91cm5hbCBBcnRpY2xlIj4xNzwvcmVmLXR5
cGU+PGNvbnRyaWJ1dG9ycz48YXV0aG9ycz48YXV0aG9yPlNhbmVpLCBILjwvYXV0aG9yPjxhdXRo
b3I+SGFqaWFuLU5lamFkLCBBLjwvYXV0aG9yPjxhdXRob3I+U2FqamFkaWVoLUtham91ZWksIEEu
PC9hdXRob3I+PGF1dGhvcj5OYXplbXphZGVoLCBOLjwvYXV0aG9yPjxhdXRob3I+QWxpemFkZWgs
IE4uPC9hdXRob3I+PGF1dGhvcj5CaWRyYW0sIFAuPC9hdXRob3I+PGF1dGhvcj5Qb3VyaGVpZGFy
LCBCLjwvYXV0aG9yPjwvYXV0aG9ycz48L2NvbnRyaWJ1dG9ycz48YXV0aC1hZGRyZXNzPkEuIEhh
amlhbi1uZWphZCwgRGVwYXJ0bWVudCBvZiBDYXJkaW9sb2d5LCBTY2hvb2wgb2YgTWVkaWNpbmUs
IElzZmFoYW4gVW5pdmVyc2l0eSBvZiBNZWRpY2FsIFNjaWVuY2VzLCBJc2ZhaGFuLCBJcmFuPC9h
dXRoLWFkZHJlc3M+PHRpdGxlcz48dGl0bGU+U2hvcnQgdGVybSBoaWdoIGRvc2UgYXRvcnZhc3Rh
dGluIGZvciB0aGUgcHJldmVudGlvbiBvZiBjb250cmFzdC1pbmR1Y2VkIG5lcGhyb3BhdGh5IGlu
IHBhdGllbnRzIHVuZGVyZ29pbmcgY29tcHV0ZWQgdG9tb2dyYXBoeSBhbmdpb2dyYXBoeTwvdGl0
bGU+PHNlY29uZGFyeS10aXRsZT5BUllBIEF0aGVyb3NjbGVyPC9zZWNvbmRhcnktdGl0bGU+PC90
aXRsZXM+PHBlcmlvZGljYWw+PGZ1bGwtdGl0bGU+QVJZQSBBdGhlcm9zY2xlcjwvZnVsbC10aXRs
ZT48YWJici0xPkFSWUEgYXRoZXJvc2NsZXJvc2lzPC9hYmJyLTE+PC9wZXJpb2RpY2FsPjx2b2x1
bWU+MTA8L3ZvbHVtZT48bnVtYmVyPjU8L251bWJlcj48a2V5d29yZHM+PGtleXdvcmQ+TkNUMDIx
MTQzNDY8L2tleXdvcmQ+PGtleXdvcmQ+YXRvcnZhc3RhdGluPC9rZXl3b3JkPjxrZXl3b3JkPmNy
ZWF0aW5pbmU8L2tleXdvcmQ+PGtleXdvcmQ+aW9wcm9taWRlPC9rZXl3b3JkPjxrZXl3b3JkPnBs
YWNlYm88L2tleXdvcmQ+PGtleXdvcmQ+YWR1bHQ8L2tleXdvcmQ+PGtleXdvcmQ+YXJ0aWNsZTwv
a2V5d29yZD48a2V5d29yZD5jb21vcmJpZGl0eTwva2V5d29yZD48a2V5d29yZD5jb21wdXRlZCB0
b21vZ3JhcGhpYyBhbmdpb2dyYXBoeTwva2V5d29yZD48a2V5d29yZD5jb21wdXRlciBhc3Npc3Rl
ZCB0b21vZ3JhcGh5PC9rZXl3b3JkPjxrZXl3b3JkPmNvbnRyYXN0IGluZHVjZWQgbmVwaHJvcGF0
aHk8L2tleXdvcmQ+PGtleXdvcmQ+Y29udHJvbGxlZCBzdHVkeTwva2V5d29yZD48a2V5d29yZD5k
b3VibGUgYmxpbmQgcHJvY2VkdXJlPC9rZXl3b3JkPjxrZXl3b3JkPmRydWcgbWVnYWRvc2U8L2tl
eXdvcmQ+PGtleXdvcmQ+ZmVtYWxlPC9rZXl3b3JkPjxrZXl3b3JkPmh1bWFuPC9rZXl3b3JkPjxr
ZXl3b3JkPmtpZG5leSBkaXNlYXNlPC9rZXl3b3JkPjxrZXl3b3JkPmtpZG5leSBmdW5jdGlvbjwv
a2V5d29yZD48a2V5d29yZD5tYWpvciBjbGluaWNhbCBzdHVkeTwva2V5d29yZD48a2V5d29yZD5t
YWxlPC9rZXl3b3JkPjxrZXl3b3JkPnJhbmRvbWl6ZWQgY29udHJvbGxlZCB0cmlhbDwva2V5d29y
ZD48a2V5d29yZD51bHRyYXZpc3Q8L2tleXdvcmQ+PGtleXdvcmQ+TGlnaHQgc3BlZWQgVkNUPC9r
ZXl3b3JkPjwva2V5d29yZHM+PGRhdGVzPjx5ZWFyPjIwMTQ8L3llYXI+PC9kYXRlcz48aXNibj4y
MjUxLTY2MzgmI3hEOzE3MzUtMzk1NTwvaXNibj48dXJscz48cmVsYXRlZC11cmxzPjx1cmw+aHR0
cDovL3d3dy5lbWJhc2UuY29tL3NlYXJjaC9yZXN1bHRzP3N1YmFjdGlvbj12aWV3cmVjb3JkJmFt
cDtmcm9tPWV4cG9ydCZhbXA7aWQ9TDYwMDA0NTQ0OTwvdXJsPjx1cmw+aHR0cDovL2ZpbmRpdC5s
aWJyYXJ5LmpodS5lZHUvcmVzb2x2ZT9zaWQ9RU1CQVNFJmFtcDtpc3NuPTIyNTE2NjM4JmFtcDtp
ZD1kb2k6JmFtcDthdGl0bGU9U2hvcnQrdGVybStoaWdoK2Rvc2UrYXRvcnZhc3RhdGluK2Zvcit0
aGUrcHJldmVudGlvbitvZitjb250cmFzdC1pbmR1Y2VkK25lcGhyb3BhdGh5K2luK3BhdGllbnRz
K3VuZGVyZ29pbmcrY29tcHV0ZWQrdG9tb2dyYXBoeSthbmdpb2dyYXBoeSZhbXA7c3RpdGxlPUFy
eWErQXRoZXJvc2NsZXIuJmFtcDt0aXRsZT1BUllBK0F0aGVyb3NjbGVyb3NpcyZhbXA7dm9sdW1l
PTEwJmFtcDtpc3N1ZT01JmFtcDtzcGFnZT0mYW1wO2VwYWdlPSZhbXA7YXVsYXN0PVNhbmVpJmFt
cDthdWZpcnN0PUhhbWlkJmFtcDthdWluaXQ9SC4mYW1wO2F1ZnVsbD1TYW5laStILiZhbXA7Y29k
ZW49JmFtcDtpc2JuPSZhbXA7cGFnZXM9LSZhbXA7ZGF0ZT0yMDE0JmFtcDthdWluaXQxPUgmYW1w
O2F1aW5pdG09PC91cmw+PC9yZWxhdGVkLXVybHM+PC91cmxzPjwvcmVjb3JkPjwvQ2l0ZT48L0Vu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98</w:t>
              </w:r>
              <w:r>
                <w:rPr>
                  <w:rFonts w:ascii="Arial" w:hAnsi="Arial" w:cs="Arial"/>
                  <w:sz w:val="18"/>
                  <w:szCs w:val="18"/>
                </w:rPr>
                <w:fldChar w:fldCharType="end"/>
              </w:r>
            </w:hyperlink>
          </w:p>
        </w:tc>
        <w:tc>
          <w:tcPr>
            <w:tcW w:w="332" w:type="pct"/>
            <w:tcBorders>
              <w:top w:val="single" w:sz="4" w:space="0" w:color="000000"/>
              <w:bottom w:val="nil"/>
            </w:tcBorders>
          </w:tcPr>
          <w:p w14:paraId="18AFDBE1"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Iopromide</w:t>
            </w:r>
          </w:p>
        </w:tc>
        <w:tc>
          <w:tcPr>
            <w:tcW w:w="436" w:type="pct"/>
            <w:tcBorders>
              <w:top w:val="single" w:sz="4" w:space="0" w:color="000000"/>
              <w:bottom w:val="nil"/>
            </w:tcBorders>
          </w:tcPr>
          <w:p w14:paraId="2D9311F8"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93" w:type="pct"/>
            <w:tcBorders>
              <w:top w:val="single" w:sz="4" w:space="0" w:color="000000"/>
              <w:bottom w:val="nil"/>
            </w:tcBorders>
          </w:tcPr>
          <w:p w14:paraId="7E2518A7"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100</w:t>
            </w:r>
          </w:p>
        </w:tc>
        <w:tc>
          <w:tcPr>
            <w:tcW w:w="179" w:type="pct"/>
          </w:tcPr>
          <w:p w14:paraId="702FBC65"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38" w:type="pct"/>
            <w:gridSpan w:val="2"/>
          </w:tcPr>
          <w:p w14:paraId="725B6719"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Placbo</w:t>
            </w:r>
          </w:p>
        </w:tc>
        <w:tc>
          <w:tcPr>
            <w:tcW w:w="462" w:type="pct"/>
            <w:gridSpan w:val="2"/>
          </w:tcPr>
          <w:p w14:paraId="378F2664"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97" w:type="pct"/>
          </w:tcPr>
          <w:p w14:paraId="09C08AFF"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Placebo (2 tablets) from 24 hr before to 48 hr after CM administration</w:t>
            </w:r>
          </w:p>
        </w:tc>
        <w:tc>
          <w:tcPr>
            <w:tcW w:w="847" w:type="pct"/>
          </w:tcPr>
          <w:p w14:paraId="3AA102BF"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No information on other administrations</w:t>
            </w:r>
          </w:p>
        </w:tc>
      </w:tr>
      <w:tr w:rsidR="00B042B0" w:rsidRPr="00D01219" w14:paraId="7DE00CF5" w14:textId="77777777" w:rsidTr="009B7FC6">
        <w:trPr>
          <w:cantSplit/>
          <w:trHeight w:val="300"/>
        </w:trPr>
        <w:tc>
          <w:tcPr>
            <w:tcW w:w="616" w:type="pct"/>
            <w:tcBorders>
              <w:top w:val="nil"/>
              <w:bottom w:val="single" w:sz="4" w:space="0" w:color="000000"/>
            </w:tcBorders>
            <w:noWrap/>
          </w:tcPr>
          <w:p w14:paraId="0679C450" w14:textId="77777777" w:rsidR="00B042B0" w:rsidRPr="00777565" w:rsidRDefault="00B042B0" w:rsidP="009B7FC6">
            <w:pPr>
              <w:rPr>
                <w:rFonts w:ascii="Arial" w:hAnsi="Arial" w:cs="Arial"/>
                <w:sz w:val="18"/>
                <w:szCs w:val="18"/>
              </w:rPr>
            </w:pPr>
          </w:p>
        </w:tc>
        <w:tc>
          <w:tcPr>
            <w:tcW w:w="332" w:type="pct"/>
            <w:tcBorders>
              <w:top w:val="nil"/>
              <w:bottom w:val="single" w:sz="4" w:space="0" w:color="000000"/>
            </w:tcBorders>
          </w:tcPr>
          <w:p w14:paraId="086CF6D3" w14:textId="77777777" w:rsidR="00B042B0" w:rsidRPr="00777565" w:rsidRDefault="00B042B0" w:rsidP="009B7FC6">
            <w:pPr>
              <w:contextualSpacing/>
              <w:rPr>
                <w:rFonts w:ascii="Arial" w:hAnsi="Arial" w:cs="Arial"/>
                <w:color w:val="000000"/>
                <w:sz w:val="18"/>
                <w:szCs w:val="18"/>
              </w:rPr>
            </w:pPr>
          </w:p>
        </w:tc>
        <w:tc>
          <w:tcPr>
            <w:tcW w:w="436" w:type="pct"/>
            <w:tcBorders>
              <w:top w:val="nil"/>
              <w:bottom w:val="single" w:sz="4" w:space="0" w:color="000000"/>
            </w:tcBorders>
          </w:tcPr>
          <w:p w14:paraId="5745B43F" w14:textId="77777777" w:rsidR="00B042B0" w:rsidRPr="00777565" w:rsidRDefault="00B042B0" w:rsidP="009B7FC6">
            <w:pPr>
              <w:contextualSpacing/>
              <w:rPr>
                <w:rFonts w:ascii="Arial" w:hAnsi="Arial" w:cs="Arial"/>
                <w:color w:val="000000"/>
                <w:sz w:val="18"/>
                <w:szCs w:val="18"/>
              </w:rPr>
            </w:pPr>
          </w:p>
        </w:tc>
        <w:tc>
          <w:tcPr>
            <w:tcW w:w="693" w:type="pct"/>
            <w:tcBorders>
              <w:top w:val="nil"/>
              <w:bottom w:val="single" w:sz="4" w:space="0" w:color="000000"/>
            </w:tcBorders>
          </w:tcPr>
          <w:p w14:paraId="2820CC8D" w14:textId="77777777" w:rsidR="00B042B0" w:rsidRPr="00777565" w:rsidRDefault="00B042B0" w:rsidP="009B7FC6">
            <w:pPr>
              <w:contextualSpacing/>
              <w:rPr>
                <w:rFonts w:ascii="Arial" w:hAnsi="Arial" w:cs="Arial"/>
                <w:color w:val="000000"/>
                <w:sz w:val="18"/>
                <w:szCs w:val="18"/>
              </w:rPr>
            </w:pPr>
          </w:p>
        </w:tc>
        <w:tc>
          <w:tcPr>
            <w:tcW w:w="179" w:type="pct"/>
          </w:tcPr>
          <w:p w14:paraId="0D53F3C6"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38" w:type="pct"/>
            <w:gridSpan w:val="2"/>
          </w:tcPr>
          <w:p w14:paraId="68BBAF65"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Atorvastatin</w:t>
            </w:r>
          </w:p>
        </w:tc>
        <w:tc>
          <w:tcPr>
            <w:tcW w:w="462" w:type="pct"/>
            <w:gridSpan w:val="2"/>
          </w:tcPr>
          <w:p w14:paraId="0344A5F0"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97" w:type="pct"/>
          </w:tcPr>
          <w:p w14:paraId="7B9E9F68"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80mg (2 40 mg tablets): from 24 hr before to 48 hr after CM administration</w:t>
            </w:r>
          </w:p>
        </w:tc>
        <w:tc>
          <w:tcPr>
            <w:tcW w:w="847" w:type="pct"/>
          </w:tcPr>
          <w:p w14:paraId="0F5653F8" w14:textId="77777777" w:rsidR="00B042B0" w:rsidRPr="00777565" w:rsidRDefault="00B042B0" w:rsidP="009B7FC6">
            <w:pPr>
              <w:contextualSpacing/>
              <w:rPr>
                <w:rFonts w:ascii="Arial" w:hAnsi="Arial" w:cs="Arial"/>
                <w:sz w:val="18"/>
                <w:szCs w:val="18"/>
              </w:rPr>
            </w:pPr>
          </w:p>
        </w:tc>
      </w:tr>
      <w:tr w:rsidR="00B042B0" w:rsidRPr="00D01219" w14:paraId="0DBC7D02" w14:textId="77777777" w:rsidTr="009B7FC6">
        <w:trPr>
          <w:cantSplit/>
          <w:trHeight w:val="300"/>
        </w:trPr>
        <w:tc>
          <w:tcPr>
            <w:tcW w:w="616" w:type="pct"/>
            <w:tcBorders>
              <w:bottom w:val="nil"/>
            </w:tcBorders>
            <w:noWrap/>
          </w:tcPr>
          <w:p w14:paraId="175E183B" w14:textId="77777777" w:rsidR="00B042B0" w:rsidRPr="00D01219" w:rsidRDefault="00B042B0" w:rsidP="009B7FC6">
            <w:pPr>
              <w:contextualSpacing/>
              <w:rPr>
                <w:rFonts w:ascii="Arial" w:hAnsi="Arial" w:cs="Arial"/>
                <w:sz w:val="18"/>
                <w:szCs w:val="18"/>
              </w:rPr>
            </w:pPr>
            <w:r w:rsidRPr="00654578">
              <w:rPr>
                <w:rFonts w:ascii="Arial" w:hAnsi="Arial" w:cs="Arial"/>
                <w:sz w:val="18"/>
                <w:szCs w:val="18"/>
              </w:rPr>
              <w:t>Sar, 2010</w:t>
            </w:r>
            <w:hyperlink w:anchor="_ENREF_99" w:tooltip="Sar, 2010 #980" w:history="1">
              <w:r>
                <w:rPr>
                  <w:rFonts w:ascii="Arial" w:hAnsi="Arial" w:cs="Arial"/>
                  <w:sz w:val="18"/>
                  <w:szCs w:val="18"/>
                </w:rPr>
                <w:fldChar w:fldCharType="begin"/>
              </w:r>
              <w:r>
                <w:rPr>
                  <w:rFonts w:ascii="Arial" w:hAnsi="Arial" w:cs="Arial"/>
                  <w:sz w:val="18"/>
                  <w:szCs w:val="18"/>
                </w:rPr>
                <w:instrText xml:space="preserve"> ADDIN EN.CITE &lt;EndNote&gt;&lt;Cite&gt;&lt;Author&gt;Sar&lt;/Author&gt;&lt;Year&gt;2010&lt;/Year&gt;&lt;RecNum&gt;980&lt;/RecNum&gt;&lt;DisplayText&gt;&lt;style face="superscript" font="Times New Roman"&gt;99&lt;/style&gt;&lt;/DisplayText&gt;&lt;record&gt;&lt;rec-number&gt;980&lt;/rec-number&gt;&lt;foreign-keys&gt;&lt;key app="EN" db-id="9tdarvsvhxp9pwewx2o5xsf9z55a9xdt5x9f"&gt;980&lt;/key&gt;&lt;/foreign-keys&gt;&lt;ref-type name="Journal Article"&gt;17&lt;/ref-type&gt;&lt;contributors&gt;&lt;authors&gt;&lt;author&gt;Sar, F.&lt;/author&gt;&lt;author&gt;Saler, T.&lt;/author&gt;&lt;author&gt;Ecebay, A.&lt;/author&gt;&lt;author&gt;Saglam, Z. A.&lt;/author&gt;&lt;author&gt;Ozturk, S.&lt;/author&gt;&lt;author&gt;Kazancioglu, R.&lt;/author&gt;&lt;/authors&gt;&lt;/contributors&gt;&lt;auth-address&gt;Department of Internal Medicine, Haseki Training and Research Hospital, Istanbul, Turkey.&lt;/auth-address&gt;&lt;titles&gt;&lt;title&gt;The efficacy of n-acetylcysteine in preventing contrast-induced nephropathy in type 2 diabetic patients without nephropathy&lt;/title&gt;&lt;secondary-title&gt;J Nephrol&lt;/secondary-title&gt;&lt;/titles&gt;&lt;periodical&gt;&lt;full-title&gt;J Nephrol&lt;/full-title&gt;&lt;/periodical&gt;&lt;pages&gt;478-82&lt;/pages&gt;&lt;volume&gt;23&lt;/volume&gt;&lt;number&gt;4&lt;/number&gt;&lt;edition&gt;2010/04/13&lt;/edition&gt;&lt;keywords&gt;&lt;keyword&gt;Acetylcysteine/ therapeutic use&lt;/keyword&gt;&lt;keyword&gt;Adult&lt;/keyword&gt;&lt;keyword&gt;Aged&lt;/keyword&gt;&lt;keyword&gt;Contrast Media/ adverse effects&lt;/keyword&gt;&lt;keyword&gt;Diabetes Mellitus, Type 2/ complications&lt;/keyword&gt;&lt;keyword&gt;Diabetic Nephropathies/chemically induced/ prevention &amp;amp; control&lt;/keyword&gt;&lt;keyword&gt;Female&lt;/keyword&gt;&lt;keyword&gt;Humans&lt;/keyword&gt;&lt;keyword&gt;Male&lt;/keyword&gt;&lt;keyword&gt;Middle Aged&lt;/keyword&gt;&lt;keyword&gt;Prospective Studies&lt;/keyword&gt;&lt;/keywords&gt;&lt;dates&gt;&lt;year&gt;2010&lt;/year&gt;&lt;pub-dates&gt;&lt;date&gt;Jul-Aug&lt;/date&gt;&lt;/pub-dates&gt;&lt;/dates&gt;&lt;isbn&gt;1121-8428 (Print)&amp;#xD;1121-8428 (Linking)&lt;/isbn&gt;&lt;accession-num&gt;20383874&lt;/accession-num&gt;&lt;urls&gt;&lt;/urls&gt;&lt;remote-database-provider&gt;NLM&lt;/remote-database-provider&gt;&lt;language&gt;eng&lt;/language&gt;&lt;/record&gt;&lt;/Cite&gt;&lt;/EndNote&gt;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99</w:t>
              </w:r>
              <w:r>
                <w:rPr>
                  <w:rFonts w:ascii="Arial" w:hAnsi="Arial" w:cs="Arial"/>
                  <w:sz w:val="18"/>
                  <w:szCs w:val="18"/>
                </w:rPr>
                <w:fldChar w:fldCharType="end"/>
              </w:r>
            </w:hyperlink>
          </w:p>
        </w:tc>
        <w:tc>
          <w:tcPr>
            <w:tcW w:w="332" w:type="pct"/>
            <w:tcBorders>
              <w:bottom w:val="nil"/>
            </w:tcBorders>
          </w:tcPr>
          <w:p w14:paraId="0FD4416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36" w:type="pct"/>
            <w:tcBorders>
              <w:bottom w:val="nil"/>
            </w:tcBorders>
          </w:tcPr>
          <w:p w14:paraId="5CDE38E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693" w:type="pct"/>
            <w:tcBorders>
              <w:bottom w:val="nil"/>
            </w:tcBorders>
          </w:tcPr>
          <w:p w14:paraId="5439D50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Dose: </w:t>
            </w:r>
            <w:r w:rsidRPr="00654578">
              <w:rPr>
                <w:rFonts w:ascii="Arial" w:hAnsi="Arial" w:cs="Arial"/>
                <w:color w:val="000000"/>
                <w:sz w:val="18"/>
                <w:szCs w:val="18"/>
              </w:rPr>
              <w:t>300mg/100ml</w:t>
            </w:r>
          </w:p>
        </w:tc>
        <w:tc>
          <w:tcPr>
            <w:tcW w:w="179" w:type="pct"/>
          </w:tcPr>
          <w:p w14:paraId="49AD4E18"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38" w:type="pct"/>
            <w:gridSpan w:val="2"/>
          </w:tcPr>
          <w:p w14:paraId="1899DA8B" w14:textId="77777777" w:rsidR="00B042B0" w:rsidRPr="009B4923" w:rsidRDefault="00B042B0" w:rsidP="009B7FC6">
            <w:pPr>
              <w:contextualSpacing/>
              <w:rPr>
                <w:rFonts w:ascii="Arial" w:hAnsi="Arial" w:cs="Arial"/>
                <w:sz w:val="18"/>
                <w:szCs w:val="18"/>
              </w:rPr>
            </w:pPr>
            <w:r>
              <w:rPr>
                <w:rFonts w:ascii="Arial" w:hAnsi="Arial" w:cs="Arial"/>
                <w:sz w:val="18"/>
                <w:szCs w:val="18"/>
              </w:rPr>
              <w:t>IV Normal Saline</w:t>
            </w:r>
          </w:p>
        </w:tc>
        <w:tc>
          <w:tcPr>
            <w:tcW w:w="462" w:type="pct"/>
            <w:gridSpan w:val="2"/>
          </w:tcPr>
          <w:p w14:paraId="6161C895" w14:textId="77777777" w:rsidR="00B042B0" w:rsidRDefault="00B042B0" w:rsidP="009B7FC6">
            <w:r w:rsidRPr="007717E9">
              <w:rPr>
                <w:rFonts w:ascii="Arial" w:hAnsi="Arial" w:cs="Arial"/>
                <w:color w:val="000000"/>
                <w:sz w:val="18"/>
                <w:szCs w:val="18"/>
              </w:rPr>
              <w:t>Oral, IV</w:t>
            </w:r>
          </w:p>
        </w:tc>
        <w:tc>
          <w:tcPr>
            <w:tcW w:w="897" w:type="pct"/>
          </w:tcPr>
          <w:p w14:paraId="7F58DDE8" w14:textId="77777777" w:rsidR="00B042B0" w:rsidRPr="00D01219" w:rsidRDefault="00B042B0" w:rsidP="009B7FC6">
            <w:pPr>
              <w:contextualSpacing/>
              <w:rPr>
                <w:rFonts w:ascii="Arial" w:hAnsi="Arial" w:cs="Arial"/>
                <w:sz w:val="18"/>
                <w:szCs w:val="18"/>
              </w:rPr>
            </w:pPr>
            <w:r w:rsidRPr="00654578">
              <w:rPr>
                <w:rFonts w:ascii="Arial" w:hAnsi="Arial" w:cs="Arial"/>
                <w:sz w:val="18"/>
                <w:szCs w:val="18"/>
              </w:rPr>
              <w:t>NaCl 0.9% 1ml/kg 12h prior-24 h after</w:t>
            </w:r>
          </w:p>
        </w:tc>
        <w:tc>
          <w:tcPr>
            <w:tcW w:w="847" w:type="pct"/>
          </w:tcPr>
          <w:p w14:paraId="0F460F0F" w14:textId="77777777" w:rsidR="00B042B0" w:rsidRPr="00D01219" w:rsidRDefault="00B042B0" w:rsidP="009B7FC6">
            <w:pPr>
              <w:contextualSpacing/>
              <w:rPr>
                <w:rFonts w:ascii="Arial" w:hAnsi="Arial" w:cs="Arial"/>
                <w:sz w:val="18"/>
                <w:szCs w:val="18"/>
              </w:rPr>
            </w:pPr>
          </w:p>
        </w:tc>
      </w:tr>
      <w:tr w:rsidR="00B042B0" w:rsidRPr="00D01219" w14:paraId="5EBAE007" w14:textId="77777777" w:rsidTr="009B7FC6">
        <w:trPr>
          <w:cantSplit/>
          <w:trHeight w:val="300"/>
        </w:trPr>
        <w:tc>
          <w:tcPr>
            <w:tcW w:w="616" w:type="pct"/>
            <w:tcBorders>
              <w:top w:val="nil"/>
              <w:bottom w:val="single" w:sz="4" w:space="0" w:color="000000"/>
            </w:tcBorders>
            <w:noWrap/>
          </w:tcPr>
          <w:p w14:paraId="13145EF1" w14:textId="77777777" w:rsidR="00B042B0" w:rsidRPr="00D01219" w:rsidRDefault="00B042B0" w:rsidP="009B7FC6">
            <w:pPr>
              <w:contextualSpacing/>
              <w:rPr>
                <w:rFonts w:ascii="Arial" w:hAnsi="Arial" w:cs="Arial"/>
                <w:sz w:val="18"/>
                <w:szCs w:val="18"/>
              </w:rPr>
            </w:pPr>
          </w:p>
        </w:tc>
        <w:tc>
          <w:tcPr>
            <w:tcW w:w="332" w:type="pct"/>
            <w:tcBorders>
              <w:top w:val="nil"/>
              <w:bottom w:val="single" w:sz="4" w:space="0" w:color="000000"/>
            </w:tcBorders>
          </w:tcPr>
          <w:p w14:paraId="0F8AF349"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tcPr>
          <w:p w14:paraId="60A3DFAE"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tcPr>
          <w:p w14:paraId="09C8FDD7" w14:textId="77777777" w:rsidR="00B042B0" w:rsidRPr="00D01219" w:rsidRDefault="00B042B0" w:rsidP="009B7FC6">
            <w:pPr>
              <w:contextualSpacing/>
              <w:rPr>
                <w:rFonts w:ascii="Arial" w:hAnsi="Arial" w:cs="Arial"/>
                <w:color w:val="000000"/>
                <w:sz w:val="18"/>
                <w:szCs w:val="18"/>
              </w:rPr>
            </w:pPr>
          </w:p>
        </w:tc>
        <w:tc>
          <w:tcPr>
            <w:tcW w:w="179" w:type="pct"/>
          </w:tcPr>
          <w:p w14:paraId="7EBEDC98"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38" w:type="pct"/>
            <w:gridSpan w:val="2"/>
          </w:tcPr>
          <w:p w14:paraId="7B21BBF6" w14:textId="77777777" w:rsidR="00B042B0" w:rsidRPr="009B4923" w:rsidRDefault="00B042B0" w:rsidP="009B7FC6">
            <w:pPr>
              <w:contextualSpacing/>
              <w:rPr>
                <w:rFonts w:ascii="Arial" w:hAnsi="Arial" w:cs="Arial"/>
                <w:sz w:val="18"/>
                <w:szCs w:val="18"/>
              </w:rPr>
            </w:pPr>
            <w:r>
              <w:rPr>
                <w:rFonts w:ascii="Arial" w:hAnsi="Arial" w:cs="Arial"/>
                <w:sz w:val="18"/>
                <w:szCs w:val="18"/>
              </w:rPr>
              <w:t>Oral NAC + IV Normal Saline</w:t>
            </w:r>
          </w:p>
        </w:tc>
        <w:tc>
          <w:tcPr>
            <w:tcW w:w="462" w:type="pct"/>
            <w:gridSpan w:val="2"/>
          </w:tcPr>
          <w:p w14:paraId="5834B93D" w14:textId="77777777" w:rsidR="00B042B0" w:rsidRDefault="00B042B0" w:rsidP="009B7FC6">
            <w:r w:rsidRPr="007717E9">
              <w:rPr>
                <w:rFonts w:ascii="Arial" w:hAnsi="Arial" w:cs="Arial"/>
                <w:color w:val="000000"/>
                <w:sz w:val="18"/>
                <w:szCs w:val="18"/>
              </w:rPr>
              <w:t>Oral, IV</w:t>
            </w:r>
          </w:p>
        </w:tc>
        <w:tc>
          <w:tcPr>
            <w:tcW w:w="897" w:type="pct"/>
          </w:tcPr>
          <w:p w14:paraId="79B33026" w14:textId="77777777" w:rsidR="00B042B0" w:rsidRPr="00D01219" w:rsidRDefault="00B042B0" w:rsidP="009B7FC6">
            <w:pPr>
              <w:contextualSpacing/>
              <w:rPr>
                <w:rFonts w:ascii="Arial" w:hAnsi="Arial" w:cs="Arial"/>
                <w:sz w:val="18"/>
                <w:szCs w:val="18"/>
              </w:rPr>
            </w:pPr>
            <w:r w:rsidRPr="00654578">
              <w:rPr>
                <w:rFonts w:ascii="Arial" w:hAnsi="Arial" w:cs="Arial"/>
                <w:sz w:val="18"/>
                <w:szCs w:val="18"/>
              </w:rPr>
              <w:t>NAC 1200 mg/d, 1h prior CT and 2 d after</w:t>
            </w:r>
            <w:r>
              <w:rPr>
                <w:rFonts w:ascii="Arial" w:hAnsi="Arial" w:cs="Arial"/>
                <w:sz w:val="18"/>
                <w:szCs w:val="18"/>
              </w:rPr>
              <w:t xml:space="preserve"> for a total of 3 days, and </w:t>
            </w:r>
            <w:r w:rsidRPr="00654578">
              <w:rPr>
                <w:rFonts w:ascii="Arial" w:hAnsi="Arial" w:cs="Arial"/>
                <w:sz w:val="18"/>
                <w:szCs w:val="18"/>
              </w:rPr>
              <w:t>NaCl 0.9% 1ml/kg 12h prior-24 h after</w:t>
            </w:r>
          </w:p>
        </w:tc>
        <w:tc>
          <w:tcPr>
            <w:tcW w:w="847" w:type="pct"/>
          </w:tcPr>
          <w:p w14:paraId="6A4B1D95" w14:textId="77777777" w:rsidR="00B042B0" w:rsidRPr="00D01219" w:rsidRDefault="00B042B0" w:rsidP="009B7FC6">
            <w:pPr>
              <w:contextualSpacing/>
              <w:rPr>
                <w:rFonts w:ascii="Arial" w:hAnsi="Arial" w:cs="Arial"/>
                <w:sz w:val="18"/>
                <w:szCs w:val="18"/>
              </w:rPr>
            </w:pPr>
          </w:p>
        </w:tc>
      </w:tr>
      <w:tr w:rsidR="00B042B0" w:rsidRPr="00D01219" w14:paraId="4B5C9620" w14:textId="77777777" w:rsidTr="009B7FC6">
        <w:trPr>
          <w:cantSplit/>
          <w:trHeight w:val="300"/>
        </w:trPr>
        <w:tc>
          <w:tcPr>
            <w:tcW w:w="616" w:type="pct"/>
            <w:tcBorders>
              <w:top w:val="single" w:sz="4" w:space="0" w:color="000000"/>
              <w:bottom w:val="nil"/>
            </w:tcBorders>
            <w:noWrap/>
          </w:tcPr>
          <w:p w14:paraId="423152E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Seyon, 2007</w:t>
            </w:r>
            <w:hyperlink w:anchor="_ENREF_100" w:tooltip="Seyon, 2007 #1970" w:history="1">
              <w:r>
                <w:rPr>
                  <w:rFonts w:ascii="Arial" w:hAnsi="Arial" w:cs="Arial"/>
                  <w:sz w:val="18"/>
                  <w:szCs w:val="18"/>
                </w:rPr>
                <w:fldChar w:fldCharType="begin">
                  <w:fldData xml:space="preserve">PEVuZE5vdGU+PENpdGU+PEF1dGhvcj5TZXlvbjwvQXV0aG9yPjxZZWFyPjIwMDc8L1llYXI+PFJl
Y051bT4xOTcwPC9SZWNOdW0+PERpc3BsYXlUZXh0PjxzdHlsZSBmYWNlPSJzdXBlcnNjcmlwdCIg
Zm9udD0iVGltZXMgTmV3IFJvbWFuIj4xMDA8L3N0eWxlPjwvRGlzcGxheVRleHQ+PHJlY29yZD48
cmVjLW51bWJlcj4xOTcwPC9yZWMtbnVtYmVyPjxmb3JlaWduLWtleXM+PGtleSBhcHA9IkVOIiBk
Yi1pZD0iOXRkYXJ2c3ZoeHA5cHdld3gybzV4c2Y5ejU1YTl4ZHQ1eDlmIj4xOTcwPC9rZXk+PC9m
b3JlaWduLWtleXM+PHJlZi10eXBlIG5hbWU9IkpvdXJuYWwgQXJ0aWNsZSI+MTc8L3JlZi10eXBl
Pjxjb250cmlidXRvcnM+PGF1dGhvcnM+PGF1dGhvcj5TZXlvbiwgUi4gQS48L2F1dGhvcj48YXV0
aG9yPkplbnNlbiwgTC4gQS48L2F1dGhvcj48YXV0aG9yPkZlcmd1c29uLCBJLiBBLjwvYXV0aG9y
PjxhdXRob3I+V2lsbGlhbXMsIFIuIEcuPC9hdXRob3I+PC9hdXRob3JzPjwvY29udHJpYnV0b3Jz
PjxhdXRoLWFkZHJlc3M+RGVwYXJ0bWVudCBvZiBDYXJkaW9sb2d5LCBSb3lhbCBBbGV4YW5kcmEg
SG9zcGl0YWwsIFVuaXZlcnNpdHkgb2YgQWxiZXJ0YSwgRWRtb250b24sIEFsYmVydGEsIENhbmFk
YS48L2F1dGgtYWRkcmVzcz48dGl0bGVzPjx0aXRsZT5FZmZpY2FjeSBvZiBOLWFjZXR5bGN5c3Rl
aW5lIGFuZCBoeWRyYXRpb24gdmVyc3VzIHBsYWNlYm8gYW5kIGh5ZHJhdGlvbiBpbiBkZWNyZWFz
aW5nIGNvbnRyYXN0LWluZHVjZWQgcmVuYWwgZHlzZnVuY3Rpb24gaW4gcGF0aWVudHMgdW5kZXJn
b2luZyBjb3JvbmFyeSBhbmdpb2dyYXBoeSB3aXRoIG9yIHdpdGhvdXQgY29uY29taXRhbnQgcGVy
Y3V0YW5lb3VzIGNvcm9uYXJ5IGludGVydmVudGlvbjwvdGl0bGU+PHNlY29uZGFyeS10aXRsZT5I
ZWFydCBMdW5nPC9zZWNvbmRhcnktdGl0bGU+PC90aXRsZXM+PHBlcmlvZGljYWw+PGZ1bGwtdGl0
bGU+SGVhcnQgTHVuZzwvZnVsbC10aXRsZT48L3BlcmlvZGljYWw+PHBhZ2VzPjE5NS0yMDQ8L3Bh
Z2VzPjx2b2x1bWU+MzY8L3ZvbHVtZT48bnVtYmVyPjM8L251bWJlcj48ZWRpdGlvbj4yMDA3LzA1
LzE5PC9lZGl0aW9uPjxrZXl3b3Jkcz48a2V5d29yZD5BY2V0eWxjeXN0ZWluZS9hZG1pbmlzdHJh
dGlvbiAmYW1wOyBkb3NhZ2UvIHBoYXJtYWNvbG9neS8gdGhlcmFwZXV0aWMgdXNlPC9rZXl3b3Jk
PjxrZXl3b3JkPkFjdXRlIEtpZG5leSBJbmp1cnkvIGNoZW1pY2FsbHkgaW5kdWNlZC9lcGlkZW1p
b2xvZ3kvcHJldmVudGlvbiAmYW1wOyBjb250cm9sPC9rZXl3b3JkPjxrZXl3b3JkPkFnZWQ8L2tl
eXdvcmQ+PGtleXdvcmQ+QW5naW9wbGFzdHksIEJhbGxvb24sIENvcm9uYXJ5PC9rZXl3b3JkPjxr
ZXl3b3JkPkNvbnRyYXN0IE1lZGlhLyBhZHZlcnNlIGVmZmVjdHM8L2tleXdvcmQ+PGtleXdvcmQ+
Q29yb25hcnkgQW5naW9ncmFwaHkvIGFkdmVyc2UgZWZmZWN0cy9tZXRob2RzPC9rZXl3b3JkPjxr
ZXl3b3JkPkRvdWJsZS1CbGluZCBNZXRob2Q8L2tleXdvcmQ+PGtleXdvcmQ+RmVtYWxlPC9rZXl3
b3JkPjxrZXl3b3JkPkZsdWlkIFRoZXJhcHk8L2tleXdvcmQ+PGtleXdvcmQ+RnJlZSBSYWRpY2Fs
IFNjYXZlbmdlcnMvYWRtaW5pc3RyYXRpb24gJmFtcDsgZG9zYWdlLyB0aGVyYXBldXRpYyB1c2U8
L2tleXdvcmQ+PGtleXdvcmQ+SHVtYW5zPC9rZXl3b3JkPjxrZXl3b3JkPkluY2lkZW5jZTwva2V5
d29yZD48a2V5d29yZD5JbmZ1c2lvbnMsIEludHJhdmVub3VzPC9rZXl3b3JkPjxrZXl3b3JkPk1h
bGU8L2tleXdvcmQ+PGtleXdvcmQ+UGxhY2Vib3M8L2tleXdvcmQ+PGtleXdvcmQ+UmlzayBGYWN0
b3JzPC9rZXl3b3JkPjxrZXl3b3JkPlNvZGl1bSBDaGxvcmlkZS9hZG1pbmlzdHJhdGlvbiAmYW1w
OyBkb3NhZ2U8L2tleXdvcmQ+PC9rZXl3b3Jkcz48ZGF0ZXM+PHllYXI+MjAwNzwveWVhcj48cHVi
LWRhdGVzPjxkYXRlPk1heS1KdW48L2RhdGU+PC9wdWItZGF0ZXM+PC9kYXRlcz48aXNibj4wMTQ3
LTk1NjMgKFByaW50KSYjeEQ7MDE0Ny05NTYzIChMaW5raW5nKTwvaXNibj48YWNjZXNzaW9uLW51
bT4xNzUwOTQyNjwvYWNjZXNzaW9uLW51bT48dXJscz48L3VybHM+PGVsZWN0cm9uaWMtcmVzb3Vy
Y2UtbnVtPjEwLjEwMTYvai5ocnRsbmcuMjAwNi4wOC4wMDQ8L2VsZWN0cm9uaWMtcmVzb3VyY2Ut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PEVuZE5vdGU+PENpdGU+PEF1dGhvcj5TZXlvbjwvQXV0aG9yPjxZZWFyPjIwMDc8L1llYXI+PFJl
Y051bT4xOTcwPC9SZWNOdW0+PERpc3BsYXlUZXh0PjxzdHlsZSBmYWNlPSJzdXBlcnNjcmlwdCIg
Zm9udD0iVGltZXMgTmV3IFJvbWFuIj4xMDA8L3N0eWxlPjwvRGlzcGxheVRleHQ+PHJlY29yZD48
cmVjLW51bWJlcj4xOTcwPC9yZWMtbnVtYmVyPjxmb3JlaWduLWtleXM+PGtleSBhcHA9IkVOIiBk
Yi1pZD0iOXRkYXJ2c3ZoeHA5cHdld3gybzV4c2Y5ejU1YTl4ZHQ1eDlmIj4xOTcwPC9rZXk+PC9m
b3JlaWduLWtleXM+PHJlZi10eXBlIG5hbWU9IkpvdXJuYWwgQXJ0aWNsZSI+MTc8L3JlZi10eXBl
Pjxjb250cmlidXRvcnM+PGF1dGhvcnM+PGF1dGhvcj5TZXlvbiwgUi4gQS48L2F1dGhvcj48YXV0
aG9yPkplbnNlbiwgTC4gQS48L2F1dGhvcj48YXV0aG9yPkZlcmd1c29uLCBJLiBBLjwvYXV0aG9y
PjxhdXRob3I+V2lsbGlhbXMsIFIuIEcuPC9hdXRob3I+PC9hdXRob3JzPjwvY29udHJpYnV0b3Jz
PjxhdXRoLWFkZHJlc3M+RGVwYXJ0bWVudCBvZiBDYXJkaW9sb2d5LCBSb3lhbCBBbGV4YW5kcmEg
SG9zcGl0YWwsIFVuaXZlcnNpdHkgb2YgQWxiZXJ0YSwgRWRtb250b24sIEFsYmVydGEsIENhbmFk
YS48L2F1dGgtYWRkcmVzcz48dGl0bGVzPjx0aXRsZT5FZmZpY2FjeSBvZiBOLWFjZXR5bGN5c3Rl
aW5lIGFuZCBoeWRyYXRpb24gdmVyc3VzIHBsYWNlYm8gYW5kIGh5ZHJhdGlvbiBpbiBkZWNyZWFz
aW5nIGNvbnRyYXN0LWluZHVjZWQgcmVuYWwgZHlzZnVuY3Rpb24gaW4gcGF0aWVudHMgdW5kZXJn
b2luZyBjb3JvbmFyeSBhbmdpb2dyYXBoeSB3aXRoIG9yIHdpdGhvdXQgY29uY29taXRhbnQgcGVy
Y3V0YW5lb3VzIGNvcm9uYXJ5IGludGVydmVudGlvbjwvdGl0bGU+PHNlY29uZGFyeS10aXRsZT5I
ZWFydCBMdW5nPC9zZWNvbmRhcnktdGl0bGU+PC90aXRsZXM+PHBlcmlvZGljYWw+PGZ1bGwtdGl0
bGU+SGVhcnQgTHVuZzwvZnVsbC10aXRsZT48L3BlcmlvZGljYWw+PHBhZ2VzPjE5NS0yMDQ8L3Bh
Z2VzPjx2b2x1bWU+MzY8L3ZvbHVtZT48bnVtYmVyPjM8L251bWJlcj48ZWRpdGlvbj4yMDA3LzA1
LzE5PC9lZGl0aW9uPjxrZXl3b3Jkcz48a2V5d29yZD5BY2V0eWxjeXN0ZWluZS9hZG1pbmlzdHJh
dGlvbiAmYW1wOyBkb3NhZ2UvIHBoYXJtYWNvbG9neS8gdGhlcmFwZXV0aWMgdXNlPC9rZXl3b3Jk
PjxrZXl3b3JkPkFjdXRlIEtpZG5leSBJbmp1cnkvIGNoZW1pY2FsbHkgaW5kdWNlZC9lcGlkZW1p
b2xvZ3kvcHJldmVudGlvbiAmYW1wOyBjb250cm9sPC9rZXl3b3JkPjxrZXl3b3JkPkFnZWQ8L2tl
eXdvcmQ+PGtleXdvcmQ+QW5naW9wbGFzdHksIEJhbGxvb24sIENvcm9uYXJ5PC9rZXl3b3JkPjxr
ZXl3b3JkPkNvbnRyYXN0IE1lZGlhLyBhZHZlcnNlIGVmZmVjdHM8L2tleXdvcmQ+PGtleXdvcmQ+
Q29yb25hcnkgQW5naW9ncmFwaHkvIGFkdmVyc2UgZWZmZWN0cy9tZXRob2RzPC9rZXl3b3JkPjxr
ZXl3b3JkPkRvdWJsZS1CbGluZCBNZXRob2Q8L2tleXdvcmQ+PGtleXdvcmQ+RmVtYWxlPC9rZXl3
b3JkPjxrZXl3b3JkPkZsdWlkIFRoZXJhcHk8L2tleXdvcmQ+PGtleXdvcmQ+RnJlZSBSYWRpY2Fs
IFNjYXZlbmdlcnMvYWRtaW5pc3RyYXRpb24gJmFtcDsgZG9zYWdlLyB0aGVyYXBldXRpYyB1c2U8
L2tleXdvcmQ+PGtleXdvcmQ+SHVtYW5zPC9rZXl3b3JkPjxrZXl3b3JkPkluY2lkZW5jZTwva2V5
d29yZD48a2V5d29yZD5JbmZ1c2lvbnMsIEludHJhdmVub3VzPC9rZXl3b3JkPjxrZXl3b3JkPk1h
bGU8L2tleXdvcmQ+PGtleXdvcmQ+UGxhY2Vib3M8L2tleXdvcmQ+PGtleXdvcmQ+UmlzayBGYWN0
b3JzPC9rZXl3b3JkPjxrZXl3b3JkPlNvZGl1bSBDaGxvcmlkZS9hZG1pbmlzdHJhdGlvbiAmYW1w
OyBkb3NhZ2U8L2tleXdvcmQ+PC9rZXl3b3Jkcz48ZGF0ZXM+PHllYXI+MjAwNzwveWVhcj48cHVi
LWRhdGVzPjxkYXRlPk1heS1KdW48L2RhdGU+PC9wdWItZGF0ZXM+PC9kYXRlcz48aXNibj4wMTQ3
LTk1NjMgKFByaW50KSYjeEQ7MDE0Ny05NTYzIChMaW5raW5nKTwvaXNibj48YWNjZXNzaW9uLW51
bT4xNzUwOTQyNjwvYWNjZXNzaW9uLW51bT48dXJscz48L3VybHM+PGVsZWN0cm9uaWMtcmVzb3Vy
Y2UtbnVtPjEwLjEwMTYvai5ocnRsbmcuMjAwNi4wOC4wMDQ8L2VsZWN0cm9uaWMtcmVzb3VyY2Ut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100</w:t>
              </w:r>
              <w:r>
                <w:rPr>
                  <w:rFonts w:ascii="Arial" w:hAnsi="Arial" w:cs="Arial"/>
                  <w:sz w:val="18"/>
                  <w:szCs w:val="18"/>
                </w:rPr>
                <w:fldChar w:fldCharType="end"/>
              </w:r>
            </w:hyperlink>
          </w:p>
        </w:tc>
        <w:tc>
          <w:tcPr>
            <w:tcW w:w="332" w:type="pct"/>
            <w:tcBorders>
              <w:top w:val="single" w:sz="4" w:space="0" w:color="000000"/>
              <w:bottom w:val="nil"/>
            </w:tcBorders>
          </w:tcPr>
          <w:p w14:paraId="7945F9A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36" w:type="pct"/>
            <w:tcBorders>
              <w:top w:val="single" w:sz="4" w:space="0" w:color="000000"/>
              <w:bottom w:val="nil"/>
            </w:tcBorders>
          </w:tcPr>
          <w:p w14:paraId="0C883D9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93" w:type="pct"/>
            <w:tcBorders>
              <w:top w:val="single" w:sz="4" w:space="0" w:color="000000"/>
              <w:bottom w:val="nil"/>
            </w:tcBorders>
          </w:tcPr>
          <w:p w14:paraId="61AE7D6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147.5+/- 74.5 ml (tc); 133.68+/-58.04 (control)</w:t>
            </w:r>
          </w:p>
        </w:tc>
        <w:tc>
          <w:tcPr>
            <w:tcW w:w="179" w:type="pct"/>
          </w:tcPr>
          <w:p w14:paraId="7E0CB15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gridSpan w:val="2"/>
          </w:tcPr>
          <w:p w14:paraId="47FBBB1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Placebo+hydration</w:t>
            </w:r>
          </w:p>
        </w:tc>
        <w:tc>
          <w:tcPr>
            <w:tcW w:w="462" w:type="pct"/>
            <w:gridSpan w:val="2"/>
          </w:tcPr>
          <w:p w14:paraId="1F45E1B0"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897" w:type="pct"/>
          </w:tcPr>
          <w:p w14:paraId="56EFDF7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Placebo similar to NAC, once before procedure and then twice </w:t>
            </w:r>
            <w:proofErr w:type="gramStart"/>
            <w:r w:rsidRPr="00D01219">
              <w:rPr>
                <w:rFonts w:ascii="Arial" w:hAnsi="Arial" w:cs="Arial"/>
                <w:sz w:val="18"/>
                <w:szCs w:val="18"/>
              </w:rPr>
              <w:t>daily  after</w:t>
            </w:r>
            <w:proofErr w:type="gramEnd"/>
            <w:r w:rsidRPr="00D01219">
              <w:rPr>
                <w:rFonts w:ascii="Arial" w:hAnsi="Arial" w:cs="Arial"/>
                <w:sz w:val="18"/>
                <w:szCs w:val="18"/>
              </w:rPr>
              <w:t xml:space="preserve"> for total of 4 doses. Prior and After CM administration</w:t>
            </w:r>
          </w:p>
        </w:tc>
        <w:tc>
          <w:tcPr>
            <w:tcW w:w="847" w:type="pct"/>
          </w:tcPr>
          <w:p w14:paraId="4B5D0A2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IV saline 0.45% 1 ml/kg/hr; 4-6 </w:t>
            </w:r>
            <w:r>
              <w:rPr>
                <w:rFonts w:ascii="Arial" w:hAnsi="Arial" w:cs="Arial"/>
                <w:sz w:val="18"/>
                <w:szCs w:val="18"/>
              </w:rPr>
              <w:t>hrs</w:t>
            </w:r>
            <w:r w:rsidRPr="00D01219">
              <w:rPr>
                <w:rFonts w:ascii="Arial" w:hAnsi="Arial" w:cs="Arial"/>
                <w:sz w:val="18"/>
                <w:szCs w:val="18"/>
              </w:rPr>
              <w:t xml:space="preserve"> pre and 12 </w:t>
            </w:r>
            <w:r>
              <w:rPr>
                <w:rFonts w:ascii="Arial" w:hAnsi="Arial" w:cs="Arial"/>
                <w:sz w:val="18"/>
                <w:szCs w:val="18"/>
              </w:rPr>
              <w:t>hrs</w:t>
            </w:r>
            <w:r w:rsidRPr="00D01219">
              <w:rPr>
                <w:rFonts w:ascii="Arial" w:hAnsi="Arial" w:cs="Arial"/>
                <w:sz w:val="18"/>
                <w:szCs w:val="18"/>
              </w:rPr>
              <w:t xml:space="preserve"> post</w:t>
            </w:r>
          </w:p>
        </w:tc>
      </w:tr>
      <w:tr w:rsidR="00B042B0" w:rsidRPr="00D01219" w14:paraId="0B63135E" w14:textId="77777777" w:rsidTr="009B7FC6">
        <w:trPr>
          <w:cantSplit/>
          <w:trHeight w:val="300"/>
        </w:trPr>
        <w:tc>
          <w:tcPr>
            <w:tcW w:w="616" w:type="pct"/>
            <w:tcBorders>
              <w:top w:val="nil"/>
            </w:tcBorders>
            <w:noWrap/>
          </w:tcPr>
          <w:p w14:paraId="39F8166D" w14:textId="77777777" w:rsidR="00B042B0" w:rsidRPr="00D01219" w:rsidRDefault="00B042B0" w:rsidP="009B7FC6">
            <w:pPr>
              <w:contextualSpacing/>
              <w:rPr>
                <w:rFonts w:ascii="Arial" w:hAnsi="Arial" w:cs="Arial"/>
                <w:sz w:val="18"/>
                <w:szCs w:val="18"/>
              </w:rPr>
            </w:pPr>
          </w:p>
        </w:tc>
        <w:tc>
          <w:tcPr>
            <w:tcW w:w="332" w:type="pct"/>
            <w:tcBorders>
              <w:top w:val="nil"/>
            </w:tcBorders>
          </w:tcPr>
          <w:p w14:paraId="7D813467"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tcPr>
          <w:p w14:paraId="60C44755" w14:textId="77777777" w:rsidR="00B042B0" w:rsidRPr="00D01219" w:rsidRDefault="00B042B0" w:rsidP="009B7FC6">
            <w:pPr>
              <w:contextualSpacing/>
              <w:rPr>
                <w:rFonts w:ascii="Arial" w:hAnsi="Arial" w:cs="Arial"/>
                <w:color w:val="000000"/>
                <w:sz w:val="18"/>
                <w:szCs w:val="18"/>
              </w:rPr>
            </w:pPr>
          </w:p>
        </w:tc>
        <w:tc>
          <w:tcPr>
            <w:tcW w:w="693" w:type="pct"/>
            <w:tcBorders>
              <w:top w:val="nil"/>
            </w:tcBorders>
          </w:tcPr>
          <w:p w14:paraId="64F161B7" w14:textId="77777777" w:rsidR="00B042B0" w:rsidRPr="00D01219" w:rsidRDefault="00B042B0" w:rsidP="009B7FC6">
            <w:pPr>
              <w:contextualSpacing/>
              <w:rPr>
                <w:rFonts w:ascii="Arial" w:hAnsi="Arial" w:cs="Arial"/>
                <w:color w:val="000000"/>
                <w:sz w:val="18"/>
                <w:szCs w:val="18"/>
              </w:rPr>
            </w:pPr>
          </w:p>
        </w:tc>
        <w:tc>
          <w:tcPr>
            <w:tcW w:w="179" w:type="pct"/>
          </w:tcPr>
          <w:p w14:paraId="1B3EA18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gridSpan w:val="2"/>
          </w:tcPr>
          <w:p w14:paraId="4CC71E5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N-Acetylcysteine+hydration</w:t>
            </w:r>
          </w:p>
        </w:tc>
        <w:tc>
          <w:tcPr>
            <w:tcW w:w="462" w:type="pct"/>
            <w:gridSpan w:val="2"/>
          </w:tcPr>
          <w:p w14:paraId="0DE3E433"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897" w:type="pct"/>
          </w:tcPr>
          <w:p w14:paraId="7AB61DE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600mg, once before procedure and then twicw </w:t>
            </w:r>
            <w:proofErr w:type="gramStart"/>
            <w:r w:rsidRPr="00D01219">
              <w:rPr>
                <w:rFonts w:ascii="Arial" w:hAnsi="Arial" w:cs="Arial"/>
                <w:sz w:val="18"/>
                <w:szCs w:val="18"/>
              </w:rPr>
              <w:t>daily  after</w:t>
            </w:r>
            <w:proofErr w:type="gramEnd"/>
            <w:r w:rsidRPr="00D01219">
              <w:rPr>
                <w:rFonts w:ascii="Arial" w:hAnsi="Arial" w:cs="Arial"/>
                <w:sz w:val="18"/>
                <w:szCs w:val="18"/>
              </w:rPr>
              <w:t xml:space="preserve"> for total of 4 doses. Prior and after cm administration</w:t>
            </w:r>
          </w:p>
        </w:tc>
        <w:tc>
          <w:tcPr>
            <w:tcW w:w="847" w:type="pct"/>
          </w:tcPr>
          <w:p w14:paraId="37A68C5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Iv saline 0.45% 1 ml/kg/hr; 4-6 </w:t>
            </w:r>
            <w:r>
              <w:rPr>
                <w:rFonts w:ascii="Arial" w:hAnsi="Arial" w:cs="Arial"/>
                <w:sz w:val="18"/>
                <w:szCs w:val="18"/>
              </w:rPr>
              <w:t>hrs</w:t>
            </w:r>
            <w:r w:rsidRPr="00D01219">
              <w:rPr>
                <w:rFonts w:ascii="Arial" w:hAnsi="Arial" w:cs="Arial"/>
                <w:sz w:val="18"/>
                <w:szCs w:val="18"/>
              </w:rPr>
              <w:t xml:space="preserve"> pre and 12 </w:t>
            </w:r>
            <w:r>
              <w:rPr>
                <w:rFonts w:ascii="Arial" w:hAnsi="Arial" w:cs="Arial"/>
                <w:sz w:val="18"/>
                <w:szCs w:val="18"/>
              </w:rPr>
              <w:t>hrs</w:t>
            </w:r>
            <w:r w:rsidRPr="00D01219">
              <w:rPr>
                <w:rFonts w:ascii="Arial" w:hAnsi="Arial" w:cs="Arial"/>
                <w:sz w:val="18"/>
                <w:szCs w:val="18"/>
              </w:rPr>
              <w:t xml:space="preserve"> post</w:t>
            </w:r>
          </w:p>
        </w:tc>
      </w:tr>
    </w:tbl>
    <w:p w14:paraId="72EAB93D"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1D14CED"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1166"/>
        <w:gridCol w:w="42"/>
        <w:gridCol w:w="1488"/>
        <w:gridCol w:w="2433"/>
        <w:gridCol w:w="628"/>
        <w:gridCol w:w="1889"/>
        <w:gridCol w:w="28"/>
        <w:gridCol w:w="1502"/>
        <w:gridCol w:w="3240"/>
        <w:gridCol w:w="2973"/>
      </w:tblGrid>
      <w:tr w:rsidR="00B042B0" w:rsidRPr="00D01219" w14:paraId="4133EE76" w14:textId="77777777" w:rsidTr="009B7FC6">
        <w:trPr>
          <w:cantSplit/>
          <w:trHeight w:val="980"/>
        </w:trPr>
        <w:tc>
          <w:tcPr>
            <w:tcW w:w="616" w:type="pct"/>
            <w:noWrap/>
            <w:vAlign w:val="bottom"/>
            <w:hideMark/>
          </w:tcPr>
          <w:p w14:paraId="4580EC0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44" w:type="pct"/>
            <w:gridSpan w:val="2"/>
            <w:vAlign w:val="bottom"/>
          </w:tcPr>
          <w:p w14:paraId="7DEA95E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24" w:type="pct"/>
            <w:vAlign w:val="bottom"/>
          </w:tcPr>
          <w:p w14:paraId="2B860AA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3" w:type="pct"/>
            <w:vAlign w:val="bottom"/>
          </w:tcPr>
          <w:p w14:paraId="505357A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79" w:type="pct"/>
            <w:vAlign w:val="bottom"/>
          </w:tcPr>
          <w:p w14:paraId="285650E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46" w:type="pct"/>
            <w:gridSpan w:val="2"/>
            <w:vAlign w:val="bottom"/>
          </w:tcPr>
          <w:p w14:paraId="1269657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28" w:type="pct"/>
            <w:vAlign w:val="bottom"/>
          </w:tcPr>
          <w:p w14:paraId="7067242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3" w:type="pct"/>
            <w:vAlign w:val="bottom"/>
          </w:tcPr>
          <w:p w14:paraId="3FE2F1C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7" w:type="pct"/>
            <w:vAlign w:val="bottom"/>
          </w:tcPr>
          <w:p w14:paraId="0061C0F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5F630A51" w14:textId="77777777" w:rsidTr="009B7FC6">
        <w:trPr>
          <w:cantSplit/>
          <w:trHeight w:val="300"/>
        </w:trPr>
        <w:tc>
          <w:tcPr>
            <w:tcW w:w="616" w:type="pct"/>
            <w:tcBorders>
              <w:bottom w:val="nil"/>
            </w:tcBorders>
            <w:noWrap/>
            <w:hideMark/>
          </w:tcPr>
          <w:p w14:paraId="005009F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Shavit, 2009 </w:t>
            </w:r>
            <w:hyperlink w:anchor="_ENREF_101" w:tooltip="Shavit, 2009 #1187" w:history="1">
              <w:r>
                <w:rPr>
                  <w:rFonts w:ascii="Arial" w:hAnsi="Arial" w:cs="Arial"/>
                  <w:color w:val="000000"/>
                  <w:sz w:val="18"/>
                  <w:szCs w:val="18"/>
                </w:rPr>
                <w:fldChar w:fldCharType="begin">
                  <w:fldData xml:space="preserve">PEVuZE5vdGU+PENpdGU+PEF1dGhvcj5TaGF2aXQ8L0F1dGhvcj48WWVhcj4yMDA5PC9ZZWFyPjxS
ZWNOdW0+MTE4NzwvUmVjTnVtPjxEaXNwbGF5VGV4dD48c3R5bGUgZmFjZT0ic3VwZXJzY3JpcHQi
IGZvbnQ9IlRpbWVzIE5ldyBSb21hbiI+MTAxPC9zdHlsZT48L0Rpc3BsYXlUZXh0PjxyZWNvcmQ+
PHJlYy1udW1iZXI+MTE4NzwvcmVjLW51bWJlcj48Zm9yZWlnbi1rZXlzPjxrZXkgYXBwPSJFTiIg
ZGItaWQ9Ijl0ZGFydnN2aHhwOXB3ZXd4Mm81eHNmOXo1NWE5eGR0NXg5ZiI+MTE4Nzwva2V5Pjwv
Zm9yZWlnbi1rZXlzPjxyZWYtdHlwZSBuYW1lPSJKb3VybmFsIEFydGljbGUiPjE3PC9yZWYtdHlw
ZT48Y29udHJpYnV0b3JzPjxhdXRob3JzPjxhdXRob3I+U2hhdml0LCBMLjwvYXV0aG9yPjxhdXRo
b3I+S29yZW5mZWxkLCBSLjwvYXV0aG9yPjxhdXRob3I+TGlmc2NoaXR6LCBNLjwvYXV0aG9yPjxh
dXRob3I+QnV0bmFydSwgQS48L2F1dGhvcj48YXV0aG9yPlNsb3RraSwgSS48L2F1dGhvcj48L2F1
dGhvcnM+PC9jb250cmlidXRvcnM+PGF1dGgtYWRkcmVzcz5OZXBocm9sb2d5IFVuaXQsIFNoYWFy
ZSBaZWRlayBNZWRpY2FsIENlbnRlciwgSmVydXNhbGVtLCBJc3JhZWwuIGxzaGF2aXRAc3ptYy5v
cmcuaWw8L2F1dGgtYWRkcmVzcz48dGl0bGVzPjx0aXRsZT5Tb2RpdW0gYmljYXJib25hdGUgdmVy
c3VzIHNvZGl1bSBjaGxvcmlkZSBhbmQgb3JhbCBOLWFjZXR5bGN5c3RlaW5lIGZvciB0aGUgcHJl
dmVudGlvbiBvZiBjb250cmFzdC1pbmR1Y2VkIG5lcGhyb3BhdGh5IGluIGFkdmFuY2VkIGNocm9u
aWMga2lkbmV5IGRpc2Vhc2U8L3RpdGxlPjxzZWNvbmRhcnktdGl0bGU+SiBJbnRlcnYgQ2FyZGlv
bDwvc2Vjb25kYXJ5LXRpdGxlPjwvdGl0bGVzPjxwZXJpb2RpY2FsPjxmdWxsLXRpdGxlPkogSW50
ZXJ2IENhcmRpb2w8L2Z1bGwtdGl0bGU+PC9wZXJpb2RpY2FsPjxwYWdlcz41NTYtNjM8L3BhZ2Vz
Pjx2b2x1bWU+MjI8L3ZvbHVtZT48bnVtYmVyPjY8L251bWJlcj48ZWRpdGlvbj4yMDA5LzA5LzA4
PC9lZGl0aW9uPjxrZXl3b3Jkcz48a2V5d29yZD5BY2V0eWxjeXN0ZWluZS8gdGhlcmFwZXV0aWMg
dXNlPC9rZXl3b3JkPjxrZXl3b3JkPkFnZWQ8L2tleXdvcmQ+PGtleXdvcmQ+Q2FyZGlhYyBDYXRo
ZXRlcml6YXRpb24vIGFkdmVyc2UgZWZmZWN0czwva2V5d29yZD48a2V5d29yZD5Db250cmFzdCBN
ZWRpYS8gYWR2ZXJzZSBlZmZlY3RzPC9rZXl3b3JkPjxrZXl3b3JkPkNyZWF0aW5lL2Jsb29kL2Ry
dWcgZWZmZWN0czwva2V5d29yZD48a2V5d29yZD5EZWh5ZHJhdGlvbi9wcmV2ZW50aW9uICZhbXA7
IGNvbnRyb2w8L2tleXdvcmQ+PGtleXdvcmQ+RmVtYWxlPC9rZXl3b3JkPjxrZXl3b3JkPkZyZWUg
UmFkaWNhbCBTY2F2ZW5nZXJzL3RoZXJhcGV1dGljIHVzZTwva2V5d29yZD48a2V5d29yZD5HbG9t
ZXJ1bGFyIEZpbHRyYXRpb24gUmF0ZTwva2V5d29yZD48a2V5d29yZD5IdW1hbnM8L2tleXdvcmQ+
PGtleXdvcmQ+S2lkbmV5IERpc2Vhc2VzL2NoZW1pY2FsbHkgaW5kdWNlZC8gcHJldmVudGlvbiAm
YW1wOyBjb250cm9sPC9rZXl3b3JkPjxrZXl3b3JkPktpZG5leSBGYWlsdXJlLCBDaHJvbmljL3By
ZXZlbnRpb24gJmFtcDsgY29udHJvbDwva2V5d29yZD48a2V5d29yZD5NYWxlPC9rZXl3b3JkPjxr
ZXl3b3JkPlByb3NwZWN0aXZlIFN0dWRpZXM8L2tleXdvcmQ+PGtleXdvcmQ+UmVncmVzc2lvbiBB
bmFseXNpczwva2V5d29yZD48a2V5d29yZD5SaXNrIEFzc2Vzc21lbnQ8L2tleXdvcmQ+PGtleXdv
cmQ+U29kaXVtIEJpY2FyYm9uYXRlLyB0aGVyYXBldXRpYyB1c2U8L2tleXdvcmQ+PGtleXdvcmQ+
U29kaXVtIENobG9yaWRlLyB0aGVyYXBldXRpYyB1c2U8L2tleXdvcmQ+PGtleXdvcmQ+U3RhdGlz
dGljcyBhcyBUb3BpYzwva2V5d29yZD48L2tleXdvcmRzPjxkYXRlcz48eWVhcj4yMDA5PC95ZWFy
PjxwdWItZGF0ZXM+PGRhdGU+RGVjPC9kYXRlPjwvcHViLWRhdGVzPjwvZGF0ZXM+PGlzYm4+MTU0
MC04MTgzIChFbGVjdHJvbmljKSYjeEQ7MDg5Ni00MzI3IChMaW5raW5nKTwvaXNibj48YWNjZXNz
aW9uLW51bT4xOTczMjI4MTwvYWNjZXNzaW9uLW51bT48dXJscz48L3VybHM+PGVsZWN0cm9uaWMt
cmVzb3VyY2UtbnVtPjEwLjExMTEvai4xNTQwLTgxODMuMjAwOS4wMDUwMC54PC9lbGVjdHJvbmlj
LXJlc291cmNlLW51bT48cmVtb3RlLWRhdGFiYXNlLXByb3ZpZGVyPk5MTTwvcmVtb3RlLWRhdGFi
YXNlLXByb3ZpZGVyPjxsYW5ndWFnZT5lbmc8L2xhbmd1YWdlPjwvcmVjb3JkPjwvQ2l0ZT48L0Vu
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PEVuZE5vdGU+PENpdGU+PEF1dGhvcj5TaGF2aXQ8L0F1dGhvcj48WWVhcj4yMDA5PC9ZZWFyPjxS
ZWNOdW0+MTE4NzwvUmVjTnVtPjxEaXNwbGF5VGV4dD48c3R5bGUgZmFjZT0ic3VwZXJzY3JpcHQi
IGZvbnQ9IlRpbWVzIE5ldyBSb21hbiI+MTAxPC9zdHlsZT48L0Rpc3BsYXlUZXh0PjxyZWNvcmQ+
PHJlYy1udW1iZXI+MTE4NzwvcmVjLW51bWJlcj48Zm9yZWlnbi1rZXlzPjxrZXkgYXBwPSJFTiIg
ZGItaWQ9Ijl0ZGFydnN2aHhwOXB3ZXd4Mm81eHNmOXo1NWE5eGR0NXg5ZiI+MTE4Nzwva2V5Pjwv
Zm9yZWlnbi1rZXlzPjxyZWYtdHlwZSBuYW1lPSJKb3VybmFsIEFydGljbGUiPjE3PC9yZWYtdHlw
ZT48Y29udHJpYnV0b3JzPjxhdXRob3JzPjxhdXRob3I+U2hhdml0LCBMLjwvYXV0aG9yPjxhdXRo
b3I+S29yZW5mZWxkLCBSLjwvYXV0aG9yPjxhdXRob3I+TGlmc2NoaXR6LCBNLjwvYXV0aG9yPjxh
dXRob3I+QnV0bmFydSwgQS48L2F1dGhvcj48YXV0aG9yPlNsb3RraSwgSS48L2F1dGhvcj48L2F1
dGhvcnM+PC9jb250cmlidXRvcnM+PGF1dGgtYWRkcmVzcz5OZXBocm9sb2d5IFVuaXQsIFNoYWFy
ZSBaZWRlayBNZWRpY2FsIENlbnRlciwgSmVydXNhbGVtLCBJc3JhZWwuIGxzaGF2aXRAc3ptYy5v
cmcuaWw8L2F1dGgtYWRkcmVzcz48dGl0bGVzPjx0aXRsZT5Tb2RpdW0gYmljYXJib25hdGUgdmVy
c3VzIHNvZGl1bSBjaGxvcmlkZSBhbmQgb3JhbCBOLWFjZXR5bGN5c3RlaW5lIGZvciB0aGUgcHJl
dmVudGlvbiBvZiBjb250cmFzdC1pbmR1Y2VkIG5lcGhyb3BhdGh5IGluIGFkdmFuY2VkIGNocm9u
aWMga2lkbmV5IGRpc2Vhc2U8L3RpdGxlPjxzZWNvbmRhcnktdGl0bGU+SiBJbnRlcnYgQ2FyZGlv
bDwvc2Vjb25kYXJ5LXRpdGxlPjwvdGl0bGVzPjxwZXJpb2RpY2FsPjxmdWxsLXRpdGxlPkogSW50
ZXJ2IENhcmRpb2w8L2Z1bGwtdGl0bGU+PC9wZXJpb2RpY2FsPjxwYWdlcz41NTYtNjM8L3BhZ2Vz
Pjx2b2x1bWU+MjI8L3ZvbHVtZT48bnVtYmVyPjY8L251bWJlcj48ZWRpdGlvbj4yMDA5LzA5LzA4
PC9lZGl0aW9uPjxrZXl3b3Jkcz48a2V5d29yZD5BY2V0eWxjeXN0ZWluZS8gdGhlcmFwZXV0aWMg
dXNlPC9rZXl3b3JkPjxrZXl3b3JkPkFnZWQ8L2tleXdvcmQ+PGtleXdvcmQ+Q2FyZGlhYyBDYXRo
ZXRlcml6YXRpb24vIGFkdmVyc2UgZWZmZWN0czwva2V5d29yZD48a2V5d29yZD5Db250cmFzdCBN
ZWRpYS8gYWR2ZXJzZSBlZmZlY3RzPC9rZXl3b3JkPjxrZXl3b3JkPkNyZWF0aW5lL2Jsb29kL2Ry
dWcgZWZmZWN0czwva2V5d29yZD48a2V5d29yZD5EZWh5ZHJhdGlvbi9wcmV2ZW50aW9uICZhbXA7
IGNvbnRyb2w8L2tleXdvcmQ+PGtleXdvcmQ+RmVtYWxlPC9rZXl3b3JkPjxrZXl3b3JkPkZyZWUg
UmFkaWNhbCBTY2F2ZW5nZXJzL3RoZXJhcGV1dGljIHVzZTwva2V5d29yZD48a2V5d29yZD5HbG9t
ZXJ1bGFyIEZpbHRyYXRpb24gUmF0ZTwva2V5d29yZD48a2V5d29yZD5IdW1hbnM8L2tleXdvcmQ+
PGtleXdvcmQ+S2lkbmV5IERpc2Vhc2VzL2NoZW1pY2FsbHkgaW5kdWNlZC8gcHJldmVudGlvbiAm
YW1wOyBjb250cm9sPC9rZXl3b3JkPjxrZXl3b3JkPktpZG5leSBGYWlsdXJlLCBDaHJvbmljL3By
ZXZlbnRpb24gJmFtcDsgY29udHJvbDwva2V5d29yZD48a2V5d29yZD5NYWxlPC9rZXl3b3JkPjxr
ZXl3b3JkPlByb3NwZWN0aXZlIFN0dWRpZXM8L2tleXdvcmQ+PGtleXdvcmQ+UmVncmVzc2lvbiBB
bmFseXNpczwva2V5d29yZD48a2V5d29yZD5SaXNrIEFzc2Vzc21lbnQ8L2tleXdvcmQ+PGtleXdv
cmQ+U29kaXVtIEJpY2FyYm9uYXRlLyB0aGVyYXBldXRpYyB1c2U8L2tleXdvcmQ+PGtleXdvcmQ+
U29kaXVtIENobG9yaWRlLyB0aGVyYXBldXRpYyB1c2U8L2tleXdvcmQ+PGtleXdvcmQ+U3RhdGlz
dGljcyBhcyBUb3BpYzwva2V5d29yZD48L2tleXdvcmRzPjxkYXRlcz48eWVhcj4yMDA5PC95ZWFy
PjxwdWItZGF0ZXM+PGRhdGU+RGVjPC9kYXRlPjwvcHViLWRhdGVzPjwvZGF0ZXM+PGlzYm4+MTU0
MC04MTgzIChFbGVjdHJvbmljKSYjeEQ7MDg5Ni00MzI3IChMaW5raW5nKTwvaXNibj48YWNjZXNz
aW9uLW51bT4xOTczMjI4MTwvYWNjZXNzaW9uLW51bT48dXJscz48L3VybHM+PGVsZWN0cm9uaWMt
cmVzb3VyY2UtbnVtPjEwLjExMTEvai4xNTQwLTgxODMuMjAwOS4wMDUwMC54PC9lbGVjdHJvbmlj
LXJlc291cmNlLW51bT48cmVtb3RlLWRhdGFiYXNlLXByb3ZpZGVyPk5MTTwvcmVtb3RlLWRhdGFi
YXNlLXByb3ZpZGVyPjxsYW5ndWFnZT5lbmc8L2xhbmd1YWdlPjwvcmVjb3JkPjwvQ2l0ZT48L0Vu
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101</w:t>
              </w:r>
              <w:r>
                <w:rPr>
                  <w:rFonts w:ascii="Arial" w:hAnsi="Arial" w:cs="Arial"/>
                  <w:color w:val="000000"/>
                  <w:sz w:val="18"/>
                  <w:szCs w:val="18"/>
                </w:rPr>
                <w:fldChar w:fldCharType="end"/>
              </w:r>
            </w:hyperlink>
          </w:p>
        </w:tc>
        <w:tc>
          <w:tcPr>
            <w:tcW w:w="332" w:type="pct"/>
            <w:tcBorders>
              <w:bottom w:val="nil"/>
            </w:tcBorders>
          </w:tcPr>
          <w:p w14:paraId="199A726A"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w:t>
            </w:r>
          </w:p>
          <w:p w14:paraId="55241CC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LOCM</w:t>
            </w:r>
          </w:p>
        </w:tc>
        <w:tc>
          <w:tcPr>
            <w:tcW w:w="436" w:type="pct"/>
            <w:gridSpan w:val="2"/>
            <w:tcBorders>
              <w:bottom w:val="nil"/>
            </w:tcBorders>
          </w:tcPr>
          <w:p w14:paraId="657014E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93" w:type="pct"/>
            <w:tcBorders>
              <w:bottom w:val="nil"/>
            </w:tcBorders>
          </w:tcPr>
          <w:p w14:paraId="17DF9AF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755 mg iopamidol per milliliter, and 370 mg iodine per milliliter, Not specified</w:t>
            </w:r>
          </w:p>
        </w:tc>
        <w:tc>
          <w:tcPr>
            <w:tcW w:w="179" w:type="pct"/>
          </w:tcPr>
          <w:p w14:paraId="7848F1E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21746A7B" w14:textId="77777777" w:rsidR="00B042B0" w:rsidRPr="006879B3" w:rsidRDefault="00B042B0" w:rsidP="009B7FC6">
            <w:pPr>
              <w:rPr>
                <w:rFonts w:ascii="Arial" w:hAnsi="Arial" w:cs="Arial"/>
                <w:sz w:val="18"/>
                <w:szCs w:val="18"/>
              </w:rPr>
            </w:pPr>
            <w:r w:rsidRPr="00F45742">
              <w:rPr>
                <w:rFonts w:ascii="Arial" w:hAnsi="Arial" w:cs="Arial"/>
                <w:sz w:val="18"/>
                <w:szCs w:val="18"/>
              </w:rPr>
              <w:t>IV NaHCO3 in 5% dextrose in water</w:t>
            </w:r>
          </w:p>
        </w:tc>
        <w:tc>
          <w:tcPr>
            <w:tcW w:w="436" w:type="pct"/>
            <w:gridSpan w:val="2"/>
          </w:tcPr>
          <w:p w14:paraId="0A25C26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3" w:type="pct"/>
          </w:tcPr>
          <w:p w14:paraId="65A0D651" w14:textId="77777777" w:rsidR="00B042B0" w:rsidRPr="00D01219" w:rsidRDefault="00B042B0" w:rsidP="009B7FC6">
            <w:pPr>
              <w:contextualSpacing/>
              <w:rPr>
                <w:rFonts w:ascii="Arial" w:hAnsi="Arial" w:cs="Arial"/>
                <w:color w:val="000000"/>
                <w:sz w:val="18"/>
                <w:szCs w:val="18"/>
              </w:rPr>
            </w:pPr>
            <w:proofErr w:type="gramStart"/>
            <w:r w:rsidRPr="00D01219">
              <w:rPr>
                <w:rFonts w:ascii="Arial" w:hAnsi="Arial" w:cs="Arial"/>
                <w:color w:val="000000"/>
                <w:sz w:val="18"/>
                <w:szCs w:val="18"/>
              </w:rPr>
              <w:t xml:space="preserve">154 mq/L </w:t>
            </w:r>
            <w:r>
              <w:rPr>
                <w:rFonts w:ascii="Arial" w:hAnsi="Arial" w:cs="Arial"/>
                <w:color w:val="000000"/>
                <w:sz w:val="18"/>
                <w:szCs w:val="18"/>
              </w:rPr>
              <w:t>NaHCO3</w:t>
            </w:r>
            <w:r w:rsidRPr="00D01219">
              <w:rPr>
                <w:rFonts w:ascii="Arial" w:hAnsi="Arial" w:cs="Arial"/>
                <w:color w:val="000000"/>
                <w:sz w:val="18"/>
                <w:szCs w:val="18"/>
              </w:rPr>
              <w:t xml:space="preserve"> in 5% dextrose.</w:t>
            </w:r>
            <w:proofErr w:type="gramEnd"/>
            <w:r>
              <w:rPr>
                <w:rFonts w:ascii="Arial" w:hAnsi="Arial" w:cs="Arial"/>
                <w:color w:val="000000"/>
                <w:sz w:val="18"/>
                <w:szCs w:val="18"/>
              </w:rPr>
              <w:t xml:space="preserve"> </w:t>
            </w:r>
            <w:r w:rsidRPr="00D01219">
              <w:rPr>
                <w:rFonts w:ascii="Arial" w:hAnsi="Arial" w:cs="Arial"/>
                <w:color w:val="000000"/>
                <w:sz w:val="18"/>
                <w:szCs w:val="18"/>
              </w:rPr>
              <w:t xml:space="preserve">The initial IV bolus was 3 ml/kg for 1 hour before cardiac catheterization. Following this bolus, patients received the same fluid at a rate of 1 ml/kg per hour during the contrast exposure and for 6 </w:t>
            </w:r>
            <w:r>
              <w:rPr>
                <w:rFonts w:ascii="Arial" w:hAnsi="Arial" w:cs="Arial"/>
                <w:color w:val="000000"/>
                <w:sz w:val="18"/>
                <w:szCs w:val="18"/>
              </w:rPr>
              <w:t>hrs</w:t>
            </w:r>
            <w:r w:rsidRPr="00D01219">
              <w:rPr>
                <w:rFonts w:ascii="Arial" w:hAnsi="Arial" w:cs="Arial"/>
                <w:color w:val="000000"/>
                <w:sz w:val="18"/>
                <w:szCs w:val="18"/>
              </w:rPr>
              <w:t xml:space="preserve"> after the procedure</w:t>
            </w:r>
            <w:proofErr w:type="gramStart"/>
            <w:r w:rsidRPr="00D01219">
              <w:rPr>
                <w:rFonts w:ascii="Arial" w:hAnsi="Arial" w:cs="Arial"/>
                <w:color w:val="000000"/>
                <w:sz w:val="18"/>
                <w:szCs w:val="18"/>
              </w:rPr>
              <w:t xml:space="preserve">, </w:t>
            </w:r>
            <w:r>
              <w:rPr>
                <w:rFonts w:ascii="Arial" w:hAnsi="Arial" w:cs="Arial"/>
                <w:color w:val="000000"/>
                <w:sz w:val="18"/>
                <w:szCs w:val="18"/>
              </w:rPr>
              <w:t>.</w:t>
            </w:r>
            <w:proofErr w:type="gramEnd"/>
          </w:p>
        </w:tc>
        <w:tc>
          <w:tcPr>
            <w:tcW w:w="847" w:type="pct"/>
          </w:tcPr>
          <w:p w14:paraId="664AD1E4" w14:textId="77777777" w:rsidR="00B042B0" w:rsidRPr="00D01219" w:rsidRDefault="00B042B0" w:rsidP="009B7FC6">
            <w:pPr>
              <w:contextualSpacing/>
              <w:rPr>
                <w:rFonts w:ascii="Arial" w:hAnsi="Arial" w:cs="Arial"/>
                <w:sz w:val="18"/>
                <w:szCs w:val="18"/>
              </w:rPr>
            </w:pPr>
          </w:p>
        </w:tc>
      </w:tr>
      <w:tr w:rsidR="00B042B0" w:rsidRPr="00D01219" w14:paraId="2A0EFDA8" w14:textId="77777777" w:rsidTr="009B7FC6">
        <w:trPr>
          <w:cantSplit/>
          <w:trHeight w:val="300"/>
        </w:trPr>
        <w:tc>
          <w:tcPr>
            <w:tcW w:w="616" w:type="pct"/>
            <w:tcBorders>
              <w:top w:val="nil"/>
              <w:bottom w:val="single" w:sz="4" w:space="0" w:color="000000"/>
            </w:tcBorders>
            <w:noWrap/>
            <w:hideMark/>
          </w:tcPr>
          <w:p w14:paraId="758FB43E" w14:textId="77777777" w:rsidR="00B042B0" w:rsidRPr="00D01219" w:rsidRDefault="00B042B0" w:rsidP="009B7FC6">
            <w:pPr>
              <w:contextualSpacing/>
              <w:rPr>
                <w:rFonts w:ascii="Arial" w:hAnsi="Arial" w:cs="Arial"/>
                <w:color w:val="000000"/>
                <w:sz w:val="18"/>
                <w:szCs w:val="18"/>
              </w:rPr>
            </w:pPr>
          </w:p>
        </w:tc>
        <w:tc>
          <w:tcPr>
            <w:tcW w:w="332" w:type="pct"/>
            <w:tcBorders>
              <w:top w:val="nil"/>
              <w:bottom w:val="single" w:sz="4" w:space="0" w:color="000000"/>
            </w:tcBorders>
          </w:tcPr>
          <w:p w14:paraId="2502A12A" w14:textId="77777777" w:rsidR="00B042B0" w:rsidRPr="00D01219" w:rsidRDefault="00B042B0" w:rsidP="009B7FC6">
            <w:pPr>
              <w:contextualSpacing/>
              <w:rPr>
                <w:rFonts w:ascii="Arial" w:hAnsi="Arial" w:cs="Arial"/>
                <w:color w:val="000000"/>
                <w:sz w:val="18"/>
                <w:szCs w:val="18"/>
              </w:rPr>
            </w:pPr>
          </w:p>
        </w:tc>
        <w:tc>
          <w:tcPr>
            <w:tcW w:w="436" w:type="pct"/>
            <w:gridSpan w:val="2"/>
            <w:tcBorders>
              <w:top w:val="nil"/>
              <w:bottom w:val="single" w:sz="4" w:space="0" w:color="000000"/>
            </w:tcBorders>
          </w:tcPr>
          <w:p w14:paraId="70ED9ECC"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tcPr>
          <w:p w14:paraId="66F1F071" w14:textId="77777777" w:rsidR="00B042B0" w:rsidRPr="00D01219" w:rsidRDefault="00B042B0" w:rsidP="009B7FC6">
            <w:pPr>
              <w:contextualSpacing/>
              <w:rPr>
                <w:rFonts w:ascii="Arial" w:hAnsi="Arial" w:cs="Arial"/>
                <w:color w:val="000000"/>
                <w:sz w:val="18"/>
                <w:szCs w:val="18"/>
              </w:rPr>
            </w:pPr>
          </w:p>
        </w:tc>
        <w:tc>
          <w:tcPr>
            <w:tcW w:w="179" w:type="pct"/>
          </w:tcPr>
          <w:p w14:paraId="6AA2147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66F7E4E8" w14:textId="77777777" w:rsidR="00B042B0" w:rsidRPr="006879B3" w:rsidRDefault="00B042B0" w:rsidP="009B7FC6">
            <w:pPr>
              <w:rPr>
                <w:rFonts w:ascii="Arial" w:hAnsi="Arial" w:cs="Arial"/>
                <w:sz w:val="18"/>
                <w:szCs w:val="18"/>
              </w:rPr>
            </w:pPr>
            <w:r w:rsidRPr="00F45742">
              <w:rPr>
                <w:rFonts w:ascii="Arial" w:hAnsi="Arial" w:cs="Arial"/>
                <w:sz w:val="18"/>
                <w:szCs w:val="18"/>
              </w:rPr>
              <w:t>Oral NAC + intravenous normal saline</w:t>
            </w:r>
          </w:p>
        </w:tc>
        <w:tc>
          <w:tcPr>
            <w:tcW w:w="436" w:type="pct"/>
            <w:gridSpan w:val="2"/>
          </w:tcPr>
          <w:p w14:paraId="4F1583A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3" w:type="pct"/>
          </w:tcPr>
          <w:p w14:paraId="076882A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NAC 600 mg× 2/d PO the day before and the day of the procedure., 2d, Prior to CM administration </w:t>
            </w:r>
            <w:r>
              <w:rPr>
                <w:rFonts w:ascii="Arial" w:hAnsi="Arial" w:cs="Arial"/>
                <w:color w:val="000000"/>
                <w:sz w:val="18"/>
                <w:szCs w:val="18"/>
              </w:rPr>
              <w:t>plus sodium chloride at 1 ml/kg/hr for 12 hours prior to infusion</w:t>
            </w:r>
          </w:p>
        </w:tc>
        <w:tc>
          <w:tcPr>
            <w:tcW w:w="847" w:type="pct"/>
          </w:tcPr>
          <w:p w14:paraId="4F69D4A1" w14:textId="77777777" w:rsidR="00B042B0" w:rsidRPr="00D01219" w:rsidRDefault="00B042B0" w:rsidP="009B7FC6">
            <w:pPr>
              <w:contextualSpacing/>
              <w:rPr>
                <w:rFonts w:ascii="Arial" w:hAnsi="Arial" w:cs="Arial"/>
                <w:sz w:val="18"/>
                <w:szCs w:val="18"/>
              </w:rPr>
            </w:pPr>
          </w:p>
        </w:tc>
      </w:tr>
      <w:tr w:rsidR="00B042B0" w:rsidRPr="00D01219" w14:paraId="03A64698" w14:textId="77777777" w:rsidTr="009B7FC6">
        <w:trPr>
          <w:cantSplit/>
          <w:trHeight w:val="300"/>
        </w:trPr>
        <w:tc>
          <w:tcPr>
            <w:tcW w:w="616" w:type="pct"/>
            <w:tcBorders>
              <w:top w:val="single" w:sz="4" w:space="0" w:color="000000"/>
              <w:bottom w:val="nil"/>
            </w:tcBorders>
            <w:noWrap/>
          </w:tcPr>
          <w:p w14:paraId="1C25CF5B"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Shehata, 2015</w:t>
            </w:r>
            <w:hyperlink w:anchor="_ENREF_102" w:tooltip="Shehata, 2015 #16753" w:history="1">
              <w:r>
                <w:rPr>
                  <w:rFonts w:ascii="Arial" w:hAnsi="Arial" w:cs="Arial"/>
                  <w:sz w:val="18"/>
                  <w:szCs w:val="18"/>
                </w:rPr>
                <w:fldChar w:fldCharType="begin">
                  <w:fldData xml:space="preserve">PEVuZE5vdGU+PENpdGU+PEF1dGhvcj5TaGVoYXRhPC9BdXRob3I+PFllYXI+MjAxNTwvWWVhcj48
UmVjTnVtPjE2NzUzPC9SZWNOdW0+PERpc3BsYXlUZXh0PjxzdHlsZSBmYWNlPSJzdXBlcnNjcmlw
dCIgZm9udD0iVGltZXMgTmV3IFJvbWFuIj4xMDI8L3N0eWxlPjwvRGlzcGxheVRleHQ+PHJlY29y
ZD48cmVjLW51bWJlcj4xNjc1MzwvcmVjLW51bWJlcj48Zm9yZWlnbi1rZXlzPjxrZXkgYXBwPSJF
TiIgZGItaWQ9Ijl0ZGFydnN2aHhwOXB3ZXd4Mm81eHNmOXo1NWE5eGR0NXg5ZiI+MTY3NTM8L2tl
eT48L2ZvcmVpZ24ta2V5cz48cmVmLXR5cGUgbmFtZT0iSm91cm5hbCBBcnRpY2xlIj4xNzwvcmVm
LXR5cGU+PGNvbnRyaWJ1dG9ycz48YXV0aG9ycz48YXV0aG9yPlNoZWhhdGEsIE0uPC9hdXRob3I+
PGF1dGhvcj5IYW16YSwgTS48L2F1dGhvcj48L2F1dGhvcnM+PC9jb250cmlidXRvcnM+PGF1dGgt
YWRkcmVzcz5NLiBTaGVoYXRhLCBEZXBhcnRtZW50IG9mIENhcmRpb2xvZ3ksIEZhY3VsdHkgb2Yg
TWVkaWNpbmUsIEFpbiBTaGFtcyBVbml2ZXJzaXR5IEhvc3BpdGEsIEFiYmFzaWEgU3F1YXJlLCBD
YWlybywgRWd5cHQ8L2F1dGgtYWRkcmVzcz48dGl0bGVzPjx0aXRsZT5JbXBhY3Qgb2YgSGlnaCBM
b2FkaW5nIERvc2Ugb2YgQXRvcnZhc3RhdGluIGluIERpYWJldGljIFBhdGllbnRzIHdpdGggUmVu
YWwgRHlzZnVuY3Rpb24gVW5kZXJnb2luZyBFbGVjdGl2ZSBQZXJjdXRhbmVvdXMgQ29yb25hcnkg
SW50ZXJ2ZW50aW9uOiBBIFJhbmRvbWl6ZWQgQ29udHJvbGxlZCBUcmlhbDwvdGl0bGU+PHNlY29u
ZGFyeS10aXRsZT5DYXJkaW92YXNjdWxhciBUaGVyYXBldXRpY3M8L3NlY29uZGFyeS10aXRsZT48
L3RpdGxlcz48cGVyaW9kaWNhbD48ZnVsbC10aXRsZT5DYXJkaW92YXNjdWxhciBUaGVyYXBldXRp
Y3M8L2Z1bGwtdGl0bGU+PC9wZXJpb2RpY2FsPjxwYWdlcz4zNS00MTwvcGFnZXM+PHZvbHVtZT4z
Mzwvdm9sdW1lPjxudW1iZXI+MjwvbnVtYmVyPjxrZXl3b3Jkcz48a2V5d29yZD5hdG9ydmFzdGF0
aW48L2tleXdvcmQ+PGtleXdvcmQ+Y3JlYXRpbmluZTwva2V5d29yZD48a2V5d29yZD5pb3Byb21p
ZGU8L2tleXdvcmQ+PGtleXdvcmQ+cG90YXNzaXVtPC9rZXl3b3JkPjxrZXl3b3JkPnNvZGl1bTwv
a2V5d29yZD48a2V5d29yZD5hZHVsdDwva2V5d29yZD48a2V5d29yZD5hcnRpY2xlPC9rZXl3b3Jk
PjxrZXl3b3JkPmNocm9uaWMga2lkbmV5IGRpc2Vhc2U8L2tleXdvcmQ+PGtleXdvcmQ+Y29udHJh
c3QgaW5kdWNlZCBuZXBocm9wYXRoeTwva2V5d29yZD48a2V5d29yZD5jb250cm9sbGVkIHN0dWR5
PC9rZXl3b3JkPjxrZXl3b3JkPmNyZWF0aW5pbmUgYmxvb2QgbGV2ZWw8L2tleXdvcmQ+PGtleXdv
cmQ+ZGlhYmV0aWMgcGF0aWVudDwva2V5d29yZD48a2V5d29yZD5kaXNlYXNlIHNldmVyaXR5PC9r
ZXl3b3JkPjxrZXl3b3JkPmRvdWJsZSBibGluZCBwcm9jZWR1cmU8L2tleXdvcmQ+PGtleXdvcmQ+
ZmVtYWxlPC9rZXl3b3JkPjxrZXl3b3JkPmdsb21lcnVsdXMgZmlsdHJhdGlvbiByYXRlPC9rZXl3
b3JkPjxrZXl3b3JkPmh1bWFuPC9rZXl3b3JkPjxrZXl3b3JkPm1ham9yIGNsaW5pY2FsIHN0dWR5
PC9rZXl3b3JkPjxrZXl3b3JkPm1hbGU8L2tleXdvcmQ+PGtleXdvcmQ+cGVyY3V0YW5lb3VzIGNv
cm9uYXJ5IGludGVydmVudGlvbjwva2V5d29yZD48a2V5d29yZD5wb3Rhc3NpdW0gYmxvb2QgbGV2
ZWw8L2tleXdvcmQ+PGtleXdvcmQ+cHJpb3JpdHkgam91cm5hbDwva2V5d29yZD48a2V5d29yZD5y
YW5kb21pemVkIGNvbnRyb2xsZWQgdHJpYWw8L2tleXdvcmQ+PGtleXdvcmQ+c29kaXVtIGJsb29k
IGxldmVsPC9rZXl3b3JkPjxrZXl3b3JkPnRyYW5zdGhvcmFjaWMgZWNob2NhcmRpb2dyYXBoeTwv
a2V5d29yZD48a2V5d29yZD51bHRyYXZpc3Q8L2tleXdvcmQ+PC9rZXl3b3Jkcz48ZGF0ZXM+PHll
YXI+MjAxNTwveWVhcj48L2RhdGVzPjxpc2JuPjE3NTUtNTkyMiYjeEQ7MTc1NS01OTE0PC9pc2Ju
Pjx1cmxzPjxyZWxhdGVkLXVybHM+PHVybD5odHRwOi8vd3d3LmVtYmFzZS5jb20vc2VhcmNoL3Jl
c3VsdHM/c3ViYWN0aW9uPXZpZXdyZWNvcmQmYW1wO2Zyb209ZXhwb3J0JmFtcDtpZD1MNjAzMjY3
Mjc4PC91cmw+PHVybD5odHRwOi8vZHguZG9pLm9yZy8xMC4xMTExLzE3NTUtNTkyMi4xMjEwODwv
dXJsPjx1cmw+aHR0cDovL2ZpbmRpdC5saWJyYXJ5LmpodS5lZHUvcmVzb2x2ZT9zaWQ9RU1CQVNF
JmFtcDtpc3NuPTE3NTU1OTIyJmFtcDtpZD1kb2k6MTAuMTExMSUyRjE3NTUtNTkyMi4xMjEwOCZh
bXA7YXRpdGxlPUltcGFjdCtvZitIaWdoK0xvYWRpbmcrRG9zZStvZitBdG9ydmFzdGF0aW4raW4r
RGlhYmV0aWMrUGF0aWVudHMrd2l0aCtSZW5hbCtEeXNmdW5jdGlvbitVbmRlcmdvaW5nK0VsZWN0
aXZlK1BlcmN1dGFuZW91cytDb3JvbmFyeStJbnRlcnZlbnRpb24lM0ErQStSYW5kb21pemVkK0Nv
bnRyb2xsZWQrVHJpYWwmYW1wO3N0aXRsZT1DYXJkaW92YXNjLitUaGVyLiZhbXA7dGl0bGU9Q2Fy
ZGlvdmFzY3VsYXIrVGhlcmFwZXV0aWNzJmFtcDt2b2x1bWU9MzMmYW1wO2lzc3VlPTImYW1wO3Nw
YWdlPTM1JmFtcDtlcGFnZT00MSZhbXA7YXVsYXN0PVNoZWhhdGEmYW1wO2F1Zmlyc3Q9TW9oYW1l
ZCZhbXA7YXVpbml0PU0uJmFtcDthdWZ1bGw9U2hlaGF0YStNLiZhbXA7Y29kZW49JmFtcDtpc2Ju
PSZhbXA7cGFnZXM9MzUtNDEmYW1wO2RhdGU9MjAxNSZhbXA7YXVpbml0MT1NJmFtcDthdWluaXRt
PTwvdXJsPjx1cmw+aHR0cDovL29ubGluZWxpYnJhcnkud2lsZXkuY29tL3N0b3JlLzEwLjExMTEv
MTc1NS01OTIyLjEyMTA4L2Fzc2V0L2NkcjEyMTA4LnBkZj92PTEmYW1wO3Q9aWMxenIyeHYmYW1w
O3M9NzAyOTBjZGYxMzljNTdjYzFjMGIxMDhjNjU3ZTZhMGFkZTNmYzFkMjwvdXJsPjwvcmVsYXRl
ZC11cmxzPjwvdXJscz48L3JlY29yZD48L0NpdGU+PC9FbmROb3RlPgB=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PEVuZE5vdGU+PENpdGU+PEF1dGhvcj5TaGVoYXRhPC9BdXRob3I+PFllYXI+MjAxNTwvWWVhcj48
UmVjTnVtPjE2NzUzPC9SZWNOdW0+PERpc3BsYXlUZXh0PjxzdHlsZSBmYWNlPSJzdXBlcnNjcmlw
dCIgZm9udD0iVGltZXMgTmV3IFJvbWFuIj4xMDI8L3N0eWxlPjwvRGlzcGxheVRleHQ+PHJlY29y
ZD48cmVjLW51bWJlcj4xNjc1MzwvcmVjLW51bWJlcj48Zm9yZWlnbi1rZXlzPjxrZXkgYXBwPSJF
TiIgZGItaWQ9Ijl0ZGFydnN2aHhwOXB3ZXd4Mm81eHNmOXo1NWE5eGR0NXg5ZiI+MTY3NTM8L2tl
eT48L2ZvcmVpZ24ta2V5cz48cmVmLXR5cGUgbmFtZT0iSm91cm5hbCBBcnRpY2xlIj4xNzwvcmVm
LXR5cGU+PGNvbnRyaWJ1dG9ycz48YXV0aG9ycz48YXV0aG9yPlNoZWhhdGEsIE0uPC9hdXRob3I+
PGF1dGhvcj5IYW16YSwgTS48L2F1dGhvcj48L2F1dGhvcnM+PC9jb250cmlidXRvcnM+PGF1dGgt
YWRkcmVzcz5NLiBTaGVoYXRhLCBEZXBhcnRtZW50IG9mIENhcmRpb2xvZ3ksIEZhY3VsdHkgb2Yg
TWVkaWNpbmUsIEFpbiBTaGFtcyBVbml2ZXJzaXR5IEhvc3BpdGEsIEFiYmFzaWEgU3F1YXJlLCBD
YWlybywgRWd5cHQ8L2F1dGgtYWRkcmVzcz48dGl0bGVzPjx0aXRsZT5JbXBhY3Qgb2YgSGlnaCBM
b2FkaW5nIERvc2Ugb2YgQXRvcnZhc3RhdGluIGluIERpYWJldGljIFBhdGllbnRzIHdpdGggUmVu
YWwgRHlzZnVuY3Rpb24gVW5kZXJnb2luZyBFbGVjdGl2ZSBQZXJjdXRhbmVvdXMgQ29yb25hcnkg
SW50ZXJ2ZW50aW9uOiBBIFJhbmRvbWl6ZWQgQ29udHJvbGxlZCBUcmlhbDwvdGl0bGU+PHNlY29u
ZGFyeS10aXRsZT5DYXJkaW92YXNjdWxhciBUaGVyYXBldXRpY3M8L3NlY29uZGFyeS10aXRsZT48
L3RpdGxlcz48cGVyaW9kaWNhbD48ZnVsbC10aXRsZT5DYXJkaW92YXNjdWxhciBUaGVyYXBldXRp
Y3M8L2Z1bGwtdGl0bGU+PC9wZXJpb2RpY2FsPjxwYWdlcz4zNS00MTwvcGFnZXM+PHZvbHVtZT4z
Mzwvdm9sdW1lPjxudW1iZXI+MjwvbnVtYmVyPjxrZXl3b3Jkcz48a2V5d29yZD5hdG9ydmFzdGF0
aW48L2tleXdvcmQ+PGtleXdvcmQ+Y3JlYXRpbmluZTwva2V5d29yZD48a2V5d29yZD5pb3Byb21p
ZGU8L2tleXdvcmQ+PGtleXdvcmQ+cG90YXNzaXVtPC9rZXl3b3JkPjxrZXl3b3JkPnNvZGl1bTwv
a2V5d29yZD48a2V5d29yZD5hZHVsdDwva2V5d29yZD48a2V5d29yZD5hcnRpY2xlPC9rZXl3b3Jk
PjxrZXl3b3JkPmNocm9uaWMga2lkbmV5IGRpc2Vhc2U8L2tleXdvcmQ+PGtleXdvcmQ+Y29udHJh
c3QgaW5kdWNlZCBuZXBocm9wYXRoeTwva2V5d29yZD48a2V5d29yZD5jb250cm9sbGVkIHN0dWR5
PC9rZXl3b3JkPjxrZXl3b3JkPmNyZWF0aW5pbmUgYmxvb2QgbGV2ZWw8L2tleXdvcmQ+PGtleXdv
cmQ+ZGlhYmV0aWMgcGF0aWVudDwva2V5d29yZD48a2V5d29yZD5kaXNlYXNlIHNldmVyaXR5PC9r
ZXl3b3JkPjxrZXl3b3JkPmRvdWJsZSBibGluZCBwcm9jZWR1cmU8L2tleXdvcmQ+PGtleXdvcmQ+
ZmVtYWxlPC9rZXl3b3JkPjxrZXl3b3JkPmdsb21lcnVsdXMgZmlsdHJhdGlvbiByYXRlPC9rZXl3
b3JkPjxrZXl3b3JkPmh1bWFuPC9rZXl3b3JkPjxrZXl3b3JkPm1ham9yIGNsaW5pY2FsIHN0dWR5
PC9rZXl3b3JkPjxrZXl3b3JkPm1hbGU8L2tleXdvcmQ+PGtleXdvcmQ+cGVyY3V0YW5lb3VzIGNv
cm9uYXJ5IGludGVydmVudGlvbjwva2V5d29yZD48a2V5d29yZD5wb3Rhc3NpdW0gYmxvb2QgbGV2
ZWw8L2tleXdvcmQ+PGtleXdvcmQ+cHJpb3JpdHkgam91cm5hbDwva2V5d29yZD48a2V5d29yZD5y
YW5kb21pemVkIGNvbnRyb2xsZWQgdHJpYWw8L2tleXdvcmQ+PGtleXdvcmQ+c29kaXVtIGJsb29k
IGxldmVsPC9rZXl3b3JkPjxrZXl3b3JkPnRyYW5zdGhvcmFjaWMgZWNob2NhcmRpb2dyYXBoeTwv
a2V5d29yZD48a2V5d29yZD51bHRyYXZpc3Q8L2tleXdvcmQ+PC9rZXl3b3Jkcz48ZGF0ZXM+PHll
YXI+MjAxNTwveWVhcj48L2RhdGVzPjxpc2JuPjE3NTUtNTkyMiYjeEQ7MTc1NS01OTE0PC9pc2Ju
Pjx1cmxzPjxyZWxhdGVkLXVybHM+PHVybD5odHRwOi8vd3d3LmVtYmFzZS5jb20vc2VhcmNoL3Jl
c3VsdHM/c3ViYWN0aW9uPXZpZXdyZWNvcmQmYW1wO2Zyb209ZXhwb3J0JmFtcDtpZD1MNjAzMjY3
Mjc4PC91cmw+PHVybD5odHRwOi8vZHguZG9pLm9yZy8xMC4xMTExLzE3NTUtNTkyMi4xMjEwODwv
dXJsPjx1cmw+aHR0cDovL2ZpbmRpdC5saWJyYXJ5LmpodS5lZHUvcmVzb2x2ZT9zaWQ9RU1CQVNF
JmFtcDtpc3NuPTE3NTU1OTIyJmFtcDtpZD1kb2k6MTAuMTExMSUyRjE3NTUtNTkyMi4xMjEwOCZh
bXA7YXRpdGxlPUltcGFjdCtvZitIaWdoK0xvYWRpbmcrRG9zZStvZitBdG9ydmFzdGF0aW4raW4r
RGlhYmV0aWMrUGF0aWVudHMrd2l0aCtSZW5hbCtEeXNmdW5jdGlvbitVbmRlcmdvaW5nK0VsZWN0
aXZlK1BlcmN1dGFuZW91cytDb3JvbmFyeStJbnRlcnZlbnRpb24lM0ErQStSYW5kb21pemVkK0Nv
bnRyb2xsZWQrVHJpYWwmYW1wO3N0aXRsZT1DYXJkaW92YXNjLitUaGVyLiZhbXA7dGl0bGU9Q2Fy
ZGlvdmFzY3VsYXIrVGhlcmFwZXV0aWNzJmFtcDt2b2x1bWU9MzMmYW1wO2lzc3VlPTImYW1wO3Nw
YWdlPTM1JmFtcDtlcGFnZT00MSZhbXA7YXVsYXN0PVNoZWhhdGEmYW1wO2F1Zmlyc3Q9TW9oYW1l
ZCZhbXA7YXVpbml0PU0uJmFtcDthdWZ1bGw9U2hlaGF0YStNLiZhbXA7Y29kZW49JmFtcDtpc2Ju
PSZhbXA7cGFnZXM9MzUtNDEmYW1wO2RhdGU9MjAxNSZhbXA7YXVpbml0MT1NJmFtcDthdWluaXRt
PTwvdXJsPjx1cmw+aHR0cDovL29ubGluZWxpYnJhcnkud2lsZXkuY29tL3N0b3JlLzEwLjExMTEv
MTc1NS01OTIyLjEyMTA4L2Fzc2V0L2NkcjEyMTA4LnBkZj92PTEmYW1wO3Q9aWMxenIyeHYmYW1w
O3M9NzAyOTBjZGYxMzljNTdjYzFjMGIxMDhjNjU3ZTZhMGFkZTNmYzFkMjwvdXJsPjwvcmVsYXRl
ZC11cmxzPjwvdXJscz48L3JlY29yZD48L0NpdGU+PC9FbmROb3RlPgB=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102</w:t>
              </w:r>
              <w:r>
                <w:rPr>
                  <w:rFonts w:ascii="Arial" w:hAnsi="Arial" w:cs="Arial"/>
                  <w:sz w:val="18"/>
                  <w:szCs w:val="18"/>
                </w:rPr>
                <w:fldChar w:fldCharType="end"/>
              </w:r>
            </w:hyperlink>
          </w:p>
        </w:tc>
        <w:tc>
          <w:tcPr>
            <w:tcW w:w="332" w:type="pct"/>
            <w:tcBorders>
              <w:top w:val="single" w:sz="4" w:space="0" w:color="000000"/>
              <w:bottom w:val="nil"/>
            </w:tcBorders>
          </w:tcPr>
          <w:p w14:paraId="719087CF"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Iopromide</w:t>
            </w:r>
          </w:p>
        </w:tc>
        <w:tc>
          <w:tcPr>
            <w:tcW w:w="436" w:type="pct"/>
            <w:gridSpan w:val="2"/>
            <w:tcBorders>
              <w:top w:val="single" w:sz="4" w:space="0" w:color="000000"/>
              <w:bottom w:val="nil"/>
            </w:tcBorders>
          </w:tcPr>
          <w:p w14:paraId="50B7016A"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93" w:type="pct"/>
            <w:tcBorders>
              <w:top w:val="single" w:sz="4" w:space="0" w:color="000000"/>
              <w:bottom w:val="nil"/>
            </w:tcBorders>
          </w:tcPr>
          <w:p w14:paraId="17BE2B08"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In boluses of 15-20ml</w:t>
            </w:r>
          </w:p>
        </w:tc>
        <w:tc>
          <w:tcPr>
            <w:tcW w:w="179" w:type="pct"/>
          </w:tcPr>
          <w:p w14:paraId="75859E7B"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38" w:type="pct"/>
          </w:tcPr>
          <w:p w14:paraId="221DC6F4"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Placbo</w:t>
            </w:r>
          </w:p>
        </w:tc>
        <w:tc>
          <w:tcPr>
            <w:tcW w:w="436" w:type="pct"/>
            <w:gridSpan w:val="2"/>
          </w:tcPr>
          <w:p w14:paraId="6B663244"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923" w:type="pct"/>
          </w:tcPr>
          <w:p w14:paraId="4AA33A50"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 xml:space="preserve">Placebo formal matching Ator. </w:t>
            </w:r>
          </w:p>
        </w:tc>
        <w:tc>
          <w:tcPr>
            <w:tcW w:w="847" w:type="pct"/>
          </w:tcPr>
          <w:p w14:paraId="7300E035"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IV saline + N-acetylcysteine (1200 mg)</w:t>
            </w:r>
          </w:p>
        </w:tc>
      </w:tr>
      <w:tr w:rsidR="00B042B0" w:rsidRPr="00D01219" w14:paraId="4907B2A6" w14:textId="77777777" w:rsidTr="009B7FC6">
        <w:trPr>
          <w:cantSplit/>
          <w:trHeight w:val="300"/>
        </w:trPr>
        <w:tc>
          <w:tcPr>
            <w:tcW w:w="616" w:type="pct"/>
            <w:tcBorders>
              <w:top w:val="nil"/>
              <w:bottom w:val="single" w:sz="4" w:space="0" w:color="000000"/>
            </w:tcBorders>
            <w:noWrap/>
          </w:tcPr>
          <w:p w14:paraId="1CEEFA15" w14:textId="77777777" w:rsidR="00B042B0" w:rsidRPr="00777565" w:rsidRDefault="00B042B0" w:rsidP="009B7FC6">
            <w:pPr>
              <w:contextualSpacing/>
              <w:rPr>
                <w:rFonts w:ascii="Arial" w:hAnsi="Arial" w:cs="Arial"/>
                <w:sz w:val="18"/>
                <w:szCs w:val="18"/>
              </w:rPr>
            </w:pPr>
          </w:p>
        </w:tc>
        <w:tc>
          <w:tcPr>
            <w:tcW w:w="332" w:type="pct"/>
            <w:tcBorders>
              <w:top w:val="nil"/>
              <w:bottom w:val="single" w:sz="4" w:space="0" w:color="000000"/>
            </w:tcBorders>
          </w:tcPr>
          <w:p w14:paraId="16FCA856" w14:textId="77777777" w:rsidR="00B042B0" w:rsidRPr="00777565" w:rsidRDefault="00B042B0" w:rsidP="009B7FC6">
            <w:pPr>
              <w:contextualSpacing/>
              <w:rPr>
                <w:rFonts w:ascii="Arial" w:hAnsi="Arial" w:cs="Arial"/>
                <w:color w:val="000000"/>
                <w:sz w:val="18"/>
                <w:szCs w:val="18"/>
              </w:rPr>
            </w:pPr>
          </w:p>
        </w:tc>
        <w:tc>
          <w:tcPr>
            <w:tcW w:w="436" w:type="pct"/>
            <w:gridSpan w:val="2"/>
            <w:tcBorders>
              <w:top w:val="nil"/>
              <w:bottom w:val="single" w:sz="4" w:space="0" w:color="000000"/>
            </w:tcBorders>
          </w:tcPr>
          <w:p w14:paraId="75D2A143" w14:textId="77777777" w:rsidR="00B042B0" w:rsidRPr="00777565" w:rsidRDefault="00B042B0" w:rsidP="009B7FC6">
            <w:pPr>
              <w:contextualSpacing/>
              <w:rPr>
                <w:rFonts w:ascii="Arial" w:hAnsi="Arial" w:cs="Arial"/>
                <w:color w:val="000000"/>
                <w:sz w:val="18"/>
                <w:szCs w:val="18"/>
              </w:rPr>
            </w:pPr>
          </w:p>
        </w:tc>
        <w:tc>
          <w:tcPr>
            <w:tcW w:w="693" w:type="pct"/>
            <w:tcBorders>
              <w:top w:val="nil"/>
              <w:bottom w:val="single" w:sz="4" w:space="0" w:color="000000"/>
            </w:tcBorders>
          </w:tcPr>
          <w:p w14:paraId="2C81861F" w14:textId="77777777" w:rsidR="00B042B0" w:rsidRPr="00777565" w:rsidRDefault="00B042B0" w:rsidP="009B7FC6">
            <w:pPr>
              <w:contextualSpacing/>
              <w:rPr>
                <w:rFonts w:ascii="Arial" w:hAnsi="Arial" w:cs="Arial"/>
                <w:color w:val="000000"/>
                <w:sz w:val="18"/>
                <w:szCs w:val="18"/>
              </w:rPr>
            </w:pPr>
          </w:p>
        </w:tc>
        <w:tc>
          <w:tcPr>
            <w:tcW w:w="179" w:type="pct"/>
          </w:tcPr>
          <w:p w14:paraId="000313A1"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38" w:type="pct"/>
          </w:tcPr>
          <w:p w14:paraId="1114BC17"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Atorvastatin + IV saline</w:t>
            </w:r>
          </w:p>
        </w:tc>
        <w:tc>
          <w:tcPr>
            <w:tcW w:w="436" w:type="pct"/>
            <w:gridSpan w:val="2"/>
          </w:tcPr>
          <w:p w14:paraId="63808576"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923" w:type="pct"/>
          </w:tcPr>
          <w:p w14:paraId="548CF5FE"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(80 mg daily) for 48 h before PCI</w:t>
            </w:r>
          </w:p>
        </w:tc>
        <w:tc>
          <w:tcPr>
            <w:tcW w:w="847" w:type="pct"/>
          </w:tcPr>
          <w:p w14:paraId="3EC5E5A5"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IV saline + N-acetylcysteine (1200 mg)</w:t>
            </w:r>
          </w:p>
        </w:tc>
      </w:tr>
      <w:tr w:rsidR="00B042B0" w:rsidRPr="00D01219" w14:paraId="5E853D7A" w14:textId="77777777" w:rsidTr="009B7FC6">
        <w:trPr>
          <w:cantSplit/>
          <w:trHeight w:val="300"/>
        </w:trPr>
        <w:tc>
          <w:tcPr>
            <w:tcW w:w="616" w:type="pct"/>
            <w:tcBorders>
              <w:top w:val="single" w:sz="4" w:space="0" w:color="000000"/>
              <w:bottom w:val="nil"/>
            </w:tcBorders>
            <w:noWrap/>
            <w:hideMark/>
          </w:tcPr>
          <w:p w14:paraId="475D5DA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Shyu, 2002 </w:t>
            </w:r>
            <w:hyperlink w:anchor="_ENREF_104" w:tooltip="Shyu, 2002 #2903"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&lt;EndNote&gt;&lt;Cite&gt;&lt;Author&gt;Shyu&lt;/Author&gt;&lt;Year&gt;2002&lt;/Year&gt;&lt;RecNum&gt;2903&lt;/RecNum&gt;&lt;DisplayText&gt;&lt;style face="superscript" font="Times New Roman"&gt;104&lt;/style&gt;&lt;/DisplayText&gt;&lt;record&gt;&lt;rec-number&gt;2903&lt;/rec-number&gt;&lt;foreign-keys&gt;&lt;key app="EN" db-id="9tdarvsvhxp9pwewx2o5xsf9z55a9xdt5x9f"&gt;2903&lt;/key&gt;&lt;/foreign-keys&gt;&lt;ref-type name="Journal Article"&gt;17&lt;/ref-type&gt;&lt;contributors&gt;&lt;authors&gt;&lt;author&gt;Shyu, K. G.&lt;/author&gt;&lt;author&gt;Cheng, J. J.&lt;/author&gt;&lt;author&gt;Kuan, P.&lt;/author&gt;&lt;/authors&gt;&lt;/contributors&gt;&lt;auth-address&gt;Division of Cardiology, Shin Kong Wu Ho-Su Memorial Hospital, Taipei, Taiwan. shyukg@ms12.hinet.net&lt;/auth-address&gt;&lt;titles&gt;&lt;title&gt;Acetylcysteine protects against acute renal damage in patients with abnormal renal function undergoing a coronary procedure&lt;/title&gt;&lt;secondary-title&gt;J Am Coll Cardiol&lt;/secondary-title&gt;&lt;/titles&gt;&lt;periodical&gt;&lt;full-title&gt;J Am Coll Cardiol&lt;/full-title&gt;&lt;/periodical&gt;&lt;pages&gt;1383-8&lt;/pages&gt;&lt;volume&gt;40&lt;/volume&gt;&lt;number&gt;8&lt;/number&gt;&lt;edition&gt;2002/10/24&lt;/edition&gt;&lt;keywords&gt;&lt;keyword&gt;Acetylcysteine/ therapeutic use&lt;/keyword&gt;&lt;keyword&gt;Aged&lt;/keyword&gt;&lt;keyword&gt;Comorbidity&lt;/keyword&gt;&lt;keyword&gt;Contrast Media/adverse effects&lt;/keyword&gt;&lt;keyword&gt;Coronary Angiography&lt;/keyword&gt;&lt;keyword&gt;Coronary Disease/ epidemiology/radiography/therapy&lt;/keyword&gt;&lt;keyword&gt;Creatinine/blood&lt;/keyword&gt;&lt;keyword&gt;Female&lt;/keyword&gt;&lt;keyword&gt;Free Radical Scavengers/ therapeutic use&lt;/keyword&gt;&lt;keyword&gt;Humans&lt;/keyword&gt;&lt;keyword&gt;Iopamidol/adverse effects&lt;/keyword&gt;&lt;keyword&gt;Kidney/ drug effects&lt;/keyword&gt;&lt;keyword&gt;Kidney Failure, Chronic/ epidemiology&lt;/keyword&gt;&lt;keyword&gt;Male&lt;/keyword&gt;&lt;keyword&gt;Middle Aged&lt;/keyword&gt;&lt;keyword&gt;Prospective Studies&lt;/keyword&gt;&lt;/keywords&gt;&lt;dates&gt;&lt;year&gt;2002&lt;/year&gt;&lt;pub-dates&gt;&lt;date&gt;Oct 16&lt;/date&gt;&lt;/pub-dates&gt;&lt;/dates&gt;&lt;isbn&gt;0735-1097 (Print)&amp;#xD;0735-1097 (Linking)&lt;/isbn&gt;&lt;accession-num&gt;12392825&lt;/accession-num&gt;&lt;urls&gt;&lt;/urls&gt;&lt;remote-database-provider&gt;NLM&lt;/remote-database-provider&gt;&lt;language&gt;eng&lt;/language&gt;&lt;/record&gt;&lt;/Cite&gt;&lt;/EndNote&gt;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104</w:t>
              </w:r>
              <w:r>
                <w:rPr>
                  <w:rFonts w:ascii="Arial" w:hAnsi="Arial" w:cs="Arial"/>
                  <w:color w:val="000000"/>
                  <w:sz w:val="18"/>
                  <w:szCs w:val="18"/>
                </w:rPr>
                <w:fldChar w:fldCharType="end"/>
              </w:r>
            </w:hyperlink>
          </w:p>
        </w:tc>
        <w:tc>
          <w:tcPr>
            <w:tcW w:w="332" w:type="pct"/>
            <w:tcBorders>
              <w:top w:val="single" w:sz="4" w:space="0" w:color="000000"/>
              <w:bottom w:val="nil"/>
            </w:tcBorders>
          </w:tcPr>
          <w:p w14:paraId="63DD9C5D"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Iopamidol </w:t>
            </w:r>
          </w:p>
          <w:p w14:paraId="47C4827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LOCM</w:t>
            </w:r>
          </w:p>
        </w:tc>
        <w:tc>
          <w:tcPr>
            <w:tcW w:w="436" w:type="pct"/>
            <w:gridSpan w:val="2"/>
            <w:tcBorders>
              <w:top w:val="single" w:sz="4" w:space="0" w:color="000000"/>
              <w:bottom w:val="nil"/>
            </w:tcBorders>
          </w:tcPr>
          <w:p w14:paraId="58CCD6A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NR</w:t>
            </w:r>
          </w:p>
        </w:tc>
        <w:tc>
          <w:tcPr>
            <w:tcW w:w="693" w:type="pct"/>
            <w:tcBorders>
              <w:top w:val="single" w:sz="4" w:space="0" w:color="000000"/>
              <w:bottom w:val="nil"/>
            </w:tcBorders>
          </w:tcPr>
          <w:p w14:paraId="4554C2C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0.755mg/ml, Not specified</w:t>
            </w:r>
          </w:p>
        </w:tc>
        <w:tc>
          <w:tcPr>
            <w:tcW w:w="179" w:type="pct"/>
          </w:tcPr>
          <w:p w14:paraId="5FC21A6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tcPr>
          <w:p w14:paraId="347B926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 + 0.45% saline</w:t>
            </w:r>
          </w:p>
        </w:tc>
        <w:tc>
          <w:tcPr>
            <w:tcW w:w="436" w:type="pct"/>
            <w:gridSpan w:val="2"/>
          </w:tcPr>
          <w:p w14:paraId="03AD0B2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923" w:type="pct"/>
          </w:tcPr>
          <w:p w14:paraId="2090DF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 placebo, Prior to CM administration After CM administration </w:t>
            </w:r>
          </w:p>
        </w:tc>
        <w:tc>
          <w:tcPr>
            <w:tcW w:w="847" w:type="pct"/>
          </w:tcPr>
          <w:p w14:paraId="70D2B56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Placebo + 0.45% saline, saline given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procedure</w:t>
            </w:r>
          </w:p>
        </w:tc>
      </w:tr>
      <w:tr w:rsidR="00B042B0" w:rsidRPr="00D01219" w14:paraId="6B148912" w14:textId="77777777" w:rsidTr="009B7FC6">
        <w:trPr>
          <w:cantSplit/>
          <w:trHeight w:val="300"/>
        </w:trPr>
        <w:tc>
          <w:tcPr>
            <w:tcW w:w="616" w:type="pct"/>
            <w:tcBorders>
              <w:top w:val="nil"/>
              <w:bottom w:val="single" w:sz="4" w:space="0" w:color="000000"/>
            </w:tcBorders>
            <w:noWrap/>
            <w:hideMark/>
          </w:tcPr>
          <w:p w14:paraId="3894593F" w14:textId="77777777" w:rsidR="00B042B0" w:rsidRPr="00D01219" w:rsidRDefault="00B042B0" w:rsidP="009B7FC6">
            <w:pPr>
              <w:contextualSpacing/>
              <w:rPr>
                <w:rFonts w:ascii="Arial" w:hAnsi="Arial" w:cs="Arial"/>
                <w:color w:val="000000"/>
                <w:sz w:val="18"/>
                <w:szCs w:val="18"/>
              </w:rPr>
            </w:pPr>
          </w:p>
        </w:tc>
        <w:tc>
          <w:tcPr>
            <w:tcW w:w="332" w:type="pct"/>
            <w:tcBorders>
              <w:top w:val="nil"/>
              <w:bottom w:val="single" w:sz="4" w:space="0" w:color="000000"/>
            </w:tcBorders>
          </w:tcPr>
          <w:p w14:paraId="2E309D41" w14:textId="77777777" w:rsidR="00B042B0" w:rsidRPr="00D01219" w:rsidRDefault="00B042B0" w:rsidP="009B7FC6">
            <w:pPr>
              <w:contextualSpacing/>
              <w:rPr>
                <w:rFonts w:ascii="Arial" w:hAnsi="Arial" w:cs="Arial"/>
                <w:color w:val="000000"/>
                <w:sz w:val="18"/>
                <w:szCs w:val="18"/>
              </w:rPr>
            </w:pPr>
          </w:p>
        </w:tc>
        <w:tc>
          <w:tcPr>
            <w:tcW w:w="436" w:type="pct"/>
            <w:gridSpan w:val="2"/>
            <w:tcBorders>
              <w:top w:val="nil"/>
              <w:bottom w:val="single" w:sz="4" w:space="0" w:color="000000"/>
            </w:tcBorders>
          </w:tcPr>
          <w:p w14:paraId="1A0D9883" w14:textId="77777777" w:rsidR="00B042B0" w:rsidRPr="00D01219" w:rsidRDefault="00B042B0" w:rsidP="009B7FC6">
            <w:pPr>
              <w:contextualSpacing/>
              <w:rPr>
                <w:rFonts w:ascii="Arial" w:hAnsi="Arial" w:cs="Arial"/>
                <w:color w:val="000000"/>
                <w:sz w:val="18"/>
                <w:szCs w:val="18"/>
              </w:rPr>
            </w:pPr>
          </w:p>
        </w:tc>
        <w:tc>
          <w:tcPr>
            <w:tcW w:w="693" w:type="pct"/>
            <w:tcBorders>
              <w:top w:val="nil"/>
              <w:bottom w:val="single" w:sz="4" w:space="0" w:color="000000"/>
            </w:tcBorders>
          </w:tcPr>
          <w:p w14:paraId="16A0A186" w14:textId="77777777" w:rsidR="00B042B0" w:rsidRPr="00D01219" w:rsidRDefault="00B042B0" w:rsidP="009B7FC6">
            <w:pPr>
              <w:contextualSpacing/>
              <w:rPr>
                <w:rFonts w:ascii="Arial" w:hAnsi="Arial" w:cs="Arial"/>
                <w:color w:val="000000"/>
                <w:sz w:val="18"/>
                <w:szCs w:val="18"/>
              </w:rPr>
            </w:pPr>
          </w:p>
        </w:tc>
        <w:tc>
          <w:tcPr>
            <w:tcW w:w="179" w:type="pct"/>
          </w:tcPr>
          <w:p w14:paraId="2B61538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tcPr>
          <w:p w14:paraId="4FCEC85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0</w:t>
            </w:r>
          </w:p>
        </w:tc>
        <w:tc>
          <w:tcPr>
            <w:tcW w:w="436" w:type="pct"/>
            <w:gridSpan w:val="2"/>
          </w:tcPr>
          <w:p w14:paraId="4AE9CC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 IV</w:t>
            </w:r>
          </w:p>
        </w:tc>
        <w:tc>
          <w:tcPr>
            <w:tcW w:w="923" w:type="pct"/>
          </w:tcPr>
          <w:p w14:paraId="064EFC5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400mg, twice a day, 2 days, Prior to CM administration During CM administration After CM administration </w:t>
            </w:r>
          </w:p>
        </w:tc>
        <w:tc>
          <w:tcPr>
            <w:tcW w:w="847" w:type="pct"/>
          </w:tcPr>
          <w:p w14:paraId="1F32633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NAC given orally day before procedure and day of procedure. 0.45% saline given by IV. Saline given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procedure</w:t>
            </w:r>
          </w:p>
        </w:tc>
      </w:tr>
      <w:tr w:rsidR="00B042B0" w:rsidRPr="00D01219" w14:paraId="7F5F1809" w14:textId="77777777" w:rsidTr="009B7FC6">
        <w:trPr>
          <w:cantSplit/>
          <w:trHeight w:val="300"/>
        </w:trPr>
        <w:tc>
          <w:tcPr>
            <w:tcW w:w="616" w:type="pct"/>
            <w:tcBorders>
              <w:top w:val="single" w:sz="4" w:space="0" w:color="000000"/>
              <w:bottom w:val="nil"/>
            </w:tcBorders>
            <w:noWrap/>
          </w:tcPr>
          <w:p w14:paraId="0DDB66D0" w14:textId="77777777" w:rsidR="00B042B0" w:rsidRPr="008D3583" w:rsidRDefault="00B042B0" w:rsidP="009B7FC6">
            <w:pPr>
              <w:contextualSpacing/>
              <w:rPr>
                <w:rFonts w:ascii="Arial" w:hAnsi="Arial" w:cs="Arial"/>
                <w:sz w:val="18"/>
                <w:szCs w:val="18"/>
              </w:rPr>
            </w:pPr>
            <w:r>
              <w:rPr>
                <w:rFonts w:ascii="Arial" w:hAnsi="Arial" w:cs="Arial"/>
                <w:sz w:val="18"/>
                <w:szCs w:val="18"/>
              </w:rPr>
              <w:t>Spargias, 2004</w:t>
            </w:r>
            <w:hyperlink w:anchor="_ENREF_103" w:tooltip="Spargias, 2004 #10302" w:history="1">
              <w:r>
                <w:rPr>
                  <w:rFonts w:ascii="Arial" w:hAnsi="Arial" w:cs="Arial"/>
                  <w:sz w:val="18"/>
                  <w:szCs w:val="18"/>
                </w:rPr>
                <w:fldChar w:fldCharType="begin">
                  <w:fldData xml:space="preserve">PEVuZE5vdGU+PENpdGU+PEF1dGhvcj5TcGFyZ2lhczwvQXV0aG9yPjxZZWFyPjIwMDQ8L1llYXI+
PFJlY051bT4xMDMwMjwvUmVjTnVtPjxEaXNwbGF5VGV4dD48c3R5bGUgZmFjZT0ic3VwZXJzY3Jp
cHQiIGZvbnQ9IlRpbWVzIE5ldyBSb21hbiI+MTAzPC9zdHlsZT48L0Rpc3BsYXlUZXh0PjxyZWNv
cmQ+PHJlYy1udW1iZXI+MTAzMDI8L3JlYy1udW1iZXI+PGZvcmVpZ24ta2V5cz48a2V5IGFwcD0i
RU4iIGRiLWlkPSI5dGRhcnZzdmh4cDlwd2V3eDJvNXhzZjl6NTVhOXhkdDV4OWYiPjEwMzAyPC9r
ZXk+PC9mb3JlaWduLWtleXM+PHJlZi10eXBlIG5hbWU9IkpvdXJuYWwgQXJ0aWNsZSI+MTc8L3Jl
Zi10eXBlPjxjb250cmlidXRvcnM+PGF1dGhvcnM+PGF1dGhvcj5TcGFyZ2lhcywgSy48L2F1dGhv
cj48YXV0aG9yPkFsZXhvcG91bG9zLCBFLjwvYXV0aG9yPjxhdXRob3I+S3lyem9wb3Vsb3MsIFMu
PC9hdXRob3I+PGF1dGhvcj5JYWNvdmlzLCBQLjwvYXV0aG9yPjxhdXRob3I+R3JlZW53b29kLCBE
LiBDLjwvYXV0aG9yPjxhdXRob3I+TWFuZ2luYXMsIEEuPC9hdXRob3I+PGF1dGhvcj5Wb3Vkcmlz
LCBWLjwvYXV0aG9yPjxhdXRob3I+UGF2bGlkZXMsIEcuPC9hdXRob3I+PGF1dGhvcj5CdWxsZXIs
IEMuIEUuPC9hdXRob3I+PGF1dGhvcj5LcmVtYXN0aW5vcywgRC48L2F1dGhvcj48YXV0aG9yPkNv
a2tpbm9zLCBELiBWLjwvYXV0aG9yPjwvYXV0aG9ycz48L2NvbnRyaWJ1dG9ycz48YXV0aC1hZGRy
ZXNzPlNwYXJnaWFzLCBLLiwgT25hc3NpcyBDYXJkaWFjIFN1cmdlcnkgQ2VudHJlLCAxNzYgNzQs
IEF0aGVucywgR3JlZWNlPC9hdXRoLWFkZHJlc3M+PHRpdGxlcz48dGl0bGU+QXNjb3JiaWMgYWNp
ZCBwcmV2ZW50cyBjb250cmFzdC1tZWRpYXRlZCBuZXBocm9wYXRoeSBpbiBwYXRpZW50cyB3aXRo
IHJlbmFsIGR5c2Z1bmN0aW9uIHVuZGVyZ29pbmcgY29yb25hcnkgYW5naW9ncmFwaHkgb3IgaW50
ZXJ2ZW50aW9uPC90aXRsZT48c2Vjb25kYXJ5LXRpdGxlPkNpcmN1bGF0aW9uPC9zZWNvbmRhcnkt
dGl0bGU+PC90aXRsZXM+PHBlcmlvZGljYWw+PGZ1bGwtdGl0bGU+Q2lyY3VsYXRpb248L2Z1bGwt
dGl0bGU+PC9wZXJpb2RpY2FsPjxwYWdlcz4yODM3LTI4NDI8L3BhZ2VzPjx2b2x1bWU+MTEwPC92
b2x1bWU+PG51bWJlcj4xODwvbnVtYmVyPjxrZXl3b3Jkcz48a2V5d29yZD5hY2V0eWxjeXN0ZWlu
ZTwva2V5d29yZD48a2V5d29yZD5hbnRpb3hpZGFudDwva2V5d29yZD48a2V5d29yZD5hc2NvcmJp
YyBhY2lkPC9rZXl3b3JkPjxrZXl3b3JkPmNvbnRyYXN0IG1lZGl1bTwva2V5d29yZD48a2V5d29y
ZD5jcmVhdGluaW5lPC9rZXl3b3JkPjxrZXl3b3JkPnBsYWNlYm88L2tleXdvcmQ+PGtleXdvcmQ+
cmVhY3RpdmUgb3h5Z2VuIG1ldGFib2xpdGU8L2tleXdvcmQ+PGtleXdvcmQ+YWR1bHQ8L2tleXdv
cmQ+PGtleXdvcmQ+YWdlZDwva2V5d29yZD48a2V5d29yZD5hbmdpb2NhcmRpb2dyYXBoeTwva2V5
d29yZD48a2V5d29yZD5hcnRpY2xlPC9rZXl3b3JkPjxrZXl3b3JkPmNsaW5pY2FsIHRyaWFsPC9r
ZXl3b3JkPjxrZXl3b3JkPmNvbnRyYXN0IG1lZGlhdGVkIG5lcGhyb3BhdGh5PC9rZXl3b3JkPjxr
ZXl3b3JkPmNvbnRyb2xsZWQgY2xpbmljYWwgdHJpYWw8L2tleXdvcmQ+PGtleXdvcmQ+Y29udHJv
bGxlZCBzdHVkeTwva2V5d29yZD48a2V5d29yZD5jcmVhdGluaW5lIGJsb29kIGxldmVsPC9rZXl3
b3JkPjxrZXl3b3JkPmRvdWJsZSBibGluZCBwcm9jZWR1cmU8L2tleXdvcmQ+PGtleXdvcmQ+ZHJ1
ZyBlZmZlY3Q8L2tleXdvcmQ+PGtleXdvcmQ+ZmVtYWxlPC9rZXl3b3JkPjxrZXl3b3JkPmhpZ2gg
cmlzayBwYXRpZW50PC9rZXl3b3JkPjxrZXl3b3JkPmh1bWFuPC9rZXl3b3JkPjxrZXl3b3JkPmlu
dGVydmVudGlvbmFsIGNhcmRpb3Zhc2N1bGFyIHByb2NlZHVyZTwva2V5d29yZD48a2V5d29yZD5r
aWRuZXkgZGlzZWFzZTwva2V5d29yZD48a2V5d29yZD5raWRuZXkgZHlzZnVuY3Rpb248L2tleXdv
cmQ+PGtleXdvcmQ+bWFqb3IgY2xpbmljYWwgc3R1ZHk8L2tleXdvcmQ+PGtleXdvcmQ+bWFsZTwv
a2V5d29yZD48a2V5d29yZD5wcmlvcml0eSBqb3VybmFsPC9rZXl3b3JkPjxrZXl3b3JkPnByb3Bo
eWxheGlzPC9rZXl3b3JkPjxrZXl3b3JkPnJhbmRvbWl6ZWQgY29udHJvbGxlZCB0cmlhbDwva2V5
d29yZD48a2V5d29yZD50cmVhdG1lbnQgb3V0Y29tZTwva2V5d29yZD48L2tleXdvcmRzPjxkYXRl
cz48eWVhcj4yMDA0PC95ZWFyPjwvZGF0ZXM+PGlzYm4+MDAwOS03MzIyPC9pc2JuPjx1cmxzPjxy
ZWxhdGVkLXVybHM+PHVybD5odHRwOi8vd3d3LmVtYmFzZS5jb20vc2VhcmNoL3Jlc3VsdHM/c3Vi
YWN0aW9uPXZpZXdyZWNvcmQmYW1wO2Zyb209ZXhwb3J0JmFtcDtpZD1MMzk0NzM2MDY8L3VybD48
dXJsPmh0dHA6Ly9keC5kb2kub3JnLzEwLjExNjEvMDEuQ0lSLjAwMDAxNDYzOTYuMTkwODEuNzM8
L3VybD48dXJsPmh0dHA6Ly9maW5kaXQubGlicmFyeS5qaHUuZWR1L3Jlc29sdmU/c2lkPUVNQkFT
RSZhbXA7aXNzbj0wMDA5NzMyMiZhbXA7aWQ9ZG9pOjEwLjExNjElMkYwMS5DSVIuMDAwMDE0NjM5
Ni4xOTA4MS43MyZhbXA7YXRpdGxlPUFzY29yYmljK2FjaWQrcHJldmVudHMrY29udHJhc3QtbWVk
aWF0ZWQrbmVwaHJvcGF0aHkraW4rcGF0aWVudHMrd2l0aCtyZW5hbCtkeXNmdW5jdGlvbit1bmRl
cmdvaW5nK2Nvcm9uYXJ5K2FuZ2lvZ3JhcGh5K29yK2ludGVydmVudGlvbiZhbXA7c3RpdGxlPUNp
cmN1bGF0aW9uJmFtcDt0aXRsZT1DaXJjdWxhdGlvbiZhbXA7dm9sdW1lPTExMCZhbXA7aXNzdWU9
MTgmYW1wO3NwYWdlPTI4MzcmYW1wO2VwYWdlPTI4NDImYW1wO2F1bGFzdD1TcGFyZ2lhcyZhbXA7
YXVmaXJzdD1Lb25zdGFudGlub3MmYW1wO2F1aW5pdD1LLiZhbXA7YXVmdWxsPVNwYXJnaWFzK0su
JmFtcDtjb2Rlbj1DSVJDQSZhbXA7aXNibj0mYW1wO3BhZ2VzPTI4MzctMjg0MiZhbXA7ZGF0ZT0y
MDA0JmFtcDthdWluaXQxPUsmYW1wO2F1aW5pdG09PC91cmw+PC9yZWxhdGVkLXVybHM+PC91cmxz
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PEVuZE5vdGU+PENpdGU+PEF1dGhvcj5TcGFyZ2lhczwvQXV0aG9yPjxZZWFyPjIwMDQ8L1llYXI+
PFJlY051bT4xMDMwMjwvUmVjTnVtPjxEaXNwbGF5VGV4dD48c3R5bGUgZmFjZT0ic3VwZXJzY3Jp
cHQiIGZvbnQ9IlRpbWVzIE5ldyBSb21hbiI+MTAzPC9zdHlsZT48L0Rpc3BsYXlUZXh0PjxyZWNv
cmQ+PHJlYy1udW1iZXI+MTAzMDI8L3JlYy1udW1iZXI+PGZvcmVpZ24ta2V5cz48a2V5IGFwcD0i
RU4iIGRiLWlkPSI5dGRhcnZzdmh4cDlwd2V3eDJvNXhzZjl6NTVhOXhkdDV4OWYiPjEwMzAyPC9r
ZXk+PC9mb3JlaWduLWtleXM+PHJlZi10eXBlIG5hbWU9IkpvdXJuYWwgQXJ0aWNsZSI+MTc8L3Jl
Zi10eXBlPjxjb250cmlidXRvcnM+PGF1dGhvcnM+PGF1dGhvcj5TcGFyZ2lhcywgSy48L2F1dGhv
cj48YXV0aG9yPkFsZXhvcG91bG9zLCBFLjwvYXV0aG9yPjxhdXRob3I+S3lyem9wb3Vsb3MsIFMu
PC9hdXRob3I+PGF1dGhvcj5JYWNvdmlzLCBQLjwvYXV0aG9yPjxhdXRob3I+R3JlZW53b29kLCBE
LiBDLjwvYXV0aG9yPjxhdXRob3I+TWFuZ2luYXMsIEEuPC9hdXRob3I+PGF1dGhvcj5Wb3Vkcmlz
LCBWLjwvYXV0aG9yPjxhdXRob3I+UGF2bGlkZXMsIEcuPC9hdXRob3I+PGF1dGhvcj5CdWxsZXIs
IEMuIEUuPC9hdXRob3I+PGF1dGhvcj5LcmVtYXN0aW5vcywgRC48L2F1dGhvcj48YXV0aG9yPkNv
a2tpbm9zLCBELiBWLjwvYXV0aG9yPjwvYXV0aG9ycz48L2NvbnRyaWJ1dG9ycz48YXV0aC1hZGRy
ZXNzPlNwYXJnaWFzLCBLLiwgT25hc3NpcyBDYXJkaWFjIFN1cmdlcnkgQ2VudHJlLCAxNzYgNzQs
IEF0aGVucywgR3JlZWNlPC9hdXRoLWFkZHJlc3M+PHRpdGxlcz48dGl0bGU+QXNjb3JiaWMgYWNp
ZCBwcmV2ZW50cyBjb250cmFzdC1tZWRpYXRlZCBuZXBocm9wYXRoeSBpbiBwYXRpZW50cyB3aXRo
IHJlbmFsIGR5c2Z1bmN0aW9uIHVuZGVyZ29pbmcgY29yb25hcnkgYW5naW9ncmFwaHkgb3IgaW50
ZXJ2ZW50aW9uPC90aXRsZT48c2Vjb25kYXJ5LXRpdGxlPkNpcmN1bGF0aW9uPC9zZWNvbmRhcnkt
dGl0bGU+PC90aXRsZXM+PHBlcmlvZGljYWw+PGZ1bGwtdGl0bGU+Q2lyY3VsYXRpb248L2Z1bGwt
dGl0bGU+PC9wZXJpb2RpY2FsPjxwYWdlcz4yODM3LTI4NDI8L3BhZ2VzPjx2b2x1bWU+MTEwPC92
b2x1bWU+PG51bWJlcj4xODwvbnVtYmVyPjxrZXl3b3Jkcz48a2V5d29yZD5hY2V0eWxjeXN0ZWlu
ZTwva2V5d29yZD48a2V5d29yZD5hbnRpb3hpZGFudDwva2V5d29yZD48a2V5d29yZD5hc2NvcmJp
YyBhY2lkPC9rZXl3b3JkPjxrZXl3b3JkPmNvbnRyYXN0IG1lZGl1bTwva2V5d29yZD48a2V5d29y
ZD5jcmVhdGluaW5lPC9rZXl3b3JkPjxrZXl3b3JkPnBsYWNlYm88L2tleXdvcmQ+PGtleXdvcmQ+
cmVhY3RpdmUgb3h5Z2VuIG1ldGFib2xpdGU8L2tleXdvcmQ+PGtleXdvcmQ+YWR1bHQ8L2tleXdv
cmQ+PGtleXdvcmQ+YWdlZDwva2V5d29yZD48a2V5d29yZD5hbmdpb2NhcmRpb2dyYXBoeTwva2V5
d29yZD48a2V5d29yZD5hcnRpY2xlPC9rZXl3b3JkPjxrZXl3b3JkPmNsaW5pY2FsIHRyaWFsPC9r
ZXl3b3JkPjxrZXl3b3JkPmNvbnRyYXN0IG1lZGlhdGVkIG5lcGhyb3BhdGh5PC9rZXl3b3JkPjxr
ZXl3b3JkPmNvbnRyb2xsZWQgY2xpbmljYWwgdHJpYWw8L2tleXdvcmQ+PGtleXdvcmQ+Y29udHJv
bGxlZCBzdHVkeTwva2V5d29yZD48a2V5d29yZD5jcmVhdGluaW5lIGJsb29kIGxldmVsPC9rZXl3
b3JkPjxrZXl3b3JkPmRvdWJsZSBibGluZCBwcm9jZWR1cmU8L2tleXdvcmQ+PGtleXdvcmQ+ZHJ1
ZyBlZmZlY3Q8L2tleXdvcmQ+PGtleXdvcmQ+ZmVtYWxlPC9rZXl3b3JkPjxrZXl3b3JkPmhpZ2gg
cmlzayBwYXRpZW50PC9rZXl3b3JkPjxrZXl3b3JkPmh1bWFuPC9rZXl3b3JkPjxrZXl3b3JkPmlu
dGVydmVudGlvbmFsIGNhcmRpb3Zhc2N1bGFyIHByb2NlZHVyZTwva2V5d29yZD48a2V5d29yZD5r
aWRuZXkgZGlzZWFzZTwva2V5d29yZD48a2V5d29yZD5raWRuZXkgZHlzZnVuY3Rpb248L2tleXdv
cmQ+PGtleXdvcmQ+bWFqb3IgY2xpbmljYWwgc3R1ZHk8L2tleXdvcmQ+PGtleXdvcmQ+bWFsZTwv
a2V5d29yZD48a2V5d29yZD5wcmlvcml0eSBqb3VybmFsPC9rZXl3b3JkPjxrZXl3b3JkPnByb3Bo
eWxheGlzPC9rZXl3b3JkPjxrZXl3b3JkPnJhbmRvbWl6ZWQgY29udHJvbGxlZCB0cmlhbDwva2V5
d29yZD48a2V5d29yZD50cmVhdG1lbnQgb3V0Y29tZTwva2V5d29yZD48L2tleXdvcmRzPjxkYXRl
cz48eWVhcj4yMDA0PC95ZWFyPjwvZGF0ZXM+PGlzYm4+MDAwOS03MzIyPC9pc2JuPjx1cmxzPjxy
ZWxhdGVkLXVybHM+PHVybD5odHRwOi8vd3d3LmVtYmFzZS5jb20vc2VhcmNoL3Jlc3VsdHM/c3Vi
YWN0aW9uPXZpZXdyZWNvcmQmYW1wO2Zyb209ZXhwb3J0JmFtcDtpZD1MMzk0NzM2MDY8L3VybD48
dXJsPmh0dHA6Ly9keC5kb2kub3JnLzEwLjExNjEvMDEuQ0lSLjAwMDAxNDYzOTYuMTkwODEuNzM8
L3VybD48dXJsPmh0dHA6Ly9maW5kaXQubGlicmFyeS5qaHUuZWR1L3Jlc29sdmU/c2lkPUVNQkFT
RSZhbXA7aXNzbj0wMDA5NzMyMiZhbXA7aWQ9ZG9pOjEwLjExNjElMkYwMS5DSVIuMDAwMDE0NjM5
Ni4xOTA4MS43MyZhbXA7YXRpdGxlPUFzY29yYmljK2FjaWQrcHJldmVudHMrY29udHJhc3QtbWVk
aWF0ZWQrbmVwaHJvcGF0aHkraW4rcGF0aWVudHMrd2l0aCtyZW5hbCtkeXNmdW5jdGlvbit1bmRl
cmdvaW5nK2Nvcm9uYXJ5K2FuZ2lvZ3JhcGh5K29yK2ludGVydmVudGlvbiZhbXA7c3RpdGxlPUNp
cmN1bGF0aW9uJmFtcDt0aXRsZT1DaXJjdWxhdGlvbiZhbXA7dm9sdW1lPTExMCZhbXA7aXNzdWU9
MTgmYW1wO3NwYWdlPTI4MzcmYW1wO2VwYWdlPTI4NDImYW1wO2F1bGFzdD1TcGFyZ2lhcyZhbXA7
YXVmaXJzdD1Lb25zdGFudGlub3MmYW1wO2F1aW5pdD1LLiZhbXA7YXVmdWxsPVNwYXJnaWFzK0su
JmFtcDtjb2Rlbj1DSVJDQSZhbXA7aXNibj0mYW1wO3BhZ2VzPTI4MzctMjg0MiZhbXA7ZGF0ZT0y
MDA0JmFtcDthdWluaXQxPUsmYW1wO2F1aW5pdG09PC91cmw+PC9yZWxhdGVkLXVybHM+PC91cmxz
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103</w:t>
              </w:r>
              <w:r>
                <w:rPr>
                  <w:rFonts w:ascii="Arial" w:hAnsi="Arial" w:cs="Arial"/>
                  <w:sz w:val="18"/>
                  <w:szCs w:val="18"/>
                </w:rPr>
                <w:fldChar w:fldCharType="end"/>
              </w:r>
            </w:hyperlink>
          </w:p>
        </w:tc>
        <w:tc>
          <w:tcPr>
            <w:tcW w:w="332" w:type="pct"/>
            <w:tcBorders>
              <w:top w:val="single" w:sz="4" w:space="0" w:color="000000"/>
              <w:bottom w:val="nil"/>
            </w:tcBorders>
          </w:tcPr>
          <w:p w14:paraId="3503E300" w14:textId="77777777" w:rsidR="00B042B0" w:rsidRPr="008D3583" w:rsidRDefault="00B042B0" w:rsidP="009B7FC6">
            <w:pPr>
              <w:contextualSpacing/>
              <w:rPr>
                <w:rFonts w:ascii="Arial" w:hAnsi="Arial" w:cs="Arial"/>
                <w:sz w:val="18"/>
                <w:szCs w:val="18"/>
              </w:rPr>
            </w:pPr>
            <w:r>
              <w:rPr>
                <w:rFonts w:ascii="Arial" w:hAnsi="Arial" w:cs="Arial"/>
                <w:sz w:val="18"/>
                <w:szCs w:val="18"/>
              </w:rPr>
              <w:t>IOCM, LOCM</w:t>
            </w:r>
          </w:p>
        </w:tc>
        <w:tc>
          <w:tcPr>
            <w:tcW w:w="436" w:type="pct"/>
            <w:gridSpan w:val="2"/>
            <w:tcBorders>
              <w:top w:val="single" w:sz="4" w:space="0" w:color="000000"/>
              <w:bottom w:val="nil"/>
            </w:tcBorders>
          </w:tcPr>
          <w:p w14:paraId="71283BA2" w14:textId="77777777" w:rsidR="00B042B0" w:rsidRPr="008D3583" w:rsidRDefault="00B042B0" w:rsidP="009B7FC6">
            <w:pPr>
              <w:contextualSpacing/>
              <w:rPr>
                <w:rFonts w:ascii="Arial" w:hAnsi="Arial" w:cs="Arial"/>
                <w:sz w:val="18"/>
                <w:szCs w:val="18"/>
              </w:rPr>
            </w:pPr>
            <w:r>
              <w:rPr>
                <w:rFonts w:ascii="Arial" w:hAnsi="Arial" w:cs="Arial"/>
                <w:sz w:val="18"/>
                <w:szCs w:val="18"/>
              </w:rPr>
              <w:t>IA</w:t>
            </w:r>
          </w:p>
        </w:tc>
        <w:tc>
          <w:tcPr>
            <w:tcW w:w="693" w:type="pct"/>
            <w:tcBorders>
              <w:top w:val="single" w:sz="4" w:space="0" w:color="000000"/>
              <w:bottom w:val="nil"/>
            </w:tcBorders>
          </w:tcPr>
          <w:p w14:paraId="2F849E61" w14:textId="77777777" w:rsidR="00B042B0" w:rsidRDefault="00B042B0" w:rsidP="009B7FC6">
            <w:pPr>
              <w:contextualSpacing/>
              <w:rPr>
                <w:rFonts w:ascii="Arial" w:hAnsi="Arial" w:cs="Arial"/>
                <w:sz w:val="18"/>
                <w:szCs w:val="18"/>
              </w:rPr>
            </w:pPr>
            <w:r>
              <w:rPr>
                <w:rFonts w:ascii="Arial" w:hAnsi="Arial" w:cs="Arial"/>
                <w:sz w:val="18"/>
                <w:szCs w:val="18"/>
              </w:rPr>
              <w:t>Mean volume:</w:t>
            </w:r>
          </w:p>
          <w:p w14:paraId="0DBCB1B4" w14:textId="77777777" w:rsidR="00B042B0" w:rsidRDefault="00B042B0" w:rsidP="009B7FC6">
            <w:pPr>
              <w:contextualSpacing/>
              <w:rPr>
                <w:rFonts w:ascii="Arial" w:hAnsi="Arial" w:cs="Arial"/>
                <w:sz w:val="18"/>
                <w:szCs w:val="18"/>
              </w:rPr>
            </w:pPr>
            <w:r>
              <w:rPr>
                <w:rFonts w:ascii="Arial" w:hAnsi="Arial" w:cs="Arial"/>
                <w:sz w:val="18"/>
                <w:szCs w:val="18"/>
              </w:rPr>
              <w:t>Arm1: 261 ml</w:t>
            </w:r>
          </w:p>
          <w:p w14:paraId="1AF9FE4A" w14:textId="77777777" w:rsidR="00B042B0" w:rsidRPr="008D3583" w:rsidRDefault="00B042B0" w:rsidP="009B7FC6">
            <w:pPr>
              <w:contextualSpacing/>
              <w:rPr>
                <w:rFonts w:ascii="Arial" w:hAnsi="Arial" w:cs="Arial"/>
                <w:sz w:val="18"/>
                <w:szCs w:val="18"/>
              </w:rPr>
            </w:pPr>
            <w:r>
              <w:rPr>
                <w:rFonts w:ascii="Arial" w:hAnsi="Arial" w:cs="Arial"/>
                <w:sz w:val="18"/>
                <w:szCs w:val="18"/>
              </w:rPr>
              <w:t>Arm2: 287 ml</w:t>
            </w:r>
          </w:p>
        </w:tc>
        <w:tc>
          <w:tcPr>
            <w:tcW w:w="179" w:type="pct"/>
          </w:tcPr>
          <w:p w14:paraId="039D23B2" w14:textId="77777777" w:rsidR="00B042B0" w:rsidRPr="00F45742" w:rsidRDefault="00B042B0" w:rsidP="009B7FC6">
            <w:pPr>
              <w:contextualSpacing/>
              <w:rPr>
                <w:rFonts w:ascii="Arial" w:hAnsi="Arial" w:cs="Arial"/>
                <w:sz w:val="18"/>
                <w:szCs w:val="18"/>
              </w:rPr>
            </w:pPr>
            <w:r>
              <w:rPr>
                <w:rFonts w:ascii="Arial" w:hAnsi="Arial" w:cs="Arial"/>
                <w:sz w:val="18"/>
                <w:szCs w:val="18"/>
              </w:rPr>
              <w:t>1</w:t>
            </w:r>
          </w:p>
        </w:tc>
        <w:tc>
          <w:tcPr>
            <w:tcW w:w="538" w:type="pct"/>
          </w:tcPr>
          <w:p w14:paraId="3E6F09BA" w14:textId="77777777" w:rsidR="00B042B0" w:rsidRDefault="00B042B0" w:rsidP="009B7FC6">
            <w:pPr>
              <w:contextualSpacing/>
              <w:rPr>
                <w:rFonts w:ascii="Arial" w:hAnsi="Arial" w:cs="Arial"/>
                <w:sz w:val="18"/>
                <w:szCs w:val="18"/>
              </w:rPr>
            </w:pPr>
            <w:r>
              <w:rPr>
                <w:rFonts w:ascii="Arial" w:hAnsi="Arial" w:cs="Arial"/>
                <w:sz w:val="18"/>
                <w:szCs w:val="18"/>
              </w:rPr>
              <w:t>Placebo + IV Normal Saline</w:t>
            </w:r>
          </w:p>
        </w:tc>
        <w:tc>
          <w:tcPr>
            <w:tcW w:w="436" w:type="pct"/>
            <w:gridSpan w:val="2"/>
          </w:tcPr>
          <w:p w14:paraId="44D508E6" w14:textId="77777777" w:rsidR="00B042B0" w:rsidRDefault="00B042B0" w:rsidP="009B7FC6">
            <w:r w:rsidRPr="006B1C87">
              <w:rPr>
                <w:rFonts w:ascii="Arial" w:hAnsi="Arial" w:cs="Arial"/>
                <w:sz w:val="18"/>
                <w:szCs w:val="18"/>
              </w:rPr>
              <w:t>Oral, IV</w:t>
            </w:r>
          </w:p>
        </w:tc>
        <w:tc>
          <w:tcPr>
            <w:tcW w:w="923" w:type="pct"/>
          </w:tcPr>
          <w:p w14:paraId="3BC341B6"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Oral placebo, given as 2 tablets</w:t>
            </w:r>
            <w:r w:rsidRPr="009871F6">
              <w:rPr>
                <w:rFonts w:ascii="Arial" w:hAnsi="Arial" w:cs="Arial"/>
                <w:sz w:val="18"/>
                <w:szCs w:val="18"/>
              </w:rPr>
              <w:t>2 hours before angiography and  2 g the night and morning after</w:t>
            </w:r>
          </w:p>
        </w:tc>
        <w:tc>
          <w:tcPr>
            <w:tcW w:w="847" w:type="pct"/>
          </w:tcPr>
          <w:p w14:paraId="4CBCBB02" w14:textId="77777777" w:rsidR="00B042B0" w:rsidRDefault="00B042B0" w:rsidP="009B7FC6">
            <w:r w:rsidRPr="001C1F7F">
              <w:rPr>
                <w:rFonts w:ascii="Arial" w:hAnsi="Arial" w:cs="Arial"/>
                <w:sz w:val="18"/>
                <w:szCs w:val="18"/>
              </w:rPr>
              <w:t>All participants received IV Normal Saline rate of 50-125 ml/h from randomization until 6 hours after procedure.</w:t>
            </w:r>
          </w:p>
        </w:tc>
      </w:tr>
      <w:tr w:rsidR="00B042B0" w:rsidRPr="00D01219" w14:paraId="423ED23C" w14:textId="77777777" w:rsidTr="009B7FC6">
        <w:trPr>
          <w:cantSplit/>
          <w:trHeight w:val="300"/>
        </w:trPr>
        <w:tc>
          <w:tcPr>
            <w:tcW w:w="616" w:type="pct"/>
            <w:tcBorders>
              <w:top w:val="nil"/>
            </w:tcBorders>
            <w:noWrap/>
          </w:tcPr>
          <w:p w14:paraId="7E2A0914" w14:textId="77777777" w:rsidR="00B042B0" w:rsidRPr="008D3583" w:rsidRDefault="00B042B0" w:rsidP="009B7FC6">
            <w:pPr>
              <w:contextualSpacing/>
              <w:rPr>
                <w:rFonts w:ascii="Arial" w:hAnsi="Arial" w:cs="Arial"/>
                <w:sz w:val="18"/>
                <w:szCs w:val="18"/>
              </w:rPr>
            </w:pPr>
          </w:p>
        </w:tc>
        <w:tc>
          <w:tcPr>
            <w:tcW w:w="332" w:type="pct"/>
            <w:tcBorders>
              <w:top w:val="nil"/>
            </w:tcBorders>
          </w:tcPr>
          <w:p w14:paraId="2DAB2F31" w14:textId="77777777" w:rsidR="00B042B0" w:rsidRPr="008D3583" w:rsidRDefault="00B042B0" w:rsidP="009B7FC6">
            <w:pPr>
              <w:contextualSpacing/>
              <w:rPr>
                <w:rFonts w:ascii="Arial" w:hAnsi="Arial" w:cs="Arial"/>
                <w:sz w:val="18"/>
                <w:szCs w:val="18"/>
              </w:rPr>
            </w:pPr>
          </w:p>
        </w:tc>
        <w:tc>
          <w:tcPr>
            <w:tcW w:w="436" w:type="pct"/>
            <w:gridSpan w:val="2"/>
            <w:tcBorders>
              <w:top w:val="nil"/>
            </w:tcBorders>
          </w:tcPr>
          <w:p w14:paraId="1B3E2612" w14:textId="77777777" w:rsidR="00B042B0" w:rsidRPr="008D3583" w:rsidRDefault="00B042B0" w:rsidP="009B7FC6">
            <w:pPr>
              <w:contextualSpacing/>
              <w:rPr>
                <w:rFonts w:ascii="Arial" w:hAnsi="Arial" w:cs="Arial"/>
                <w:sz w:val="18"/>
                <w:szCs w:val="18"/>
              </w:rPr>
            </w:pPr>
          </w:p>
        </w:tc>
        <w:tc>
          <w:tcPr>
            <w:tcW w:w="693" w:type="pct"/>
            <w:tcBorders>
              <w:top w:val="nil"/>
            </w:tcBorders>
          </w:tcPr>
          <w:p w14:paraId="3A474E04" w14:textId="77777777" w:rsidR="00B042B0" w:rsidRPr="008D3583" w:rsidRDefault="00B042B0" w:rsidP="009B7FC6">
            <w:pPr>
              <w:contextualSpacing/>
              <w:rPr>
                <w:rFonts w:ascii="Arial" w:hAnsi="Arial" w:cs="Arial"/>
                <w:sz w:val="18"/>
                <w:szCs w:val="18"/>
              </w:rPr>
            </w:pPr>
          </w:p>
        </w:tc>
        <w:tc>
          <w:tcPr>
            <w:tcW w:w="179" w:type="pct"/>
          </w:tcPr>
          <w:p w14:paraId="5C88C23F" w14:textId="77777777" w:rsidR="00B042B0" w:rsidRPr="00F45742" w:rsidRDefault="00B042B0" w:rsidP="009B7FC6">
            <w:pPr>
              <w:contextualSpacing/>
              <w:rPr>
                <w:rFonts w:ascii="Arial" w:hAnsi="Arial" w:cs="Arial"/>
                <w:sz w:val="18"/>
                <w:szCs w:val="18"/>
              </w:rPr>
            </w:pPr>
            <w:r>
              <w:rPr>
                <w:rFonts w:ascii="Arial" w:hAnsi="Arial" w:cs="Arial"/>
                <w:sz w:val="18"/>
                <w:szCs w:val="18"/>
              </w:rPr>
              <w:t>2</w:t>
            </w:r>
          </w:p>
        </w:tc>
        <w:tc>
          <w:tcPr>
            <w:tcW w:w="538" w:type="pct"/>
          </w:tcPr>
          <w:p w14:paraId="0590E014" w14:textId="77777777" w:rsidR="00B042B0" w:rsidRDefault="00B042B0" w:rsidP="009B7FC6">
            <w:pPr>
              <w:contextualSpacing/>
              <w:rPr>
                <w:rFonts w:ascii="Arial" w:hAnsi="Arial" w:cs="Arial"/>
                <w:sz w:val="18"/>
                <w:szCs w:val="18"/>
              </w:rPr>
            </w:pPr>
            <w:r>
              <w:rPr>
                <w:rFonts w:ascii="Arial" w:hAnsi="Arial" w:cs="Arial"/>
                <w:sz w:val="18"/>
                <w:szCs w:val="18"/>
              </w:rPr>
              <w:t>Oral Ascorbic Acid + IV Normal Saline</w:t>
            </w:r>
          </w:p>
        </w:tc>
        <w:tc>
          <w:tcPr>
            <w:tcW w:w="436" w:type="pct"/>
            <w:gridSpan w:val="2"/>
          </w:tcPr>
          <w:p w14:paraId="21F1160A" w14:textId="77777777" w:rsidR="00B042B0" w:rsidRDefault="00B042B0" w:rsidP="009B7FC6">
            <w:r w:rsidRPr="006B1C87">
              <w:rPr>
                <w:rFonts w:ascii="Arial" w:hAnsi="Arial" w:cs="Arial"/>
                <w:sz w:val="18"/>
                <w:szCs w:val="18"/>
              </w:rPr>
              <w:t>Oral, IV</w:t>
            </w:r>
          </w:p>
        </w:tc>
        <w:tc>
          <w:tcPr>
            <w:tcW w:w="923" w:type="pct"/>
          </w:tcPr>
          <w:p w14:paraId="38E74F01"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 xml:space="preserve">3g oral ascorbic acid, </w:t>
            </w:r>
            <w:r w:rsidRPr="009871F6">
              <w:rPr>
                <w:rFonts w:ascii="Arial" w:hAnsi="Arial" w:cs="Arial"/>
                <w:sz w:val="18"/>
                <w:szCs w:val="18"/>
              </w:rPr>
              <w:t>given 2 hours before angiography and  2 g the night and morning after</w:t>
            </w:r>
          </w:p>
        </w:tc>
        <w:tc>
          <w:tcPr>
            <w:tcW w:w="847" w:type="pct"/>
          </w:tcPr>
          <w:p w14:paraId="1CCEBD3F" w14:textId="77777777" w:rsidR="00B042B0" w:rsidRDefault="00B042B0" w:rsidP="009B7FC6">
            <w:r w:rsidRPr="001C1F7F">
              <w:rPr>
                <w:rFonts w:ascii="Arial" w:hAnsi="Arial" w:cs="Arial"/>
                <w:sz w:val="18"/>
                <w:szCs w:val="18"/>
              </w:rPr>
              <w:t>All participants received IV Normal Saline rate of 50-125 ml/h from randomization until 6 hours after procedure.</w:t>
            </w:r>
          </w:p>
        </w:tc>
      </w:tr>
    </w:tbl>
    <w:p w14:paraId="7F14120C"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400556C9"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1169"/>
        <w:gridCol w:w="1531"/>
        <w:gridCol w:w="2429"/>
        <w:gridCol w:w="642"/>
        <w:gridCol w:w="1889"/>
        <w:gridCol w:w="1531"/>
        <w:gridCol w:w="3237"/>
        <w:gridCol w:w="2963"/>
      </w:tblGrid>
      <w:tr w:rsidR="00B042B0" w:rsidRPr="00D01219" w14:paraId="311969A1" w14:textId="77777777" w:rsidTr="009B7FC6">
        <w:trPr>
          <w:cantSplit/>
          <w:trHeight w:val="980"/>
        </w:trPr>
        <w:tc>
          <w:tcPr>
            <w:tcW w:w="616" w:type="pct"/>
            <w:tcBorders>
              <w:bottom w:val="single" w:sz="4" w:space="0" w:color="000000"/>
            </w:tcBorders>
            <w:shd w:val="clear" w:color="auto" w:fill="auto"/>
            <w:noWrap/>
            <w:vAlign w:val="bottom"/>
            <w:hideMark/>
          </w:tcPr>
          <w:p w14:paraId="27DF43B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tcBorders>
              <w:bottom w:val="single" w:sz="4" w:space="0" w:color="000000"/>
            </w:tcBorders>
            <w:shd w:val="clear" w:color="auto" w:fill="auto"/>
            <w:vAlign w:val="bottom"/>
          </w:tcPr>
          <w:p w14:paraId="3B36D15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tcBorders>
              <w:bottom w:val="single" w:sz="4" w:space="0" w:color="000000"/>
            </w:tcBorders>
            <w:shd w:val="clear" w:color="auto" w:fill="auto"/>
            <w:vAlign w:val="bottom"/>
          </w:tcPr>
          <w:p w14:paraId="410A30C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2" w:type="pct"/>
            <w:tcBorders>
              <w:bottom w:val="single" w:sz="4" w:space="0" w:color="000000"/>
            </w:tcBorders>
            <w:shd w:val="clear" w:color="auto" w:fill="auto"/>
            <w:vAlign w:val="bottom"/>
          </w:tcPr>
          <w:p w14:paraId="3EFF10C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3" w:type="pct"/>
            <w:shd w:val="clear" w:color="auto" w:fill="auto"/>
            <w:vAlign w:val="bottom"/>
          </w:tcPr>
          <w:p w14:paraId="5A334FC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8" w:type="pct"/>
            <w:shd w:val="clear" w:color="auto" w:fill="auto"/>
            <w:vAlign w:val="bottom"/>
          </w:tcPr>
          <w:p w14:paraId="7D88429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6F6F3E4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2" w:type="pct"/>
            <w:shd w:val="clear" w:color="auto" w:fill="auto"/>
            <w:vAlign w:val="bottom"/>
          </w:tcPr>
          <w:p w14:paraId="19B5C04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shd w:val="clear" w:color="auto" w:fill="auto"/>
            <w:vAlign w:val="bottom"/>
          </w:tcPr>
          <w:p w14:paraId="6C9F29F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3A6DD01" w14:textId="77777777" w:rsidTr="009B7FC6">
        <w:trPr>
          <w:cantSplit/>
          <w:trHeight w:val="300"/>
        </w:trPr>
        <w:tc>
          <w:tcPr>
            <w:tcW w:w="616" w:type="pct"/>
            <w:tcBorders>
              <w:bottom w:val="nil"/>
            </w:tcBorders>
            <w:shd w:val="clear" w:color="auto" w:fill="auto"/>
            <w:noWrap/>
          </w:tcPr>
          <w:p w14:paraId="36F62639"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Tanaka, 2011</w:t>
            </w:r>
            <w:hyperlink w:anchor="_ENREF_105" w:tooltip="Tanaka, 2011 #679" w:history="1">
              <w:r>
                <w:rPr>
                  <w:rFonts w:ascii="Arial" w:hAnsi="Arial" w:cs="Arial"/>
                  <w:sz w:val="18"/>
                  <w:szCs w:val="18"/>
                </w:rPr>
                <w:fldChar w:fldCharType="begin">
                  <w:fldData xml:space="preserve">PEVuZE5vdGU+PENpdGU+PEF1dGhvcj5UYW5ha2E8L0F1dGhvcj48WWVhcj4yMDExPC9ZZWFyPjxS
ZWNOdW0+Njc5PC9SZWNOdW0+PERpc3BsYXlUZXh0PjxzdHlsZSBmYWNlPSJzdXBlcnNjcmlwdCIg
Zm9udD0iVGltZXMgTmV3IFJvbWFuIj4xMDU8L3N0eWxlPjwvRGlzcGxheVRleHQ+PHJlY29yZD48
cmVjLW51bWJlcj42Nzk8L3JlYy1udW1iZXI+PGZvcmVpZ24ta2V5cz48a2V5IGFwcD0iRU4iIGRi
LWlkPSI5dGRhcnZzdmh4cDlwd2V3eDJvNXhzZjl6NTVhOXhkdDV4OWYiPjY3OTwva2V5PjwvZm9y
ZWlnbi1rZXlzPjxyZWYtdHlwZSBuYW1lPSJKb3VybmFsIEFydGljbGUiPjE3PC9yZWYtdHlwZT48
Y29udHJpYnV0b3JzPjxhdXRob3JzPjxhdXRob3I+VGFuYWthLCBBLjwvYXV0aG9yPjxhdXRob3I+
U3V6dWtpLCBZLjwvYXV0aG9yPjxhdXRob3I+U3V6dWtpLCBOLjwvYXV0aG9yPjxhdXRob3I+SGly
YWksIFQuPC9hdXRob3I+PGF1dGhvcj5ZYXN1ZGEsIE4uPC9hdXRob3I+PGF1dGhvcj5NaWtpLCBL
LjwvYXV0aG9yPjxhdXRob3I+RnVqaXRhLCBNLjwvYXV0aG9yPjxhdXRob3I+VGFuYWthLCBULjwv
YXV0aG9yPjwvYXV0aG9ycz48L2NvbnRyaWJ1dG9ycz48YXV0aC1hZGRyZXNzPkRlcGFydG1lbnQg
b2YgQ2FyZGlvbG9neSwgT2themFraSBDaXR5IEhvc3BpdGFsLCBKYXBhbi4gYWtpaGl0bzE3NDkx
MTk0QGdtYWlsLmNvbTwvYXV0aC1hZGRyZXNzPjx0aXRsZXM+PHRpdGxlPkRvZXMgTi1hY2V0eWxj
eXN0ZWluZSByZWR1Y2UgdGhlIGluY2lkZW5jZSBvZiBjb250cmFzdC1pbmR1Y2VkIG5lcGhyb3Bh
dGh5IGFuZCBjbGluaWNhbCBldmVudHMgaW4gcGF0aWVudHMgdW5kZXJnb2luZyBwcmltYXJ5IGFu
Z2lvcGxhc3R5IGZvciBhY3V0ZSBteW9jYXJkaWFsIGluZmFyY3Rpb24/PC90aXRsZT48c2Vjb25k
YXJ5LXRpdGxlPkludGVybiBNZWQ8L3NlY29uZGFyeS10aXRsZT48L3RpdGxlcz48cGVyaW9kaWNh
bD48ZnVsbC10aXRsZT5JbnRlcm4gTWVkPC9mdWxsLXRpdGxlPjwvcGVyaW9kaWNhbD48cGFnZXM+
NjczLTc8L3BhZ2VzPjx2b2x1bWU+NTA8L3ZvbHVtZT48bnVtYmVyPjc8L251bWJlcj48ZWRpdGlv
bj4yMDExLzA0LzA3PC9lZGl0aW9uPjxrZXl3b3Jkcz48a2V5d29yZD5BY2V0eWxjeXN0ZWluZS9h
ZG1pbmlzdHJhdGlvbiAmYW1wOyBkb3NhZ2UvIHRoZXJhcGV1dGljIHVzZTwva2V5d29yZD48a2V5
d29yZD5BZG1pbmlzdHJhdGlvbiwgT3JhbDwva2V5d29yZD48a2V5d29yZD5BZ2VkPC9rZXl3b3Jk
PjxrZXl3b3JkPkFuZ2lvcGxhc3R5LyBtZXRob2RzPC9rZXl3b3JkPjxrZXl3b3JkPkNvbnRyYXN0
IE1lZGlhLyBhZHZlcnNlIGVmZmVjdHM8L2tleXdvcmQ+PGtleXdvcmQ+Q3JlYXRpbmluZS9ibG9v
ZDwva2V5d29yZD48a2V5d29yZD5GZW1hbGU8L2tleXdvcmQ+PGtleXdvcmQ+RnJlZSBSYWRpY2Fs
IFNjYXZlbmdlcnMvYWRtaW5pc3RyYXRpb24gJmFtcDsgZG9zYWdlL3RoZXJhcGV1dGljIHVzZTwv
a2V5d29yZD48a2V5d29yZD5Ib3NwaXRhbCBNb3J0YWxpdHk8L2tleXdvcmQ+PGtleXdvcmQ+SHVt
YW5zPC9rZXl3b3JkPjxrZXl3b3JkPkluY2lkZW5jZTwva2V5d29yZD48a2V5d29yZD5LaWRuZXkg
RGlzZWFzZXMvIGNoZW1pY2FsbHkgaW5kdWNlZC9lcGlkZW1pb2xvZ3kvIHByZXZlbnRpb24gJmFt
cDsgY29udHJvbDwva2V5d29yZD48a2V5d29yZD5NYWxlPC9rZXl3b3JkPjxrZXl3b3JkPk1pZGRs
ZSBBZ2VkPC9rZXl3b3JkPjxrZXl3b3JkPk15b2NhcmRpYWwgSW5mYXJjdGlvbi8gdGhlcmFweTwv
a2V5d29yZD48a2V5d29yZD5Qcm9zcGVjdGl2ZSBTdHVkaWVzPC9rZXl3b3JkPjxrZXl3b3JkPlRy
ZWF0bWVudCBPdXRjb21lPC9rZXl3b3JkPjwva2V5d29yZHM+PGRhdGVzPjx5ZWFyPjIwMTE8L3ll
YXI+PC9kYXRlcz48aXNibj4xMzQ5LTcyMzUgKEVsZWN0cm9uaWMpJiN4RDswOTE4LTI5MTggKExp
bmtpbmcpPC9pc2JuPjxhY2Nlc3Npb24tbnVtPjIxNDY3Njk3PC9hY2Nlc3Npb24tbnVtPjx1cmxz
PjwvdXJscz48cmVtb3RlLWRhdGFiYXNlLXByb3ZpZGVyPk5MTTwvcmVtb3RlLWRhdGFiYXNlLXBy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PEVuZE5vdGU+PENpdGU+PEF1dGhvcj5UYW5ha2E8L0F1dGhvcj48WWVhcj4yMDExPC9ZZWFyPjxS
ZWNOdW0+Njc5PC9SZWNOdW0+PERpc3BsYXlUZXh0PjxzdHlsZSBmYWNlPSJzdXBlcnNjcmlwdCIg
Zm9udD0iVGltZXMgTmV3IFJvbWFuIj4xMDU8L3N0eWxlPjwvRGlzcGxheVRleHQ+PHJlY29yZD48
cmVjLW51bWJlcj42Nzk8L3JlYy1udW1iZXI+PGZvcmVpZ24ta2V5cz48a2V5IGFwcD0iRU4iIGRi
LWlkPSI5dGRhcnZzdmh4cDlwd2V3eDJvNXhzZjl6NTVhOXhkdDV4OWYiPjY3OTwva2V5PjwvZm9y
ZWlnbi1rZXlzPjxyZWYtdHlwZSBuYW1lPSJKb3VybmFsIEFydGljbGUiPjE3PC9yZWYtdHlwZT48
Y29udHJpYnV0b3JzPjxhdXRob3JzPjxhdXRob3I+VGFuYWthLCBBLjwvYXV0aG9yPjxhdXRob3I+
U3V6dWtpLCBZLjwvYXV0aG9yPjxhdXRob3I+U3V6dWtpLCBOLjwvYXV0aG9yPjxhdXRob3I+SGly
YWksIFQuPC9hdXRob3I+PGF1dGhvcj5ZYXN1ZGEsIE4uPC9hdXRob3I+PGF1dGhvcj5NaWtpLCBL
LjwvYXV0aG9yPjxhdXRob3I+RnVqaXRhLCBNLjwvYXV0aG9yPjxhdXRob3I+VGFuYWthLCBULjwv
YXV0aG9yPjwvYXV0aG9ycz48L2NvbnRyaWJ1dG9ycz48YXV0aC1hZGRyZXNzPkRlcGFydG1lbnQg
b2YgQ2FyZGlvbG9neSwgT2themFraSBDaXR5IEhvc3BpdGFsLCBKYXBhbi4gYWtpaGl0bzE3NDkx
MTk0QGdtYWlsLmNvbTwvYXV0aC1hZGRyZXNzPjx0aXRsZXM+PHRpdGxlPkRvZXMgTi1hY2V0eWxj
eXN0ZWluZSByZWR1Y2UgdGhlIGluY2lkZW5jZSBvZiBjb250cmFzdC1pbmR1Y2VkIG5lcGhyb3Bh
dGh5IGFuZCBjbGluaWNhbCBldmVudHMgaW4gcGF0aWVudHMgdW5kZXJnb2luZyBwcmltYXJ5IGFu
Z2lvcGxhc3R5IGZvciBhY3V0ZSBteW9jYXJkaWFsIGluZmFyY3Rpb24/PC90aXRsZT48c2Vjb25k
YXJ5LXRpdGxlPkludGVybiBNZWQ8L3NlY29uZGFyeS10aXRsZT48L3RpdGxlcz48cGVyaW9kaWNh
bD48ZnVsbC10aXRsZT5JbnRlcm4gTWVkPC9mdWxsLXRpdGxlPjwvcGVyaW9kaWNhbD48cGFnZXM+
NjczLTc8L3BhZ2VzPjx2b2x1bWU+NTA8L3ZvbHVtZT48bnVtYmVyPjc8L251bWJlcj48ZWRpdGlv
bj4yMDExLzA0LzA3PC9lZGl0aW9uPjxrZXl3b3Jkcz48a2V5d29yZD5BY2V0eWxjeXN0ZWluZS9h
ZG1pbmlzdHJhdGlvbiAmYW1wOyBkb3NhZ2UvIHRoZXJhcGV1dGljIHVzZTwva2V5d29yZD48a2V5
d29yZD5BZG1pbmlzdHJhdGlvbiwgT3JhbDwva2V5d29yZD48a2V5d29yZD5BZ2VkPC9rZXl3b3Jk
PjxrZXl3b3JkPkFuZ2lvcGxhc3R5LyBtZXRob2RzPC9rZXl3b3JkPjxrZXl3b3JkPkNvbnRyYXN0
IE1lZGlhLyBhZHZlcnNlIGVmZmVjdHM8L2tleXdvcmQ+PGtleXdvcmQ+Q3JlYXRpbmluZS9ibG9v
ZDwva2V5d29yZD48a2V5d29yZD5GZW1hbGU8L2tleXdvcmQ+PGtleXdvcmQ+RnJlZSBSYWRpY2Fs
IFNjYXZlbmdlcnMvYWRtaW5pc3RyYXRpb24gJmFtcDsgZG9zYWdlL3RoZXJhcGV1dGljIHVzZTwv
a2V5d29yZD48a2V5d29yZD5Ib3NwaXRhbCBNb3J0YWxpdHk8L2tleXdvcmQ+PGtleXdvcmQ+SHVt
YW5zPC9rZXl3b3JkPjxrZXl3b3JkPkluY2lkZW5jZTwva2V5d29yZD48a2V5d29yZD5LaWRuZXkg
RGlzZWFzZXMvIGNoZW1pY2FsbHkgaW5kdWNlZC9lcGlkZW1pb2xvZ3kvIHByZXZlbnRpb24gJmFt
cDsgY29udHJvbDwva2V5d29yZD48a2V5d29yZD5NYWxlPC9rZXl3b3JkPjxrZXl3b3JkPk1pZGRs
ZSBBZ2VkPC9rZXl3b3JkPjxrZXl3b3JkPk15b2NhcmRpYWwgSW5mYXJjdGlvbi8gdGhlcmFweTwv
a2V5d29yZD48a2V5d29yZD5Qcm9zcGVjdGl2ZSBTdHVkaWVzPC9rZXl3b3JkPjxrZXl3b3JkPlRy
ZWF0bWVudCBPdXRjb21lPC9rZXl3b3JkPjwva2V5d29yZHM+PGRhdGVzPjx5ZWFyPjIwMTE8L3ll
YXI+PC9kYXRlcz48aXNibj4xMzQ5LTcyMzUgKEVsZWN0cm9uaWMpJiN4RDswOTE4LTI5MTggKExp
bmtpbmcpPC9pc2JuPjxhY2Nlc3Npb24tbnVtPjIxNDY3Njk3PC9hY2Nlc3Npb24tbnVtPjx1cmxz
PjwvdXJscz48cmVtb3RlLWRhdGFiYXNlLXByb3ZpZGVyPk5MTTwvcmVtb3RlLWRhdGFiYXNlLXBy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105</w:t>
              </w:r>
              <w:r>
                <w:rPr>
                  <w:rFonts w:ascii="Arial" w:hAnsi="Arial" w:cs="Arial"/>
                  <w:sz w:val="18"/>
                  <w:szCs w:val="18"/>
                </w:rPr>
                <w:fldChar w:fldCharType="end"/>
              </w:r>
            </w:hyperlink>
          </w:p>
        </w:tc>
        <w:tc>
          <w:tcPr>
            <w:tcW w:w="333" w:type="pct"/>
            <w:tcBorders>
              <w:bottom w:val="nil"/>
            </w:tcBorders>
            <w:shd w:val="clear" w:color="auto" w:fill="auto"/>
          </w:tcPr>
          <w:p w14:paraId="1C251F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Iopamidol, LOCM</w:t>
            </w:r>
          </w:p>
        </w:tc>
        <w:tc>
          <w:tcPr>
            <w:tcW w:w="436" w:type="pct"/>
            <w:tcBorders>
              <w:bottom w:val="nil"/>
            </w:tcBorders>
            <w:shd w:val="clear" w:color="auto" w:fill="auto"/>
          </w:tcPr>
          <w:p w14:paraId="572E37C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92" w:type="pct"/>
            <w:tcBorders>
              <w:bottom w:val="nil"/>
            </w:tcBorders>
            <w:shd w:val="clear" w:color="auto" w:fill="auto"/>
          </w:tcPr>
          <w:p w14:paraId="231E4AE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755mg/ml, range 205-216 +/- 80</w:t>
            </w:r>
          </w:p>
        </w:tc>
        <w:tc>
          <w:tcPr>
            <w:tcW w:w="183" w:type="pct"/>
            <w:shd w:val="clear" w:color="auto" w:fill="auto"/>
          </w:tcPr>
          <w:p w14:paraId="5C2C143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shd w:val="clear" w:color="auto" w:fill="auto"/>
          </w:tcPr>
          <w:p w14:paraId="2210B12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shd w:val="clear" w:color="auto" w:fill="auto"/>
          </w:tcPr>
          <w:p w14:paraId="756965A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p>
        </w:tc>
        <w:tc>
          <w:tcPr>
            <w:tcW w:w="922" w:type="pct"/>
            <w:shd w:val="clear" w:color="auto" w:fill="auto"/>
          </w:tcPr>
          <w:p w14:paraId="676DD03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4 ml of water</w:t>
            </w:r>
          </w:p>
        </w:tc>
        <w:tc>
          <w:tcPr>
            <w:tcW w:w="844" w:type="pct"/>
            <w:shd w:val="clear" w:color="auto" w:fill="auto"/>
          </w:tcPr>
          <w:p w14:paraId="7AD9EDA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Ringer lactate 1-2 ml/kg/h for 12 hr after pci</w:t>
            </w:r>
          </w:p>
          <w:p w14:paraId="157EFC6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Volume of cm given per arm, comparable, dose not specified</w:t>
            </w:r>
          </w:p>
        </w:tc>
      </w:tr>
      <w:tr w:rsidR="00B042B0" w:rsidRPr="00D01219" w14:paraId="1F5CEB73" w14:textId="77777777" w:rsidTr="009B7FC6">
        <w:trPr>
          <w:cantSplit/>
          <w:trHeight w:val="300"/>
        </w:trPr>
        <w:tc>
          <w:tcPr>
            <w:tcW w:w="616" w:type="pct"/>
            <w:tcBorders>
              <w:top w:val="nil"/>
              <w:bottom w:val="single" w:sz="4" w:space="0" w:color="000000"/>
            </w:tcBorders>
            <w:shd w:val="clear" w:color="auto" w:fill="auto"/>
            <w:noWrap/>
          </w:tcPr>
          <w:p w14:paraId="73794F6B" w14:textId="77777777" w:rsidR="00B042B0" w:rsidRPr="00D01219" w:rsidRDefault="00B042B0" w:rsidP="009B7FC6">
            <w:pPr>
              <w:contextualSpacing/>
              <w:rPr>
                <w:rFonts w:ascii="Arial" w:hAnsi="Arial" w:cs="Arial"/>
                <w:sz w:val="18"/>
                <w:szCs w:val="18"/>
              </w:rPr>
            </w:pPr>
          </w:p>
        </w:tc>
        <w:tc>
          <w:tcPr>
            <w:tcW w:w="333" w:type="pct"/>
            <w:tcBorders>
              <w:top w:val="nil"/>
              <w:bottom w:val="single" w:sz="4" w:space="0" w:color="000000"/>
            </w:tcBorders>
            <w:shd w:val="clear" w:color="auto" w:fill="auto"/>
          </w:tcPr>
          <w:p w14:paraId="0FE8B6D5"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shd w:val="clear" w:color="auto" w:fill="auto"/>
          </w:tcPr>
          <w:p w14:paraId="6DBABFB3"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single" w:sz="4" w:space="0" w:color="000000"/>
            </w:tcBorders>
            <w:shd w:val="clear" w:color="auto" w:fill="auto"/>
          </w:tcPr>
          <w:p w14:paraId="30592A51"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67B93BA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shd w:val="clear" w:color="auto" w:fill="auto"/>
          </w:tcPr>
          <w:p w14:paraId="4832EB9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shd w:val="clear" w:color="auto" w:fill="auto"/>
          </w:tcPr>
          <w:p w14:paraId="6484928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p>
        </w:tc>
        <w:tc>
          <w:tcPr>
            <w:tcW w:w="922" w:type="pct"/>
            <w:shd w:val="clear" w:color="auto" w:fill="auto"/>
          </w:tcPr>
          <w:p w14:paraId="4CF58E3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705 mg every 12 h/ total 2820, 36 </w:t>
            </w:r>
            <w:r>
              <w:rPr>
                <w:rFonts w:ascii="Arial" w:hAnsi="Arial" w:cs="Arial"/>
                <w:sz w:val="18"/>
                <w:szCs w:val="18"/>
              </w:rPr>
              <w:t>hrs</w:t>
            </w:r>
          </w:p>
        </w:tc>
        <w:tc>
          <w:tcPr>
            <w:tcW w:w="844" w:type="pct"/>
            <w:shd w:val="clear" w:color="auto" w:fill="auto"/>
          </w:tcPr>
          <w:p w14:paraId="035CEF81"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Ringer lactate 1-2 ml/kg/h for 12 hr after pci</w:t>
            </w:r>
          </w:p>
        </w:tc>
      </w:tr>
      <w:tr w:rsidR="00B042B0" w:rsidRPr="00D01219" w14:paraId="31C956FF" w14:textId="77777777" w:rsidTr="009B7FC6">
        <w:trPr>
          <w:cantSplit/>
          <w:trHeight w:val="300"/>
        </w:trPr>
        <w:tc>
          <w:tcPr>
            <w:tcW w:w="616" w:type="pct"/>
            <w:tcBorders>
              <w:top w:val="single" w:sz="4" w:space="0" w:color="000000"/>
              <w:bottom w:val="nil"/>
            </w:tcBorders>
            <w:shd w:val="clear" w:color="auto" w:fill="auto"/>
            <w:noWrap/>
            <w:hideMark/>
          </w:tcPr>
          <w:p w14:paraId="4AC16E7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Tepel, 2000 </w:t>
            </w:r>
            <w:hyperlink w:anchor="_ENREF_106" w:tooltip="Tepel, 2000 #3173" w:history="1">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&lt;EndNote&gt;&lt;Cite&gt;&lt;Author&gt;Tepel&lt;/Author&gt;&lt;Year&gt;2000&lt;/Year&gt;&lt;RecNum&gt;3173&lt;/RecNum&gt;&lt;DisplayText&gt;&lt;style face="superscript" font="Times New Roman"&gt;106&lt;/style&gt;&lt;/DisplayText&gt;&lt;record&gt;&lt;rec-number&gt;3173&lt;/rec-number&gt;&lt;foreign-keys&gt;&lt;key app="EN" db-id="9tdarvsvhxp9pwewx2o5xsf9z55a9xdt5x9f"&gt;3173&lt;/key&gt;&lt;/foreign-keys&gt;&lt;ref-type name="Journal Article"&gt;17&lt;/ref-type&gt;&lt;contributors&gt;&lt;authors&gt;&lt;author&gt;Tepel, M.&lt;/author&gt;&lt;author&gt;van der Giet, M.&lt;/author&gt;&lt;author&gt;Schwarzfeld, C.&lt;/author&gt;&lt;author&gt;Laufer, U.&lt;/author&gt;&lt;author&gt;Liermann, D.&lt;/author&gt;&lt;author&gt;Zidek, W.&lt;/author&gt;&lt;/authors&gt;&lt;/contributors&gt;&lt;auth-address&gt;Medizinische Klinik I, Universitatsklinik Marienhospital, Ruhr-Universitat Bochum, Herne, Germany. martin.tepel@ruhr-uni-bochum.de&lt;/auth-address&gt;&lt;titles&gt;&lt;title&gt;Prevention of radiographic-contrast-agent-induced reductions in renal function by acetylcysteine&lt;/title&gt;&lt;secondary-title&gt;N Engl J Med&lt;/secondary-title&gt;&lt;/titles&gt;&lt;periodical&gt;&lt;full-title&gt;N Engl J Med&lt;/full-title&gt;&lt;/periodical&gt;&lt;pages&gt;180-4&lt;/pages&gt;&lt;volume&gt;343&lt;/volume&gt;&lt;number&gt;3&lt;/number&gt;&lt;edition&gt;2000/07/20&lt;/edition&gt;&lt;keywords&gt;&lt;keyword&gt;Acetylcysteine/ therapeutic use&lt;/keyword&gt;&lt;keyword&gt;Administration, Oral&lt;/keyword&gt;&lt;keyword&gt;Aged&lt;/keyword&gt;&lt;keyword&gt;Antioxidants/therapeutic use&lt;/keyword&gt;&lt;keyword&gt;Blood Urea Nitrogen&lt;/keyword&gt;&lt;keyword&gt;Contrast Media/ adverse effects&lt;/keyword&gt;&lt;keyword&gt;Creatinine/blood&lt;/keyword&gt;&lt;keyword&gt;Female&lt;/keyword&gt;&lt;keyword&gt;Free Radical Scavengers/ therapeutic use&lt;/keyword&gt;&lt;keyword&gt;Humans&lt;/keyword&gt;&lt;keyword&gt;Kidney/ drug effects/physiopathology&lt;/keyword&gt;&lt;keyword&gt;Kidney Failure, Chronic/blood/ physiopathology&lt;/keyword&gt;&lt;keyword&gt;Male&lt;/keyword&gt;&lt;keyword&gt;Middle Aged&lt;/keyword&gt;&lt;keyword&gt;Prospective Studies&lt;/keyword&gt;&lt;/keywords&gt;&lt;dates&gt;&lt;year&gt;2000&lt;/year&gt;&lt;pub-dates&gt;&lt;date&gt;Jul 20&lt;/date&gt;&lt;/pub-dates&gt;&lt;/dates&gt;&lt;isbn&gt;0028-4793 (Print)&amp;#xD;0028-4793 (Linking)&lt;/isbn&gt;&lt;accession-num&gt;10900277&lt;/accession-num&gt;&lt;urls&gt;&lt;/urls&gt;&lt;electronic-resource-num&gt;10.1056/nejm200007203430304&lt;/electronic-resource-num&gt;&lt;remote-database-provider&gt;NLM&lt;/remote-database-provider&gt;&lt;language&gt;eng&lt;/language&gt;&lt;/record&gt;&lt;/Cite&gt;&lt;/EndNote&gt;</w:instrText>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106</w:t>
              </w:r>
              <w:r>
                <w:rPr>
                  <w:rFonts w:ascii="Arial" w:hAnsi="Arial" w:cs="Arial"/>
                  <w:color w:val="000000"/>
                  <w:sz w:val="18"/>
                  <w:szCs w:val="18"/>
                </w:rPr>
                <w:fldChar w:fldCharType="end"/>
              </w:r>
            </w:hyperlink>
          </w:p>
        </w:tc>
        <w:tc>
          <w:tcPr>
            <w:tcW w:w="333" w:type="pct"/>
            <w:tcBorders>
              <w:top w:val="single" w:sz="4" w:space="0" w:color="000000"/>
              <w:bottom w:val="nil"/>
            </w:tcBorders>
            <w:shd w:val="clear" w:color="auto" w:fill="auto"/>
          </w:tcPr>
          <w:p w14:paraId="79B7EDA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Iopromide</w:t>
            </w:r>
          </w:p>
        </w:tc>
        <w:tc>
          <w:tcPr>
            <w:tcW w:w="436" w:type="pct"/>
            <w:tcBorders>
              <w:top w:val="single" w:sz="4" w:space="0" w:color="000000"/>
              <w:bottom w:val="nil"/>
            </w:tcBorders>
            <w:shd w:val="clear" w:color="auto" w:fill="auto"/>
          </w:tcPr>
          <w:p w14:paraId="2025D7E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692" w:type="pct"/>
            <w:tcBorders>
              <w:top w:val="single" w:sz="4" w:space="0" w:color="000000"/>
              <w:bottom w:val="nil"/>
            </w:tcBorders>
            <w:shd w:val="clear" w:color="auto" w:fill="auto"/>
          </w:tcPr>
          <w:p w14:paraId="66D8422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75 mL of .623g /mL with 300mg/mL iodine, Not specified, Define, • 75 mL of .623g /mL with 300mg/mL iodine</w:t>
            </w:r>
          </w:p>
        </w:tc>
        <w:tc>
          <w:tcPr>
            <w:tcW w:w="183" w:type="pct"/>
            <w:shd w:val="clear" w:color="auto" w:fill="auto"/>
          </w:tcPr>
          <w:p w14:paraId="116DF94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shd w:val="clear" w:color="auto" w:fill="auto"/>
          </w:tcPr>
          <w:p w14:paraId="4301EE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in PC Tables</w:t>
            </w:r>
          </w:p>
        </w:tc>
        <w:tc>
          <w:tcPr>
            <w:tcW w:w="436" w:type="pct"/>
            <w:shd w:val="clear" w:color="auto" w:fill="auto"/>
          </w:tcPr>
          <w:p w14:paraId="3C348F3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2" w:type="pct"/>
            <w:shd w:val="clear" w:color="auto" w:fill="auto"/>
          </w:tcPr>
          <w:p w14:paraId="4766F4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Placebo-N/A, Saline 1ml/kg 12 </w:t>
            </w:r>
            <w:r>
              <w:rPr>
                <w:rFonts w:ascii="Arial" w:hAnsi="Arial" w:cs="Arial"/>
                <w:color w:val="000000"/>
                <w:sz w:val="18"/>
                <w:szCs w:val="18"/>
              </w:rPr>
              <w:t>hrs</w:t>
            </w:r>
            <w:r w:rsidRPr="00D01219">
              <w:rPr>
                <w:rFonts w:ascii="Arial" w:hAnsi="Arial" w:cs="Arial"/>
                <w:color w:val="000000"/>
                <w:sz w:val="18"/>
                <w:szCs w:val="18"/>
              </w:rPr>
              <w:t xml:space="preserve"> before and 12 </w:t>
            </w:r>
            <w:r>
              <w:rPr>
                <w:rFonts w:ascii="Arial" w:hAnsi="Arial" w:cs="Arial"/>
                <w:color w:val="000000"/>
                <w:sz w:val="18"/>
                <w:szCs w:val="18"/>
              </w:rPr>
              <w:t>hrs</w:t>
            </w:r>
            <w:r w:rsidRPr="00D01219">
              <w:rPr>
                <w:rFonts w:ascii="Arial" w:hAnsi="Arial" w:cs="Arial"/>
                <w:color w:val="000000"/>
                <w:sz w:val="18"/>
                <w:szCs w:val="18"/>
              </w:rPr>
              <w:t xml:space="preserve"> after administration, 24 </w:t>
            </w:r>
            <w:r>
              <w:rPr>
                <w:rFonts w:ascii="Arial" w:hAnsi="Arial" w:cs="Arial"/>
                <w:color w:val="000000"/>
                <w:sz w:val="18"/>
                <w:szCs w:val="18"/>
              </w:rPr>
              <w:t>hrs</w:t>
            </w:r>
            <w:r w:rsidRPr="00D01219">
              <w:rPr>
                <w:rFonts w:ascii="Arial" w:hAnsi="Arial" w:cs="Arial"/>
                <w:color w:val="000000"/>
                <w:sz w:val="18"/>
                <w:szCs w:val="18"/>
              </w:rPr>
              <w:t xml:space="preserve">, Prior to CM administration During CM administration After CM administration </w:t>
            </w:r>
          </w:p>
        </w:tc>
        <w:tc>
          <w:tcPr>
            <w:tcW w:w="844" w:type="pct"/>
            <w:shd w:val="clear" w:color="auto" w:fill="auto"/>
          </w:tcPr>
          <w:p w14:paraId="53AD1346" w14:textId="77777777" w:rsidR="00B042B0" w:rsidRPr="00D01219" w:rsidRDefault="00B042B0" w:rsidP="009B7FC6">
            <w:pPr>
              <w:contextualSpacing/>
              <w:rPr>
                <w:rFonts w:ascii="Arial" w:hAnsi="Arial" w:cs="Arial"/>
                <w:sz w:val="18"/>
                <w:szCs w:val="18"/>
              </w:rPr>
            </w:pPr>
          </w:p>
        </w:tc>
      </w:tr>
      <w:tr w:rsidR="00B042B0" w:rsidRPr="00D01219" w14:paraId="189BA779" w14:textId="77777777" w:rsidTr="009B7FC6">
        <w:trPr>
          <w:cantSplit/>
          <w:trHeight w:val="300"/>
        </w:trPr>
        <w:tc>
          <w:tcPr>
            <w:tcW w:w="616" w:type="pct"/>
            <w:tcBorders>
              <w:top w:val="nil"/>
              <w:bottom w:val="nil"/>
            </w:tcBorders>
            <w:shd w:val="clear" w:color="auto" w:fill="auto"/>
            <w:noWrap/>
          </w:tcPr>
          <w:p w14:paraId="141B4410" w14:textId="77777777" w:rsidR="00B042B0" w:rsidRPr="00D01219" w:rsidRDefault="00B042B0" w:rsidP="009B7FC6">
            <w:pPr>
              <w:contextualSpacing/>
              <w:rPr>
                <w:rFonts w:ascii="Arial" w:hAnsi="Arial" w:cs="Arial"/>
                <w:sz w:val="18"/>
                <w:szCs w:val="18"/>
              </w:rPr>
            </w:pPr>
          </w:p>
        </w:tc>
        <w:tc>
          <w:tcPr>
            <w:tcW w:w="333" w:type="pct"/>
            <w:tcBorders>
              <w:top w:val="nil"/>
              <w:bottom w:val="nil"/>
            </w:tcBorders>
            <w:shd w:val="clear" w:color="auto" w:fill="auto"/>
          </w:tcPr>
          <w:p w14:paraId="750EE1F7"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56FFBDDC"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nil"/>
            </w:tcBorders>
            <w:shd w:val="clear" w:color="auto" w:fill="auto"/>
          </w:tcPr>
          <w:p w14:paraId="2C2387F3"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6A2345C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shd w:val="clear" w:color="auto" w:fill="auto"/>
          </w:tcPr>
          <w:p w14:paraId="6637B3BC" w14:textId="1AB8A508" w:rsidR="00B042B0" w:rsidRPr="00D01219" w:rsidRDefault="00B042B0" w:rsidP="00ED637A">
            <w:pPr>
              <w:contextualSpacing/>
              <w:rPr>
                <w:rFonts w:ascii="Arial" w:hAnsi="Arial" w:cs="Arial"/>
                <w:color w:val="000000"/>
                <w:sz w:val="18"/>
                <w:szCs w:val="18"/>
              </w:rPr>
            </w:pPr>
            <w:r w:rsidRPr="00D01219">
              <w:rPr>
                <w:rFonts w:ascii="Arial" w:hAnsi="Arial" w:cs="Arial"/>
                <w:color w:val="000000"/>
                <w:sz w:val="18"/>
                <w:szCs w:val="18"/>
              </w:rPr>
              <w:t>Not n PC Tables</w:t>
            </w:r>
          </w:p>
        </w:tc>
        <w:tc>
          <w:tcPr>
            <w:tcW w:w="436" w:type="pct"/>
            <w:shd w:val="clear" w:color="auto" w:fill="auto"/>
          </w:tcPr>
          <w:p w14:paraId="01F71D1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IV </w:t>
            </w:r>
          </w:p>
        </w:tc>
        <w:tc>
          <w:tcPr>
            <w:tcW w:w="922" w:type="pct"/>
            <w:shd w:val="clear" w:color="auto" w:fill="auto"/>
          </w:tcPr>
          <w:p w14:paraId="00240DD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Acetylcysteine 600mg orally twice daily before and on day of contrast administration, Saline 1ml/kg 12 </w:t>
            </w:r>
            <w:r>
              <w:rPr>
                <w:rFonts w:ascii="Arial" w:hAnsi="Arial" w:cs="Arial"/>
                <w:color w:val="000000"/>
                <w:sz w:val="18"/>
                <w:szCs w:val="18"/>
              </w:rPr>
              <w:t>hrs</w:t>
            </w:r>
            <w:r w:rsidRPr="00D01219">
              <w:rPr>
                <w:rFonts w:ascii="Arial" w:hAnsi="Arial" w:cs="Arial"/>
                <w:color w:val="000000"/>
                <w:sz w:val="18"/>
                <w:szCs w:val="18"/>
              </w:rPr>
              <w:t xml:space="preserve"> before and 12 </w:t>
            </w:r>
            <w:r>
              <w:rPr>
                <w:rFonts w:ascii="Arial" w:hAnsi="Arial" w:cs="Arial"/>
                <w:color w:val="000000"/>
                <w:sz w:val="18"/>
                <w:szCs w:val="18"/>
              </w:rPr>
              <w:t>hrs</w:t>
            </w:r>
            <w:r w:rsidRPr="00D01219">
              <w:rPr>
                <w:rFonts w:ascii="Arial" w:hAnsi="Arial" w:cs="Arial"/>
                <w:color w:val="000000"/>
                <w:sz w:val="18"/>
                <w:szCs w:val="18"/>
              </w:rPr>
              <w:t xml:space="preserve"> after administration, 2days, Prior to CM administration During CM administration After CM administration </w:t>
            </w:r>
          </w:p>
        </w:tc>
        <w:tc>
          <w:tcPr>
            <w:tcW w:w="844" w:type="pct"/>
            <w:shd w:val="clear" w:color="auto" w:fill="auto"/>
          </w:tcPr>
          <w:p w14:paraId="0233CF1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Plus placebo</w:t>
            </w:r>
          </w:p>
        </w:tc>
      </w:tr>
      <w:tr w:rsidR="00B042B0" w:rsidRPr="00D01219" w14:paraId="61C629D8" w14:textId="77777777" w:rsidTr="009B7FC6">
        <w:trPr>
          <w:cantSplit/>
          <w:trHeight w:val="300"/>
        </w:trPr>
        <w:tc>
          <w:tcPr>
            <w:tcW w:w="616" w:type="pct"/>
            <w:tcBorders>
              <w:top w:val="nil"/>
              <w:bottom w:val="nil"/>
            </w:tcBorders>
            <w:shd w:val="clear" w:color="auto" w:fill="auto"/>
            <w:noWrap/>
          </w:tcPr>
          <w:p w14:paraId="2674908E" w14:textId="77777777" w:rsidR="00B042B0" w:rsidRPr="00D01219" w:rsidRDefault="00B042B0" w:rsidP="009B7FC6">
            <w:pPr>
              <w:contextualSpacing/>
              <w:rPr>
                <w:rFonts w:ascii="Arial" w:hAnsi="Arial" w:cs="Arial"/>
                <w:sz w:val="18"/>
                <w:szCs w:val="18"/>
              </w:rPr>
            </w:pPr>
          </w:p>
        </w:tc>
        <w:tc>
          <w:tcPr>
            <w:tcW w:w="333" w:type="pct"/>
            <w:tcBorders>
              <w:top w:val="nil"/>
              <w:bottom w:val="nil"/>
            </w:tcBorders>
            <w:shd w:val="clear" w:color="auto" w:fill="auto"/>
          </w:tcPr>
          <w:p w14:paraId="60DA542A"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32DBB6C6"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nil"/>
            </w:tcBorders>
            <w:shd w:val="clear" w:color="auto" w:fill="auto"/>
          </w:tcPr>
          <w:p w14:paraId="31FF8E1E"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33FBD39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shd w:val="clear" w:color="auto" w:fill="auto"/>
          </w:tcPr>
          <w:p w14:paraId="5EF2092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in PC Tables</w:t>
            </w:r>
          </w:p>
        </w:tc>
        <w:tc>
          <w:tcPr>
            <w:tcW w:w="436" w:type="pct"/>
            <w:shd w:val="clear" w:color="auto" w:fill="auto"/>
          </w:tcPr>
          <w:p w14:paraId="0655CBDA" w14:textId="77777777" w:rsidR="00B042B0" w:rsidRPr="00D01219" w:rsidRDefault="00B042B0" w:rsidP="009B7FC6">
            <w:pPr>
              <w:contextualSpacing/>
              <w:rPr>
                <w:rFonts w:ascii="Arial" w:hAnsi="Arial" w:cs="Arial"/>
                <w:color w:val="000000"/>
                <w:sz w:val="18"/>
                <w:szCs w:val="18"/>
              </w:rPr>
            </w:pPr>
          </w:p>
        </w:tc>
        <w:tc>
          <w:tcPr>
            <w:tcW w:w="922" w:type="pct"/>
            <w:shd w:val="clear" w:color="auto" w:fill="auto"/>
          </w:tcPr>
          <w:p w14:paraId="247A23E4" w14:textId="77777777" w:rsidR="00B042B0" w:rsidRPr="00D01219" w:rsidRDefault="00B042B0" w:rsidP="009B7FC6">
            <w:pPr>
              <w:contextualSpacing/>
              <w:rPr>
                <w:rFonts w:ascii="Arial" w:hAnsi="Arial" w:cs="Arial"/>
                <w:color w:val="000000"/>
                <w:sz w:val="18"/>
                <w:szCs w:val="18"/>
              </w:rPr>
            </w:pPr>
          </w:p>
        </w:tc>
        <w:tc>
          <w:tcPr>
            <w:tcW w:w="844" w:type="pct"/>
            <w:shd w:val="clear" w:color="auto" w:fill="auto"/>
          </w:tcPr>
          <w:p w14:paraId="7CBFB66B" w14:textId="77777777" w:rsidR="00B042B0" w:rsidRPr="00D01219" w:rsidRDefault="00B042B0" w:rsidP="009B7FC6">
            <w:pPr>
              <w:contextualSpacing/>
              <w:rPr>
                <w:rFonts w:ascii="Arial" w:hAnsi="Arial" w:cs="Arial"/>
                <w:sz w:val="18"/>
                <w:szCs w:val="18"/>
              </w:rPr>
            </w:pPr>
          </w:p>
        </w:tc>
      </w:tr>
      <w:tr w:rsidR="00B042B0" w:rsidRPr="00D01219" w14:paraId="6EFD819E" w14:textId="77777777" w:rsidTr="009B7FC6">
        <w:trPr>
          <w:cantSplit/>
          <w:trHeight w:val="300"/>
        </w:trPr>
        <w:tc>
          <w:tcPr>
            <w:tcW w:w="616" w:type="pct"/>
            <w:tcBorders>
              <w:top w:val="nil"/>
              <w:bottom w:val="single" w:sz="4" w:space="0" w:color="000000"/>
            </w:tcBorders>
            <w:shd w:val="clear" w:color="auto" w:fill="auto"/>
            <w:noWrap/>
          </w:tcPr>
          <w:p w14:paraId="0A4030CB" w14:textId="77777777" w:rsidR="00B042B0" w:rsidRPr="00D01219" w:rsidRDefault="00B042B0" w:rsidP="009B7FC6">
            <w:pPr>
              <w:contextualSpacing/>
              <w:rPr>
                <w:rFonts w:ascii="Arial" w:hAnsi="Arial" w:cs="Arial"/>
                <w:sz w:val="18"/>
                <w:szCs w:val="18"/>
              </w:rPr>
            </w:pPr>
          </w:p>
        </w:tc>
        <w:tc>
          <w:tcPr>
            <w:tcW w:w="333" w:type="pct"/>
            <w:tcBorders>
              <w:top w:val="nil"/>
              <w:bottom w:val="single" w:sz="4" w:space="0" w:color="000000"/>
            </w:tcBorders>
            <w:shd w:val="clear" w:color="auto" w:fill="auto"/>
          </w:tcPr>
          <w:p w14:paraId="5B9C8FBF"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000000"/>
            </w:tcBorders>
            <w:shd w:val="clear" w:color="auto" w:fill="auto"/>
          </w:tcPr>
          <w:p w14:paraId="20436E7A"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single" w:sz="4" w:space="0" w:color="000000"/>
            </w:tcBorders>
            <w:shd w:val="clear" w:color="auto" w:fill="auto"/>
          </w:tcPr>
          <w:p w14:paraId="55F1FADD"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3F31C12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4</w:t>
            </w:r>
          </w:p>
        </w:tc>
        <w:tc>
          <w:tcPr>
            <w:tcW w:w="538" w:type="pct"/>
            <w:shd w:val="clear" w:color="auto" w:fill="auto"/>
          </w:tcPr>
          <w:p w14:paraId="72CB0ED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in PC Tables</w:t>
            </w:r>
          </w:p>
        </w:tc>
        <w:tc>
          <w:tcPr>
            <w:tcW w:w="436" w:type="pct"/>
            <w:shd w:val="clear" w:color="auto" w:fill="auto"/>
          </w:tcPr>
          <w:p w14:paraId="73043D1E" w14:textId="77777777" w:rsidR="00B042B0" w:rsidRPr="00D01219" w:rsidRDefault="00B042B0" w:rsidP="009B7FC6">
            <w:pPr>
              <w:contextualSpacing/>
              <w:rPr>
                <w:rFonts w:ascii="Arial" w:hAnsi="Arial" w:cs="Arial"/>
                <w:color w:val="000000"/>
                <w:sz w:val="18"/>
                <w:szCs w:val="18"/>
              </w:rPr>
            </w:pPr>
          </w:p>
        </w:tc>
        <w:tc>
          <w:tcPr>
            <w:tcW w:w="922" w:type="pct"/>
            <w:shd w:val="clear" w:color="auto" w:fill="auto"/>
          </w:tcPr>
          <w:p w14:paraId="04A995F9" w14:textId="77777777" w:rsidR="00B042B0" w:rsidRPr="00D01219" w:rsidRDefault="00B042B0" w:rsidP="009B7FC6">
            <w:pPr>
              <w:contextualSpacing/>
              <w:rPr>
                <w:rFonts w:ascii="Arial" w:hAnsi="Arial" w:cs="Arial"/>
                <w:color w:val="000000"/>
                <w:sz w:val="18"/>
                <w:szCs w:val="18"/>
              </w:rPr>
            </w:pPr>
          </w:p>
        </w:tc>
        <w:tc>
          <w:tcPr>
            <w:tcW w:w="844" w:type="pct"/>
            <w:shd w:val="clear" w:color="auto" w:fill="auto"/>
          </w:tcPr>
          <w:p w14:paraId="78EB1E7C" w14:textId="77777777" w:rsidR="00B042B0" w:rsidRPr="00D01219" w:rsidRDefault="00B042B0" w:rsidP="009B7FC6">
            <w:pPr>
              <w:contextualSpacing/>
              <w:rPr>
                <w:rFonts w:ascii="Arial" w:hAnsi="Arial" w:cs="Arial"/>
                <w:sz w:val="18"/>
                <w:szCs w:val="18"/>
              </w:rPr>
            </w:pPr>
          </w:p>
        </w:tc>
      </w:tr>
    </w:tbl>
    <w:p w14:paraId="0E626CEF" w14:textId="77777777" w:rsidR="00B042B0" w:rsidRDefault="00B042B0" w:rsidP="00B042B0">
      <w:r>
        <w:br w:type="page"/>
      </w:r>
    </w:p>
    <w:p w14:paraId="70F9BAE7"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378424F5"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1169"/>
        <w:gridCol w:w="1531"/>
        <w:gridCol w:w="2429"/>
        <w:gridCol w:w="642"/>
        <w:gridCol w:w="1889"/>
        <w:gridCol w:w="1531"/>
        <w:gridCol w:w="3237"/>
        <w:gridCol w:w="2963"/>
      </w:tblGrid>
      <w:tr w:rsidR="00B042B0" w:rsidRPr="00D01219" w14:paraId="4DC53F96" w14:textId="77777777" w:rsidTr="009B7FC6">
        <w:trPr>
          <w:cantSplit/>
          <w:trHeight w:val="300"/>
        </w:trPr>
        <w:tc>
          <w:tcPr>
            <w:tcW w:w="616" w:type="pct"/>
            <w:tcBorders>
              <w:top w:val="single" w:sz="4" w:space="0" w:color="000000"/>
              <w:bottom w:val="nil"/>
            </w:tcBorders>
            <w:shd w:val="clear" w:color="auto" w:fill="auto"/>
            <w:noWrap/>
            <w:vAlign w:val="bottom"/>
          </w:tcPr>
          <w:p w14:paraId="638A9A5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tcBorders>
              <w:top w:val="single" w:sz="4" w:space="0" w:color="000000"/>
              <w:bottom w:val="nil"/>
            </w:tcBorders>
            <w:shd w:val="clear" w:color="auto" w:fill="auto"/>
            <w:vAlign w:val="bottom"/>
          </w:tcPr>
          <w:p w14:paraId="5750563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tcBorders>
              <w:top w:val="single" w:sz="4" w:space="0" w:color="000000"/>
              <w:bottom w:val="nil"/>
            </w:tcBorders>
            <w:shd w:val="clear" w:color="auto" w:fill="auto"/>
            <w:vAlign w:val="bottom"/>
          </w:tcPr>
          <w:p w14:paraId="400989C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2" w:type="pct"/>
            <w:tcBorders>
              <w:top w:val="single" w:sz="4" w:space="0" w:color="000000"/>
              <w:bottom w:val="nil"/>
            </w:tcBorders>
            <w:shd w:val="clear" w:color="auto" w:fill="auto"/>
            <w:vAlign w:val="bottom"/>
          </w:tcPr>
          <w:p w14:paraId="48F7576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3" w:type="pct"/>
            <w:shd w:val="clear" w:color="auto" w:fill="auto"/>
            <w:vAlign w:val="bottom"/>
          </w:tcPr>
          <w:p w14:paraId="53E2036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8" w:type="pct"/>
            <w:shd w:val="clear" w:color="auto" w:fill="auto"/>
            <w:vAlign w:val="bottom"/>
          </w:tcPr>
          <w:p w14:paraId="20A89A1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7F2B8BB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2" w:type="pct"/>
            <w:shd w:val="clear" w:color="auto" w:fill="auto"/>
            <w:vAlign w:val="bottom"/>
          </w:tcPr>
          <w:p w14:paraId="449BC9E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4" w:type="pct"/>
            <w:shd w:val="clear" w:color="auto" w:fill="auto"/>
            <w:vAlign w:val="bottom"/>
          </w:tcPr>
          <w:p w14:paraId="279D049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6245E65" w14:textId="77777777" w:rsidTr="009B7FC6">
        <w:trPr>
          <w:cantSplit/>
          <w:trHeight w:val="300"/>
        </w:trPr>
        <w:tc>
          <w:tcPr>
            <w:tcW w:w="616" w:type="pct"/>
            <w:tcBorders>
              <w:top w:val="single" w:sz="4" w:space="0" w:color="000000"/>
              <w:bottom w:val="nil"/>
            </w:tcBorders>
            <w:shd w:val="clear" w:color="auto" w:fill="auto"/>
            <w:noWrap/>
          </w:tcPr>
          <w:p w14:paraId="23254293"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Thayssen, 2014</w:t>
            </w:r>
            <w:hyperlink w:anchor="_ENREF_107" w:tooltip="Thayssen, 2014 #15780" w:history="1">
              <w:r>
                <w:rPr>
                  <w:rFonts w:ascii="Arial" w:hAnsi="Arial" w:cs="Arial"/>
                  <w:color w:val="000000"/>
                  <w:sz w:val="18"/>
                  <w:szCs w:val="18"/>
                </w:rPr>
                <w:fldChar w:fldCharType="begin">
                  <w:fldData xml:space="preserve">PEVuZE5vdGU+PENpdGU+PEF1dGhvcj5UaGF5c3NlbjwvQXV0aG9yPjxZZWFyPjIwMTQ8L1llYXI+
PFJlY051bT4xNTc4MDwvUmVjTnVtPjxEaXNwbGF5VGV4dD48c3R5bGUgZmFjZT0ic3VwZXJzY3Jp
cHQiIGZvbnQ9IlRpbWVzIE5ldyBSb21hbiI+MTA3PC9zdHlsZT48L0Rpc3BsYXlUZXh0PjxyZWNv
cmQ+PHJlYy1udW1iZXI+MTU3ODA8L3JlYy1udW1iZXI+PGZvcmVpZ24ta2V5cz48a2V5IGFwcD0i
RU4iIGRiLWlkPSI5dGRhcnZzdmh4cDlwd2V3eDJvNXhzZjl6NTVhOXhkdDV4OWYiPjE1NzgwPC9r
ZXk+PC9mb3JlaWduLWtleXM+PHJlZi10eXBlIG5hbWU9IkpvdXJuYWwgQXJ0aWNsZSI+MTc8L3Jl
Zi10eXBlPjxjb250cmlidXRvcnM+PGF1dGhvcnM+PGF1dGhvcj5UaGF5c3NlbiwgUC48L2F1dGhv
cj48YXV0aG9yPkxhc3NlbiwgSi4gRi48L2F1dGhvcj48YXV0aG9yPkplbnNlbiwgUy4gRS48L2F1
dGhvcj48YXV0aG9yPkhhbnNlbiwgSy4gTi48L2F1dGhvcj48YXV0aG9yPkhhbnNlbiwgSC4gUy48
L2F1dGhvcj48YXV0aG9yPkNocmlzdGlhbnNlbiwgRS4gSC48L2F1dGhvcj48YXV0aG9yPkp1bmtl
ciwgQS48L2F1dGhvcj48YXV0aG9yPlJhdmtpbGRlLCBKLjwvYXV0aG9yPjxhdXRob3I+VGh1ZXNl
biwgTC48L2F1dGhvcj48YXV0aG9yPlZlaWVuLCBLLiBULjwvYXV0aG9yPjxhdXRob3I+SmVuc2Vu
LCBMLiBPLjwvYXV0aG9yPjwvYXV0aG9ycz48L2NvbnRyaWJ1dG9ycz48YXV0aC1hZGRyZXNzPlAu
IFRoYXlzc2VuLCBEZXBhcnRtZW50IG9mIENhcmRpb2xvZ3ksIE9kZW5zZSBVbml2ZXJzaXR5IEhv
c3BpdGFsLCBPZGVuc2UsIERlbm1hcms8L2F1dGgtYWRkcmVzcz48dGl0bGVzPjx0aXRsZT5QcmV2
ZW50aW9uIG9mIGNvbnRyYXN0LWluZHVjZWQgbmVwaHJvcGF0aHkgd2l0aCBuLWFjZXR5bGN5c3Rl
aW5lIG9yIHNvZGl1bSBiaWNhcmJvbmF0ZSBpbiBwYXRpZW50cyB3aXRoIHN0LXNlZ21lbnQtbXlv
Y2FyZGlhbCBpbmZhcmN0aW9uIGEgcHJvc3BlY3RpdmUsIHJhbmRvbWl6ZWQsIG9wZW4tbGFiZWxl
ZCB0cmlhbDwvdGl0bGU+PHNlY29uZGFyeS10aXRsZT5DaXJjdWxhdGlvbjogQ2FyZGlvdmFzY3Vs
YXIgSW50ZXJ2ZW50aW9uczwvc2Vjb25kYXJ5LXRpdGxlPjwvdGl0bGVzPjxwZXJpb2RpY2FsPjxm
dWxsLXRpdGxlPkNpcmN1bGF0aW9uOiBDYXJkaW92YXNjdWxhciBJbnRlcnZlbnRpb25zPC9mdWxs
LXRpdGxlPjwvcGVyaW9kaWNhbD48cGFnZXM+MjE2LTIyNDwvcGFnZXM+PHZvbHVtZT43PC92b2x1
bWU+PG51bWJlcj4yPC9udW1iZXI+PGtleXdvcmRzPjxrZXl3b3JkPjIwMDktMDE3NjQyLTMyPC9r
ZXl3b3JkPjxrZXl3b3JkPk5DVDAxMTYwNjI3PC9rZXl3b3JkPjxrZXl3b3JkPmFjZXR5bGN5c3Rl
aW5lPC9rZXl3b3JkPjxrZXl3b3JkPmJpY2FyYm9uYXRlPC9rZXl3b3JkPjxrZXl3b3JkPmNvbnRy
YXN0IG1lZGl1bTwva2V5d29yZD48a2V5d29yZD5jcmVhdGluaW5lPC9rZXl3b3JkPjxrZXl3b3Jk
PmZpYnJpbm9nZW4gcmVjZXB0b3IgYW50YWdvbmlzdDwva2V5d29yZD48a2V5d29yZD5oZXBhcmlu
PC9rZXl3b3JkPjxrZXl3b3JkPmhpcnVsb2c8L2tleXdvcmQ+PGtleXdvcmQ+aW9kaXhhbm9sPC9r
ZXl3b3JkPjxrZXl3b3JkPnNvZGl1bSBjaGxvcmlkZTwva2V5d29yZD48a2V5d29yZD50aWNhZ3Jl
bG9yPC9rZXl3b3JkPjxrZXl3b3JkPmFkdWx0PC9rZXl3b3JkPjxrZXl3b3JkPmFnZWQ8L2tleXdv
cmQ+PGtleXdvcmQ+YXJ0aWNsZTwva2V5d29yZD48a2V5d29yZD5jb250cmFzdCBpbmR1Y2VkIG5l
cGhyb3BhdGh5PC9rZXl3b3JkPjxrZXl3b3JkPmNyZWF0aW5pbmUgYmxvb2QgbGV2ZWw8L2tleXdv
cmQ+PGtleXdvcmQ+ZHJ1ZyBlZmZlY3Q8L2tleXdvcmQ+PGtleXdvcmQ+ZmVtYWxlPC9rZXl3b3Jk
PjxrZXl3b3JkPmh1bWFuPC9rZXl3b3JkPjxrZXl3b3JkPmtpZG5leSBkeXNmdW5jdGlvbjwva2V5
d29yZD48a2V5d29yZD5tYWpvciBjbGluaWNhbCBzdHVkeTwva2V5d29yZD48a2V5d29yZD5tYWxl
PC9rZXl3b3JkPjxrZXl3b3JkPm11bHRpY2VudGVyIHN0dWR5PC9rZXl3b3JkPjxrZXl3b3JkPm91
dGNvbWUgYXNzZXNzbWVudDwva2V5d29yZD48a2V5d29yZD5wZXJjdXRhbmVvdXMgY29yb25hcnkg
aW50ZXJ2ZW50aW9uPC9rZXl3b3JkPjxrZXl3b3JkPnByaW9yaXR5IGpvdXJuYWw8L2tleXdvcmQ+
PGtleXdvcmQ+cHJvcGh5bGF4aXM8L2tleXdvcmQ+PGtleXdvcmQ+cHJvc3BlY3RpdmUgc3R1ZHk8
L2tleXdvcmQ+PGtleXdvcmQ+cmFuZG9taXplZCBjb250cm9sbGVkIHRyaWFsPC9rZXl3b3JkPjxr
ZXl3b3JkPlNUIHNlZ21lbnQgZWxldmF0aW9uIG15b2NhcmRpYWwgaW5mYXJjdGlvbjwva2V5d29y
ZD48a2V5d29yZD50cmVhdG1lbnQgb3V0Y29tZTwva2V5d29yZD48a2V5d29yZD52aXNpcGFxdWU8
L2tleXdvcmQ+PC9rZXl3b3Jkcz48ZGF0ZXM+PHllYXI+MjAxNDwveWVhcj48L2RhdGVzPjxpc2Ju
PjE5NDEtNzYzMiYjeEQ7MTk0MS03NjQwPC9pc2JuPjx1cmxzPjxyZWxhdGVkLXVybHM+PHVybD5o
dHRwOi8vd3d3LmVtYmFzZS5jb20vc2VhcmNoL3Jlc3VsdHM/c3ViYWN0aW9uPXZpZXdyZWNvcmQm
YW1wO2Zyb209ZXhwb3J0JmFtcDtpZD1MMzczMDY4NDYxPC91cmw+PHVybD5odHRwOi8vZHguZG9p
Lm9yZy8xMC4xMTYxL0NJUkNJTlRFUlZFTlRJT05TLjExMy4wMDA2NTM8L3VybD48dXJsPmh0dHA6
Ly9maW5kaXQubGlicmFyeS5qaHUuZWR1L3Jlc29sdmU/c2lkPUVNQkFTRSZhbXA7aXNzbj0xOTQx
NzYzMiZhbXA7aWQ9ZG9pOjEwLjExNjElMkZDSVJDSU5URVJWRU5USU9OUy4xMTMuMDAwNjUzJmFt
cDthdGl0bGU9UHJldmVudGlvbitvZitjb250cmFzdC1pbmR1Y2VkK25lcGhyb3BhdGh5K3dpdGgr
bi1hY2V0eWxjeXN0ZWluZStvcitzb2RpdW0rYmljYXJib25hdGUraW4rcGF0aWVudHMrd2l0aCtz
dC1zZWdtZW50LW15b2NhcmRpYWwraW5mYXJjdGlvbithK3Byb3NwZWN0aXZlJTJDK3JhbmRvbWl6
ZWQlMkMrb3Blbi1sYWJlbGVkK3RyaWFsJmFtcDtzdGl0bGU9Q2lyYy4rQ2FyZGlvdmFzYy4rSW50
ZXJ2ZW50aW9ucyZhbXA7dGl0bGU9Q2lyY3VsYXRpb24lM0ErQ2FyZGlvdmFzY3VsYXIrSW50ZXJ2
ZW50aW9ucyZhbXA7dm9sdW1lPTcmYW1wO2lzc3VlPTImYW1wO3NwYWdlPTIxNiZhbXA7ZXBhZ2U9
MjI0JmFtcDthdWxhc3Q9VGhheXNzZW4mYW1wO2F1Zmlyc3Q9UGVyJmFtcDthdWluaXQ9UC4mYW1w
O2F1ZnVsbD1UaGF5c3NlbitQLiZhbXA7Y29kZW49JmFtcDtpc2JuPSZhbXA7cGFnZXM9MjE2LTIy
NCZhbXA7ZGF0ZT0yMDE0JmFtcDthdWluaXQxPVAmYW1wO2F1aW5pdG09PC91cmw+PC9yZWxhdGVk
LXVybHM+PC91cmxzPjwvcmVjb3JkPjwvQ2l0ZT48L0VuZE5vdGU+AG==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PEVuZE5vdGU+PENpdGU+PEF1dGhvcj5UaGF5c3NlbjwvQXV0aG9yPjxZZWFyPjIwMTQ8L1llYXI+
PFJlY051bT4xNTc4MDwvUmVjTnVtPjxEaXNwbGF5VGV4dD48c3R5bGUgZmFjZT0ic3VwZXJzY3Jp
cHQiIGZvbnQ9IlRpbWVzIE5ldyBSb21hbiI+MTA3PC9zdHlsZT48L0Rpc3BsYXlUZXh0PjxyZWNv
cmQ+PHJlYy1udW1iZXI+MTU3ODA8L3JlYy1udW1iZXI+PGZvcmVpZ24ta2V5cz48a2V5IGFwcD0i
RU4iIGRiLWlkPSI5dGRhcnZzdmh4cDlwd2V3eDJvNXhzZjl6NTVhOXhkdDV4OWYiPjE1NzgwPC9r
ZXk+PC9mb3JlaWduLWtleXM+PHJlZi10eXBlIG5hbWU9IkpvdXJuYWwgQXJ0aWNsZSI+MTc8L3Jl
Zi10eXBlPjxjb250cmlidXRvcnM+PGF1dGhvcnM+PGF1dGhvcj5UaGF5c3NlbiwgUC48L2F1dGhv
cj48YXV0aG9yPkxhc3NlbiwgSi4gRi48L2F1dGhvcj48YXV0aG9yPkplbnNlbiwgUy4gRS48L2F1
dGhvcj48YXV0aG9yPkhhbnNlbiwgSy4gTi48L2F1dGhvcj48YXV0aG9yPkhhbnNlbiwgSC4gUy48
L2F1dGhvcj48YXV0aG9yPkNocmlzdGlhbnNlbiwgRS4gSC48L2F1dGhvcj48YXV0aG9yPkp1bmtl
ciwgQS48L2F1dGhvcj48YXV0aG9yPlJhdmtpbGRlLCBKLjwvYXV0aG9yPjxhdXRob3I+VGh1ZXNl
biwgTC48L2F1dGhvcj48YXV0aG9yPlZlaWVuLCBLLiBULjwvYXV0aG9yPjxhdXRob3I+SmVuc2Vu
LCBMLiBPLjwvYXV0aG9yPjwvYXV0aG9ycz48L2NvbnRyaWJ1dG9ycz48YXV0aC1hZGRyZXNzPlAu
IFRoYXlzc2VuLCBEZXBhcnRtZW50IG9mIENhcmRpb2xvZ3ksIE9kZW5zZSBVbml2ZXJzaXR5IEhv
c3BpdGFsLCBPZGVuc2UsIERlbm1hcms8L2F1dGgtYWRkcmVzcz48dGl0bGVzPjx0aXRsZT5QcmV2
ZW50aW9uIG9mIGNvbnRyYXN0LWluZHVjZWQgbmVwaHJvcGF0aHkgd2l0aCBuLWFjZXR5bGN5c3Rl
aW5lIG9yIHNvZGl1bSBiaWNhcmJvbmF0ZSBpbiBwYXRpZW50cyB3aXRoIHN0LXNlZ21lbnQtbXlv
Y2FyZGlhbCBpbmZhcmN0aW9uIGEgcHJvc3BlY3RpdmUsIHJhbmRvbWl6ZWQsIG9wZW4tbGFiZWxl
ZCB0cmlhbDwvdGl0bGU+PHNlY29uZGFyeS10aXRsZT5DaXJjdWxhdGlvbjogQ2FyZGlvdmFzY3Vs
YXIgSW50ZXJ2ZW50aW9uczwvc2Vjb25kYXJ5LXRpdGxlPjwvdGl0bGVzPjxwZXJpb2RpY2FsPjxm
dWxsLXRpdGxlPkNpcmN1bGF0aW9uOiBDYXJkaW92YXNjdWxhciBJbnRlcnZlbnRpb25zPC9mdWxs
LXRpdGxlPjwvcGVyaW9kaWNhbD48cGFnZXM+MjE2LTIyNDwvcGFnZXM+PHZvbHVtZT43PC92b2x1
bWU+PG51bWJlcj4yPC9udW1iZXI+PGtleXdvcmRzPjxrZXl3b3JkPjIwMDktMDE3NjQyLTMyPC9r
ZXl3b3JkPjxrZXl3b3JkPk5DVDAxMTYwNjI3PC9rZXl3b3JkPjxrZXl3b3JkPmFjZXR5bGN5c3Rl
aW5lPC9rZXl3b3JkPjxrZXl3b3JkPmJpY2FyYm9uYXRlPC9rZXl3b3JkPjxrZXl3b3JkPmNvbnRy
YXN0IG1lZGl1bTwva2V5d29yZD48a2V5d29yZD5jcmVhdGluaW5lPC9rZXl3b3JkPjxrZXl3b3Jk
PmZpYnJpbm9nZW4gcmVjZXB0b3IgYW50YWdvbmlzdDwva2V5d29yZD48a2V5d29yZD5oZXBhcmlu
PC9rZXl3b3JkPjxrZXl3b3JkPmhpcnVsb2c8L2tleXdvcmQ+PGtleXdvcmQ+aW9kaXhhbm9sPC9r
ZXl3b3JkPjxrZXl3b3JkPnNvZGl1bSBjaGxvcmlkZTwva2V5d29yZD48a2V5d29yZD50aWNhZ3Jl
bG9yPC9rZXl3b3JkPjxrZXl3b3JkPmFkdWx0PC9rZXl3b3JkPjxrZXl3b3JkPmFnZWQ8L2tleXdv
cmQ+PGtleXdvcmQ+YXJ0aWNsZTwva2V5d29yZD48a2V5d29yZD5jb250cmFzdCBpbmR1Y2VkIG5l
cGhyb3BhdGh5PC9rZXl3b3JkPjxrZXl3b3JkPmNyZWF0aW5pbmUgYmxvb2QgbGV2ZWw8L2tleXdv
cmQ+PGtleXdvcmQ+ZHJ1ZyBlZmZlY3Q8L2tleXdvcmQ+PGtleXdvcmQ+ZmVtYWxlPC9rZXl3b3Jk
PjxrZXl3b3JkPmh1bWFuPC9rZXl3b3JkPjxrZXl3b3JkPmtpZG5leSBkeXNmdW5jdGlvbjwva2V5
d29yZD48a2V5d29yZD5tYWpvciBjbGluaWNhbCBzdHVkeTwva2V5d29yZD48a2V5d29yZD5tYWxl
PC9rZXl3b3JkPjxrZXl3b3JkPm11bHRpY2VudGVyIHN0dWR5PC9rZXl3b3JkPjxrZXl3b3JkPm91
dGNvbWUgYXNzZXNzbWVudDwva2V5d29yZD48a2V5d29yZD5wZXJjdXRhbmVvdXMgY29yb25hcnkg
aW50ZXJ2ZW50aW9uPC9rZXl3b3JkPjxrZXl3b3JkPnByaW9yaXR5IGpvdXJuYWw8L2tleXdvcmQ+
PGtleXdvcmQ+cHJvcGh5bGF4aXM8L2tleXdvcmQ+PGtleXdvcmQ+cHJvc3BlY3RpdmUgc3R1ZHk8
L2tleXdvcmQ+PGtleXdvcmQ+cmFuZG9taXplZCBjb250cm9sbGVkIHRyaWFsPC9rZXl3b3JkPjxr
ZXl3b3JkPlNUIHNlZ21lbnQgZWxldmF0aW9uIG15b2NhcmRpYWwgaW5mYXJjdGlvbjwva2V5d29y
ZD48a2V5d29yZD50cmVhdG1lbnQgb3V0Y29tZTwva2V5d29yZD48a2V5d29yZD52aXNpcGFxdWU8
L2tleXdvcmQ+PC9rZXl3b3Jkcz48ZGF0ZXM+PHllYXI+MjAxNDwveWVhcj48L2RhdGVzPjxpc2Ju
PjE5NDEtNzYzMiYjeEQ7MTk0MS03NjQwPC9pc2JuPjx1cmxzPjxyZWxhdGVkLXVybHM+PHVybD5o
dHRwOi8vd3d3LmVtYmFzZS5jb20vc2VhcmNoL3Jlc3VsdHM/c3ViYWN0aW9uPXZpZXdyZWNvcmQm
YW1wO2Zyb209ZXhwb3J0JmFtcDtpZD1MMzczMDY4NDYxPC91cmw+PHVybD5odHRwOi8vZHguZG9p
Lm9yZy8xMC4xMTYxL0NJUkNJTlRFUlZFTlRJT05TLjExMy4wMDA2NTM8L3VybD48dXJsPmh0dHA6
Ly9maW5kaXQubGlicmFyeS5qaHUuZWR1L3Jlc29sdmU/c2lkPUVNQkFTRSZhbXA7aXNzbj0xOTQx
NzYzMiZhbXA7aWQ9ZG9pOjEwLjExNjElMkZDSVJDSU5URVJWRU5USU9OUy4xMTMuMDAwNjUzJmFt
cDthdGl0bGU9UHJldmVudGlvbitvZitjb250cmFzdC1pbmR1Y2VkK25lcGhyb3BhdGh5K3dpdGgr
bi1hY2V0eWxjeXN0ZWluZStvcitzb2RpdW0rYmljYXJib25hdGUraW4rcGF0aWVudHMrd2l0aCtz
dC1zZWdtZW50LW15b2NhcmRpYWwraW5mYXJjdGlvbithK3Byb3NwZWN0aXZlJTJDK3JhbmRvbWl6
ZWQlMkMrb3Blbi1sYWJlbGVkK3RyaWFsJmFtcDtzdGl0bGU9Q2lyYy4rQ2FyZGlvdmFzYy4rSW50
ZXJ2ZW50aW9ucyZhbXA7dGl0bGU9Q2lyY3VsYXRpb24lM0ErQ2FyZGlvdmFzY3VsYXIrSW50ZXJ2
ZW50aW9ucyZhbXA7dm9sdW1lPTcmYW1wO2lzc3VlPTImYW1wO3NwYWdlPTIxNiZhbXA7ZXBhZ2U9
MjI0JmFtcDthdWxhc3Q9VGhheXNzZW4mYW1wO2F1Zmlyc3Q9UGVyJmFtcDthdWluaXQ9UC4mYW1w
O2F1ZnVsbD1UaGF5c3NlbitQLiZhbXA7Y29kZW49JmFtcDtpc2JuPSZhbXA7cGFnZXM9MjE2LTIy
NCZhbXA7ZGF0ZT0yMDE0JmFtcDthdWluaXQxPVAmYW1wO2F1aW5pdG09PC91cmw+PC9yZWxhdGVk
LXVybHM+PC91cmxzPjwvcmVjb3JkPjwvQ2l0ZT48L0VuZE5vdGU+AG==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107</w:t>
              </w:r>
              <w:r>
                <w:rPr>
                  <w:rFonts w:ascii="Arial" w:hAnsi="Arial" w:cs="Arial"/>
                  <w:color w:val="000000"/>
                  <w:sz w:val="18"/>
                  <w:szCs w:val="18"/>
                </w:rPr>
                <w:fldChar w:fldCharType="end"/>
              </w:r>
            </w:hyperlink>
          </w:p>
        </w:tc>
        <w:tc>
          <w:tcPr>
            <w:tcW w:w="333" w:type="pct"/>
            <w:tcBorders>
              <w:top w:val="single" w:sz="4" w:space="0" w:color="000000"/>
              <w:bottom w:val="nil"/>
            </w:tcBorders>
            <w:shd w:val="clear" w:color="auto" w:fill="auto"/>
          </w:tcPr>
          <w:p w14:paraId="6777B626"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Iodixanol (given to “almost all patients”, no further details)</w:t>
            </w:r>
          </w:p>
        </w:tc>
        <w:tc>
          <w:tcPr>
            <w:tcW w:w="436" w:type="pct"/>
            <w:tcBorders>
              <w:top w:val="single" w:sz="4" w:space="0" w:color="000000"/>
              <w:bottom w:val="nil"/>
            </w:tcBorders>
            <w:shd w:val="clear" w:color="auto" w:fill="auto"/>
          </w:tcPr>
          <w:p w14:paraId="7693CB3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92" w:type="pct"/>
            <w:tcBorders>
              <w:top w:val="single" w:sz="4" w:space="0" w:color="000000"/>
              <w:bottom w:val="nil"/>
            </w:tcBorders>
            <w:shd w:val="clear" w:color="auto" w:fill="auto"/>
          </w:tcPr>
          <w:p w14:paraId="1EE7B6AD"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Duration: mean 19 minutes</w:t>
            </w:r>
          </w:p>
          <w:p w14:paraId="3A57DF9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Volume: mean 130-150 ml</w:t>
            </w:r>
          </w:p>
        </w:tc>
        <w:tc>
          <w:tcPr>
            <w:tcW w:w="183" w:type="pct"/>
            <w:shd w:val="clear" w:color="auto" w:fill="auto"/>
          </w:tcPr>
          <w:p w14:paraId="58298E6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shd w:val="clear" w:color="auto" w:fill="auto"/>
          </w:tcPr>
          <w:p w14:paraId="4D48EA7F" w14:textId="77777777" w:rsidR="00B042B0" w:rsidRPr="00D75E79" w:rsidRDefault="00B042B0" w:rsidP="009B7FC6">
            <w:pPr>
              <w:contextualSpacing/>
              <w:rPr>
                <w:rFonts w:ascii="Arial" w:hAnsi="Arial" w:cs="Arial"/>
                <w:sz w:val="18"/>
                <w:szCs w:val="18"/>
              </w:rPr>
            </w:pPr>
            <w:r>
              <w:rPr>
                <w:rFonts w:ascii="Arial" w:hAnsi="Arial" w:cs="Arial"/>
                <w:sz w:val="18"/>
                <w:szCs w:val="18"/>
              </w:rPr>
              <w:t>IV Normal Saline</w:t>
            </w:r>
          </w:p>
        </w:tc>
        <w:tc>
          <w:tcPr>
            <w:tcW w:w="436" w:type="pct"/>
            <w:shd w:val="clear" w:color="auto" w:fill="auto"/>
          </w:tcPr>
          <w:p w14:paraId="0158E541" w14:textId="77777777" w:rsidR="00B042B0" w:rsidRDefault="00B042B0" w:rsidP="009B7FC6">
            <w:r w:rsidRPr="00F022E7">
              <w:rPr>
                <w:rFonts w:ascii="Arial" w:hAnsi="Arial" w:cs="Arial"/>
                <w:color w:val="000000"/>
                <w:sz w:val="18"/>
                <w:szCs w:val="18"/>
              </w:rPr>
              <w:t xml:space="preserve">IV </w:t>
            </w:r>
          </w:p>
        </w:tc>
        <w:tc>
          <w:tcPr>
            <w:tcW w:w="922" w:type="pct"/>
            <w:shd w:val="clear" w:color="auto" w:fill="auto"/>
          </w:tcPr>
          <w:p w14:paraId="4A5F9D4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 xml:space="preserve">IV 0.9% isotonic saline given ≥60ml/h for minimum 6 hours. </w:t>
            </w:r>
          </w:p>
        </w:tc>
        <w:tc>
          <w:tcPr>
            <w:tcW w:w="844" w:type="pct"/>
            <w:shd w:val="clear" w:color="auto" w:fill="auto"/>
          </w:tcPr>
          <w:p w14:paraId="5122264E" w14:textId="77777777" w:rsidR="00B042B0" w:rsidRPr="00D01219" w:rsidRDefault="00B042B0" w:rsidP="009B7FC6">
            <w:pPr>
              <w:contextualSpacing/>
              <w:rPr>
                <w:rFonts w:ascii="Arial" w:hAnsi="Arial" w:cs="Arial"/>
                <w:sz w:val="18"/>
                <w:szCs w:val="18"/>
              </w:rPr>
            </w:pPr>
          </w:p>
        </w:tc>
      </w:tr>
      <w:tr w:rsidR="00B042B0" w:rsidRPr="00D01219" w14:paraId="3EC3EEF9" w14:textId="77777777" w:rsidTr="009B7FC6">
        <w:trPr>
          <w:cantSplit/>
          <w:trHeight w:val="300"/>
        </w:trPr>
        <w:tc>
          <w:tcPr>
            <w:tcW w:w="616" w:type="pct"/>
            <w:tcBorders>
              <w:top w:val="nil"/>
              <w:bottom w:val="nil"/>
            </w:tcBorders>
            <w:shd w:val="clear" w:color="auto" w:fill="auto"/>
            <w:noWrap/>
          </w:tcPr>
          <w:p w14:paraId="5C461D49" w14:textId="77777777" w:rsidR="00B042B0" w:rsidRPr="00D01219" w:rsidRDefault="00B042B0" w:rsidP="009B7FC6">
            <w:pPr>
              <w:contextualSpacing/>
              <w:rPr>
                <w:rFonts w:ascii="Arial" w:hAnsi="Arial" w:cs="Arial"/>
                <w:sz w:val="18"/>
                <w:szCs w:val="18"/>
              </w:rPr>
            </w:pPr>
          </w:p>
        </w:tc>
        <w:tc>
          <w:tcPr>
            <w:tcW w:w="333" w:type="pct"/>
            <w:tcBorders>
              <w:top w:val="nil"/>
              <w:bottom w:val="nil"/>
            </w:tcBorders>
            <w:shd w:val="clear" w:color="auto" w:fill="auto"/>
          </w:tcPr>
          <w:p w14:paraId="08DE5622"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549B1D4F"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nil"/>
            </w:tcBorders>
            <w:shd w:val="clear" w:color="auto" w:fill="auto"/>
          </w:tcPr>
          <w:p w14:paraId="5DC03A10"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328053E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shd w:val="clear" w:color="auto" w:fill="auto"/>
          </w:tcPr>
          <w:p w14:paraId="001F8177" w14:textId="77777777" w:rsidR="00B042B0" w:rsidRPr="00D75E79" w:rsidRDefault="00B042B0" w:rsidP="009B7FC6">
            <w:pPr>
              <w:contextualSpacing/>
              <w:rPr>
                <w:rFonts w:ascii="Arial" w:hAnsi="Arial" w:cs="Arial"/>
                <w:sz w:val="18"/>
                <w:szCs w:val="18"/>
              </w:rPr>
            </w:pPr>
            <w:r>
              <w:rPr>
                <w:rFonts w:ascii="Arial" w:hAnsi="Arial" w:cs="Arial"/>
                <w:sz w:val="18"/>
                <w:szCs w:val="18"/>
              </w:rPr>
              <w:t>IV Normal Saline + oral NAC</w:t>
            </w:r>
          </w:p>
        </w:tc>
        <w:tc>
          <w:tcPr>
            <w:tcW w:w="436" w:type="pct"/>
            <w:shd w:val="clear" w:color="auto" w:fill="auto"/>
          </w:tcPr>
          <w:p w14:paraId="53B65CB7" w14:textId="77777777" w:rsidR="00B042B0" w:rsidRDefault="00B042B0" w:rsidP="009B7FC6">
            <w:r w:rsidRPr="00EA509B">
              <w:rPr>
                <w:rFonts w:ascii="Arial" w:hAnsi="Arial" w:cs="Arial"/>
                <w:color w:val="000000"/>
                <w:sz w:val="18"/>
                <w:szCs w:val="18"/>
              </w:rPr>
              <w:t xml:space="preserve">Oral, IV </w:t>
            </w:r>
          </w:p>
        </w:tc>
        <w:tc>
          <w:tcPr>
            <w:tcW w:w="922" w:type="pct"/>
            <w:shd w:val="clear" w:color="auto" w:fill="auto"/>
          </w:tcPr>
          <w:p w14:paraId="160FB1F3" w14:textId="77777777" w:rsidR="00B042B0" w:rsidRPr="00D01219" w:rsidRDefault="00B042B0" w:rsidP="009B7FC6">
            <w:pPr>
              <w:contextualSpacing/>
              <w:rPr>
                <w:rFonts w:ascii="Arial" w:hAnsi="Arial" w:cs="Arial"/>
                <w:color w:val="000000"/>
                <w:sz w:val="18"/>
                <w:szCs w:val="18"/>
              </w:rPr>
            </w:pPr>
            <w:r w:rsidRPr="00A36706">
              <w:rPr>
                <w:rFonts w:ascii="Arial" w:hAnsi="Arial" w:cs="Arial"/>
                <w:color w:val="000000"/>
                <w:sz w:val="18"/>
                <w:szCs w:val="18"/>
              </w:rPr>
              <w:t>NAC 1200 mg/d (1200 mg before and 1200mg/d for 48h)</w:t>
            </w:r>
            <w:r>
              <w:rPr>
                <w:rFonts w:ascii="Arial" w:hAnsi="Arial" w:cs="Arial"/>
                <w:color w:val="000000"/>
                <w:sz w:val="18"/>
                <w:szCs w:val="18"/>
              </w:rPr>
              <w:t>. Prior and after CM administration</w:t>
            </w:r>
          </w:p>
        </w:tc>
        <w:tc>
          <w:tcPr>
            <w:tcW w:w="844" w:type="pct"/>
            <w:shd w:val="clear" w:color="auto" w:fill="auto"/>
          </w:tcPr>
          <w:p w14:paraId="732A747E"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All patients received </w:t>
            </w:r>
            <w:r>
              <w:rPr>
                <w:rFonts w:ascii="Arial" w:hAnsi="Arial" w:cs="Arial"/>
                <w:color w:val="000000"/>
                <w:sz w:val="18"/>
                <w:szCs w:val="18"/>
              </w:rPr>
              <w:t>IV 0.9% isotonic saline given ≥60ml/h for minimum 6 hours (from Arm1)</w:t>
            </w:r>
          </w:p>
        </w:tc>
      </w:tr>
      <w:tr w:rsidR="00B042B0" w:rsidRPr="00D01219" w14:paraId="731D617F" w14:textId="77777777" w:rsidTr="009B7FC6">
        <w:trPr>
          <w:cantSplit/>
          <w:trHeight w:val="300"/>
        </w:trPr>
        <w:tc>
          <w:tcPr>
            <w:tcW w:w="616" w:type="pct"/>
            <w:tcBorders>
              <w:top w:val="nil"/>
              <w:bottom w:val="nil"/>
            </w:tcBorders>
            <w:shd w:val="clear" w:color="auto" w:fill="auto"/>
            <w:noWrap/>
          </w:tcPr>
          <w:p w14:paraId="7DB3A131" w14:textId="77777777" w:rsidR="00B042B0" w:rsidRPr="00D01219" w:rsidRDefault="00B042B0" w:rsidP="009B7FC6">
            <w:pPr>
              <w:contextualSpacing/>
              <w:rPr>
                <w:rFonts w:ascii="Arial" w:hAnsi="Arial" w:cs="Arial"/>
                <w:sz w:val="18"/>
                <w:szCs w:val="18"/>
              </w:rPr>
            </w:pPr>
          </w:p>
        </w:tc>
        <w:tc>
          <w:tcPr>
            <w:tcW w:w="333" w:type="pct"/>
            <w:tcBorders>
              <w:top w:val="nil"/>
              <w:bottom w:val="nil"/>
            </w:tcBorders>
            <w:shd w:val="clear" w:color="auto" w:fill="auto"/>
          </w:tcPr>
          <w:p w14:paraId="6F3BD3BA"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nil"/>
            </w:tcBorders>
            <w:shd w:val="clear" w:color="auto" w:fill="auto"/>
          </w:tcPr>
          <w:p w14:paraId="65367B62"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nil"/>
            </w:tcBorders>
            <w:shd w:val="clear" w:color="auto" w:fill="auto"/>
          </w:tcPr>
          <w:p w14:paraId="76283F55"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01128CD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3</w:t>
            </w:r>
          </w:p>
        </w:tc>
        <w:tc>
          <w:tcPr>
            <w:tcW w:w="538" w:type="pct"/>
            <w:shd w:val="clear" w:color="auto" w:fill="auto"/>
          </w:tcPr>
          <w:p w14:paraId="3FB158B0" w14:textId="77777777" w:rsidR="00B042B0" w:rsidRPr="00D75E79" w:rsidRDefault="00B042B0" w:rsidP="009B7FC6">
            <w:pPr>
              <w:contextualSpacing/>
              <w:rPr>
                <w:rFonts w:ascii="Arial" w:hAnsi="Arial" w:cs="Arial"/>
                <w:sz w:val="18"/>
                <w:szCs w:val="18"/>
              </w:rPr>
            </w:pPr>
            <w:r>
              <w:rPr>
                <w:rFonts w:ascii="Arial" w:hAnsi="Arial" w:cs="Arial"/>
                <w:sz w:val="18"/>
                <w:szCs w:val="18"/>
              </w:rPr>
              <w:t>IV Normal Saline + IV NaHCO3</w:t>
            </w:r>
          </w:p>
        </w:tc>
        <w:tc>
          <w:tcPr>
            <w:tcW w:w="436" w:type="pct"/>
            <w:shd w:val="clear" w:color="auto" w:fill="auto"/>
          </w:tcPr>
          <w:p w14:paraId="11A43035" w14:textId="77777777" w:rsidR="00B042B0" w:rsidRDefault="00B042B0" w:rsidP="009B7FC6">
            <w:r w:rsidRPr="00F022E7">
              <w:rPr>
                <w:rFonts w:ascii="Arial" w:hAnsi="Arial" w:cs="Arial"/>
                <w:color w:val="000000"/>
                <w:sz w:val="18"/>
                <w:szCs w:val="18"/>
              </w:rPr>
              <w:t>IV</w:t>
            </w:r>
          </w:p>
        </w:tc>
        <w:tc>
          <w:tcPr>
            <w:tcW w:w="922" w:type="pct"/>
            <w:shd w:val="clear" w:color="auto" w:fill="auto"/>
          </w:tcPr>
          <w:p w14:paraId="62DA1F25" w14:textId="77777777" w:rsidR="00B042B0" w:rsidRPr="00D01219" w:rsidRDefault="00B042B0" w:rsidP="009B7FC6">
            <w:pPr>
              <w:contextualSpacing/>
              <w:rPr>
                <w:rFonts w:ascii="Arial" w:hAnsi="Arial" w:cs="Arial"/>
                <w:color w:val="000000"/>
                <w:sz w:val="18"/>
                <w:szCs w:val="18"/>
              </w:rPr>
            </w:pPr>
            <w:r w:rsidRPr="00A36706">
              <w:rPr>
                <w:rFonts w:ascii="Arial" w:hAnsi="Arial" w:cs="Arial"/>
                <w:color w:val="000000"/>
                <w:sz w:val="18"/>
                <w:szCs w:val="18"/>
              </w:rPr>
              <w:t>NaHCO3 500ml/1h then 100ml/h for 5 hours</w:t>
            </w:r>
            <w:r>
              <w:rPr>
                <w:rFonts w:ascii="Arial" w:hAnsi="Arial" w:cs="Arial"/>
                <w:color w:val="000000"/>
                <w:sz w:val="18"/>
                <w:szCs w:val="18"/>
              </w:rPr>
              <w:t xml:space="preserve"> Prior, during, and after CM administration</w:t>
            </w:r>
          </w:p>
        </w:tc>
        <w:tc>
          <w:tcPr>
            <w:tcW w:w="844" w:type="pct"/>
            <w:shd w:val="clear" w:color="auto" w:fill="auto"/>
          </w:tcPr>
          <w:p w14:paraId="64E9A9A1" w14:textId="77777777" w:rsidR="00B042B0" w:rsidRDefault="00B042B0" w:rsidP="009B7FC6">
            <w:r w:rsidRPr="00DA78E4">
              <w:rPr>
                <w:rFonts w:ascii="Arial" w:hAnsi="Arial" w:cs="Arial"/>
                <w:sz w:val="18"/>
                <w:szCs w:val="18"/>
              </w:rPr>
              <w:t xml:space="preserve">All patients received </w:t>
            </w:r>
            <w:r w:rsidRPr="00DA78E4">
              <w:rPr>
                <w:rFonts w:ascii="Arial" w:hAnsi="Arial" w:cs="Arial"/>
                <w:color w:val="000000"/>
                <w:sz w:val="18"/>
                <w:szCs w:val="18"/>
              </w:rPr>
              <w:t>IV 0.9% isotonic saline given ≥60ml/h for minimum 6 hours (from Arm1)</w:t>
            </w:r>
          </w:p>
        </w:tc>
      </w:tr>
      <w:tr w:rsidR="00B042B0" w:rsidRPr="00D01219" w14:paraId="243A1B45" w14:textId="77777777" w:rsidTr="009B7FC6">
        <w:trPr>
          <w:cantSplit/>
          <w:trHeight w:val="300"/>
        </w:trPr>
        <w:tc>
          <w:tcPr>
            <w:tcW w:w="616" w:type="pct"/>
            <w:tcBorders>
              <w:top w:val="nil"/>
            </w:tcBorders>
            <w:shd w:val="clear" w:color="auto" w:fill="auto"/>
            <w:noWrap/>
          </w:tcPr>
          <w:p w14:paraId="49324770" w14:textId="77777777" w:rsidR="00B042B0" w:rsidRPr="00D01219" w:rsidRDefault="00B042B0" w:rsidP="009B7FC6">
            <w:pPr>
              <w:contextualSpacing/>
              <w:rPr>
                <w:rFonts w:ascii="Arial" w:hAnsi="Arial" w:cs="Arial"/>
                <w:sz w:val="18"/>
                <w:szCs w:val="18"/>
              </w:rPr>
            </w:pPr>
          </w:p>
        </w:tc>
        <w:tc>
          <w:tcPr>
            <w:tcW w:w="333" w:type="pct"/>
            <w:tcBorders>
              <w:top w:val="nil"/>
            </w:tcBorders>
            <w:shd w:val="clear" w:color="auto" w:fill="auto"/>
          </w:tcPr>
          <w:p w14:paraId="28EB68BC"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6A1DADFD" w14:textId="77777777" w:rsidR="00B042B0" w:rsidRPr="00D01219" w:rsidRDefault="00B042B0" w:rsidP="009B7FC6">
            <w:pPr>
              <w:contextualSpacing/>
              <w:rPr>
                <w:rFonts w:ascii="Arial" w:hAnsi="Arial" w:cs="Arial"/>
                <w:color w:val="000000"/>
                <w:sz w:val="18"/>
                <w:szCs w:val="18"/>
              </w:rPr>
            </w:pPr>
          </w:p>
        </w:tc>
        <w:tc>
          <w:tcPr>
            <w:tcW w:w="692" w:type="pct"/>
            <w:tcBorders>
              <w:top w:val="nil"/>
            </w:tcBorders>
            <w:shd w:val="clear" w:color="auto" w:fill="auto"/>
          </w:tcPr>
          <w:p w14:paraId="0FA8BDDF" w14:textId="77777777" w:rsidR="00B042B0" w:rsidRPr="00D01219" w:rsidRDefault="00B042B0" w:rsidP="009B7FC6">
            <w:pPr>
              <w:contextualSpacing/>
              <w:rPr>
                <w:rFonts w:ascii="Arial" w:hAnsi="Arial" w:cs="Arial"/>
                <w:color w:val="000000"/>
                <w:sz w:val="18"/>
                <w:szCs w:val="18"/>
              </w:rPr>
            </w:pPr>
          </w:p>
        </w:tc>
        <w:tc>
          <w:tcPr>
            <w:tcW w:w="183" w:type="pct"/>
            <w:shd w:val="clear" w:color="auto" w:fill="auto"/>
          </w:tcPr>
          <w:p w14:paraId="5788CA4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4</w:t>
            </w:r>
          </w:p>
        </w:tc>
        <w:tc>
          <w:tcPr>
            <w:tcW w:w="538" w:type="pct"/>
            <w:shd w:val="clear" w:color="auto" w:fill="auto"/>
          </w:tcPr>
          <w:p w14:paraId="35C4334C" w14:textId="77777777" w:rsidR="00B042B0" w:rsidRPr="00D75E79" w:rsidRDefault="00B042B0" w:rsidP="009B7FC6">
            <w:pPr>
              <w:contextualSpacing/>
              <w:rPr>
                <w:rFonts w:ascii="Arial" w:hAnsi="Arial" w:cs="Arial"/>
                <w:sz w:val="18"/>
                <w:szCs w:val="18"/>
              </w:rPr>
            </w:pPr>
            <w:r>
              <w:rPr>
                <w:rFonts w:ascii="Arial" w:hAnsi="Arial" w:cs="Arial"/>
                <w:sz w:val="18"/>
                <w:szCs w:val="18"/>
              </w:rPr>
              <w:t>IV Normal Saline + oral NAC + IV NaHCO3</w:t>
            </w:r>
          </w:p>
        </w:tc>
        <w:tc>
          <w:tcPr>
            <w:tcW w:w="436" w:type="pct"/>
            <w:shd w:val="clear" w:color="auto" w:fill="auto"/>
          </w:tcPr>
          <w:p w14:paraId="42F0C4F9" w14:textId="77777777" w:rsidR="00B042B0" w:rsidRDefault="00B042B0" w:rsidP="009B7FC6">
            <w:r w:rsidRPr="00EA509B">
              <w:rPr>
                <w:rFonts w:ascii="Arial" w:hAnsi="Arial" w:cs="Arial"/>
                <w:color w:val="000000"/>
                <w:sz w:val="18"/>
                <w:szCs w:val="18"/>
              </w:rPr>
              <w:t xml:space="preserve">Oral, IV </w:t>
            </w:r>
          </w:p>
        </w:tc>
        <w:tc>
          <w:tcPr>
            <w:tcW w:w="922" w:type="pct"/>
            <w:shd w:val="clear" w:color="auto" w:fill="auto"/>
          </w:tcPr>
          <w:p w14:paraId="29C1608C" w14:textId="77777777" w:rsidR="00B042B0" w:rsidRPr="00D01219" w:rsidRDefault="00B042B0" w:rsidP="009B7FC6">
            <w:pPr>
              <w:contextualSpacing/>
              <w:rPr>
                <w:rFonts w:ascii="Arial" w:hAnsi="Arial" w:cs="Arial"/>
                <w:color w:val="000000"/>
                <w:sz w:val="18"/>
                <w:szCs w:val="18"/>
              </w:rPr>
            </w:pPr>
            <w:r w:rsidRPr="00A36706">
              <w:rPr>
                <w:rFonts w:ascii="Arial" w:hAnsi="Arial" w:cs="Arial"/>
                <w:color w:val="000000"/>
                <w:sz w:val="18"/>
                <w:szCs w:val="18"/>
              </w:rPr>
              <w:t>NAC 1200 mg/d (1200 mg before and 1200mg/d for 48h)</w:t>
            </w:r>
            <w:r>
              <w:rPr>
                <w:rFonts w:ascii="Arial" w:hAnsi="Arial" w:cs="Arial"/>
                <w:color w:val="000000"/>
                <w:sz w:val="18"/>
                <w:szCs w:val="18"/>
              </w:rPr>
              <w:t xml:space="preserve">, plus </w:t>
            </w:r>
            <w:r w:rsidRPr="00A36706">
              <w:rPr>
                <w:rFonts w:ascii="Arial" w:hAnsi="Arial" w:cs="Arial"/>
                <w:color w:val="000000"/>
                <w:sz w:val="18"/>
                <w:szCs w:val="18"/>
              </w:rPr>
              <w:t>NaHCO3 500ml/1h then 100ml/h for 5 hours</w:t>
            </w:r>
            <w:r>
              <w:rPr>
                <w:rFonts w:ascii="Arial" w:hAnsi="Arial" w:cs="Arial"/>
                <w:color w:val="000000"/>
                <w:sz w:val="18"/>
                <w:szCs w:val="18"/>
              </w:rPr>
              <w:t>. Prior, during, and after CM administration</w:t>
            </w:r>
          </w:p>
        </w:tc>
        <w:tc>
          <w:tcPr>
            <w:tcW w:w="844" w:type="pct"/>
            <w:shd w:val="clear" w:color="auto" w:fill="auto"/>
          </w:tcPr>
          <w:p w14:paraId="7AA19766" w14:textId="77777777" w:rsidR="00B042B0" w:rsidRDefault="00B042B0" w:rsidP="009B7FC6">
            <w:r w:rsidRPr="00DA78E4">
              <w:rPr>
                <w:rFonts w:ascii="Arial" w:hAnsi="Arial" w:cs="Arial"/>
                <w:sz w:val="18"/>
                <w:szCs w:val="18"/>
              </w:rPr>
              <w:t xml:space="preserve">All patients received </w:t>
            </w:r>
            <w:r w:rsidRPr="00DA78E4">
              <w:rPr>
                <w:rFonts w:ascii="Arial" w:hAnsi="Arial" w:cs="Arial"/>
                <w:color w:val="000000"/>
                <w:sz w:val="18"/>
                <w:szCs w:val="18"/>
              </w:rPr>
              <w:t>IV 0.9% isotonic saline given ≥60ml/h for minimum 6 hours (from Arm1)</w:t>
            </w:r>
          </w:p>
        </w:tc>
      </w:tr>
    </w:tbl>
    <w:p w14:paraId="6434D93E" w14:textId="77777777" w:rsidR="00B042B0" w:rsidRDefault="00B042B0" w:rsidP="00B042B0">
      <w:r>
        <w:br w:type="page"/>
      </w:r>
    </w:p>
    <w:p w14:paraId="5A7EFBAF"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48A5272"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1169"/>
        <w:gridCol w:w="1531"/>
        <w:gridCol w:w="2429"/>
        <w:gridCol w:w="642"/>
        <w:gridCol w:w="1889"/>
        <w:gridCol w:w="1531"/>
        <w:gridCol w:w="3237"/>
        <w:gridCol w:w="2963"/>
      </w:tblGrid>
      <w:tr w:rsidR="00B042B0" w:rsidRPr="00D01219" w14:paraId="08A5D08A" w14:textId="77777777" w:rsidTr="009B7FC6">
        <w:trPr>
          <w:cantSplit/>
          <w:trHeight w:val="980"/>
        </w:trPr>
        <w:tc>
          <w:tcPr>
            <w:tcW w:w="616" w:type="pct"/>
            <w:shd w:val="clear" w:color="auto" w:fill="auto"/>
            <w:noWrap/>
            <w:vAlign w:val="bottom"/>
            <w:hideMark/>
          </w:tcPr>
          <w:p w14:paraId="5989D28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shd w:val="clear" w:color="auto" w:fill="auto"/>
            <w:vAlign w:val="bottom"/>
          </w:tcPr>
          <w:p w14:paraId="175D78B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shd w:val="clear" w:color="auto" w:fill="auto"/>
            <w:vAlign w:val="bottom"/>
          </w:tcPr>
          <w:p w14:paraId="77EC630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92" w:type="pct"/>
            <w:shd w:val="clear" w:color="auto" w:fill="auto"/>
            <w:vAlign w:val="bottom"/>
          </w:tcPr>
          <w:p w14:paraId="42A1363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183" w:type="pct"/>
            <w:shd w:val="clear" w:color="auto" w:fill="auto"/>
            <w:vAlign w:val="bottom"/>
          </w:tcPr>
          <w:p w14:paraId="3DA9373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5" w:type="pct"/>
            <w:shd w:val="clear" w:color="auto" w:fill="auto"/>
            <w:vAlign w:val="bottom"/>
          </w:tcPr>
          <w:p w14:paraId="1FB7258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50274D89"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2" w:type="pct"/>
            <w:shd w:val="clear" w:color="auto" w:fill="auto"/>
            <w:vAlign w:val="bottom"/>
          </w:tcPr>
          <w:p w14:paraId="0ED6620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7" w:type="pct"/>
            <w:shd w:val="clear" w:color="auto" w:fill="auto"/>
            <w:vAlign w:val="bottom"/>
          </w:tcPr>
          <w:p w14:paraId="517B778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3CEFAF8" w14:textId="77777777" w:rsidTr="009B7FC6">
        <w:trPr>
          <w:cantSplit/>
          <w:trHeight w:val="300"/>
        </w:trPr>
        <w:tc>
          <w:tcPr>
            <w:tcW w:w="616" w:type="pct"/>
            <w:tcBorders>
              <w:bottom w:val="nil"/>
            </w:tcBorders>
            <w:shd w:val="clear" w:color="auto" w:fill="auto"/>
            <w:noWrap/>
            <w:hideMark/>
          </w:tcPr>
          <w:p w14:paraId="5C3DE4B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Thiele, 2010</w:t>
            </w:r>
            <w:hyperlink w:anchor="_ENREF_108" w:tooltip="Thiele, 2010 #959" w:history="1">
              <w:r>
                <w:rPr>
                  <w:rFonts w:ascii="Arial" w:hAnsi="Arial" w:cs="Arial"/>
                  <w:sz w:val="18"/>
                  <w:szCs w:val="18"/>
                </w:rPr>
                <w:fldChar w:fldCharType="begin">
                  <w:fldData xml:space="preserve">PEVuZE5vdGU+PENpdGU+PEF1dGhvcj5UaGllbGU8L0F1dGhvcj48WWVhcj4yMDEwPC9ZZWFyPjxS
ZWNOdW0+OTU5PC9SZWNOdW0+PERpc3BsYXlUZXh0PjxzdHlsZSBmYWNlPSJzdXBlcnNjcmlwdCIg
Zm9udD0iVGltZXMgTmV3IFJvbWFuIj4xMDg8L3N0eWxlPjwvRGlzcGxheVRleHQ+PHJlY29yZD48
cmVjLW51bWJlcj45NTk8L3JlYy1udW1iZXI+PGZvcmVpZ24ta2V5cz48a2V5IGFwcD0iRU4iIGRi
LWlkPSI5dGRhcnZzdmh4cDlwd2V3eDJvNXhzZjl6NTVhOXhkdDV4OWYiPjk1OTwva2V5PjwvZm9y
ZWlnbi1rZXlzPjxyZWYtdHlwZSBuYW1lPSJKb3VybmFsIEFydGljbGUiPjE3PC9yZWYtdHlwZT48
Y29udHJpYnV0b3JzPjxhdXRob3JzPjxhdXRob3I+VGhpZWxlLCBILjwvYXV0aG9yPjxhdXRob3I+
SGlsZGVicmFuZCwgTC48L2F1dGhvcj48YXV0aG9yPlNjaGlyZGV3YWhuLCBDLjwvYXV0aG9yPjxh
dXRob3I+RWl0ZWwsIEkuPC9hdXRob3I+PGF1dGhvcj5BZGFtcywgVi48L2F1dGhvcj48YXV0aG9y
PkZ1ZXJuYXUsIEcuPC9hdXRob3I+PGF1dGhvcj5FcmJzLCBTLjwvYXV0aG9yPjxhdXRob3I+TGlu
a2UsIEEuPC9hdXRob3I+PGF1dGhvcj5EaWVkZXJpY2gsIEsuIFcuPC9hdXRob3I+PGF1dGhvcj5O
b3dhaywgTS48L2F1dGhvcj48YXV0aG9yPkRlc2NoLCBTLjwvYXV0aG9yPjxhdXRob3I+R3V0YmVy
bGV0LCBNLjwvYXV0aG9yPjxhdXRob3I+U2NodWxlciwgRy48L2F1dGhvcj48L2F1dGhvcnM+PC9j
b250cmlidXRvcnM+PGF1dGgtYWRkcmVzcz5EZXBhcnRtZW50IG9mIEludGVybmFsIE1lZGljaW5l
LUNhcmRpb2xvZ3ksIFVuaXZlcnNpdHkgb2YgTGVpcHppZyBIZWFydCBDZW50ZXIsIExlaXB6aWcs
IEdlcm1hbnkuIHRoaWVsaEBtZWRpemluLnVuaS1sZWlwemlnLmRlPC9hdXRoLWFkZHJlc3M+PHRp
dGxlcz48dGl0bGU+SW1wYWN0IG9mIGhpZ2gtZG9zZSBOLWFjZXR5bGN5c3RlaW5lIHZlcnN1cyBw
bGFjZWJvIG9uIGNvbnRyYXN0LWluZHVjZWQgbmVwaHJvcGF0aHkgYW5kIG15b2NhcmRpYWwgcmVw
ZXJmdXNpb24gaW5qdXJ5IGluIHVuc2VsZWN0ZWQgcGF0aWVudHMgd2l0aCBTVC1zZWdtZW50IGVs
ZXZhdGlvbiBteW9jYXJkaWFsIGluZmFyY3Rpb24gdW5kZXJnb2luZyBwcmltYXJ5IHBlcmN1dGFu
ZW91cyBjb3JvbmFyeSBpbnRlcnZlbnRpb24uIFRoZSBMSVBTSUEtTi1BQ0MgKFByb3NwZWN0aXZl
LCBTaW5nbGUtQmxpbmQsIFBsYWNlYm8tQ29udHJvbGxlZCwgUmFuZG9taXplZCBMZWlwemlnIElt
bWVkaWF0ZSBQZXJjdXRhbmVvdVMgQ29yb25hcnkgSW50ZXJ2ZW50aW9uIEFjdXRlIE15b2NhcmRp
YWwgSW5mYXJjdGlvbiBOLUFDQykgVHJpYWw8L3RpdGxlPjxzZWNvbmRhcnktdGl0bGU+SiBBbSBD
b2xsIENhcmRpb2w8L3NlY29uZGFyeS10aXRsZT48L3RpdGxlcz48cGVyaW9kaWNhbD48ZnVsbC10
aXRsZT5KIEFtIENvbGwgQ2FyZGlvbDwvZnVsbC10aXRsZT48L3BlcmlvZGljYWw+PHBhZ2VzPjIy
MDEtOTwvcGFnZXM+PHZvbHVtZT41NTwvdm9sdW1lPjxudW1iZXI+MjA8L251bWJlcj48ZWRpdGlv
bj4yMDEwLzA1LzE1PC9lZGl0aW9uPjxrZXl3b3Jkcz48a2V5d29yZD5BY2V0eWxjeXN0ZWluZS8g
YWRtaW5pc3RyYXRpb24gJmFtcDsgZG9zYWdlPC9rZXl3b3JkPjxrZXl3b3JkPkFjdXRlIEtpZG5l
eSBJbmp1cnkvIGNoZW1pY2FsbHkgaW5kdWNlZC8gcHJldmVudGlvbiAmYW1wOyBjb250cm9sPC9r
ZXl3b3JkPjxrZXl3b3JkPkFnZWQ8L2tleXdvcmQ+PGtleXdvcmQ+QW5naW9wbGFzdHksIEJhbGxv
b24sIENvcm9uYXJ5PC9rZXl3b3JkPjxrZXl3b3JkPkNvbnRyYXN0IE1lZGlhLyBhZHZlcnNlIGVm
ZmVjdHM8L2tleXdvcmQ+PGtleXdvcmQ+Q3JlYXRpbmluZS9ibG9vZDwva2V5d29yZD48a2V5d29y
ZD5GZW1hbGU8L2tleXdvcmQ+PGtleXdvcmQ+RnJlZSBSYWRpY2FsIFNjYXZlbmdlcnMvIGFkbWlu
aXN0cmF0aW9uICZhbXA7IGRvc2FnZTwva2V5d29yZD48a2V5d29yZD5IdW1hbnM8L2tleXdvcmQ+
PGtleXdvcmQ+TG9naXN0aWMgTW9kZWxzPC9rZXl3b3JkPjxrZXl3b3JkPk1hZ25ldGljIFJlc29u
YW5jZSBJbWFnaW5nPC9rZXl3b3JkPjxrZXl3b3JkPk1hbGU8L2tleXdvcmQ+PGtleXdvcmQ+TWlk
ZGxlIEFnZWQ8L2tleXdvcmQ+PGtleXdvcmQ+TXlvY2FyZGlhbCBJbmZhcmN0aW9uL3RoZXJhcHk8
L2tleXdvcmQ+PGtleXdvcmQ+TXlvY2FyZGlhbCBSZXBlcmZ1c2lvbiBJbmp1cnkvIHByZXZlbnRp
b24gJmFtcDsgY29udHJvbDwva2V5d29yZD48a2V5d29yZD5PeGlkYXRpdmUgU3RyZXNzL2RydWcg
ZWZmZWN0czwva2V5d29yZD48a2V5d29yZD5Qcm9zcGVjdGl2ZSBTdHVkaWVzPC9rZXl3b3JkPjxr
ZXl3b3JkPlNpbmdsZS1CbGluZCBNZXRob2Q8L2tleXdvcmQ+PGtleXdvcmQ+VHJlYXRtZW50IE91
dGNvbWU8L2tleXdvcmQ+PC9rZXl3b3Jkcz48ZGF0ZXM+PHllYXI+MjAxMDwveWVhcj48cHViLWRh
dGVzPjxkYXRlPk1heSAxODwvZGF0ZT48L3B1Yi1kYXRlcz48L2RhdGVzPjxpc2JuPjE1NTgtMzU5
NyAoRWxlY3Ryb25pYykmI3hEOzA3MzUtMTA5NyAoTGlua2luZyk8L2lzYm4+PGFjY2Vzc2lvbi1u
dW0+MjA0NjYyMDA8L2FjY2Vzc2lvbi1udW0+PHVybHM+PC91cmxzPjxlbGVjdHJvbmljLXJlc291
cmNlLW51bT4xMC4xMDE2L2ouamFjYy4yMDA5LjA4LjA5MTwvZWxlY3Ryb25pYy1yZXNvdXJjZS1u
dW0+PHJlbW90ZS1kYXRhYmFzZS1wcm92aWRlcj5OTE08L3JlbW90ZS1kYXRhYmFzZS1wcm92aWRl
cj48bGFuZ3VhZ2U+ZW5nPC9sYW5ndWFnZT48L3JlY29yZD48L0NpdGU+PC9FbmROb3RlPn==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PEVuZE5vdGU+PENpdGU+PEF1dGhvcj5UaGllbGU8L0F1dGhvcj48WWVhcj4yMDEwPC9ZZWFyPjxS
ZWNOdW0+OTU5PC9SZWNOdW0+PERpc3BsYXlUZXh0PjxzdHlsZSBmYWNlPSJzdXBlcnNjcmlwdCIg
Zm9udD0iVGltZXMgTmV3IFJvbWFuIj4xMDg8L3N0eWxlPjwvRGlzcGxheVRleHQ+PHJlY29yZD48
cmVjLW51bWJlcj45NTk8L3JlYy1udW1iZXI+PGZvcmVpZ24ta2V5cz48a2V5IGFwcD0iRU4iIGRi
LWlkPSI5dGRhcnZzdmh4cDlwd2V3eDJvNXhzZjl6NTVhOXhkdDV4OWYiPjk1OTwva2V5PjwvZm9y
ZWlnbi1rZXlzPjxyZWYtdHlwZSBuYW1lPSJKb3VybmFsIEFydGljbGUiPjE3PC9yZWYtdHlwZT48
Y29udHJpYnV0b3JzPjxhdXRob3JzPjxhdXRob3I+VGhpZWxlLCBILjwvYXV0aG9yPjxhdXRob3I+
SGlsZGVicmFuZCwgTC48L2F1dGhvcj48YXV0aG9yPlNjaGlyZGV3YWhuLCBDLjwvYXV0aG9yPjxh
dXRob3I+RWl0ZWwsIEkuPC9hdXRob3I+PGF1dGhvcj5BZGFtcywgVi48L2F1dGhvcj48YXV0aG9y
PkZ1ZXJuYXUsIEcuPC9hdXRob3I+PGF1dGhvcj5FcmJzLCBTLjwvYXV0aG9yPjxhdXRob3I+TGlu
a2UsIEEuPC9hdXRob3I+PGF1dGhvcj5EaWVkZXJpY2gsIEsuIFcuPC9hdXRob3I+PGF1dGhvcj5O
b3dhaywgTS48L2F1dGhvcj48YXV0aG9yPkRlc2NoLCBTLjwvYXV0aG9yPjxhdXRob3I+R3V0YmVy
bGV0LCBNLjwvYXV0aG9yPjxhdXRob3I+U2NodWxlciwgRy48L2F1dGhvcj48L2F1dGhvcnM+PC9j
b250cmlidXRvcnM+PGF1dGgtYWRkcmVzcz5EZXBhcnRtZW50IG9mIEludGVybmFsIE1lZGljaW5l
LUNhcmRpb2xvZ3ksIFVuaXZlcnNpdHkgb2YgTGVpcHppZyBIZWFydCBDZW50ZXIsIExlaXB6aWcs
IEdlcm1hbnkuIHRoaWVsaEBtZWRpemluLnVuaS1sZWlwemlnLmRlPC9hdXRoLWFkZHJlc3M+PHRp
dGxlcz48dGl0bGU+SW1wYWN0IG9mIGhpZ2gtZG9zZSBOLWFjZXR5bGN5c3RlaW5lIHZlcnN1cyBw
bGFjZWJvIG9uIGNvbnRyYXN0LWluZHVjZWQgbmVwaHJvcGF0aHkgYW5kIG15b2NhcmRpYWwgcmVw
ZXJmdXNpb24gaW5qdXJ5IGluIHVuc2VsZWN0ZWQgcGF0aWVudHMgd2l0aCBTVC1zZWdtZW50IGVs
ZXZhdGlvbiBteW9jYXJkaWFsIGluZmFyY3Rpb24gdW5kZXJnb2luZyBwcmltYXJ5IHBlcmN1dGFu
ZW91cyBjb3JvbmFyeSBpbnRlcnZlbnRpb24uIFRoZSBMSVBTSUEtTi1BQ0MgKFByb3NwZWN0aXZl
LCBTaW5nbGUtQmxpbmQsIFBsYWNlYm8tQ29udHJvbGxlZCwgUmFuZG9taXplZCBMZWlwemlnIElt
bWVkaWF0ZSBQZXJjdXRhbmVvdVMgQ29yb25hcnkgSW50ZXJ2ZW50aW9uIEFjdXRlIE15b2NhcmRp
YWwgSW5mYXJjdGlvbiBOLUFDQykgVHJpYWw8L3RpdGxlPjxzZWNvbmRhcnktdGl0bGU+SiBBbSBD
b2xsIENhcmRpb2w8L3NlY29uZGFyeS10aXRsZT48L3RpdGxlcz48cGVyaW9kaWNhbD48ZnVsbC10
aXRsZT5KIEFtIENvbGwgQ2FyZGlvbDwvZnVsbC10aXRsZT48L3BlcmlvZGljYWw+PHBhZ2VzPjIy
MDEtOTwvcGFnZXM+PHZvbHVtZT41NTwvdm9sdW1lPjxudW1iZXI+MjA8L251bWJlcj48ZWRpdGlv
bj4yMDEwLzA1LzE1PC9lZGl0aW9uPjxrZXl3b3Jkcz48a2V5d29yZD5BY2V0eWxjeXN0ZWluZS8g
YWRtaW5pc3RyYXRpb24gJmFtcDsgZG9zYWdlPC9rZXl3b3JkPjxrZXl3b3JkPkFjdXRlIEtpZG5l
eSBJbmp1cnkvIGNoZW1pY2FsbHkgaW5kdWNlZC8gcHJldmVudGlvbiAmYW1wOyBjb250cm9sPC9r
ZXl3b3JkPjxrZXl3b3JkPkFnZWQ8L2tleXdvcmQ+PGtleXdvcmQ+QW5naW9wbGFzdHksIEJhbGxv
b24sIENvcm9uYXJ5PC9rZXl3b3JkPjxrZXl3b3JkPkNvbnRyYXN0IE1lZGlhLyBhZHZlcnNlIGVm
ZmVjdHM8L2tleXdvcmQ+PGtleXdvcmQ+Q3JlYXRpbmluZS9ibG9vZDwva2V5d29yZD48a2V5d29y
ZD5GZW1hbGU8L2tleXdvcmQ+PGtleXdvcmQ+RnJlZSBSYWRpY2FsIFNjYXZlbmdlcnMvIGFkbWlu
aXN0cmF0aW9uICZhbXA7IGRvc2FnZTwva2V5d29yZD48a2V5d29yZD5IdW1hbnM8L2tleXdvcmQ+
PGtleXdvcmQ+TG9naXN0aWMgTW9kZWxzPC9rZXl3b3JkPjxrZXl3b3JkPk1hZ25ldGljIFJlc29u
YW5jZSBJbWFnaW5nPC9rZXl3b3JkPjxrZXl3b3JkPk1hbGU8L2tleXdvcmQ+PGtleXdvcmQ+TWlk
ZGxlIEFnZWQ8L2tleXdvcmQ+PGtleXdvcmQ+TXlvY2FyZGlhbCBJbmZhcmN0aW9uL3RoZXJhcHk8
L2tleXdvcmQ+PGtleXdvcmQ+TXlvY2FyZGlhbCBSZXBlcmZ1c2lvbiBJbmp1cnkvIHByZXZlbnRp
b24gJmFtcDsgY29udHJvbDwva2V5d29yZD48a2V5d29yZD5PeGlkYXRpdmUgU3RyZXNzL2RydWcg
ZWZmZWN0czwva2V5d29yZD48a2V5d29yZD5Qcm9zcGVjdGl2ZSBTdHVkaWVzPC9rZXl3b3JkPjxr
ZXl3b3JkPlNpbmdsZS1CbGluZCBNZXRob2Q8L2tleXdvcmQ+PGtleXdvcmQ+VHJlYXRtZW50IE91
dGNvbWU8L2tleXdvcmQ+PC9rZXl3b3Jkcz48ZGF0ZXM+PHllYXI+MjAxMDwveWVhcj48cHViLWRh
dGVzPjxkYXRlPk1heSAxODwvZGF0ZT48L3B1Yi1kYXRlcz48L2RhdGVzPjxpc2JuPjE1NTgtMzU5
NyAoRWxlY3Ryb25pYykmI3hEOzA3MzUtMTA5NyAoTGlua2luZyk8L2lzYm4+PGFjY2Vzc2lvbi1u
dW0+MjA0NjYyMDA8L2FjY2Vzc2lvbi1udW0+PHVybHM+PC91cmxzPjxlbGVjdHJvbmljLXJlc291
cmNlLW51bT4xMC4xMDE2L2ouamFjYy4yMDA5LjA4LjA5MTwvZWxlY3Ryb25pYy1yZXNvdXJjZS1u
dW0+PHJlbW90ZS1kYXRhYmFzZS1wcm92aWRlcj5OTE08L3JlbW90ZS1kYXRhYmFzZS1wcm92aWRl
cj48bGFuZ3VhZ2U+ZW5nPC9sYW5ndWFnZT48L3JlY29yZD48L0NpdGU+PC9FbmROb3RlPn==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108</w:t>
              </w:r>
              <w:r>
                <w:rPr>
                  <w:rFonts w:ascii="Arial" w:hAnsi="Arial" w:cs="Arial"/>
                  <w:sz w:val="18"/>
                  <w:szCs w:val="18"/>
                </w:rPr>
                <w:fldChar w:fldCharType="end"/>
              </w:r>
            </w:hyperlink>
          </w:p>
        </w:tc>
        <w:tc>
          <w:tcPr>
            <w:tcW w:w="333" w:type="pct"/>
            <w:tcBorders>
              <w:bottom w:val="nil"/>
            </w:tcBorders>
            <w:shd w:val="clear" w:color="auto" w:fill="auto"/>
          </w:tcPr>
          <w:p w14:paraId="4D7C559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Iopromide </w:t>
            </w:r>
          </w:p>
        </w:tc>
        <w:tc>
          <w:tcPr>
            <w:tcW w:w="436" w:type="pct"/>
            <w:tcBorders>
              <w:bottom w:val="nil"/>
            </w:tcBorders>
            <w:shd w:val="clear" w:color="auto" w:fill="auto"/>
          </w:tcPr>
          <w:p w14:paraId="35EC472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4472F0C5" w14:textId="77777777" w:rsidR="00B042B0" w:rsidRPr="00D01219" w:rsidRDefault="00B042B0" w:rsidP="009B7FC6">
            <w:pPr>
              <w:contextualSpacing/>
              <w:rPr>
                <w:rFonts w:ascii="Arial" w:hAnsi="Arial" w:cs="Arial"/>
                <w:color w:val="000000"/>
                <w:sz w:val="18"/>
                <w:szCs w:val="18"/>
              </w:rPr>
            </w:pPr>
          </w:p>
        </w:tc>
        <w:tc>
          <w:tcPr>
            <w:tcW w:w="692" w:type="pct"/>
            <w:tcBorders>
              <w:bottom w:val="nil"/>
            </w:tcBorders>
            <w:shd w:val="clear" w:color="auto" w:fill="auto"/>
          </w:tcPr>
          <w:p w14:paraId="088B9F9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median=180 ml</w:t>
            </w:r>
          </w:p>
        </w:tc>
        <w:tc>
          <w:tcPr>
            <w:tcW w:w="180" w:type="pct"/>
            <w:shd w:val="clear" w:color="auto" w:fill="auto"/>
          </w:tcPr>
          <w:p w14:paraId="6F763E8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shd w:val="clear" w:color="auto" w:fill="auto"/>
          </w:tcPr>
          <w:p w14:paraId="264945E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shd w:val="clear" w:color="auto" w:fill="auto"/>
          </w:tcPr>
          <w:p w14:paraId="640BF48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2" w:type="pct"/>
            <w:shd w:val="clear" w:color="auto" w:fill="auto"/>
          </w:tcPr>
          <w:p w14:paraId="39AFD22E"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10ml of </w:t>
            </w:r>
            <w:r>
              <w:rPr>
                <w:rFonts w:ascii="Arial" w:hAnsi="Arial" w:cs="Arial"/>
                <w:sz w:val="18"/>
                <w:szCs w:val="18"/>
              </w:rPr>
              <w:t>NaCl</w:t>
            </w:r>
            <w:r w:rsidRPr="00D01219">
              <w:rPr>
                <w:rFonts w:ascii="Arial" w:hAnsi="Arial" w:cs="Arial"/>
                <w:sz w:val="18"/>
                <w:szCs w:val="18"/>
              </w:rPr>
              <w:t xml:space="preserve"> 0.9% before angio, 10 mls twice daily for 48h after PCI, 48 </w:t>
            </w:r>
            <w:r>
              <w:rPr>
                <w:rFonts w:ascii="Arial" w:hAnsi="Arial" w:cs="Arial"/>
                <w:sz w:val="18"/>
                <w:szCs w:val="18"/>
              </w:rPr>
              <w:t>hrs</w:t>
            </w:r>
            <w:r w:rsidRPr="00D01219">
              <w:rPr>
                <w:rFonts w:ascii="Arial" w:hAnsi="Arial" w:cs="Arial"/>
                <w:sz w:val="18"/>
                <w:szCs w:val="18"/>
              </w:rPr>
              <w:t xml:space="preserve">, Prior to CM administration After CM administration </w:t>
            </w:r>
          </w:p>
        </w:tc>
        <w:tc>
          <w:tcPr>
            <w:tcW w:w="847" w:type="pct"/>
            <w:shd w:val="clear" w:color="auto" w:fill="auto"/>
          </w:tcPr>
          <w:p w14:paraId="291EF5F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After PCI, all treated and control patients underwent hydration with intravenous </w:t>
            </w:r>
            <w:r>
              <w:rPr>
                <w:rFonts w:ascii="Arial" w:hAnsi="Arial" w:cs="Arial"/>
                <w:sz w:val="18"/>
                <w:szCs w:val="18"/>
              </w:rPr>
              <w:t>NaCl</w:t>
            </w:r>
            <w:r w:rsidRPr="00D01219">
              <w:rPr>
                <w:rFonts w:ascii="Arial" w:hAnsi="Arial" w:cs="Arial"/>
                <w:sz w:val="18"/>
                <w:szCs w:val="18"/>
              </w:rPr>
              <w:t xml:space="preserve"> (0.9%) infusion at a rate of 1ml/kg of body weight per h for 12 h (or 0.5ml/kg/h in overt heart failure)</w:t>
            </w:r>
          </w:p>
        </w:tc>
      </w:tr>
      <w:tr w:rsidR="00B042B0" w:rsidRPr="00D01219" w14:paraId="65BF39CE" w14:textId="77777777" w:rsidTr="009B7FC6">
        <w:trPr>
          <w:cantSplit/>
          <w:trHeight w:val="300"/>
        </w:trPr>
        <w:tc>
          <w:tcPr>
            <w:tcW w:w="616" w:type="pct"/>
            <w:tcBorders>
              <w:top w:val="nil"/>
            </w:tcBorders>
            <w:shd w:val="clear" w:color="auto" w:fill="auto"/>
            <w:noWrap/>
            <w:hideMark/>
          </w:tcPr>
          <w:p w14:paraId="567EC7B2" w14:textId="77777777" w:rsidR="00B042B0" w:rsidRPr="00D01219" w:rsidRDefault="00B042B0" w:rsidP="009B7FC6">
            <w:pPr>
              <w:contextualSpacing/>
              <w:rPr>
                <w:rFonts w:ascii="Arial" w:hAnsi="Arial" w:cs="Arial"/>
                <w:sz w:val="18"/>
                <w:szCs w:val="18"/>
              </w:rPr>
            </w:pPr>
          </w:p>
        </w:tc>
        <w:tc>
          <w:tcPr>
            <w:tcW w:w="333" w:type="pct"/>
            <w:tcBorders>
              <w:top w:val="nil"/>
            </w:tcBorders>
            <w:shd w:val="clear" w:color="auto" w:fill="auto"/>
          </w:tcPr>
          <w:p w14:paraId="58BFDC11"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536A614D" w14:textId="77777777" w:rsidR="00B042B0" w:rsidRPr="00D01219" w:rsidRDefault="00B042B0" w:rsidP="009B7FC6">
            <w:pPr>
              <w:contextualSpacing/>
              <w:rPr>
                <w:rFonts w:ascii="Arial" w:hAnsi="Arial" w:cs="Arial"/>
                <w:color w:val="000000"/>
                <w:sz w:val="18"/>
                <w:szCs w:val="18"/>
              </w:rPr>
            </w:pPr>
          </w:p>
        </w:tc>
        <w:tc>
          <w:tcPr>
            <w:tcW w:w="692" w:type="pct"/>
            <w:tcBorders>
              <w:top w:val="nil"/>
            </w:tcBorders>
            <w:shd w:val="clear" w:color="auto" w:fill="auto"/>
          </w:tcPr>
          <w:p w14:paraId="33239ABE" w14:textId="77777777" w:rsidR="00B042B0" w:rsidRPr="00D01219" w:rsidRDefault="00B042B0" w:rsidP="009B7FC6">
            <w:pPr>
              <w:contextualSpacing/>
              <w:rPr>
                <w:rFonts w:ascii="Arial" w:hAnsi="Arial" w:cs="Arial"/>
                <w:color w:val="000000"/>
                <w:sz w:val="18"/>
                <w:szCs w:val="18"/>
              </w:rPr>
            </w:pPr>
          </w:p>
        </w:tc>
        <w:tc>
          <w:tcPr>
            <w:tcW w:w="180" w:type="pct"/>
            <w:shd w:val="clear" w:color="auto" w:fill="auto"/>
          </w:tcPr>
          <w:p w14:paraId="77F447B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shd w:val="clear" w:color="auto" w:fill="auto"/>
          </w:tcPr>
          <w:p w14:paraId="716FDF0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shd w:val="clear" w:color="auto" w:fill="auto"/>
          </w:tcPr>
          <w:p w14:paraId="6BCC7F3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2" w:type="pct"/>
            <w:shd w:val="clear" w:color="auto" w:fill="auto"/>
          </w:tcPr>
          <w:p w14:paraId="1F3A23B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1,200mg twice daily, 6000mg, 48 </w:t>
            </w:r>
            <w:r>
              <w:rPr>
                <w:rFonts w:ascii="Arial" w:hAnsi="Arial" w:cs="Arial"/>
                <w:sz w:val="18"/>
                <w:szCs w:val="18"/>
              </w:rPr>
              <w:t>hrs</w:t>
            </w:r>
            <w:r w:rsidRPr="00D01219">
              <w:rPr>
                <w:rFonts w:ascii="Arial" w:hAnsi="Arial" w:cs="Arial"/>
                <w:sz w:val="18"/>
                <w:szCs w:val="18"/>
              </w:rPr>
              <w:t xml:space="preserve">, Prior to CM administration After CM administration </w:t>
            </w:r>
          </w:p>
        </w:tc>
        <w:tc>
          <w:tcPr>
            <w:tcW w:w="847" w:type="pct"/>
            <w:shd w:val="clear" w:color="auto" w:fill="auto"/>
          </w:tcPr>
          <w:p w14:paraId="14784A1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IV bolus of 1,200 mg before angioplasty and 1,200 mg intravenously twice daily for the 48 h after PCI (total dose 6,000 mg</w:t>
            </w:r>
          </w:p>
        </w:tc>
      </w:tr>
      <w:tr w:rsidR="00B042B0" w:rsidRPr="00D01219" w14:paraId="369212C1" w14:textId="77777777" w:rsidTr="009B7FC6">
        <w:trPr>
          <w:cantSplit/>
          <w:trHeight w:val="300"/>
        </w:trPr>
        <w:tc>
          <w:tcPr>
            <w:tcW w:w="616" w:type="pct"/>
            <w:tcBorders>
              <w:bottom w:val="nil"/>
            </w:tcBorders>
            <w:shd w:val="clear" w:color="auto" w:fill="auto"/>
            <w:noWrap/>
            <w:hideMark/>
          </w:tcPr>
          <w:p w14:paraId="741991C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Toso, 2010</w:t>
            </w:r>
            <w:hyperlink w:anchor="_ENREF_109" w:tooltip="Toso, 2010 #1048" w:history="1">
              <w:r>
                <w:rPr>
                  <w:rFonts w:ascii="Arial" w:hAnsi="Arial" w:cs="Arial"/>
                  <w:sz w:val="18"/>
                  <w:szCs w:val="18"/>
                </w:rPr>
                <w:fldChar w:fldCharType="begin">
                  <w:fldData xml:space="preserve">PEVuZE5vdGU+PENpdGU+PEF1dGhvcj5Ub3NvPC9BdXRob3I+PFllYXI+MjAxMDwvWWVhcj48UmVj
TnVtPjEwNDg8L1JlY051bT48RGlzcGxheVRleHQ+PHN0eWxlIGZhY2U9InN1cGVyc2NyaXB0IiBm
b250PSJUaW1lcyBOZXcgUm9tYW4iPjEwOTwvc3R5bGU+PC9EaXNwbGF5VGV4dD48cmVjb3JkPjxy
ZWMtbnVtYmVyPjEwNDg8L3JlYy1udW1iZXI+PGZvcmVpZ24ta2V5cz48a2V5IGFwcD0iRU4iIGRi
LWlkPSI5dGRhcnZzdmh4cDlwd2V3eDJvNXhzZjl6NTVhOXhkdDV4OWYiPjEwNDg8L2tleT48L2Zv
cmVpZ24ta2V5cz48cmVmLXR5cGUgbmFtZT0iSm91cm5hbCBBcnRpY2xlIj4xNzwvcmVmLXR5cGU+
PGNvbnRyaWJ1dG9ycz48YXV0aG9ycz48YXV0aG9yPlRvc28sIEEuPC9hdXRob3I+PGF1dGhvcj5N
YWlvbGksIE0uPC9hdXRob3I+PGF1dGhvcj5MZW9uY2luaSwgTS48L2F1dGhvcj48YXV0aG9yPkdh
bGxvcGluLCBNLjwvYXV0aG9yPjxhdXRob3I+VGVkZXNjaGksIEQuPC9hdXRob3I+PGF1dGhvcj5N
aWNoZWxldHRpLCBDLjwvYXV0aG9yPjxhdXRob3I+TWFuem9uZSwgQy48L2F1dGhvcj48YXV0aG9y
PkFtYXRvLCBNLjwvYXV0aG9yPjxhdXRob3I+QmVsbGFuZGksIEYuPC9hdXRob3I+PC9hdXRob3Jz
PjwvY29udHJpYnV0b3JzPjxhdXRoLWFkZHJlc3M+RGl2aXNpb24gb2YgQ2FyZGlvbG9neSwgTWlz
ZXJpY29yZGlhIGUgRG9sY2UgSG9zcGl0YWwsIFByYXRvLCBJdGFseS4gYW5uYS50b3NvQGxpYmVy
by5pdDwvYXV0aC1hZGRyZXNzPjx0aXRsZXM+PHRpdGxlPlVzZWZ1bG5lc3Mgb2YgYXRvcnZhc3Rh
dGluICg4MCBtZykgaW4gcHJldmVudGlvbiBvZiBjb250cmFzdC1pbmR1Y2VkIG5lcGhyb3BhdGh5
IGluIHBhdGllbnRzIHdpdGggY2hyb25pYyByZW5hbCBkaXNlYXNlPC90aXRsZT48c2Vjb25kYXJ5
LXRpdGxlPkFtIEogQ2FyZGlvbDwvc2Vjb25kYXJ5LXRpdGxlPjwvdGl0bGVzPjxwZXJpb2RpY2Fs
PjxmdWxsLXRpdGxlPkFtIEogQ2FyZGlvbDwvZnVsbC10aXRsZT48L3BlcmlvZGljYWw+PHBhZ2Vz
PjI4OC05MjwvcGFnZXM+PHZvbHVtZT4xMDU8L3ZvbHVtZT48bnVtYmVyPjM8L251bWJlcj48ZWRp
dGlvbj4yMDEwLzAxLzI4PC9lZGl0aW9uPjxrZXl3b3Jkcz48a2V5d29yZD5BY2V0eWxjeXN0ZWlu
ZS90aGVyYXBldXRpYyB1c2U8L2tleXdvcmQ+PGtleXdvcmQ+QWN1dGUgS2lkbmV5IEluanVyeS9i
bG9vZC9jaGVtaWNhbGx5IGluZHVjZWQvIHByZXZlbnRpb24gJmFtcDsgY29udHJvbDwva2V5d29y
ZD48a2V5d29yZD5BZ2VkPC9rZXl3b3JkPjxrZXl3b3JkPkFnZWQsIDgwIGFuZCBvdmVyPC9rZXl3
b3JkPjxrZXl3b3JkPkFuZ2lvcGxhc3R5LCBCYWxsb29uLCBDb3JvbmFyeTwva2V5d29yZD48a2V5
d29yZD5BbnRpY2hvbGVzdGVyZW1pYyBBZ2VudHMvIHRoZXJhcGV1dGljIHVzZTwva2V5d29yZD48
a2V5d29yZD5CaW9sb2dpY2FsIE1hcmtlcnMvYmxvb2Q8L2tleXdvcmQ+PGtleXdvcmQ+Q29udHJh
c3QgTWVkaWEvYWRtaW5pc3RyYXRpb24gJmFtcDsgZG9zYWdlLyBhZHZlcnNlIGVmZmVjdHM8L2tl
eXdvcmQ+PGtleXdvcmQ+Q29yb25hcnkgQW5naW9ncmFwaHkvIGFkdmVyc2UgZWZmZWN0czwva2V5
d29yZD48a2V5d29yZD5DcmVhdGluaW5lL2Jsb29kPC9rZXl3b3JkPjxrZXl3b3JkPkZlbWFsZTwv
a2V5d29yZD48a2V5d29yZD5GbHVpZCBUaGVyYXB5PC9rZXl3b3JkPjxrZXl3b3JkPkhlcHRhbm9p
YyBBY2lkcy8gdGhlcmFwZXV0aWMgdXNlPC9rZXl3b3JkPjxrZXl3b3JkPkh1bWFuczwva2V5d29y
ZD48a2V5d29yZD5NYWxlPC9rZXl3b3JkPjxrZXl3b3JkPlByb3NwZWN0aXZlIFN0dWRpZXM8L2tl
eXdvcmQ+PGtleXdvcmQ+UHlycm9sZXMvIHRoZXJhcGV1dGljIHVzZTwva2V5d29yZD48a2V5d29y
ZD5SZW5hbCBJbnN1ZmZpY2llbmN5LCBDaHJvbmljL2Jsb29kLyBjaGVtaWNhbGx5IGluZHVjZWQv
Y29tcGxpY2F0aW9uczwva2V5d29yZD48a2V5d29yZD5SaXNrIEZhY3RvcnM8L2tleXdvcmQ+PC9r
ZXl3b3Jkcz48ZGF0ZXM+PHllYXI+MjAxMDwveWVhcj48cHViLWRhdGVzPjxkYXRlPkZlYiAxPC9k
YXRlPjwvcHViLWRhdGVzPjwvZGF0ZXM+PGlzYm4+MTg3OS0xOTEzIChFbGVjdHJvbmljKSYjeEQ7
MDAwMi05MTQ5IChMaW5raW5nKTwvaXNibj48YWNjZXNzaW9uLW51bT4yMDEwMjkzNjwvYWNjZXNz
aW9uLW51bT48dXJscz48L3VybHM+PGVsZWN0cm9uaWMtcmVzb3VyY2UtbnVtPjEwLjEwMTYvai5h
bWpjYXJkLjIwMDkuMDkuMDI2PC9lbGVjdHJvbmljLXJlc291cmNlLW51bT48cmVtb3RlLWRhdGFi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PEVuZE5vdGU+PENpdGU+PEF1dGhvcj5Ub3NvPC9BdXRob3I+PFllYXI+MjAxMDwvWWVhcj48UmVj
TnVtPjEwNDg8L1JlY051bT48RGlzcGxheVRleHQ+PHN0eWxlIGZhY2U9InN1cGVyc2NyaXB0IiBm
b250PSJUaW1lcyBOZXcgUm9tYW4iPjEwOTwvc3R5bGU+PC9EaXNwbGF5VGV4dD48cmVjb3JkPjxy
ZWMtbnVtYmVyPjEwNDg8L3JlYy1udW1iZXI+PGZvcmVpZ24ta2V5cz48a2V5IGFwcD0iRU4iIGRi
LWlkPSI5dGRhcnZzdmh4cDlwd2V3eDJvNXhzZjl6NTVhOXhkdDV4OWYiPjEwNDg8L2tleT48L2Zv
cmVpZ24ta2V5cz48cmVmLXR5cGUgbmFtZT0iSm91cm5hbCBBcnRpY2xlIj4xNzwvcmVmLXR5cGU+
PGNvbnRyaWJ1dG9ycz48YXV0aG9ycz48YXV0aG9yPlRvc28sIEEuPC9hdXRob3I+PGF1dGhvcj5N
YWlvbGksIE0uPC9hdXRob3I+PGF1dGhvcj5MZW9uY2luaSwgTS48L2F1dGhvcj48YXV0aG9yPkdh
bGxvcGluLCBNLjwvYXV0aG9yPjxhdXRob3I+VGVkZXNjaGksIEQuPC9hdXRob3I+PGF1dGhvcj5N
aWNoZWxldHRpLCBDLjwvYXV0aG9yPjxhdXRob3I+TWFuem9uZSwgQy48L2F1dGhvcj48YXV0aG9y
PkFtYXRvLCBNLjwvYXV0aG9yPjxhdXRob3I+QmVsbGFuZGksIEYuPC9hdXRob3I+PC9hdXRob3Jz
PjwvY29udHJpYnV0b3JzPjxhdXRoLWFkZHJlc3M+RGl2aXNpb24gb2YgQ2FyZGlvbG9neSwgTWlz
ZXJpY29yZGlhIGUgRG9sY2UgSG9zcGl0YWwsIFByYXRvLCBJdGFseS4gYW5uYS50b3NvQGxpYmVy
by5pdDwvYXV0aC1hZGRyZXNzPjx0aXRsZXM+PHRpdGxlPlVzZWZ1bG5lc3Mgb2YgYXRvcnZhc3Rh
dGluICg4MCBtZykgaW4gcHJldmVudGlvbiBvZiBjb250cmFzdC1pbmR1Y2VkIG5lcGhyb3BhdGh5
IGluIHBhdGllbnRzIHdpdGggY2hyb25pYyByZW5hbCBkaXNlYXNlPC90aXRsZT48c2Vjb25kYXJ5
LXRpdGxlPkFtIEogQ2FyZGlvbDwvc2Vjb25kYXJ5LXRpdGxlPjwvdGl0bGVzPjxwZXJpb2RpY2Fs
PjxmdWxsLXRpdGxlPkFtIEogQ2FyZGlvbDwvZnVsbC10aXRsZT48L3BlcmlvZGljYWw+PHBhZ2Vz
PjI4OC05MjwvcGFnZXM+PHZvbHVtZT4xMDU8L3ZvbHVtZT48bnVtYmVyPjM8L251bWJlcj48ZWRp
dGlvbj4yMDEwLzAxLzI4PC9lZGl0aW9uPjxrZXl3b3Jkcz48a2V5d29yZD5BY2V0eWxjeXN0ZWlu
ZS90aGVyYXBldXRpYyB1c2U8L2tleXdvcmQ+PGtleXdvcmQ+QWN1dGUgS2lkbmV5IEluanVyeS9i
bG9vZC9jaGVtaWNhbGx5IGluZHVjZWQvIHByZXZlbnRpb24gJmFtcDsgY29udHJvbDwva2V5d29y
ZD48a2V5d29yZD5BZ2VkPC9rZXl3b3JkPjxrZXl3b3JkPkFnZWQsIDgwIGFuZCBvdmVyPC9rZXl3
b3JkPjxrZXl3b3JkPkFuZ2lvcGxhc3R5LCBCYWxsb29uLCBDb3JvbmFyeTwva2V5d29yZD48a2V5
d29yZD5BbnRpY2hvbGVzdGVyZW1pYyBBZ2VudHMvIHRoZXJhcGV1dGljIHVzZTwva2V5d29yZD48
a2V5d29yZD5CaW9sb2dpY2FsIE1hcmtlcnMvYmxvb2Q8L2tleXdvcmQ+PGtleXdvcmQ+Q29udHJh
c3QgTWVkaWEvYWRtaW5pc3RyYXRpb24gJmFtcDsgZG9zYWdlLyBhZHZlcnNlIGVmZmVjdHM8L2tl
eXdvcmQ+PGtleXdvcmQ+Q29yb25hcnkgQW5naW9ncmFwaHkvIGFkdmVyc2UgZWZmZWN0czwva2V5
d29yZD48a2V5d29yZD5DcmVhdGluaW5lL2Jsb29kPC9rZXl3b3JkPjxrZXl3b3JkPkZlbWFsZTwv
a2V5d29yZD48a2V5d29yZD5GbHVpZCBUaGVyYXB5PC9rZXl3b3JkPjxrZXl3b3JkPkhlcHRhbm9p
YyBBY2lkcy8gdGhlcmFwZXV0aWMgdXNlPC9rZXl3b3JkPjxrZXl3b3JkPkh1bWFuczwva2V5d29y
ZD48a2V5d29yZD5NYWxlPC9rZXl3b3JkPjxrZXl3b3JkPlByb3NwZWN0aXZlIFN0dWRpZXM8L2tl
eXdvcmQ+PGtleXdvcmQ+UHlycm9sZXMvIHRoZXJhcGV1dGljIHVzZTwva2V5d29yZD48a2V5d29y
ZD5SZW5hbCBJbnN1ZmZpY2llbmN5LCBDaHJvbmljL2Jsb29kLyBjaGVtaWNhbGx5IGluZHVjZWQv
Y29tcGxpY2F0aW9uczwva2V5d29yZD48a2V5d29yZD5SaXNrIEZhY3RvcnM8L2tleXdvcmQ+PC9r
ZXl3b3Jkcz48ZGF0ZXM+PHllYXI+MjAxMDwveWVhcj48cHViLWRhdGVzPjxkYXRlPkZlYiAxPC9k
YXRlPjwvcHViLWRhdGVzPjwvZGF0ZXM+PGlzYm4+MTg3OS0xOTEzIChFbGVjdHJvbmljKSYjeEQ7
MDAwMi05MTQ5IChMaW5raW5nKTwvaXNibj48YWNjZXNzaW9uLW51bT4yMDEwMjkzNjwvYWNjZXNz
aW9uLW51bT48dXJscz48L3VybHM+PGVsZWN0cm9uaWMtcmVzb3VyY2UtbnVtPjEwLjEwMTYvai5h
bWpjYXJkLjIwMDkuMDkuMDI2PC9lbGVjdHJvbmljLXJlc291cmNlLW51bT48cmVtb3RlLWRhdGFi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109</w:t>
              </w:r>
              <w:r>
                <w:rPr>
                  <w:rFonts w:ascii="Arial" w:hAnsi="Arial" w:cs="Arial"/>
                  <w:sz w:val="18"/>
                  <w:szCs w:val="18"/>
                </w:rPr>
                <w:fldChar w:fldCharType="end"/>
              </w:r>
            </w:hyperlink>
          </w:p>
        </w:tc>
        <w:tc>
          <w:tcPr>
            <w:tcW w:w="333" w:type="pct"/>
            <w:tcBorders>
              <w:bottom w:val="nil"/>
            </w:tcBorders>
            <w:shd w:val="clear" w:color="auto" w:fill="auto"/>
          </w:tcPr>
          <w:p w14:paraId="13FAD93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Iodixanol </w:t>
            </w:r>
          </w:p>
        </w:tc>
        <w:tc>
          <w:tcPr>
            <w:tcW w:w="436" w:type="pct"/>
            <w:tcBorders>
              <w:bottom w:val="nil"/>
            </w:tcBorders>
            <w:shd w:val="clear" w:color="auto" w:fill="auto"/>
          </w:tcPr>
          <w:p w14:paraId="196AC2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2FA189B7" w14:textId="77777777" w:rsidR="00B042B0" w:rsidRPr="00D01219" w:rsidRDefault="00B042B0" w:rsidP="009B7FC6">
            <w:pPr>
              <w:contextualSpacing/>
              <w:rPr>
                <w:rFonts w:ascii="Arial" w:hAnsi="Arial" w:cs="Arial"/>
                <w:color w:val="000000"/>
                <w:sz w:val="18"/>
                <w:szCs w:val="18"/>
              </w:rPr>
            </w:pPr>
          </w:p>
        </w:tc>
        <w:tc>
          <w:tcPr>
            <w:tcW w:w="692" w:type="pct"/>
            <w:tcBorders>
              <w:bottom w:val="nil"/>
            </w:tcBorders>
            <w:shd w:val="clear" w:color="auto" w:fill="auto"/>
          </w:tcPr>
          <w:p w14:paraId="632CF3C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0" w:type="pct"/>
            <w:shd w:val="clear" w:color="auto" w:fill="auto"/>
          </w:tcPr>
          <w:p w14:paraId="4E91831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8" w:type="pct"/>
            <w:shd w:val="clear" w:color="auto" w:fill="auto"/>
          </w:tcPr>
          <w:p w14:paraId="3F5E189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shd w:val="clear" w:color="auto" w:fill="auto"/>
          </w:tcPr>
          <w:p w14:paraId="17E2248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2" w:type="pct"/>
            <w:shd w:val="clear" w:color="auto" w:fill="auto"/>
          </w:tcPr>
          <w:p w14:paraId="59A060C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Placebo NR, 4 days - starting 48 h before CM-48 h after, Prior to CM administration After CM administration </w:t>
            </w:r>
          </w:p>
        </w:tc>
        <w:tc>
          <w:tcPr>
            <w:tcW w:w="847" w:type="pct"/>
            <w:shd w:val="clear" w:color="auto" w:fill="auto"/>
          </w:tcPr>
          <w:p w14:paraId="78AD974B"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1ml/kg/h infusion 12h before CM-12 after + NAC VO 1200mg bid 1 day before CM and day after</w:t>
            </w:r>
          </w:p>
        </w:tc>
      </w:tr>
      <w:tr w:rsidR="00B042B0" w:rsidRPr="00D01219" w14:paraId="25A9DB04" w14:textId="77777777" w:rsidTr="009B7FC6">
        <w:trPr>
          <w:cantSplit/>
          <w:trHeight w:val="300"/>
        </w:trPr>
        <w:tc>
          <w:tcPr>
            <w:tcW w:w="616" w:type="pct"/>
            <w:tcBorders>
              <w:top w:val="nil"/>
              <w:bottom w:val="single" w:sz="4" w:space="0" w:color="auto"/>
            </w:tcBorders>
            <w:shd w:val="clear" w:color="auto" w:fill="auto"/>
            <w:noWrap/>
            <w:hideMark/>
          </w:tcPr>
          <w:p w14:paraId="1CE64F5B" w14:textId="77777777" w:rsidR="00B042B0" w:rsidRPr="00D01219" w:rsidRDefault="00B042B0" w:rsidP="009B7FC6">
            <w:pPr>
              <w:contextualSpacing/>
              <w:rPr>
                <w:rFonts w:ascii="Arial" w:hAnsi="Arial" w:cs="Arial"/>
                <w:sz w:val="18"/>
                <w:szCs w:val="18"/>
              </w:rPr>
            </w:pPr>
          </w:p>
        </w:tc>
        <w:tc>
          <w:tcPr>
            <w:tcW w:w="333" w:type="pct"/>
            <w:tcBorders>
              <w:top w:val="nil"/>
              <w:bottom w:val="single" w:sz="4" w:space="0" w:color="auto"/>
            </w:tcBorders>
            <w:shd w:val="clear" w:color="auto" w:fill="auto"/>
          </w:tcPr>
          <w:p w14:paraId="4A7F1659"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shd w:val="clear" w:color="auto" w:fill="auto"/>
          </w:tcPr>
          <w:p w14:paraId="08892855" w14:textId="77777777" w:rsidR="00B042B0" w:rsidRPr="00D01219" w:rsidRDefault="00B042B0" w:rsidP="009B7FC6">
            <w:pPr>
              <w:contextualSpacing/>
              <w:rPr>
                <w:rFonts w:ascii="Arial" w:hAnsi="Arial" w:cs="Arial"/>
                <w:color w:val="000000"/>
                <w:sz w:val="18"/>
                <w:szCs w:val="18"/>
              </w:rPr>
            </w:pPr>
          </w:p>
        </w:tc>
        <w:tc>
          <w:tcPr>
            <w:tcW w:w="692" w:type="pct"/>
            <w:tcBorders>
              <w:top w:val="nil"/>
              <w:bottom w:val="single" w:sz="4" w:space="0" w:color="auto"/>
            </w:tcBorders>
            <w:shd w:val="clear" w:color="auto" w:fill="auto"/>
          </w:tcPr>
          <w:p w14:paraId="10DCE9BF" w14:textId="77777777" w:rsidR="00B042B0" w:rsidRPr="00D01219" w:rsidRDefault="00B042B0" w:rsidP="009B7FC6">
            <w:pPr>
              <w:contextualSpacing/>
              <w:rPr>
                <w:rFonts w:ascii="Arial" w:hAnsi="Arial" w:cs="Arial"/>
                <w:color w:val="000000"/>
                <w:sz w:val="18"/>
                <w:szCs w:val="18"/>
              </w:rPr>
            </w:pPr>
          </w:p>
        </w:tc>
        <w:tc>
          <w:tcPr>
            <w:tcW w:w="180" w:type="pct"/>
            <w:shd w:val="clear" w:color="auto" w:fill="auto"/>
          </w:tcPr>
          <w:p w14:paraId="060005F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8" w:type="pct"/>
            <w:shd w:val="clear" w:color="auto" w:fill="auto"/>
          </w:tcPr>
          <w:p w14:paraId="49F112A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Atorvastatin</w:t>
            </w:r>
          </w:p>
        </w:tc>
        <w:tc>
          <w:tcPr>
            <w:tcW w:w="436" w:type="pct"/>
            <w:shd w:val="clear" w:color="auto" w:fill="auto"/>
          </w:tcPr>
          <w:p w14:paraId="406515D7"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Oral </w:t>
            </w:r>
          </w:p>
        </w:tc>
        <w:tc>
          <w:tcPr>
            <w:tcW w:w="922" w:type="pct"/>
            <w:shd w:val="clear" w:color="auto" w:fill="auto"/>
          </w:tcPr>
          <w:p w14:paraId="0103A10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Atorvastatin 80mg/d, 4 days - starting 48 h before CM-48 h after, Prior to CM administration After CM administration </w:t>
            </w:r>
          </w:p>
        </w:tc>
        <w:tc>
          <w:tcPr>
            <w:tcW w:w="847" w:type="pct"/>
            <w:shd w:val="clear" w:color="auto" w:fill="auto"/>
          </w:tcPr>
          <w:p w14:paraId="0345BE80"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Saline 1ml/kg/h infusion 12h before CM-12 after + NAC VO 1200mg bid 1 day before CM and day after</w:t>
            </w:r>
          </w:p>
        </w:tc>
      </w:tr>
      <w:tr w:rsidR="00B042B0" w:rsidRPr="00D01219" w14:paraId="3319C75D" w14:textId="77777777" w:rsidTr="009B7FC6">
        <w:trPr>
          <w:cantSplit/>
          <w:trHeight w:val="300"/>
        </w:trPr>
        <w:tc>
          <w:tcPr>
            <w:tcW w:w="616" w:type="pct"/>
            <w:tcBorders>
              <w:top w:val="single" w:sz="4" w:space="0" w:color="auto"/>
              <w:bottom w:val="single" w:sz="4" w:space="0" w:color="auto"/>
            </w:tcBorders>
            <w:shd w:val="clear" w:color="auto" w:fill="auto"/>
            <w:noWrap/>
          </w:tcPr>
          <w:p w14:paraId="0043F55E"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Traub, 2013</w:t>
            </w:r>
            <w:hyperlink w:anchor="_ENREF_110" w:tooltip="Traub, 2013 #14864" w:history="1">
              <w:r>
                <w:rPr>
                  <w:rFonts w:ascii="Arial" w:hAnsi="Arial" w:cs="Arial"/>
                  <w:color w:val="000000"/>
                  <w:sz w:val="18"/>
                  <w:szCs w:val="18"/>
                </w:rPr>
                <w:fldChar w:fldCharType="begin">
                  <w:fldData xml:space="preserve">PEVuZE5vdGU+PENpdGU+PEF1dGhvcj5UcmF1YjwvQXV0aG9yPjxZZWFyPjIwMTM8L1llYXI+PFJl
Y051bT4xNDg2NDwvUmVjTnVtPjxEaXNwbGF5VGV4dD48c3R5bGUgZmFjZT0ic3VwZXJzY3JpcHQi
IGZvbnQ9IlRpbWVzIE5ldyBSb21hbiI+MTEwPC9zdHlsZT48L0Rpc3BsYXlUZXh0PjxyZWNvcmQ+
PHJlYy1udW1iZXI+MTQ4NjQ8L3JlYy1udW1iZXI+PGZvcmVpZ24ta2V5cz48a2V5IGFwcD0iRU4i
IGRiLWlkPSI5dGRhcnZzdmh4cDlwd2V3eDJvNXhzZjl6NTVhOXhkdDV4OWYiPjE0ODY0PC9rZXk+
PC9mb3JlaWduLWtleXM+PHJlZi10eXBlIG5hbWU9IkpvdXJuYWwgQXJ0aWNsZSI+MTc8L3JlZi10
eXBlPjxjb250cmlidXRvcnM+PGF1dGhvcnM+PGF1dGhvcj5UcmF1YiwgUy4gSi48L2F1dGhvcj48
YXV0aG9yPk1pdGNoZWxsLCBBLiBNLjwvYXV0aG9yPjxhdXRob3I+Sm9uZXMsIEEuIEUuPC9hdXRo
b3I+PGF1dGhvcj5UYW5nLCBBLjwvYXV0aG9yPjxhdXRob3I+TyZhcG9zO0Nvbm5vciwgSi48L2F1
dGhvcj48YXV0aG9yPk5lbHNvbiwgVC48L2F1dGhvcj48YXV0aG9yPktlbGx1bSwgSi48L2F1dGhv
cj48YXV0aG9yPlNoYXBpcm8sIE4uIEkuPC9hdXRob3I+PC9hdXRob3JzPjwvY29udHJpYnV0b3Jz
PjxhdXRoLWFkZHJlc3M+RGVwYXJ0bWVudCBvZiBFbWVyZ2VuY3kgTWVkaWNpbmUsIEJldGggSXNy
YWVsIERlYWNvbmVzcyBNZWRpY2FsIENlbnRlciwgQm9zdG9uLCBNQTsgRGVwYXJ0bWVudCBvZiBF
bWVyZ2VuY3kgTWVkaWNpbmUsIE1heW8gQ2xpbmljIEFyaXpvbmEsIFBob2VuaXgsIEFaOyBNYXlv
IENsaW5pYyBDb2xsZWdlIG9mIE1lZGljaW5lLCBSb2NoZXN0ZXIsIE1OOyBEZXBhcnRtZW50IG9m
IEVtZXJnZW5jeSBNZWRpY2luZSwgTWF5byBDbGluaWMgQXJpem9uYSwgUGhvZW5peCwgQVouIEVs
ZWN0cm9uaWMgYWRkcmVzczogdHJhdWIuc3RlcGhlbkBtYXlvLmVkdS48L2F1dGgtYWRkcmVzcz48
dGl0bGVzPjx0aXRsZT5OLWFjZXR5bGN5c3RlaW5lIHBsdXMgaW50cmF2ZW5vdXMgZmx1aWRzIHZl
cnN1cyBpbnRyYXZlbm91cyBmbHVpZHMgYWxvbmUgdG8gcHJldmVudCBjb250cmFzdC1pbmR1Y2Vk
IG5lcGhyb3BhdGh5IGluIGVtZXJnZW5jeSBjb21wdXRlZCB0b21vZ3JhcGh5PC90aXRsZT48c2Vj
b25kYXJ5LXRpdGxlPkFubiBFbWVyZyBNZWQ8L3NlY29uZGFyeS10aXRsZT48YWx0LXRpdGxlPkFu
bmFscyBvZiBlbWVyZ2VuY3kgbWVkaWNpbmU8L2FsdC10aXRsZT48L3RpdGxlcz48cGVyaW9kaWNh
bD48ZnVsbC10aXRsZT5Bbm4gRW1lcmcgTWVkPC9mdWxsLXRpdGxlPjwvcGVyaW9kaWNhbD48YWx0
LXBlcmlvZGljYWw+PGZ1bGwtdGl0bGU+QW5uYWxzIG9mIEVtZXJnZW5jeSBNZWRpY2luZTwvZnVs
bC10aXRsZT48L2FsdC1wZXJpb2RpY2FsPjxwYWdlcz41MTEtNTIwIGUyNTwvcGFnZXM+PHZvbHVt
ZT42Mjwvdm9sdW1lPjxudW1iZXI+NTwvbnVtYmVyPjxlZGl0aW9uPjIwMTMvMDYvMTk8L2VkaXRp
b24+PGtleXdvcmRzPjxrZXl3b3JkPkFjZXR5bGN5c3RlaW5lLyB0aGVyYXBldXRpYyB1c2U8L2tl
eXdvcmQ+PGtleXdvcmQ+QWR1bHQ8L2tleXdvcmQ+PGtleXdvcmQ+Q29udHJhc3QgTWVkaWEvIGFk
dmVyc2UgZWZmZWN0czwva2V5d29yZD48a2V5d29yZD5Eb3VibGUtQmxpbmQgTWV0aG9kPC9rZXl3
b3JkPjxrZXl3b3JkPkZlbWFsZTwva2V5d29yZD48a2V5d29yZD5IdW1hbnM8L2tleXdvcmQ+PGtl
eXdvcmQ+SW5mdXNpb25zLCBJbnRyYXZlbm91czwva2V5d29yZD48a2V5d29yZD5Jc290b25pYyBT
b2x1dGlvbnMvYWRtaW5pc3RyYXRpb24gJmFtcDsgZG9zYWdlPC9rZXl3b3JkPjxrZXl3b3JkPktp
ZG5leSBEaXNlYXNlcy9jaGVtaWNhbGx5IGluZHVjZWQvIHByZXZlbnRpb24gJmFtcDsgY29udHJv
bDwva2V5d29yZD48a2V5d29yZD5NYWxlPC9rZXl3b3JkPjxrZXl3b3JkPlNvZGl1bSBCaWNhcmJv
bmF0ZS9hZG1pbmlzdHJhdGlvbiAmYW1wOyBkb3NhZ2U8L2tleXdvcmQ+PGtleXdvcmQ+U29kaXVt
IENobG9yaWRlL2FkbWluaXN0cmF0aW9uICZhbXA7IGRvc2FnZS8gdGhlcmFwZXV0aWMgdXNlPC9r
ZXl3b3JkPjxrZXl3b3JkPlRvbW9ncmFwaHksIFgtUmF5IENvbXB1dGVkPC9rZXl3b3JkPjxrZXl3
b3JkPlRyZWF0bWVudCBPdXRjb21lPC9rZXl3b3JkPjwva2V5d29yZHM+PGRhdGVzPjx5ZWFyPjIw
MTM8L3llYXI+PHB1Yi1kYXRlcz48ZGF0ZT5Ob3Y8L2RhdGU+PC9wdWItZGF0ZXM+PC9kYXRlcz48
aXNibj4xMDk3LTY3NjAgKEVsZWN0cm9uaWMpJiN4RDswMTk2LTA2NDQgKExpbmtpbmcpPC9pc2Ju
PjxhY2Nlc3Npb24tbnVtPjIzNzY5ODA3PC9hY2Nlc3Npb24tbnVtPjx1cmxzPjwvdXJscz48ZWxl
Y3Ryb25pYy1yZXNvdXJjZS1udW0+MTAuMTAxNi9qLmFubmVtZXJnbWVkLjIwMTMuMDQuMDEyPC9l
bGVjdHJvbmljLXJlc291cmNlLW51bT48cmVtb3RlLWRhdGFiYXNlLXByb3ZpZGVyPk5MTTwvcmVt
b3RlLWRhdGFiYXNlLXByb3ZpZGVyPjxsYW5ndWFnZT5lbmc8L2xhbmd1YWdlPjwvcmVjb3JkPjwv
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PEVuZE5vdGU+PENpdGU+PEF1dGhvcj5UcmF1YjwvQXV0aG9yPjxZZWFyPjIwMTM8L1llYXI+PFJl
Y051bT4xNDg2NDwvUmVjTnVtPjxEaXNwbGF5VGV4dD48c3R5bGUgZmFjZT0ic3VwZXJzY3JpcHQi
IGZvbnQ9IlRpbWVzIE5ldyBSb21hbiI+MTEwPC9zdHlsZT48L0Rpc3BsYXlUZXh0PjxyZWNvcmQ+
PHJlYy1udW1iZXI+MTQ4NjQ8L3JlYy1udW1iZXI+PGZvcmVpZ24ta2V5cz48a2V5IGFwcD0iRU4i
IGRiLWlkPSI5dGRhcnZzdmh4cDlwd2V3eDJvNXhzZjl6NTVhOXhkdDV4OWYiPjE0ODY0PC9rZXk+
PC9mb3JlaWduLWtleXM+PHJlZi10eXBlIG5hbWU9IkpvdXJuYWwgQXJ0aWNsZSI+MTc8L3JlZi10
eXBlPjxjb250cmlidXRvcnM+PGF1dGhvcnM+PGF1dGhvcj5UcmF1YiwgUy4gSi48L2F1dGhvcj48
YXV0aG9yPk1pdGNoZWxsLCBBLiBNLjwvYXV0aG9yPjxhdXRob3I+Sm9uZXMsIEEuIEUuPC9hdXRo
b3I+PGF1dGhvcj5UYW5nLCBBLjwvYXV0aG9yPjxhdXRob3I+TyZhcG9zO0Nvbm5vciwgSi48L2F1
dGhvcj48YXV0aG9yPk5lbHNvbiwgVC48L2F1dGhvcj48YXV0aG9yPktlbGx1bSwgSi48L2F1dGhv
cj48YXV0aG9yPlNoYXBpcm8sIE4uIEkuPC9hdXRob3I+PC9hdXRob3JzPjwvY29udHJpYnV0b3Jz
PjxhdXRoLWFkZHJlc3M+RGVwYXJ0bWVudCBvZiBFbWVyZ2VuY3kgTWVkaWNpbmUsIEJldGggSXNy
YWVsIERlYWNvbmVzcyBNZWRpY2FsIENlbnRlciwgQm9zdG9uLCBNQTsgRGVwYXJ0bWVudCBvZiBF
bWVyZ2VuY3kgTWVkaWNpbmUsIE1heW8gQ2xpbmljIEFyaXpvbmEsIFBob2VuaXgsIEFaOyBNYXlv
IENsaW5pYyBDb2xsZWdlIG9mIE1lZGljaW5lLCBSb2NoZXN0ZXIsIE1OOyBEZXBhcnRtZW50IG9m
IEVtZXJnZW5jeSBNZWRpY2luZSwgTWF5byBDbGluaWMgQXJpem9uYSwgUGhvZW5peCwgQVouIEVs
ZWN0cm9uaWMgYWRkcmVzczogdHJhdWIuc3RlcGhlbkBtYXlvLmVkdS48L2F1dGgtYWRkcmVzcz48
dGl0bGVzPjx0aXRsZT5OLWFjZXR5bGN5c3RlaW5lIHBsdXMgaW50cmF2ZW5vdXMgZmx1aWRzIHZl
cnN1cyBpbnRyYXZlbm91cyBmbHVpZHMgYWxvbmUgdG8gcHJldmVudCBjb250cmFzdC1pbmR1Y2Vk
IG5lcGhyb3BhdGh5IGluIGVtZXJnZW5jeSBjb21wdXRlZCB0b21vZ3JhcGh5PC90aXRsZT48c2Vj
b25kYXJ5LXRpdGxlPkFubiBFbWVyZyBNZWQ8L3NlY29uZGFyeS10aXRsZT48YWx0LXRpdGxlPkFu
bmFscyBvZiBlbWVyZ2VuY3kgbWVkaWNpbmU8L2FsdC10aXRsZT48L3RpdGxlcz48cGVyaW9kaWNh
bD48ZnVsbC10aXRsZT5Bbm4gRW1lcmcgTWVkPC9mdWxsLXRpdGxlPjwvcGVyaW9kaWNhbD48YWx0
LXBlcmlvZGljYWw+PGZ1bGwtdGl0bGU+QW5uYWxzIG9mIEVtZXJnZW5jeSBNZWRpY2luZTwvZnVs
bC10aXRsZT48L2FsdC1wZXJpb2RpY2FsPjxwYWdlcz41MTEtNTIwIGUyNTwvcGFnZXM+PHZvbHVt
ZT42Mjwvdm9sdW1lPjxudW1iZXI+NTwvbnVtYmVyPjxlZGl0aW9uPjIwMTMvMDYvMTk8L2VkaXRp
b24+PGtleXdvcmRzPjxrZXl3b3JkPkFjZXR5bGN5c3RlaW5lLyB0aGVyYXBldXRpYyB1c2U8L2tl
eXdvcmQ+PGtleXdvcmQ+QWR1bHQ8L2tleXdvcmQ+PGtleXdvcmQ+Q29udHJhc3QgTWVkaWEvIGFk
dmVyc2UgZWZmZWN0czwva2V5d29yZD48a2V5d29yZD5Eb3VibGUtQmxpbmQgTWV0aG9kPC9rZXl3
b3JkPjxrZXl3b3JkPkZlbWFsZTwva2V5d29yZD48a2V5d29yZD5IdW1hbnM8L2tleXdvcmQ+PGtl
eXdvcmQ+SW5mdXNpb25zLCBJbnRyYXZlbm91czwva2V5d29yZD48a2V5d29yZD5Jc290b25pYyBT
b2x1dGlvbnMvYWRtaW5pc3RyYXRpb24gJmFtcDsgZG9zYWdlPC9rZXl3b3JkPjxrZXl3b3JkPktp
ZG5leSBEaXNlYXNlcy9jaGVtaWNhbGx5IGluZHVjZWQvIHByZXZlbnRpb24gJmFtcDsgY29udHJv
bDwva2V5d29yZD48a2V5d29yZD5NYWxlPC9rZXl3b3JkPjxrZXl3b3JkPlNvZGl1bSBCaWNhcmJv
bmF0ZS9hZG1pbmlzdHJhdGlvbiAmYW1wOyBkb3NhZ2U8L2tleXdvcmQ+PGtleXdvcmQ+U29kaXVt
IENobG9yaWRlL2FkbWluaXN0cmF0aW9uICZhbXA7IGRvc2FnZS8gdGhlcmFwZXV0aWMgdXNlPC9r
ZXl3b3JkPjxrZXl3b3JkPlRvbW9ncmFwaHksIFgtUmF5IENvbXB1dGVkPC9rZXl3b3JkPjxrZXl3
b3JkPlRyZWF0bWVudCBPdXRjb21lPC9rZXl3b3JkPjwva2V5d29yZHM+PGRhdGVzPjx5ZWFyPjIw
MTM8L3llYXI+PHB1Yi1kYXRlcz48ZGF0ZT5Ob3Y8L2RhdGU+PC9wdWItZGF0ZXM+PC9kYXRlcz48
aXNibj4xMDk3LTY3NjAgKEVsZWN0cm9uaWMpJiN4RDswMTk2LTA2NDQgKExpbmtpbmcpPC9pc2Ju
PjxhY2Nlc3Npb24tbnVtPjIzNzY5ODA3PC9hY2Nlc3Npb24tbnVtPjx1cmxzPjwvdXJscz48ZWxl
Y3Ryb25pYy1yZXNvdXJjZS1udW0+MTAuMTAxNi9qLmFubmVtZXJnbWVkLjIwMTMuMDQuMDEyPC9l
bGVjdHJvbmljLXJlc291cmNlLW51bT48cmVtb3RlLWRhdGFiYXNlLXByb3ZpZGVyPk5MTTwvcmVt
b3RlLWRhdGFiYXNlLXByb3ZpZGVyPjxsYW5ndWFnZT5lbmc8L2xhbmd1YWdlPjwvcmVjb3JkPjwv
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110</w:t>
              </w:r>
              <w:r>
                <w:rPr>
                  <w:rFonts w:ascii="Arial" w:hAnsi="Arial" w:cs="Arial"/>
                  <w:color w:val="000000"/>
                  <w:sz w:val="18"/>
                  <w:szCs w:val="18"/>
                </w:rPr>
                <w:fldChar w:fldCharType="end"/>
              </w:r>
            </w:hyperlink>
          </w:p>
        </w:tc>
        <w:tc>
          <w:tcPr>
            <w:tcW w:w="333" w:type="pct"/>
            <w:tcBorders>
              <w:top w:val="single" w:sz="4" w:space="0" w:color="auto"/>
              <w:bottom w:val="single" w:sz="4" w:space="0" w:color="auto"/>
            </w:tcBorders>
            <w:shd w:val="clear" w:color="auto" w:fill="auto"/>
          </w:tcPr>
          <w:p w14:paraId="4A28D83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Iodixanol, Iopamidol, Ioversol</w:t>
            </w:r>
          </w:p>
        </w:tc>
        <w:tc>
          <w:tcPr>
            <w:tcW w:w="436" w:type="pct"/>
            <w:tcBorders>
              <w:top w:val="single" w:sz="4" w:space="0" w:color="auto"/>
              <w:bottom w:val="single" w:sz="4" w:space="0" w:color="auto"/>
            </w:tcBorders>
            <w:shd w:val="clear" w:color="auto" w:fill="auto"/>
          </w:tcPr>
          <w:p w14:paraId="1BFBE654"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692" w:type="pct"/>
            <w:tcBorders>
              <w:top w:val="single" w:sz="4" w:space="0" w:color="auto"/>
              <w:bottom w:val="single" w:sz="4" w:space="0" w:color="auto"/>
            </w:tcBorders>
            <w:shd w:val="clear" w:color="auto" w:fill="auto"/>
          </w:tcPr>
          <w:p w14:paraId="29BFE60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180" w:type="pct"/>
            <w:shd w:val="clear" w:color="auto" w:fill="auto"/>
          </w:tcPr>
          <w:p w14:paraId="41E784C3"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38" w:type="pct"/>
            <w:shd w:val="clear" w:color="auto" w:fill="auto"/>
          </w:tcPr>
          <w:p w14:paraId="69DD02DB" w14:textId="77777777" w:rsidR="00B042B0" w:rsidRPr="009B4923" w:rsidRDefault="00B042B0" w:rsidP="009B7FC6">
            <w:pPr>
              <w:contextualSpacing/>
              <w:rPr>
                <w:rFonts w:ascii="Arial" w:hAnsi="Arial" w:cs="Arial"/>
                <w:sz w:val="18"/>
                <w:szCs w:val="18"/>
              </w:rPr>
            </w:pPr>
            <w:r w:rsidRPr="00FD426C">
              <w:rPr>
                <w:rFonts w:ascii="Arial" w:hAnsi="Arial" w:cs="Arial"/>
                <w:sz w:val="18"/>
                <w:szCs w:val="18"/>
              </w:rPr>
              <w:t>IV Normal Saline</w:t>
            </w:r>
          </w:p>
        </w:tc>
        <w:tc>
          <w:tcPr>
            <w:tcW w:w="436" w:type="pct"/>
            <w:shd w:val="clear" w:color="auto" w:fill="auto"/>
          </w:tcPr>
          <w:p w14:paraId="5EC3797A" w14:textId="77777777" w:rsidR="00B042B0" w:rsidRDefault="00B042B0" w:rsidP="009B7FC6">
            <w:r w:rsidRPr="00C102D2">
              <w:rPr>
                <w:rFonts w:ascii="Arial" w:hAnsi="Arial" w:cs="Arial"/>
                <w:color w:val="000000"/>
                <w:sz w:val="18"/>
                <w:szCs w:val="18"/>
              </w:rPr>
              <w:t xml:space="preserve">IV </w:t>
            </w:r>
          </w:p>
        </w:tc>
        <w:tc>
          <w:tcPr>
            <w:tcW w:w="922" w:type="pct"/>
            <w:shd w:val="clear" w:color="auto" w:fill="auto"/>
          </w:tcPr>
          <w:p w14:paraId="0C182912" w14:textId="77777777" w:rsidR="00B042B0" w:rsidRPr="00D01219" w:rsidRDefault="00B042B0" w:rsidP="009B7FC6">
            <w:pPr>
              <w:contextualSpacing/>
              <w:rPr>
                <w:rFonts w:ascii="Arial" w:hAnsi="Arial" w:cs="Arial"/>
                <w:sz w:val="18"/>
                <w:szCs w:val="18"/>
              </w:rPr>
            </w:pPr>
            <w:r w:rsidRPr="00CD6A78">
              <w:rPr>
                <w:rFonts w:ascii="Arial" w:hAnsi="Arial" w:cs="Arial"/>
                <w:sz w:val="18"/>
                <w:szCs w:val="18"/>
              </w:rPr>
              <w:t xml:space="preserve">500ml </w:t>
            </w:r>
            <w:r>
              <w:rPr>
                <w:rFonts w:ascii="Arial" w:hAnsi="Arial" w:cs="Arial"/>
                <w:sz w:val="18"/>
                <w:szCs w:val="18"/>
              </w:rPr>
              <w:t xml:space="preserve">normal </w:t>
            </w:r>
            <w:r w:rsidRPr="00CD6A78">
              <w:rPr>
                <w:rFonts w:ascii="Arial" w:hAnsi="Arial" w:cs="Arial"/>
                <w:sz w:val="18"/>
                <w:szCs w:val="18"/>
              </w:rPr>
              <w:t>saline 30min infusion pre CM then infusion 67ml/h)</w:t>
            </w:r>
            <w:r>
              <w:rPr>
                <w:rFonts w:ascii="Arial" w:hAnsi="Arial" w:cs="Arial"/>
                <w:sz w:val="18"/>
                <w:szCs w:val="18"/>
              </w:rPr>
              <w:t xml:space="preserve">, a </w:t>
            </w:r>
            <w:r w:rsidRPr="00CD6A78">
              <w:rPr>
                <w:rFonts w:ascii="Arial" w:hAnsi="Arial" w:cs="Arial"/>
                <w:sz w:val="18"/>
                <w:szCs w:val="18"/>
              </w:rPr>
              <w:t>min 2.5 hours</w:t>
            </w:r>
            <w:r>
              <w:rPr>
                <w:rFonts w:ascii="Arial" w:hAnsi="Arial" w:cs="Arial"/>
                <w:sz w:val="18"/>
                <w:szCs w:val="18"/>
              </w:rPr>
              <w:t>, prior, during and after CM admin</w:t>
            </w:r>
          </w:p>
        </w:tc>
        <w:tc>
          <w:tcPr>
            <w:tcW w:w="847" w:type="pct"/>
            <w:shd w:val="clear" w:color="auto" w:fill="auto"/>
          </w:tcPr>
          <w:p w14:paraId="15EC52A9" w14:textId="77777777" w:rsidR="00B042B0" w:rsidRPr="00417A69" w:rsidRDefault="00B042B0" w:rsidP="009B7FC6">
            <w:pPr>
              <w:autoSpaceDE w:val="0"/>
              <w:autoSpaceDN w:val="0"/>
              <w:adjustRightInd w:val="0"/>
              <w:rPr>
                <w:rFonts w:ascii="Arial" w:hAnsi="Arial" w:cs="Arial"/>
                <w:sz w:val="18"/>
              </w:rPr>
            </w:pPr>
            <w:r w:rsidRPr="00417A69">
              <w:rPr>
                <w:rFonts w:ascii="Arial" w:hAnsi="Arial" w:cs="Arial"/>
                <w:sz w:val="18"/>
              </w:rPr>
              <w:t>Postcontrast infusion was stopped when one of the following</w:t>
            </w:r>
            <w:r>
              <w:rPr>
                <w:rFonts w:ascii="Arial" w:hAnsi="Arial" w:cs="Arial"/>
                <w:sz w:val="18"/>
              </w:rPr>
              <w:t xml:space="preserve"> </w:t>
            </w:r>
            <w:r w:rsidRPr="00417A69">
              <w:rPr>
                <w:rFonts w:ascii="Arial" w:hAnsi="Arial" w:cs="Arial"/>
                <w:sz w:val="18"/>
              </w:rPr>
              <w:t>occurred: the patient was</w:t>
            </w:r>
            <w:r>
              <w:rPr>
                <w:rFonts w:ascii="Arial" w:hAnsi="Arial" w:cs="Arial"/>
                <w:sz w:val="18"/>
              </w:rPr>
              <w:t xml:space="preserve"> </w:t>
            </w:r>
            <w:r w:rsidRPr="00417A69">
              <w:rPr>
                <w:rFonts w:ascii="Arial" w:hAnsi="Arial" w:cs="Arial"/>
                <w:sz w:val="18"/>
              </w:rPr>
              <w:t xml:space="preserve">discharged, the post-CT infusion was stopped at the discretion of the clinical team caring for the patient, the patient was </w:t>
            </w:r>
            <w:r>
              <w:rPr>
                <w:rFonts w:ascii="Arial" w:hAnsi="Arial" w:cs="Arial"/>
                <w:sz w:val="18"/>
              </w:rPr>
              <w:t>d</w:t>
            </w:r>
            <w:r w:rsidRPr="00417A69">
              <w:rPr>
                <w:rFonts w:ascii="Arial" w:hAnsi="Arial" w:cs="Arial"/>
                <w:sz w:val="18"/>
              </w:rPr>
              <w:t>ischarged from the hospital, or 24 hours elapsed, symptomatic hypotension requiring treatment,</w:t>
            </w:r>
          </w:p>
          <w:p w14:paraId="262BDCF0" w14:textId="77777777" w:rsidR="00B042B0" w:rsidRPr="00417A69" w:rsidRDefault="00B042B0" w:rsidP="009B7FC6">
            <w:pPr>
              <w:autoSpaceDE w:val="0"/>
              <w:autoSpaceDN w:val="0"/>
              <w:adjustRightInd w:val="0"/>
              <w:rPr>
                <w:rFonts w:ascii="Arial" w:hAnsi="Arial" w:cs="Arial"/>
                <w:sz w:val="18"/>
              </w:rPr>
            </w:pPr>
            <w:r w:rsidRPr="00417A69">
              <w:rPr>
                <w:rFonts w:ascii="Arial" w:hAnsi="Arial" w:cs="Arial"/>
                <w:sz w:val="18"/>
              </w:rPr>
              <w:t>altered mental status, respiratory distress, pulmonary edema,</w:t>
            </w:r>
          </w:p>
          <w:p w14:paraId="7BC797DC" w14:textId="77777777" w:rsidR="00B042B0" w:rsidRPr="00D01219" w:rsidRDefault="00B042B0" w:rsidP="009B7FC6">
            <w:pPr>
              <w:autoSpaceDE w:val="0"/>
              <w:autoSpaceDN w:val="0"/>
              <w:adjustRightInd w:val="0"/>
              <w:rPr>
                <w:rFonts w:ascii="Arial" w:hAnsi="Arial" w:cs="Arial"/>
                <w:sz w:val="18"/>
                <w:szCs w:val="18"/>
              </w:rPr>
            </w:pPr>
            <w:r w:rsidRPr="00417A69">
              <w:rPr>
                <w:rFonts w:ascii="Arial" w:hAnsi="Arial" w:cs="Arial"/>
                <w:sz w:val="18"/>
              </w:rPr>
              <w:t>oropharyngeal edema or bronchospasm requiring treatment, severe urticaria or patient discomfort</w:t>
            </w:r>
          </w:p>
        </w:tc>
      </w:tr>
    </w:tbl>
    <w:p w14:paraId="7F01F8BF" w14:textId="77777777" w:rsidR="00B042B0" w:rsidRDefault="00B042B0" w:rsidP="00B042B0">
      <w:r>
        <w:br w:type="page"/>
      </w:r>
    </w:p>
    <w:p w14:paraId="09B0BFE9"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5CBEFF52"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1169"/>
        <w:gridCol w:w="1531"/>
        <w:gridCol w:w="2341"/>
        <w:gridCol w:w="720"/>
        <w:gridCol w:w="14"/>
        <w:gridCol w:w="1882"/>
        <w:gridCol w:w="1531"/>
        <w:gridCol w:w="3237"/>
        <w:gridCol w:w="2966"/>
      </w:tblGrid>
      <w:tr w:rsidR="00B042B0" w:rsidRPr="00D01219" w14:paraId="24091850" w14:textId="77777777" w:rsidTr="009B7FC6">
        <w:trPr>
          <w:cantSplit/>
          <w:trHeight w:val="980"/>
        </w:trPr>
        <w:tc>
          <w:tcPr>
            <w:tcW w:w="616" w:type="pct"/>
            <w:shd w:val="clear" w:color="auto" w:fill="auto"/>
            <w:noWrap/>
            <w:vAlign w:val="bottom"/>
            <w:hideMark/>
          </w:tcPr>
          <w:p w14:paraId="2655D70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shd w:val="clear" w:color="auto" w:fill="auto"/>
            <w:vAlign w:val="bottom"/>
          </w:tcPr>
          <w:p w14:paraId="462763D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6" w:type="pct"/>
            <w:shd w:val="clear" w:color="auto" w:fill="auto"/>
            <w:vAlign w:val="bottom"/>
          </w:tcPr>
          <w:p w14:paraId="702DF45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7" w:type="pct"/>
            <w:shd w:val="clear" w:color="auto" w:fill="auto"/>
            <w:vAlign w:val="bottom"/>
          </w:tcPr>
          <w:p w14:paraId="2E03812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9" w:type="pct"/>
            <w:gridSpan w:val="2"/>
            <w:shd w:val="clear" w:color="auto" w:fill="auto"/>
            <w:vAlign w:val="bottom"/>
          </w:tcPr>
          <w:p w14:paraId="577E7D0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6" w:type="pct"/>
            <w:shd w:val="clear" w:color="auto" w:fill="auto"/>
            <w:vAlign w:val="bottom"/>
          </w:tcPr>
          <w:p w14:paraId="2A8F307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shd w:val="clear" w:color="auto" w:fill="auto"/>
            <w:vAlign w:val="bottom"/>
          </w:tcPr>
          <w:p w14:paraId="524209A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922" w:type="pct"/>
            <w:shd w:val="clear" w:color="auto" w:fill="auto"/>
            <w:vAlign w:val="bottom"/>
          </w:tcPr>
          <w:p w14:paraId="4A7A65F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46" w:type="pct"/>
            <w:shd w:val="clear" w:color="auto" w:fill="auto"/>
            <w:vAlign w:val="bottom"/>
          </w:tcPr>
          <w:p w14:paraId="54A6F4C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9476935" w14:textId="77777777" w:rsidTr="009B7FC6">
        <w:trPr>
          <w:cantSplit/>
          <w:trHeight w:val="300"/>
        </w:trPr>
        <w:tc>
          <w:tcPr>
            <w:tcW w:w="616" w:type="pct"/>
            <w:tcBorders>
              <w:top w:val="nil"/>
            </w:tcBorders>
            <w:shd w:val="clear" w:color="auto" w:fill="auto"/>
            <w:noWrap/>
          </w:tcPr>
          <w:p w14:paraId="0BF67A60"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Traub, 2013</w:t>
            </w:r>
            <w:hyperlink w:anchor="_ENREF_110" w:tooltip="Traub, 2013 #14864" w:history="1">
              <w:r>
                <w:rPr>
                  <w:rFonts w:ascii="Arial" w:hAnsi="Arial" w:cs="Arial"/>
                  <w:color w:val="000000"/>
                  <w:sz w:val="18"/>
                  <w:szCs w:val="18"/>
                </w:rPr>
                <w:fldChar w:fldCharType="begin">
                  <w:fldData xml:space="preserve">PEVuZE5vdGU+PENpdGU+PEF1dGhvcj5UcmF1YjwvQXV0aG9yPjxZZWFyPjIwMTM8L1llYXI+PFJl
Y051bT4xNDg2NDwvUmVjTnVtPjxEaXNwbGF5VGV4dD48c3R5bGUgZmFjZT0ic3VwZXJzY3JpcHQi
IGZvbnQ9IlRpbWVzIE5ldyBSb21hbiI+MTEwPC9zdHlsZT48L0Rpc3BsYXlUZXh0PjxyZWNvcmQ+
PHJlYy1udW1iZXI+MTQ4NjQ8L3JlYy1udW1iZXI+PGZvcmVpZ24ta2V5cz48a2V5IGFwcD0iRU4i
IGRiLWlkPSI5dGRhcnZzdmh4cDlwd2V3eDJvNXhzZjl6NTVhOXhkdDV4OWYiPjE0ODY0PC9rZXk+
PC9mb3JlaWduLWtleXM+PHJlZi10eXBlIG5hbWU9IkpvdXJuYWwgQXJ0aWNsZSI+MTc8L3JlZi10
eXBlPjxjb250cmlidXRvcnM+PGF1dGhvcnM+PGF1dGhvcj5UcmF1YiwgUy4gSi48L2F1dGhvcj48
YXV0aG9yPk1pdGNoZWxsLCBBLiBNLjwvYXV0aG9yPjxhdXRob3I+Sm9uZXMsIEEuIEUuPC9hdXRo
b3I+PGF1dGhvcj5UYW5nLCBBLjwvYXV0aG9yPjxhdXRob3I+TyZhcG9zO0Nvbm5vciwgSi48L2F1
dGhvcj48YXV0aG9yPk5lbHNvbiwgVC48L2F1dGhvcj48YXV0aG9yPktlbGx1bSwgSi48L2F1dGhv
cj48YXV0aG9yPlNoYXBpcm8sIE4uIEkuPC9hdXRob3I+PC9hdXRob3JzPjwvY29udHJpYnV0b3Jz
PjxhdXRoLWFkZHJlc3M+RGVwYXJ0bWVudCBvZiBFbWVyZ2VuY3kgTWVkaWNpbmUsIEJldGggSXNy
YWVsIERlYWNvbmVzcyBNZWRpY2FsIENlbnRlciwgQm9zdG9uLCBNQTsgRGVwYXJ0bWVudCBvZiBF
bWVyZ2VuY3kgTWVkaWNpbmUsIE1heW8gQ2xpbmljIEFyaXpvbmEsIFBob2VuaXgsIEFaOyBNYXlv
IENsaW5pYyBDb2xsZWdlIG9mIE1lZGljaW5lLCBSb2NoZXN0ZXIsIE1OOyBEZXBhcnRtZW50IG9m
IEVtZXJnZW5jeSBNZWRpY2luZSwgTWF5byBDbGluaWMgQXJpem9uYSwgUGhvZW5peCwgQVouIEVs
ZWN0cm9uaWMgYWRkcmVzczogdHJhdWIuc3RlcGhlbkBtYXlvLmVkdS48L2F1dGgtYWRkcmVzcz48
dGl0bGVzPjx0aXRsZT5OLWFjZXR5bGN5c3RlaW5lIHBsdXMgaW50cmF2ZW5vdXMgZmx1aWRzIHZl
cnN1cyBpbnRyYXZlbm91cyBmbHVpZHMgYWxvbmUgdG8gcHJldmVudCBjb250cmFzdC1pbmR1Y2Vk
IG5lcGhyb3BhdGh5IGluIGVtZXJnZW5jeSBjb21wdXRlZCB0b21vZ3JhcGh5PC90aXRsZT48c2Vj
b25kYXJ5LXRpdGxlPkFubiBFbWVyZyBNZWQ8L3NlY29uZGFyeS10aXRsZT48YWx0LXRpdGxlPkFu
bmFscyBvZiBlbWVyZ2VuY3kgbWVkaWNpbmU8L2FsdC10aXRsZT48L3RpdGxlcz48cGVyaW9kaWNh
bD48ZnVsbC10aXRsZT5Bbm4gRW1lcmcgTWVkPC9mdWxsLXRpdGxlPjwvcGVyaW9kaWNhbD48YWx0
LXBlcmlvZGljYWw+PGZ1bGwtdGl0bGU+QW5uYWxzIG9mIEVtZXJnZW5jeSBNZWRpY2luZTwvZnVs
bC10aXRsZT48L2FsdC1wZXJpb2RpY2FsPjxwYWdlcz41MTEtNTIwIGUyNTwvcGFnZXM+PHZvbHVt
ZT42Mjwvdm9sdW1lPjxudW1iZXI+NTwvbnVtYmVyPjxlZGl0aW9uPjIwMTMvMDYvMTk8L2VkaXRp
b24+PGtleXdvcmRzPjxrZXl3b3JkPkFjZXR5bGN5c3RlaW5lLyB0aGVyYXBldXRpYyB1c2U8L2tl
eXdvcmQ+PGtleXdvcmQ+QWR1bHQ8L2tleXdvcmQ+PGtleXdvcmQ+Q29udHJhc3QgTWVkaWEvIGFk
dmVyc2UgZWZmZWN0czwva2V5d29yZD48a2V5d29yZD5Eb3VibGUtQmxpbmQgTWV0aG9kPC9rZXl3
b3JkPjxrZXl3b3JkPkZlbWFsZTwva2V5d29yZD48a2V5d29yZD5IdW1hbnM8L2tleXdvcmQ+PGtl
eXdvcmQ+SW5mdXNpb25zLCBJbnRyYXZlbm91czwva2V5d29yZD48a2V5d29yZD5Jc290b25pYyBT
b2x1dGlvbnMvYWRtaW5pc3RyYXRpb24gJmFtcDsgZG9zYWdlPC9rZXl3b3JkPjxrZXl3b3JkPktp
ZG5leSBEaXNlYXNlcy9jaGVtaWNhbGx5IGluZHVjZWQvIHByZXZlbnRpb24gJmFtcDsgY29udHJv
bDwva2V5d29yZD48a2V5d29yZD5NYWxlPC9rZXl3b3JkPjxrZXl3b3JkPlNvZGl1bSBCaWNhcmJv
bmF0ZS9hZG1pbmlzdHJhdGlvbiAmYW1wOyBkb3NhZ2U8L2tleXdvcmQ+PGtleXdvcmQ+U29kaXVt
IENobG9yaWRlL2FkbWluaXN0cmF0aW9uICZhbXA7IGRvc2FnZS8gdGhlcmFwZXV0aWMgdXNlPC9r
ZXl3b3JkPjxrZXl3b3JkPlRvbW9ncmFwaHksIFgtUmF5IENvbXB1dGVkPC9rZXl3b3JkPjxrZXl3
b3JkPlRyZWF0bWVudCBPdXRjb21lPC9rZXl3b3JkPjwva2V5d29yZHM+PGRhdGVzPjx5ZWFyPjIw
MTM8L3llYXI+PHB1Yi1kYXRlcz48ZGF0ZT5Ob3Y8L2RhdGU+PC9wdWItZGF0ZXM+PC9kYXRlcz48
aXNibj4xMDk3LTY3NjAgKEVsZWN0cm9uaWMpJiN4RDswMTk2LTA2NDQgKExpbmtpbmcpPC9pc2Ju
PjxhY2Nlc3Npb24tbnVtPjIzNzY5ODA3PC9hY2Nlc3Npb24tbnVtPjx1cmxzPjwvdXJscz48ZWxl
Y3Ryb25pYy1yZXNvdXJjZS1udW0+MTAuMTAxNi9qLmFubmVtZXJnbWVkLjIwMTMuMDQuMDEyPC9l
bGVjdHJvbmljLXJlc291cmNlLW51bT48cmVtb3RlLWRhdGFiYXNlLXByb3ZpZGVyPk5MTTwvcmVt
b3RlLWRhdGFiYXNlLXByb3ZpZGVyPjxsYW5ndWFnZT5lbmc8L2xhbmd1YWdlPjwvcmVjb3JkPjwv
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PEVuZE5vdGU+PENpdGU+PEF1dGhvcj5UcmF1YjwvQXV0aG9yPjxZZWFyPjIwMTM8L1llYXI+PFJl
Y051bT4xNDg2NDwvUmVjTnVtPjxEaXNwbGF5VGV4dD48c3R5bGUgZmFjZT0ic3VwZXJzY3JpcHQi
IGZvbnQ9IlRpbWVzIE5ldyBSb21hbiI+MTEwPC9zdHlsZT48L0Rpc3BsYXlUZXh0PjxyZWNvcmQ+
PHJlYy1udW1iZXI+MTQ4NjQ8L3JlYy1udW1iZXI+PGZvcmVpZ24ta2V5cz48a2V5IGFwcD0iRU4i
IGRiLWlkPSI5dGRhcnZzdmh4cDlwd2V3eDJvNXhzZjl6NTVhOXhkdDV4OWYiPjE0ODY0PC9rZXk+
PC9mb3JlaWduLWtleXM+PHJlZi10eXBlIG5hbWU9IkpvdXJuYWwgQXJ0aWNsZSI+MTc8L3JlZi10
eXBlPjxjb250cmlidXRvcnM+PGF1dGhvcnM+PGF1dGhvcj5UcmF1YiwgUy4gSi48L2F1dGhvcj48
YXV0aG9yPk1pdGNoZWxsLCBBLiBNLjwvYXV0aG9yPjxhdXRob3I+Sm9uZXMsIEEuIEUuPC9hdXRo
b3I+PGF1dGhvcj5UYW5nLCBBLjwvYXV0aG9yPjxhdXRob3I+TyZhcG9zO0Nvbm5vciwgSi48L2F1
dGhvcj48YXV0aG9yPk5lbHNvbiwgVC48L2F1dGhvcj48YXV0aG9yPktlbGx1bSwgSi48L2F1dGhv
cj48YXV0aG9yPlNoYXBpcm8sIE4uIEkuPC9hdXRob3I+PC9hdXRob3JzPjwvY29udHJpYnV0b3Jz
PjxhdXRoLWFkZHJlc3M+RGVwYXJ0bWVudCBvZiBFbWVyZ2VuY3kgTWVkaWNpbmUsIEJldGggSXNy
YWVsIERlYWNvbmVzcyBNZWRpY2FsIENlbnRlciwgQm9zdG9uLCBNQTsgRGVwYXJ0bWVudCBvZiBF
bWVyZ2VuY3kgTWVkaWNpbmUsIE1heW8gQ2xpbmljIEFyaXpvbmEsIFBob2VuaXgsIEFaOyBNYXlv
IENsaW5pYyBDb2xsZWdlIG9mIE1lZGljaW5lLCBSb2NoZXN0ZXIsIE1OOyBEZXBhcnRtZW50IG9m
IEVtZXJnZW5jeSBNZWRpY2luZSwgTWF5byBDbGluaWMgQXJpem9uYSwgUGhvZW5peCwgQVouIEVs
ZWN0cm9uaWMgYWRkcmVzczogdHJhdWIuc3RlcGhlbkBtYXlvLmVkdS48L2F1dGgtYWRkcmVzcz48
dGl0bGVzPjx0aXRsZT5OLWFjZXR5bGN5c3RlaW5lIHBsdXMgaW50cmF2ZW5vdXMgZmx1aWRzIHZl
cnN1cyBpbnRyYXZlbm91cyBmbHVpZHMgYWxvbmUgdG8gcHJldmVudCBjb250cmFzdC1pbmR1Y2Vk
IG5lcGhyb3BhdGh5IGluIGVtZXJnZW5jeSBjb21wdXRlZCB0b21vZ3JhcGh5PC90aXRsZT48c2Vj
b25kYXJ5LXRpdGxlPkFubiBFbWVyZyBNZWQ8L3NlY29uZGFyeS10aXRsZT48YWx0LXRpdGxlPkFu
bmFscyBvZiBlbWVyZ2VuY3kgbWVkaWNpbmU8L2FsdC10aXRsZT48L3RpdGxlcz48cGVyaW9kaWNh
bD48ZnVsbC10aXRsZT5Bbm4gRW1lcmcgTWVkPC9mdWxsLXRpdGxlPjwvcGVyaW9kaWNhbD48YWx0
LXBlcmlvZGljYWw+PGZ1bGwtdGl0bGU+QW5uYWxzIG9mIEVtZXJnZW5jeSBNZWRpY2luZTwvZnVs
bC10aXRsZT48L2FsdC1wZXJpb2RpY2FsPjxwYWdlcz41MTEtNTIwIGUyNTwvcGFnZXM+PHZvbHVt
ZT42Mjwvdm9sdW1lPjxudW1iZXI+NTwvbnVtYmVyPjxlZGl0aW9uPjIwMTMvMDYvMTk8L2VkaXRp
b24+PGtleXdvcmRzPjxrZXl3b3JkPkFjZXR5bGN5c3RlaW5lLyB0aGVyYXBldXRpYyB1c2U8L2tl
eXdvcmQ+PGtleXdvcmQ+QWR1bHQ8L2tleXdvcmQ+PGtleXdvcmQ+Q29udHJhc3QgTWVkaWEvIGFk
dmVyc2UgZWZmZWN0czwva2V5d29yZD48a2V5d29yZD5Eb3VibGUtQmxpbmQgTWV0aG9kPC9rZXl3
b3JkPjxrZXl3b3JkPkZlbWFsZTwva2V5d29yZD48a2V5d29yZD5IdW1hbnM8L2tleXdvcmQ+PGtl
eXdvcmQ+SW5mdXNpb25zLCBJbnRyYXZlbm91czwva2V5d29yZD48a2V5d29yZD5Jc290b25pYyBT
b2x1dGlvbnMvYWRtaW5pc3RyYXRpb24gJmFtcDsgZG9zYWdlPC9rZXl3b3JkPjxrZXl3b3JkPktp
ZG5leSBEaXNlYXNlcy9jaGVtaWNhbGx5IGluZHVjZWQvIHByZXZlbnRpb24gJmFtcDsgY29udHJv
bDwva2V5d29yZD48a2V5d29yZD5NYWxlPC9rZXl3b3JkPjxrZXl3b3JkPlNvZGl1bSBCaWNhcmJv
bmF0ZS9hZG1pbmlzdHJhdGlvbiAmYW1wOyBkb3NhZ2U8L2tleXdvcmQ+PGtleXdvcmQ+U29kaXVt
IENobG9yaWRlL2FkbWluaXN0cmF0aW9uICZhbXA7IGRvc2FnZS8gdGhlcmFwZXV0aWMgdXNlPC9r
ZXl3b3JkPjxrZXl3b3JkPlRvbW9ncmFwaHksIFgtUmF5IENvbXB1dGVkPC9rZXl3b3JkPjxrZXl3
b3JkPlRyZWF0bWVudCBPdXRjb21lPC9rZXl3b3JkPjwva2V5d29yZHM+PGRhdGVzPjx5ZWFyPjIw
MTM8L3llYXI+PHB1Yi1kYXRlcz48ZGF0ZT5Ob3Y8L2RhdGU+PC9wdWItZGF0ZXM+PC9kYXRlcz48
aXNibj4xMDk3LTY3NjAgKEVsZWN0cm9uaWMpJiN4RDswMTk2LTA2NDQgKExpbmtpbmcpPC9pc2Ju
PjxhY2Nlc3Npb24tbnVtPjIzNzY5ODA3PC9hY2Nlc3Npb24tbnVtPjx1cmxzPjwvdXJscz48ZWxl
Y3Ryb25pYy1yZXNvdXJjZS1udW0+MTAuMTAxNi9qLmFubmVtZXJnbWVkLjIwMTMuMDQuMDEyPC9l
bGVjdHJvbmljLXJlc291cmNlLW51bT48cmVtb3RlLWRhdGFiYXNlLXByb3ZpZGVyPk5MTTwvcmVt
b3RlLWRhdGFiYXNlLXByb3ZpZGVyPjxsYW5ndWFnZT5lbmc8L2xhbmd1YWdlPjwvcmVjb3JkPjwv
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110</w:t>
              </w:r>
              <w:r>
                <w:rPr>
                  <w:rFonts w:ascii="Arial" w:hAnsi="Arial" w:cs="Arial"/>
                  <w:color w:val="000000"/>
                  <w:sz w:val="18"/>
                  <w:szCs w:val="18"/>
                </w:rPr>
                <w:fldChar w:fldCharType="end"/>
              </w:r>
            </w:hyperlink>
            <w:r>
              <w:rPr>
                <w:rFonts w:ascii="Arial" w:hAnsi="Arial" w:cs="Arial"/>
                <w:color w:val="000000"/>
                <w:sz w:val="18"/>
                <w:szCs w:val="18"/>
              </w:rPr>
              <w:t xml:space="preserve"> (continued)</w:t>
            </w:r>
          </w:p>
        </w:tc>
        <w:tc>
          <w:tcPr>
            <w:tcW w:w="333" w:type="pct"/>
            <w:tcBorders>
              <w:top w:val="nil"/>
            </w:tcBorders>
            <w:shd w:val="clear" w:color="auto" w:fill="auto"/>
          </w:tcPr>
          <w:p w14:paraId="09C16907"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5BE6F534"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shd w:val="clear" w:color="auto" w:fill="auto"/>
          </w:tcPr>
          <w:p w14:paraId="4659A68E"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7857672E"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39" w:type="pct"/>
            <w:gridSpan w:val="2"/>
            <w:shd w:val="clear" w:color="auto" w:fill="auto"/>
          </w:tcPr>
          <w:p w14:paraId="4C1E487F" w14:textId="77777777" w:rsidR="00B042B0" w:rsidRPr="009B4923" w:rsidRDefault="00B042B0" w:rsidP="009B7FC6">
            <w:pPr>
              <w:contextualSpacing/>
              <w:rPr>
                <w:rFonts w:ascii="Arial" w:hAnsi="Arial" w:cs="Arial"/>
                <w:sz w:val="18"/>
                <w:szCs w:val="18"/>
              </w:rPr>
            </w:pPr>
            <w:r w:rsidRPr="00FD426C">
              <w:rPr>
                <w:rFonts w:ascii="Arial" w:hAnsi="Arial" w:cs="Arial"/>
                <w:sz w:val="18"/>
                <w:szCs w:val="18"/>
              </w:rPr>
              <w:t>IV NAC</w:t>
            </w:r>
            <w:r>
              <w:rPr>
                <w:rFonts w:ascii="Arial" w:hAnsi="Arial" w:cs="Arial"/>
                <w:sz w:val="18"/>
                <w:szCs w:val="18"/>
              </w:rPr>
              <w:t xml:space="preserve"> + IV Normal Saline</w:t>
            </w:r>
          </w:p>
        </w:tc>
        <w:tc>
          <w:tcPr>
            <w:tcW w:w="436" w:type="pct"/>
            <w:shd w:val="clear" w:color="auto" w:fill="auto"/>
          </w:tcPr>
          <w:p w14:paraId="40D0027C" w14:textId="77777777" w:rsidR="00B042B0" w:rsidRDefault="00B042B0" w:rsidP="009B7FC6">
            <w:r w:rsidRPr="00C102D2">
              <w:rPr>
                <w:rFonts w:ascii="Arial" w:hAnsi="Arial" w:cs="Arial"/>
                <w:color w:val="000000"/>
                <w:sz w:val="18"/>
                <w:szCs w:val="18"/>
              </w:rPr>
              <w:t xml:space="preserve">IV </w:t>
            </w:r>
          </w:p>
        </w:tc>
        <w:tc>
          <w:tcPr>
            <w:tcW w:w="922" w:type="pct"/>
            <w:shd w:val="clear" w:color="auto" w:fill="auto"/>
          </w:tcPr>
          <w:p w14:paraId="06FC1A6E" w14:textId="77777777" w:rsidR="00B042B0" w:rsidRPr="00D01219" w:rsidRDefault="00B042B0" w:rsidP="009B7FC6">
            <w:pPr>
              <w:contextualSpacing/>
              <w:rPr>
                <w:rFonts w:ascii="Arial" w:hAnsi="Arial" w:cs="Arial"/>
                <w:sz w:val="18"/>
                <w:szCs w:val="18"/>
              </w:rPr>
            </w:pPr>
            <w:r w:rsidRPr="00CD6A78">
              <w:rPr>
                <w:rFonts w:ascii="Arial" w:hAnsi="Arial" w:cs="Arial"/>
                <w:sz w:val="18"/>
                <w:szCs w:val="18"/>
              </w:rPr>
              <w:t xml:space="preserve">NAC 3g in 500ml </w:t>
            </w:r>
            <w:r>
              <w:rPr>
                <w:rFonts w:ascii="Arial" w:hAnsi="Arial" w:cs="Arial"/>
                <w:sz w:val="18"/>
                <w:szCs w:val="18"/>
              </w:rPr>
              <w:t xml:space="preserve">normal </w:t>
            </w:r>
            <w:r w:rsidRPr="00CD6A78">
              <w:rPr>
                <w:rFonts w:ascii="Arial" w:hAnsi="Arial" w:cs="Arial"/>
                <w:sz w:val="18"/>
                <w:szCs w:val="18"/>
              </w:rPr>
              <w:t>saline 30min infusion pre CM then infusion 200mg/h (3g in 1000ml at 67ml/h)</w:t>
            </w:r>
            <w:r>
              <w:rPr>
                <w:rFonts w:ascii="Arial" w:hAnsi="Arial" w:cs="Arial"/>
                <w:sz w:val="18"/>
                <w:szCs w:val="18"/>
              </w:rPr>
              <w:t xml:space="preserve">, a </w:t>
            </w:r>
            <w:r w:rsidRPr="00CD6A78">
              <w:rPr>
                <w:rFonts w:ascii="Arial" w:hAnsi="Arial" w:cs="Arial"/>
                <w:sz w:val="18"/>
                <w:szCs w:val="18"/>
              </w:rPr>
              <w:t>min 2.5 hours</w:t>
            </w:r>
            <w:r>
              <w:rPr>
                <w:rFonts w:ascii="Arial" w:hAnsi="Arial" w:cs="Arial"/>
                <w:sz w:val="18"/>
                <w:szCs w:val="18"/>
              </w:rPr>
              <w:t>, prior, during and after CM admin</w:t>
            </w:r>
          </w:p>
        </w:tc>
        <w:tc>
          <w:tcPr>
            <w:tcW w:w="846" w:type="pct"/>
            <w:shd w:val="clear" w:color="auto" w:fill="auto"/>
          </w:tcPr>
          <w:p w14:paraId="108E971A" w14:textId="77777777" w:rsidR="00B042B0" w:rsidRPr="00D01219" w:rsidRDefault="00B042B0" w:rsidP="009B7FC6">
            <w:pPr>
              <w:contextualSpacing/>
              <w:rPr>
                <w:rFonts w:ascii="Arial" w:hAnsi="Arial" w:cs="Arial"/>
                <w:sz w:val="18"/>
                <w:szCs w:val="18"/>
              </w:rPr>
            </w:pPr>
          </w:p>
        </w:tc>
      </w:tr>
      <w:tr w:rsidR="00B042B0" w:rsidRPr="00D01219" w14:paraId="2DDBAD8C" w14:textId="77777777" w:rsidTr="009B7FC6">
        <w:trPr>
          <w:cantSplit/>
          <w:trHeight w:val="300"/>
        </w:trPr>
        <w:tc>
          <w:tcPr>
            <w:tcW w:w="616" w:type="pct"/>
            <w:tcBorders>
              <w:bottom w:val="nil"/>
            </w:tcBorders>
            <w:shd w:val="clear" w:color="auto" w:fill="auto"/>
            <w:noWrap/>
          </w:tcPr>
          <w:p w14:paraId="539BE8E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Ueda, 2011</w:t>
            </w:r>
            <w:hyperlink w:anchor="_ENREF_111" w:tooltip="Ueda, 2011 #708" w:history="1">
              <w:r>
                <w:rPr>
                  <w:rFonts w:ascii="Arial" w:hAnsi="Arial" w:cs="Arial"/>
                  <w:sz w:val="18"/>
                  <w:szCs w:val="18"/>
                </w:rPr>
                <w:fldChar w:fldCharType="begin">
                  <w:fldData xml:space="preserve">PEVuZE5vdGU+PENpdGU+PEF1dGhvcj5VZWRhPC9BdXRob3I+PFllYXI+MjAxMTwvWWVhcj48UmVj
TnVtPjcwODwvUmVjTnVtPjxEaXNwbGF5VGV4dD48c3R5bGUgZmFjZT0ic3VwZXJzY3JpcHQiIGZv
bnQ9IlRpbWVzIE5ldyBSb21hbiI+MTExPC9zdHlsZT48L0Rpc3BsYXlUZXh0PjxyZWNvcmQ+PHJl
Yy1udW1iZXI+NzA4PC9yZWMtbnVtYmVyPjxmb3JlaWduLWtleXM+PGtleSBhcHA9IkVOIiBkYi1p
ZD0iOXRkYXJ2c3ZoeHA5cHdld3gybzV4c2Y5ejU1YTl4ZHQ1eDlmIj43MDg8L2tleT48L2ZvcmVp
Z24ta2V5cz48cmVmLXR5cGUgbmFtZT0iSm91cm5hbCBBcnRpY2xlIj4xNzwvcmVmLXR5cGU+PGNv
bnRyaWJ1dG9ycz48YXV0aG9ycz48YXV0aG9yPlVlZGEsIEguPC9hdXRob3I+PGF1dGhvcj5ZYW1h
ZGEsIFQuPC9hdXRob3I+PGF1dGhvcj5NYXN1ZGEsIE0uPC9hdXRob3I+PGF1dGhvcj5Pa3V5YW1h
LCBZLjwvYXV0aG9yPjxhdXRob3I+TW9yaXRhLCBULjwvYXV0aG9yPjxhdXRob3I+RnVydWthd2Es
IFkuPC9hdXRob3I+PGF1dGhvcj5Lb2ppLCBULjwvYXV0aG9yPjxhdXRob3I+SXdhc2FraSwgWS48
L2F1dGhvcj48YXV0aG9yPk9rYWRhLCBULjwvYXV0aG9yPjxhdXRob3I+S2F3YXNha2ksIE0uPC9h
dXRob3I+PGF1dGhvcj5LdXJhbW90bywgWS48L2F1dGhvcj48YXV0aG9yPk5haXRvLCBULjwvYXV0
aG9yPjxhdXRob3I+RnVqaW1vdG8sIFQuPC9hdXRob3I+PGF1dGhvcj5Lb211cm8sIEkuPC9hdXRo
b3I+PGF1dGhvcj5GdWt1bmFtaSwgTS48L2F1dGhvcj48L2F1dGhvcnM+PC9jb250cmlidXRvcnM+
PGF1dGgtYWRkcmVzcz5EaXZpc2lvbiBvZiBDYXJkaW9sb2d5LCBPc2FrYSBHZW5lcmFsIE1lZGlj
YWwgQ2VudGVyLCBPc2FrYSwgSmFwYW4uIHVfaGlyb21pY2hpQHlhaG9vLmNvLmpwPC9hdXRoLWFk
ZHJlc3M+PHRpdGxlcz48dGl0bGU+UHJldmVudGlvbiBvZiBjb250cmFzdC1pbmR1Y2VkIG5lcGhy
b3BhdGh5IGJ5IGJvbHVzIGluamVjdGlvbiBvZiBzb2RpdW0gYmljYXJib25hdGUgaW4gcGF0aWVu
dHMgd2l0aCBjaHJvbmljIGtpZG5leSBkaXNlYXNlIHVuZGVyZ29pbmcgZW1lcmdlbnQgY29yb25h
cnkgcHJvY2VkdXJlczwvdGl0bGU+PHNlY29uZGFyeS10aXRsZT5BbSBKIENhcmRpb2w8L3NlY29u
ZGFyeS10aXRsZT48L3RpdGxlcz48cGVyaW9kaWNhbD48ZnVsbC10aXRsZT5BbSBKIENhcmRpb2w8
L2Z1bGwtdGl0bGU+PC9wZXJpb2RpY2FsPjxwYWdlcz4xMTYzLTc8L3BhZ2VzPjx2b2x1bWU+MTA3
PC92b2x1bWU+PG51bWJlcj44PC9udW1iZXI+PGVkaXRpb24+MjAxMS8wMi8yNjwvZWRpdGlvbj48
a2V5d29yZHM+PGtleXdvcmQ+QWN1dGUgQ29yb25hcnkgU3luZHJvbWUvcmFkaW9ncmFwaHkvIHRo
ZXJhcHk8L2tleXdvcmQ+PGtleXdvcmQ+QWdlZDwva2V5d29yZD48a2V5d29yZD5Bbmdpb3BsYXN0
eSwgQmFsbG9vbiwgQ29yb25hcnk8L2tleXdvcmQ+PGtleXdvcmQ+Q29udHJhc3QgTWVkaWEvIGFk
dmVyc2UgZWZmZWN0czwva2V5d29yZD48a2V5d29yZD5Db3JvbmFyeSBBbmdpb2dyYXBoeS8gYWR2
ZXJzZSBlZmZlY3RzL21ldGhvZHM8L2tleXdvcmQ+PGtleXdvcmQ+RG9zZS1SZXNwb25zZSBSZWxh
dGlvbnNoaXAsIERydWc8L2tleXdvcmQ+PGtleXdvcmQ+RmVtYWxlPC9rZXl3b3JkPjxrZXl3b3Jk
PkZvbGxvdy1VcCBTdHVkaWVzPC9rZXl3b3JkPjxrZXl3b3JkPkdsb21lcnVsYXIgRmlsdHJhdGlv
biBSYXRlL2RydWcgZWZmZWN0czwva2V5d29yZD48a2V5d29yZD5IdW1hbnM8L2tleXdvcmQ+PGtl
eXdvcmQ+SW5qZWN0aW9ucywgSW50cmF2ZW5vdXM8L2tleXdvcmQ+PGtleXdvcmQ+TWFsZTwva2V5
d29yZD48a2V5d29yZD5Qcm9zcGVjdGl2ZSBTdHVkaWVzPC9rZXl3b3JkPjxrZXl3b3JkPlJlbmFs
IEluc3VmZmljaWVuY3kvY2hlbWljYWxseSBpbmR1Y2VkLyBwcmV2ZW50aW9uICZhbXA7IGNvbnRy
b2w8L2tleXdvcmQ+PGtleXdvcmQ+U29kaXVtIEJpY2FyYm9uYXRlLyBhZG1pbmlzdHJhdGlvbiAm
YW1wOyBkb3NhZ2U8L2tleXdvcmQ+PGtleXdvcmQ+VHJlYXRtZW50IE91dGNvbWU8L2tleXdvcmQ+
PC9rZXl3b3Jkcz48ZGF0ZXM+PHllYXI+MjAxMTwveWVhcj48cHViLWRhdGVzPjxkYXRlPkFwciAx
NTwvZGF0ZT48L3B1Yi1kYXRlcz48L2RhdGVzPjxpc2JuPjE4NzktMTkxMyAoRWxlY3Ryb25pYykm
I3hEOzAwMDItOTE0OSAoTGlua2luZyk8L2lzYm4+PGFjY2Vzc2lvbi1udW0+MjEzNDk0ODM8L2Fj
Y2Vzc2lvbi1udW0+PHVybHM+PC91cmxzPjxlbGVjdHJvbmljLXJlc291cmNlLW51bT4xMC4xMDE2
L2ouYW1qY2FyZC4yMDEwLjEyLjAxMjwvZWxlY3Ryb25pYy1yZXNvdXJjZS1udW0+PHJlbW90ZS1k
YXRhYmFzZS1wcm92aWRlcj5OTE08L3JlbW90ZS1kYXRhYmFzZS1wcm92aWRlcj48bGFuZ3VhZ2U+
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PEVuZE5vdGU+PENpdGU+PEF1dGhvcj5VZWRhPC9BdXRob3I+PFllYXI+MjAxMTwvWWVhcj48UmVj
TnVtPjcwODwvUmVjTnVtPjxEaXNwbGF5VGV4dD48c3R5bGUgZmFjZT0ic3VwZXJzY3JpcHQiIGZv
bnQ9IlRpbWVzIE5ldyBSb21hbiI+MTExPC9zdHlsZT48L0Rpc3BsYXlUZXh0PjxyZWNvcmQ+PHJl
Yy1udW1iZXI+NzA4PC9yZWMtbnVtYmVyPjxmb3JlaWduLWtleXM+PGtleSBhcHA9IkVOIiBkYi1p
ZD0iOXRkYXJ2c3ZoeHA5cHdld3gybzV4c2Y5ejU1YTl4ZHQ1eDlmIj43MDg8L2tleT48L2ZvcmVp
Z24ta2V5cz48cmVmLXR5cGUgbmFtZT0iSm91cm5hbCBBcnRpY2xlIj4xNzwvcmVmLXR5cGU+PGNv
bnRyaWJ1dG9ycz48YXV0aG9ycz48YXV0aG9yPlVlZGEsIEguPC9hdXRob3I+PGF1dGhvcj5ZYW1h
ZGEsIFQuPC9hdXRob3I+PGF1dGhvcj5NYXN1ZGEsIE0uPC9hdXRob3I+PGF1dGhvcj5Pa3V5YW1h
LCBZLjwvYXV0aG9yPjxhdXRob3I+TW9yaXRhLCBULjwvYXV0aG9yPjxhdXRob3I+RnVydWthd2Es
IFkuPC9hdXRob3I+PGF1dGhvcj5Lb2ppLCBULjwvYXV0aG9yPjxhdXRob3I+SXdhc2FraSwgWS48
L2F1dGhvcj48YXV0aG9yPk9rYWRhLCBULjwvYXV0aG9yPjxhdXRob3I+S2F3YXNha2ksIE0uPC9h
dXRob3I+PGF1dGhvcj5LdXJhbW90bywgWS48L2F1dGhvcj48YXV0aG9yPk5haXRvLCBULjwvYXV0
aG9yPjxhdXRob3I+RnVqaW1vdG8sIFQuPC9hdXRob3I+PGF1dGhvcj5Lb211cm8sIEkuPC9hdXRo
b3I+PGF1dGhvcj5GdWt1bmFtaSwgTS48L2F1dGhvcj48L2F1dGhvcnM+PC9jb250cmlidXRvcnM+
PGF1dGgtYWRkcmVzcz5EaXZpc2lvbiBvZiBDYXJkaW9sb2d5LCBPc2FrYSBHZW5lcmFsIE1lZGlj
YWwgQ2VudGVyLCBPc2FrYSwgSmFwYW4uIHVfaGlyb21pY2hpQHlhaG9vLmNvLmpwPC9hdXRoLWFk
ZHJlc3M+PHRpdGxlcz48dGl0bGU+UHJldmVudGlvbiBvZiBjb250cmFzdC1pbmR1Y2VkIG5lcGhy
b3BhdGh5IGJ5IGJvbHVzIGluamVjdGlvbiBvZiBzb2RpdW0gYmljYXJib25hdGUgaW4gcGF0aWVu
dHMgd2l0aCBjaHJvbmljIGtpZG5leSBkaXNlYXNlIHVuZGVyZ29pbmcgZW1lcmdlbnQgY29yb25h
cnkgcHJvY2VkdXJlczwvdGl0bGU+PHNlY29uZGFyeS10aXRsZT5BbSBKIENhcmRpb2w8L3NlY29u
ZGFyeS10aXRsZT48L3RpdGxlcz48cGVyaW9kaWNhbD48ZnVsbC10aXRsZT5BbSBKIENhcmRpb2w8
L2Z1bGwtdGl0bGU+PC9wZXJpb2RpY2FsPjxwYWdlcz4xMTYzLTc8L3BhZ2VzPjx2b2x1bWU+MTA3
PC92b2x1bWU+PG51bWJlcj44PC9udW1iZXI+PGVkaXRpb24+MjAxMS8wMi8yNjwvZWRpdGlvbj48
a2V5d29yZHM+PGtleXdvcmQ+QWN1dGUgQ29yb25hcnkgU3luZHJvbWUvcmFkaW9ncmFwaHkvIHRo
ZXJhcHk8L2tleXdvcmQ+PGtleXdvcmQ+QWdlZDwva2V5d29yZD48a2V5d29yZD5Bbmdpb3BsYXN0
eSwgQmFsbG9vbiwgQ29yb25hcnk8L2tleXdvcmQ+PGtleXdvcmQ+Q29udHJhc3QgTWVkaWEvIGFk
dmVyc2UgZWZmZWN0czwva2V5d29yZD48a2V5d29yZD5Db3JvbmFyeSBBbmdpb2dyYXBoeS8gYWR2
ZXJzZSBlZmZlY3RzL21ldGhvZHM8L2tleXdvcmQ+PGtleXdvcmQ+RG9zZS1SZXNwb25zZSBSZWxh
dGlvbnNoaXAsIERydWc8L2tleXdvcmQ+PGtleXdvcmQ+RmVtYWxlPC9rZXl3b3JkPjxrZXl3b3Jk
PkZvbGxvdy1VcCBTdHVkaWVzPC9rZXl3b3JkPjxrZXl3b3JkPkdsb21lcnVsYXIgRmlsdHJhdGlv
biBSYXRlL2RydWcgZWZmZWN0czwva2V5d29yZD48a2V5d29yZD5IdW1hbnM8L2tleXdvcmQ+PGtl
eXdvcmQ+SW5qZWN0aW9ucywgSW50cmF2ZW5vdXM8L2tleXdvcmQ+PGtleXdvcmQ+TWFsZTwva2V5
d29yZD48a2V5d29yZD5Qcm9zcGVjdGl2ZSBTdHVkaWVzPC9rZXl3b3JkPjxrZXl3b3JkPlJlbmFs
IEluc3VmZmljaWVuY3kvY2hlbWljYWxseSBpbmR1Y2VkLyBwcmV2ZW50aW9uICZhbXA7IGNvbnRy
b2w8L2tleXdvcmQ+PGtleXdvcmQ+U29kaXVtIEJpY2FyYm9uYXRlLyBhZG1pbmlzdHJhdGlvbiAm
YW1wOyBkb3NhZ2U8L2tleXdvcmQ+PGtleXdvcmQ+VHJlYXRtZW50IE91dGNvbWU8L2tleXdvcmQ+
PC9rZXl3b3Jkcz48ZGF0ZXM+PHllYXI+MjAxMTwveWVhcj48cHViLWRhdGVzPjxkYXRlPkFwciAx
NTwvZGF0ZT48L3B1Yi1kYXRlcz48L2RhdGVzPjxpc2JuPjE4NzktMTkxMyAoRWxlY3Ryb25pYykm
I3hEOzAwMDItOTE0OSAoTGlua2luZyk8L2lzYm4+PGFjY2Vzc2lvbi1udW0+MjEzNDk0ODM8L2Fj
Y2Vzc2lvbi1udW0+PHVybHM+PC91cmxzPjxlbGVjdHJvbmljLXJlc291cmNlLW51bT4xMC4xMDE2
L2ouYW1qY2FyZC4yMDEwLjEyLjAxMjwvZWxlY3Ryb25pYy1yZXNvdXJjZS1udW0+PHJlbW90ZS1k
YXRhYmFzZS1wcm92aWRlcj5OTE08L3JlbW90ZS1kYXRhYmFzZS1wcm92aWRlcj48bGFuZ3VhZ2U+
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111</w:t>
              </w:r>
              <w:r>
                <w:rPr>
                  <w:rFonts w:ascii="Arial" w:hAnsi="Arial" w:cs="Arial"/>
                  <w:sz w:val="18"/>
                  <w:szCs w:val="18"/>
                </w:rPr>
                <w:fldChar w:fldCharType="end"/>
              </w:r>
            </w:hyperlink>
          </w:p>
        </w:tc>
        <w:tc>
          <w:tcPr>
            <w:tcW w:w="333" w:type="pct"/>
            <w:tcBorders>
              <w:bottom w:val="nil"/>
            </w:tcBorders>
            <w:shd w:val="clear" w:color="auto" w:fill="auto"/>
          </w:tcPr>
          <w:p w14:paraId="1F42A6C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Iohexol, Iopamidol, </w:t>
            </w:r>
          </w:p>
        </w:tc>
        <w:tc>
          <w:tcPr>
            <w:tcW w:w="436" w:type="pct"/>
            <w:tcBorders>
              <w:bottom w:val="nil"/>
            </w:tcBorders>
            <w:shd w:val="clear" w:color="auto" w:fill="auto"/>
          </w:tcPr>
          <w:p w14:paraId="5B06123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67" w:type="pct"/>
            <w:tcBorders>
              <w:bottom w:val="nil"/>
            </w:tcBorders>
            <w:shd w:val="clear" w:color="auto" w:fill="auto"/>
          </w:tcPr>
          <w:p w14:paraId="12F5989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205" w:type="pct"/>
            <w:shd w:val="clear" w:color="auto" w:fill="auto"/>
          </w:tcPr>
          <w:p w14:paraId="72EC36D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gridSpan w:val="2"/>
            <w:shd w:val="clear" w:color="auto" w:fill="auto"/>
          </w:tcPr>
          <w:p w14:paraId="6B01C434"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NaCl</w:t>
            </w:r>
          </w:p>
        </w:tc>
        <w:tc>
          <w:tcPr>
            <w:tcW w:w="436" w:type="pct"/>
            <w:shd w:val="clear" w:color="auto" w:fill="auto"/>
          </w:tcPr>
          <w:p w14:paraId="3DD0EBE9"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922" w:type="pct"/>
            <w:shd w:val="clear" w:color="auto" w:fill="auto"/>
          </w:tcPr>
          <w:p w14:paraId="12F72E9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0.5 ml/Kg bolus, Prior, during and after CM administration</w:t>
            </w:r>
          </w:p>
        </w:tc>
        <w:tc>
          <w:tcPr>
            <w:tcW w:w="846" w:type="pct"/>
            <w:shd w:val="clear" w:color="auto" w:fill="auto"/>
          </w:tcPr>
          <w:p w14:paraId="2FC28A94"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Followed by infusion at 1ml/kg/h for 6 hr</w:t>
            </w:r>
          </w:p>
          <w:p w14:paraId="554B2D0D" w14:textId="77777777" w:rsidR="00B042B0" w:rsidRPr="00D01219" w:rsidRDefault="00B042B0" w:rsidP="009B7FC6">
            <w:pPr>
              <w:contextualSpacing/>
              <w:rPr>
                <w:rFonts w:ascii="Arial" w:hAnsi="Arial" w:cs="Arial"/>
                <w:sz w:val="18"/>
                <w:szCs w:val="18"/>
              </w:rPr>
            </w:pPr>
          </w:p>
          <w:p w14:paraId="400C2B0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Volumes were comparable. Given at the discretion of MD</w:t>
            </w:r>
          </w:p>
        </w:tc>
      </w:tr>
      <w:tr w:rsidR="00B042B0" w:rsidRPr="00D01219" w14:paraId="5EFB6152" w14:textId="77777777" w:rsidTr="009B7FC6">
        <w:trPr>
          <w:cantSplit/>
          <w:trHeight w:val="300"/>
        </w:trPr>
        <w:tc>
          <w:tcPr>
            <w:tcW w:w="616" w:type="pct"/>
            <w:tcBorders>
              <w:top w:val="nil"/>
            </w:tcBorders>
            <w:shd w:val="clear" w:color="auto" w:fill="auto"/>
            <w:noWrap/>
          </w:tcPr>
          <w:p w14:paraId="5F9D8CF4" w14:textId="77777777" w:rsidR="00B042B0" w:rsidRPr="00D01219" w:rsidRDefault="00B042B0" w:rsidP="009B7FC6">
            <w:pPr>
              <w:contextualSpacing/>
              <w:rPr>
                <w:rFonts w:ascii="Arial" w:hAnsi="Arial" w:cs="Arial"/>
                <w:sz w:val="18"/>
                <w:szCs w:val="18"/>
              </w:rPr>
            </w:pPr>
          </w:p>
        </w:tc>
        <w:tc>
          <w:tcPr>
            <w:tcW w:w="333" w:type="pct"/>
            <w:tcBorders>
              <w:top w:val="nil"/>
            </w:tcBorders>
            <w:shd w:val="clear" w:color="auto" w:fill="auto"/>
          </w:tcPr>
          <w:p w14:paraId="3A355637"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2B395333"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shd w:val="clear" w:color="auto" w:fill="auto"/>
          </w:tcPr>
          <w:p w14:paraId="51398F7D"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28427E96"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gridSpan w:val="2"/>
            <w:shd w:val="clear" w:color="auto" w:fill="auto"/>
          </w:tcPr>
          <w:p w14:paraId="19FF019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NaHCO3</w:t>
            </w:r>
          </w:p>
        </w:tc>
        <w:tc>
          <w:tcPr>
            <w:tcW w:w="436" w:type="pct"/>
            <w:shd w:val="clear" w:color="auto" w:fill="auto"/>
          </w:tcPr>
          <w:p w14:paraId="66ED6B3A"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IV</w:t>
            </w:r>
          </w:p>
        </w:tc>
        <w:tc>
          <w:tcPr>
            <w:tcW w:w="922" w:type="pct"/>
            <w:shd w:val="clear" w:color="auto" w:fill="auto"/>
          </w:tcPr>
          <w:p w14:paraId="3D377AB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154 meq/L bolus, Prior, during and after CM administration</w:t>
            </w:r>
          </w:p>
        </w:tc>
        <w:tc>
          <w:tcPr>
            <w:tcW w:w="846" w:type="pct"/>
            <w:shd w:val="clear" w:color="auto" w:fill="auto"/>
          </w:tcPr>
          <w:p w14:paraId="146AC45A" w14:textId="77777777" w:rsidR="00B042B0" w:rsidRPr="00D01219" w:rsidRDefault="00B042B0" w:rsidP="009B7FC6">
            <w:pPr>
              <w:contextualSpacing/>
              <w:rPr>
                <w:rFonts w:ascii="Arial" w:hAnsi="Arial" w:cs="Arial"/>
                <w:sz w:val="18"/>
                <w:szCs w:val="18"/>
              </w:rPr>
            </w:pPr>
          </w:p>
        </w:tc>
      </w:tr>
      <w:tr w:rsidR="00B042B0" w:rsidRPr="00D01219" w14:paraId="2A0E2574" w14:textId="77777777" w:rsidTr="009B7FC6">
        <w:trPr>
          <w:cantSplit/>
          <w:trHeight w:val="300"/>
        </w:trPr>
        <w:tc>
          <w:tcPr>
            <w:tcW w:w="616" w:type="pct"/>
            <w:tcBorders>
              <w:bottom w:val="nil"/>
            </w:tcBorders>
            <w:shd w:val="clear" w:color="auto" w:fill="auto"/>
            <w:noWrap/>
            <w:hideMark/>
          </w:tcPr>
          <w:p w14:paraId="6CD1829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Vasheghani-Farahani, 2010 </w:t>
            </w:r>
            <w:hyperlink w:anchor="_ENREF_112" w:tooltip="Vasheghani-Farahani, 2010 #1021" w:history="1">
              <w:r>
                <w:rPr>
                  <w:rFonts w:ascii="Arial" w:hAnsi="Arial" w:cs="Arial"/>
                  <w:color w:val="000000"/>
                  <w:sz w:val="18"/>
                  <w:szCs w:val="18"/>
                </w:rPr>
                <w:fldChar w:fldCharType="begin">
                  <w:fldData xml:space="preserve">PEVuZE5vdGU+PENpdGU+PEF1dGhvcj5WYXNoZWdoYW5pLUZhcmFoYW5pPC9BdXRob3I+PFllYXI+
MjAxMDwvWWVhcj48UmVjTnVtPjEwMjE8L1JlY051bT48RGlzcGxheVRleHQ+PHN0eWxlIGZhY2U9
InN1cGVyc2NyaXB0IiBmb250PSJUaW1lcyBOZXcgUm9tYW4iPjExMjwvc3R5bGU+PC9EaXNwbGF5
VGV4dD48cmVjb3JkPjxyZWMtbnVtYmVyPjEwMjE8L3JlYy1udW1iZXI+PGZvcmVpZ24ta2V5cz48
a2V5IGFwcD0iRU4iIGRiLWlkPSI5dGRhcnZzdmh4cDlwd2V3eDJvNXhzZjl6NTVhOXhkdDV4OWYi
PjEwMjE8L2tleT48L2ZvcmVpZ24ta2V5cz48cmVmLXR5cGUgbmFtZT0iSm91cm5hbCBBcnRpY2xl
Ij4xNzwvcmVmLXR5cGU+PGNvbnRyaWJ1dG9ycz48YXV0aG9ycz48YXV0aG9yPlZhc2hlZ2hhbmkt
RmFyYWhhbmksIEEuPC9hdXRob3I+PGF1dGhvcj5TYWRpZ2gsIEcuPC9hdXRob3I+PGF1dGhvcj5L
YXNzYWlhbiwgUy4gRS48L2F1dGhvcj48YXV0aG9yPktoYXRhbWksIFMuIE0uPC9hdXRob3I+PGF1
dGhvcj5Gb3RvdWhpLCBBLjwvYXV0aG9yPjxhdXRob3I+UmF6YXZpLCBTLiBBLjwvYXV0aG9yPjxh
dXRob3I+TWFuc291cm5pYSwgTS4gQS48L2F1dGhvcj48YXV0aG9yPkthemVtaXNhZWlkLCBBLjwv
YXV0aG9yPjxhdXRob3I+U29sZWltYW5pLCBBLjwvYXV0aG9yPjxhdXRob3I+UG91cmhvc3NlaW5p
LCBILiBSLjwvYXV0aG9yPjxhdXRob3I+QWxpZG9vc3RpLCBNLjwvYXV0aG9yPjxhdXRob3I+SGFq
aXplaW5hbGksIEEuIE0uPC9hdXRob3I+PGF1dGhvcj5Ib3NlaW5pLCBLLjwvYXV0aG9yPjxhdXRo
b3I+TmVtYXRpcG91ciwgRS48L2F1dGhvcj48L2F1dGhvcnM+PC9jb250cmlidXRvcnM+PGF1dGgt
YWRkcmVzcz5EZXBhcnRtZW50IG9mIENhcmRpb2xvZ3ksIFRlaHJhbiBIZWFydCBDZW50ZXIsIFRl
aHJhbiBVbml2ZXJzaXR5IG9mIE1lZGljYWwgU2NpZW5jZXMsIFRlaHJhbiAtIElyYW4uPC9hdXRo
LWFkZHJlc3M+PHRpdGxlcz48dGl0bGU+U29kaXVtIGJpY2FyYm9uYXRlIGluIHByZXZlbnRpbmcg
Y29udHJhc3QgbmVwaHJvcGF0aHkgaW4gcGF0aWVudHMgYXQgcmlzayBmb3Igdm9sdW1lIG92ZXJs
b2FkOiBhIHJhbmRvbWl6ZWQgY29udHJvbGxlZCB0cmlhbDwvdGl0bGU+PHNlY29uZGFyeS10aXRs
ZT5KIE5lcGhyb2w8L3NlY29uZGFyeS10aXRsZT48L3RpdGxlcz48cGVyaW9kaWNhbD48ZnVsbC10
aXRsZT5KIE5lcGhyb2w8L2Z1bGwtdGl0bGU+PC9wZXJpb2RpY2FsPjxwYWdlcz4yMTYtMjM8L3Bh
Z2VzPjx2b2x1bWU+MjM8L3ZvbHVtZT48bnVtYmVyPjI8L251bWJlcj48ZWRpdGlvbj4yMDEwLzAy
LzIzPC9lZGl0aW9uPjxrZXl3b3Jkcz48a2V5d29yZD5BZ2VkPC9rZXl3b3JkPjxrZXl3b3JkPkJp
b2xvZ2ljYWwgTWFya2Vycy9ibG9vZDwva2V5d29yZD48a2V5d29yZD5CbG9vZCBWb2x1bWU8L2tl
eXdvcmQ+PGtleXdvcmQ+Q29udHJhc3QgTWVkaWEvIGFkdmVyc2UgZWZmZWN0cy9kaWFnbm9zdGlj
IHVzZTwva2V5d29yZD48a2V5d29yZD5Db3JvbmFyeSBBbmdpb2dyYXBoeS8gYWR2ZXJzZSBlZmZl
Y3RzPC9rZXl3b3JkPjxrZXl3b3JkPkNvcm9uYXJ5IEFydGVyeSBEaXNlYXNlL2NvbXBsaWNhdGlv
bnMvcGh5c2lvcGF0aG9sb2d5LyByYWRpb2dyYXBoeTwva2V5d29yZD48a2V5d29yZD5DcmVhdGlu
aW5lL2Jsb29kPC9rZXl3b3JkPjxrZXl3b3JkPkRvdWJsZS1CbGluZCBNZXRob2Q8L2tleXdvcmQ+
PGtleXdvcmQ+RmVtYWxlPC9rZXl3b3JkPjxrZXl3b3JkPkZsdWlkIFRoZXJhcHkvYWR2ZXJzZSBl
ZmZlY3RzLyBtZXRob2RzPC9rZXl3b3JkPjxrZXl3b3JkPkhlYXJ0IEZhaWx1cmUvY29tcGxpY2F0
aW9uczwva2V5d29yZD48a2V5d29yZD5IdW1hbnM8L2tleXdvcmQ+PGtleXdvcmQ+SHlwZXJ0ZW5z
aW9uL2NvbXBsaWNhdGlvbnM8L2tleXdvcmQ+PGtleXdvcmQ+SHlwb3RvbmljIFNvbHV0aW9uczwv
a2V5d29yZD48a2V5d29yZD5JbmZ1c2lvbnMsIEludHJhdmVub3VzPC9rZXl3b3JkPjxrZXl3b3Jk
PktpZG5leSBEaXNlYXNlcy9jaGVtaWNhbGx5IGluZHVjZWQvcGh5c2lvcGF0aG9sb2d5LyBwcmV2
ZW50aW9uICZhbXA7IGNvbnRyb2w8L2tleXdvcmQ+PGtleXdvcmQ+TWFsZTwva2V5d29yZD48a2V5
d29yZD5NaWRkbGUgQWdlZDwva2V5d29yZD48a2V5d29yZD5Qcm9zcGVjdGl2ZSBTdHVkaWVzPC9r
ZXl3b3JkPjxrZXl3b3JkPlB1bG1vbmFyeSBFZGVtYS9jb21wbGljYXRpb25zPC9rZXl3b3JkPjxr
ZXl3b3JkPlNvZGl1bSBCaWNhcmJvbmF0ZS8gYWRtaW5pc3RyYXRpb24gJmFtcDsgZG9zYWdlPC9r
ZXl3b3JkPjxrZXl3b3JkPlNvZGl1bSBDaGxvcmlkZS8gYWRtaW5pc3RyYXRpb24gJmFtcDsgZG9z
YWdlL2FkdmVyc2UgZWZmZWN0czwva2V5d29yZD48a2V5d29yZD5UaW1lIEZhY3RvcnM8L2tleXdv
cmQ+PGtleXdvcmQ+VHJlYXRtZW50IE91dGNvbWU8L2tleXdvcmQ+PC9rZXl3b3Jkcz48ZGF0ZXM+
PHllYXI+MjAxMDwveWVhcj48cHViLWRhdGVzPjxkYXRlPk1hci1BcHI8L2RhdGU+PC9wdWItZGF0
ZXM+PC9kYXRlcz48aXNibj4xMTIxLTg0MjggKFByaW50KSYjeEQ7MTEyMS04NDI4IChMaW5raW5n
KTwvaXNibj48YWNjZXNzaW9uLW51bT4yMDE3NTA1MzwvYWNjZXNzaW9uLW51bT48dXJscz48L3Vy
bHM+PHJlbW90ZS1kYXRhYmFzZS1wcm92aWRlcj5OTE08L3JlbW90ZS1kYXRhYmFzZS1wcm92aWRl
cj48bGFuZ3VhZ2U+ZW5nPC9sYW5ndWFnZT48L3JlY29yZD48L0NpdGU+PC9FbmROb3RlPgB=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PEVuZE5vdGU+PENpdGU+PEF1dGhvcj5WYXNoZWdoYW5pLUZhcmFoYW5pPC9BdXRob3I+PFllYXI+
MjAxMDwvWWVhcj48UmVjTnVtPjEwMjE8L1JlY051bT48RGlzcGxheVRleHQ+PHN0eWxlIGZhY2U9
InN1cGVyc2NyaXB0IiBmb250PSJUaW1lcyBOZXcgUm9tYW4iPjExMjwvc3R5bGU+PC9EaXNwbGF5
VGV4dD48cmVjb3JkPjxyZWMtbnVtYmVyPjEwMjE8L3JlYy1udW1iZXI+PGZvcmVpZ24ta2V5cz48
a2V5IGFwcD0iRU4iIGRiLWlkPSI5dGRhcnZzdmh4cDlwd2V3eDJvNXhzZjl6NTVhOXhkdDV4OWYi
PjEwMjE8L2tleT48L2ZvcmVpZ24ta2V5cz48cmVmLXR5cGUgbmFtZT0iSm91cm5hbCBBcnRpY2xl
Ij4xNzwvcmVmLXR5cGU+PGNvbnRyaWJ1dG9ycz48YXV0aG9ycz48YXV0aG9yPlZhc2hlZ2hhbmkt
RmFyYWhhbmksIEEuPC9hdXRob3I+PGF1dGhvcj5TYWRpZ2gsIEcuPC9hdXRob3I+PGF1dGhvcj5L
YXNzYWlhbiwgUy4gRS48L2F1dGhvcj48YXV0aG9yPktoYXRhbWksIFMuIE0uPC9hdXRob3I+PGF1
dGhvcj5Gb3RvdWhpLCBBLjwvYXV0aG9yPjxhdXRob3I+UmF6YXZpLCBTLiBBLjwvYXV0aG9yPjxh
dXRob3I+TWFuc291cm5pYSwgTS4gQS48L2F1dGhvcj48YXV0aG9yPkthemVtaXNhZWlkLCBBLjwv
YXV0aG9yPjxhdXRob3I+U29sZWltYW5pLCBBLjwvYXV0aG9yPjxhdXRob3I+UG91cmhvc3NlaW5p
LCBILiBSLjwvYXV0aG9yPjxhdXRob3I+QWxpZG9vc3RpLCBNLjwvYXV0aG9yPjxhdXRob3I+SGFq
aXplaW5hbGksIEEuIE0uPC9hdXRob3I+PGF1dGhvcj5Ib3NlaW5pLCBLLjwvYXV0aG9yPjxhdXRo
b3I+TmVtYXRpcG91ciwgRS48L2F1dGhvcj48L2F1dGhvcnM+PC9jb250cmlidXRvcnM+PGF1dGgt
YWRkcmVzcz5EZXBhcnRtZW50IG9mIENhcmRpb2xvZ3ksIFRlaHJhbiBIZWFydCBDZW50ZXIsIFRl
aHJhbiBVbml2ZXJzaXR5IG9mIE1lZGljYWwgU2NpZW5jZXMsIFRlaHJhbiAtIElyYW4uPC9hdXRo
LWFkZHJlc3M+PHRpdGxlcz48dGl0bGU+U29kaXVtIGJpY2FyYm9uYXRlIGluIHByZXZlbnRpbmcg
Y29udHJhc3QgbmVwaHJvcGF0aHkgaW4gcGF0aWVudHMgYXQgcmlzayBmb3Igdm9sdW1lIG92ZXJs
b2FkOiBhIHJhbmRvbWl6ZWQgY29udHJvbGxlZCB0cmlhbDwvdGl0bGU+PHNlY29uZGFyeS10aXRs
ZT5KIE5lcGhyb2w8L3NlY29uZGFyeS10aXRsZT48L3RpdGxlcz48cGVyaW9kaWNhbD48ZnVsbC10
aXRsZT5KIE5lcGhyb2w8L2Z1bGwtdGl0bGU+PC9wZXJpb2RpY2FsPjxwYWdlcz4yMTYtMjM8L3Bh
Z2VzPjx2b2x1bWU+MjM8L3ZvbHVtZT48bnVtYmVyPjI8L251bWJlcj48ZWRpdGlvbj4yMDEwLzAy
LzIzPC9lZGl0aW9uPjxrZXl3b3Jkcz48a2V5d29yZD5BZ2VkPC9rZXl3b3JkPjxrZXl3b3JkPkJp
b2xvZ2ljYWwgTWFya2Vycy9ibG9vZDwva2V5d29yZD48a2V5d29yZD5CbG9vZCBWb2x1bWU8L2tl
eXdvcmQ+PGtleXdvcmQ+Q29udHJhc3QgTWVkaWEvIGFkdmVyc2UgZWZmZWN0cy9kaWFnbm9zdGlj
IHVzZTwva2V5d29yZD48a2V5d29yZD5Db3JvbmFyeSBBbmdpb2dyYXBoeS8gYWR2ZXJzZSBlZmZl
Y3RzPC9rZXl3b3JkPjxrZXl3b3JkPkNvcm9uYXJ5IEFydGVyeSBEaXNlYXNlL2NvbXBsaWNhdGlv
bnMvcGh5c2lvcGF0aG9sb2d5LyByYWRpb2dyYXBoeTwva2V5d29yZD48a2V5d29yZD5DcmVhdGlu
aW5lL2Jsb29kPC9rZXl3b3JkPjxrZXl3b3JkPkRvdWJsZS1CbGluZCBNZXRob2Q8L2tleXdvcmQ+
PGtleXdvcmQ+RmVtYWxlPC9rZXl3b3JkPjxrZXl3b3JkPkZsdWlkIFRoZXJhcHkvYWR2ZXJzZSBl
ZmZlY3RzLyBtZXRob2RzPC9rZXl3b3JkPjxrZXl3b3JkPkhlYXJ0IEZhaWx1cmUvY29tcGxpY2F0
aW9uczwva2V5d29yZD48a2V5d29yZD5IdW1hbnM8L2tleXdvcmQ+PGtleXdvcmQ+SHlwZXJ0ZW5z
aW9uL2NvbXBsaWNhdGlvbnM8L2tleXdvcmQ+PGtleXdvcmQ+SHlwb3RvbmljIFNvbHV0aW9uczwv
a2V5d29yZD48a2V5d29yZD5JbmZ1c2lvbnMsIEludHJhdmVub3VzPC9rZXl3b3JkPjxrZXl3b3Jk
PktpZG5leSBEaXNlYXNlcy9jaGVtaWNhbGx5IGluZHVjZWQvcGh5c2lvcGF0aG9sb2d5LyBwcmV2
ZW50aW9uICZhbXA7IGNvbnRyb2w8L2tleXdvcmQ+PGtleXdvcmQ+TWFsZTwva2V5d29yZD48a2V5
d29yZD5NaWRkbGUgQWdlZDwva2V5d29yZD48a2V5d29yZD5Qcm9zcGVjdGl2ZSBTdHVkaWVzPC9r
ZXl3b3JkPjxrZXl3b3JkPlB1bG1vbmFyeSBFZGVtYS9jb21wbGljYXRpb25zPC9rZXl3b3JkPjxr
ZXl3b3JkPlNvZGl1bSBCaWNhcmJvbmF0ZS8gYWRtaW5pc3RyYXRpb24gJmFtcDsgZG9zYWdlPC9r
ZXl3b3JkPjxrZXl3b3JkPlNvZGl1bSBDaGxvcmlkZS8gYWRtaW5pc3RyYXRpb24gJmFtcDsgZG9z
YWdlL2FkdmVyc2UgZWZmZWN0czwva2V5d29yZD48a2V5d29yZD5UaW1lIEZhY3RvcnM8L2tleXdv
cmQ+PGtleXdvcmQ+VHJlYXRtZW50IE91dGNvbWU8L2tleXdvcmQ+PC9rZXl3b3Jkcz48ZGF0ZXM+
PHllYXI+MjAxMDwveWVhcj48cHViLWRhdGVzPjxkYXRlPk1hci1BcHI8L2RhdGU+PC9wdWItZGF0
ZXM+PC9kYXRlcz48aXNibj4xMTIxLTg0MjggKFByaW50KSYjeEQ7MTEyMS04NDI4IChMaW5raW5n
KTwvaXNibj48YWNjZXNzaW9uLW51bT4yMDE3NTA1MzwvYWNjZXNzaW9uLW51bT48dXJscz48L3Vy
bHM+PHJlbW90ZS1kYXRhYmFzZS1wcm92aWRlcj5OTE08L3JlbW90ZS1kYXRhYmFzZS1wcm92aWRl
cj48bGFuZ3VhZ2U+ZW5nPC9sYW5ndWFnZT48L3JlY29yZD48L0NpdGU+PC9FbmROb3RlPgB=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112</w:t>
              </w:r>
              <w:r>
                <w:rPr>
                  <w:rFonts w:ascii="Arial" w:hAnsi="Arial" w:cs="Arial"/>
                  <w:color w:val="000000"/>
                  <w:sz w:val="18"/>
                  <w:szCs w:val="18"/>
                </w:rPr>
                <w:fldChar w:fldCharType="end"/>
              </w:r>
            </w:hyperlink>
          </w:p>
        </w:tc>
        <w:tc>
          <w:tcPr>
            <w:tcW w:w="333" w:type="pct"/>
            <w:tcBorders>
              <w:bottom w:val="nil"/>
            </w:tcBorders>
            <w:shd w:val="clear" w:color="auto" w:fill="auto"/>
          </w:tcPr>
          <w:p w14:paraId="3C8AF79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p>
        </w:tc>
        <w:tc>
          <w:tcPr>
            <w:tcW w:w="436" w:type="pct"/>
            <w:tcBorders>
              <w:bottom w:val="nil"/>
            </w:tcBorders>
            <w:shd w:val="clear" w:color="auto" w:fill="auto"/>
          </w:tcPr>
          <w:p w14:paraId="3A48A8D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1081B279" w14:textId="77777777" w:rsidR="00B042B0" w:rsidRPr="00D01219" w:rsidRDefault="00B042B0" w:rsidP="009B7FC6">
            <w:pPr>
              <w:contextualSpacing/>
              <w:rPr>
                <w:rFonts w:ascii="Arial" w:hAnsi="Arial" w:cs="Arial"/>
                <w:color w:val="000000"/>
                <w:sz w:val="18"/>
                <w:szCs w:val="18"/>
              </w:rPr>
            </w:pPr>
          </w:p>
        </w:tc>
        <w:tc>
          <w:tcPr>
            <w:tcW w:w="667" w:type="pct"/>
            <w:tcBorders>
              <w:bottom w:val="nil"/>
            </w:tcBorders>
            <w:shd w:val="clear" w:color="auto" w:fill="auto"/>
          </w:tcPr>
          <w:p w14:paraId="5AA87D2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123 arm 1- 112 arm 2</w:t>
            </w:r>
          </w:p>
        </w:tc>
        <w:tc>
          <w:tcPr>
            <w:tcW w:w="205" w:type="pct"/>
            <w:shd w:val="clear" w:color="auto" w:fill="auto"/>
          </w:tcPr>
          <w:p w14:paraId="0CD75AE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gridSpan w:val="2"/>
            <w:shd w:val="clear" w:color="auto" w:fill="auto"/>
          </w:tcPr>
          <w:p w14:paraId="3CC6254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Saline</w:t>
            </w:r>
          </w:p>
        </w:tc>
        <w:tc>
          <w:tcPr>
            <w:tcW w:w="436" w:type="pct"/>
            <w:shd w:val="clear" w:color="auto" w:fill="auto"/>
          </w:tcPr>
          <w:p w14:paraId="18920AB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2" w:type="pct"/>
            <w:shd w:val="clear" w:color="auto" w:fill="auto"/>
          </w:tcPr>
          <w:p w14:paraId="35B0C44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0.45% - 1075ml, 7h infusion (1 h prior- 6h after), Prior to CM administration During CM administration After CM administration </w:t>
            </w:r>
          </w:p>
        </w:tc>
        <w:tc>
          <w:tcPr>
            <w:tcW w:w="846" w:type="pct"/>
            <w:shd w:val="clear" w:color="auto" w:fill="auto"/>
          </w:tcPr>
          <w:p w14:paraId="59659B9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Infusion- 3ml/kg/h prior CM then 1ml/kg/h</w:t>
            </w:r>
          </w:p>
        </w:tc>
      </w:tr>
      <w:tr w:rsidR="00B042B0" w:rsidRPr="00D01219" w14:paraId="3C77B489" w14:textId="77777777" w:rsidTr="009B7FC6">
        <w:trPr>
          <w:cantSplit/>
          <w:trHeight w:val="300"/>
        </w:trPr>
        <w:tc>
          <w:tcPr>
            <w:tcW w:w="616" w:type="pct"/>
            <w:tcBorders>
              <w:top w:val="nil"/>
            </w:tcBorders>
            <w:shd w:val="clear" w:color="auto" w:fill="auto"/>
            <w:noWrap/>
            <w:hideMark/>
          </w:tcPr>
          <w:p w14:paraId="7BBF9ED1" w14:textId="77777777" w:rsidR="00B042B0" w:rsidRPr="00D01219" w:rsidRDefault="00B042B0" w:rsidP="009B7FC6">
            <w:pPr>
              <w:contextualSpacing/>
              <w:rPr>
                <w:rFonts w:ascii="Arial" w:hAnsi="Arial" w:cs="Arial"/>
                <w:color w:val="000000"/>
                <w:sz w:val="18"/>
                <w:szCs w:val="18"/>
              </w:rPr>
            </w:pPr>
          </w:p>
        </w:tc>
        <w:tc>
          <w:tcPr>
            <w:tcW w:w="333" w:type="pct"/>
            <w:tcBorders>
              <w:top w:val="nil"/>
            </w:tcBorders>
            <w:shd w:val="clear" w:color="auto" w:fill="auto"/>
          </w:tcPr>
          <w:p w14:paraId="013CA34D" w14:textId="77777777" w:rsidR="00B042B0" w:rsidRPr="00D01219" w:rsidRDefault="00B042B0" w:rsidP="009B7FC6">
            <w:pPr>
              <w:contextualSpacing/>
              <w:rPr>
                <w:rFonts w:ascii="Arial" w:hAnsi="Arial" w:cs="Arial"/>
                <w:color w:val="000000"/>
                <w:sz w:val="18"/>
                <w:szCs w:val="18"/>
              </w:rPr>
            </w:pPr>
          </w:p>
        </w:tc>
        <w:tc>
          <w:tcPr>
            <w:tcW w:w="436" w:type="pct"/>
            <w:tcBorders>
              <w:top w:val="nil"/>
            </w:tcBorders>
            <w:shd w:val="clear" w:color="auto" w:fill="auto"/>
          </w:tcPr>
          <w:p w14:paraId="0E517FB1" w14:textId="77777777" w:rsidR="00B042B0" w:rsidRPr="00D01219" w:rsidRDefault="00B042B0" w:rsidP="009B7FC6">
            <w:pPr>
              <w:contextualSpacing/>
              <w:rPr>
                <w:rFonts w:ascii="Arial" w:hAnsi="Arial" w:cs="Arial"/>
                <w:color w:val="000000"/>
                <w:sz w:val="18"/>
                <w:szCs w:val="18"/>
              </w:rPr>
            </w:pPr>
          </w:p>
        </w:tc>
        <w:tc>
          <w:tcPr>
            <w:tcW w:w="667" w:type="pct"/>
            <w:tcBorders>
              <w:top w:val="nil"/>
            </w:tcBorders>
            <w:shd w:val="clear" w:color="auto" w:fill="auto"/>
          </w:tcPr>
          <w:p w14:paraId="679C5E0D"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74D0F94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gridSpan w:val="2"/>
            <w:shd w:val="clear" w:color="auto" w:fill="auto"/>
          </w:tcPr>
          <w:p w14:paraId="0FF7947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Bicarbonate</w:t>
            </w:r>
          </w:p>
        </w:tc>
        <w:tc>
          <w:tcPr>
            <w:tcW w:w="436" w:type="pct"/>
            <w:shd w:val="clear" w:color="auto" w:fill="auto"/>
          </w:tcPr>
          <w:p w14:paraId="2806C53D"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922" w:type="pct"/>
            <w:shd w:val="clear" w:color="auto" w:fill="auto"/>
          </w:tcPr>
          <w:p w14:paraId="26C9774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Saline 0.45%  1000ml + 75ml 8.4% bicarbonate, 7h infusion (1 h prior- 6h after), Prior to CM administration During CM administration After CM administration </w:t>
            </w:r>
          </w:p>
        </w:tc>
        <w:tc>
          <w:tcPr>
            <w:tcW w:w="846" w:type="pct"/>
            <w:shd w:val="clear" w:color="auto" w:fill="auto"/>
          </w:tcPr>
          <w:p w14:paraId="19F08DA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Infusion- 3ml/kg/h prior CM then 1ml/kg/h</w:t>
            </w:r>
          </w:p>
        </w:tc>
      </w:tr>
      <w:tr w:rsidR="00B042B0" w:rsidRPr="00D01219" w14:paraId="0A27EAC2" w14:textId="77777777" w:rsidTr="009B7FC6">
        <w:trPr>
          <w:cantSplit/>
          <w:trHeight w:val="300"/>
        </w:trPr>
        <w:tc>
          <w:tcPr>
            <w:tcW w:w="616" w:type="pct"/>
            <w:tcBorders>
              <w:bottom w:val="nil"/>
            </w:tcBorders>
            <w:shd w:val="clear" w:color="auto" w:fill="auto"/>
            <w:noWrap/>
          </w:tcPr>
          <w:p w14:paraId="5755B65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Vogt, 2001</w:t>
            </w:r>
            <w:hyperlink w:anchor="_ENREF_113" w:tooltip="Vogt, 2001 #3022" w:history="1">
              <w:r>
                <w:rPr>
                  <w:rFonts w:ascii="Arial" w:hAnsi="Arial" w:cs="Arial"/>
                  <w:sz w:val="18"/>
                  <w:szCs w:val="18"/>
                </w:rPr>
                <w:fldChar w:fldCharType="begin"/>
              </w:r>
              <w:r>
                <w:rPr>
                  <w:rFonts w:ascii="Arial" w:hAnsi="Arial" w:cs="Arial"/>
                  <w:sz w:val="18"/>
                  <w:szCs w:val="18"/>
                </w:rPr>
                <w:instrText xml:space="preserve"> ADDIN EN.CITE &lt;EndNote&gt;&lt;Cite&gt;&lt;Author&gt;Vogt&lt;/Author&gt;&lt;Year&gt;2001&lt;/Year&gt;&lt;RecNum&gt;3022&lt;/RecNum&gt;&lt;DisplayText&gt;&lt;style face="superscript" font="Times New Roman"&gt;113&lt;/style&gt;&lt;/DisplayText&gt;&lt;record&gt;&lt;rec-number&gt;3022&lt;/rec-number&gt;&lt;foreign-keys&gt;&lt;key app="EN" db-id="9tdarvsvhxp9pwewx2o5xsf9z55a9xdt5x9f"&gt;3022&lt;/key&gt;&lt;/foreign-keys&gt;&lt;ref-type name="Journal Article"&gt;17&lt;/ref-type&gt;&lt;contributors&gt;&lt;authors&gt;&lt;author&gt;Vogt, B.&lt;/author&gt;&lt;author&gt;Ferrari, P.&lt;/author&gt;&lt;author&gt;Schonholzer, C.&lt;/author&gt;&lt;author&gt;Marti, H. P.&lt;/author&gt;&lt;author&gt;Mohaupt, M.&lt;/author&gt;&lt;author&gt;Wiederkehr, M.&lt;/author&gt;&lt;author&gt;Cereghetti, C.&lt;/author&gt;&lt;author&gt;Serra, A.&lt;/author&gt;&lt;author&gt;Huynh-Do, U.&lt;/author&gt;&lt;author&gt;Uehlinger, D.&lt;/author&gt;&lt;author&gt;Frey, F. J.&lt;/author&gt;&lt;/authors&gt;&lt;/contributors&gt;&lt;auth-address&gt;University Hospital of Berne, Berne, Switzerland.&lt;/auth-address&gt;&lt;titles&gt;&lt;title&gt;Prophylactic hemodialysis after radiocontrast media in patients with renal insufficiency is potentially harmful&lt;/title&gt;&lt;secondary-title&gt;Am J Med&lt;/secondary-title&gt;&lt;/titles&gt;&lt;periodical&gt;&lt;full-title&gt;Am J Med&lt;/full-title&gt;&lt;/periodical&gt;&lt;pages&gt;692-8&lt;/pages&gt;&lt;volume&gt;111&lt;/volume&gt;&lt;number&gt;9&lt;/number&gt;&lt;edition&gt;2001/12/19&lt;/edition&gt;&lt;keywords&gt;&lt;keyword&gt;Acute Kidney Injury/ chemically induced/ prevention &amp;amp; control&lt;/keyword&gt;&lt;keyword&gt;Aged&lt;/keyword&gt;&lt;keyword&gt;Contrast Media/ adverse effects&lt;/keyword&gt;&lt;keyword&gt;Creatinine/blood&lt;/keyword&gt;&lt;keyword&gt;Female&lt;/keyword&gt;&lt;keyword&gt;Humans&lt;/keyword&gt;&lt;keyword&gt;Kidney Failure, Chronic&lt;/keyword&gt;&lt;keyword&gt;Logistic Models&lt;/keyword&gt;&lt;keyword&gt;Male&lt;/keyword&gt;&lt;keyword&gt;Renal Dialysis/adverse effects&lt;/keyword&gt;&lt;/keywords&gt;&lt;dates&gt;&lt;year&gt;2001&lt;/year&gt;&lt;pub-dates&gt;&lt;date&gt;Dec 15&lt;/date&gt;&lt;/pub-dates&gt;&lt;/dates&gt;&lt;isbn&gt;0002-9343 (Print)&amp;#xD;0002-9343 (Linking)&lt;/isbn&gt;&lt;accession-num&gt;11747848&lt;/accession-num&gt;&lt;urls&gt;&lt;/urls&gt;&lt;remote-database-provider&gt;NLM&lt;/remote-database-provider&gt;&lt;language&gt;eng&lt;/language&gt;&lt;/record&gt;&lt;/Cite&gt;&lt;/EndNote&gt;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113</w:t>
              </w:r>
              <w:r>
                <w:rPr>
                  <w:rFonts w:ascii="Arial" w:hAnsi="Arial" w:cs="Arial"/>
                  <w:sz w:val="18"/>
                  <w:szCs w:val="18"/>
                </w:rPr>
                <w:fldChar w:fldCharType="end"/>
              </w:r>
            </w:hyperlink>
          </w:p>
        </w:tc>
        <w:tc>
          <w:tcPr>
            <w:tcW w:w="333" w:type="pct"/>
            <w:tcBorders>
              <w:bottom w:val="nil"/>
            </w:tcBorders>
            <w:shd w:val="clear" w:color="auto" w:fill="auto"/>
          </w:tcPr>
          <w:p w14:paraId="0E405DB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LOCM</w:t>
            </w:r>
          </w:p>
        </w:tc>
        <w:tc>
          <w:tcPr>
            <w:tcW w:w="436" w:type="pct"/>
            <w:tcBorders>
              <w:bottom w:val="nil"/>
            </w:tcBorders>
            <w:shd w:val="clear" w:color="auto" w:fill="auto"/>
          </w:tcPr>
          <w:p w14:paraId="56587EA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667" w:type="pct"/>
            <w:tcBorders>
              <w:bottom w:val="nil"/>
            </w:tcBorders>
            <w:shd w:val="clear" w:color="auto" w:fill="auto"/>
          </w:tcPr>
          <w:p w14:paraId="1C000E4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205" w:type="pct"/>
            <w:shd w:val="clear" w:color="auto" w:fill="auto"/>
          </w:tcPr>
          <w:p w14:paraId="4930C7C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gridSpan w:val="2"/>
            <w:shd w:val="clear" w:color="auto" w:fill="auto"/>
          </w:tcPr>
          <w:p w14:paraId="6F6D258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saline</w:t>
            </w:r>
          </w:p>
        </w:tc>
        <w:tc>
          <w:tcPr>
            <w:tcW w:w="436" w:type="pct"/>
            <w:shd w:val="clear" w:color="auto" w:fill="auto"/>
          </w:tcPr>
          <w:p w14:paraId="4944F4F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w:t>
            </w:r>
          </w:p>
        </w:tc>
        <w:tc>
          <w:tcPr>
            <w:tcW w:w="922" w:type="pct"/>
            <w:shd w:val="clear" w:color="auto" w:fill="auto"/>
          </w:tcPr>
          <w:p w14:paraId="7576BAF6"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1 ml/kg/hr, 24 </w:t>
            </w:r>
            <w:r>
              <w:rPr>
                <w:rFonts w:ascii="Arial" w:hAnsi="Arial" w:cs="Arial"/>
                <w:sz w:val="18"/>
                <w:szCs w:val="18"/>
              </w:rPr>
              <w:t>hrs</w:t>
            </w:r>
            <w:r w:rsidRPr="00D01219">
              <w:rPr>
                <w:rFonts w:ascii="Arial" w:hAnsi="Arial" w:cs="Arial"/>
                <w:sz w:val="18"/>
                <w:szCs w:val="18"/>
              </w:rPr>
              <w:t xml:space="preserve"> (12 </w:t>
            </w:r>
            <w:r>
              <w:rPr>
                <w:rFonts w:ascii="Arial" w:hAnsi="Arial" w:cs="Arial"/>
                <w:sz w:val="18"/>
                <w:szCs w:val="18"/>
              </w:rPr>
              <w:t>hrs</w:t>
            </w:r>
            <w:r w:rsidRPr="00D01219">
              <w:rPr>
                <w:rFonts w:ascii="Arial" w:hAnsi="Arial" w:cs="Arial"/>
                <w:sz w:val="18"/>
                <w:szCs w:val="18"/>
              </w:rPr>
              <w:t xml:space="preserve"> before and after contrast administration)</w:t>
            </w:r>
          </w:p>
        </w:tc>
        <w:tc>
          <w:tcPr>
            <w:tcW w:w="846" w:type="pct"/>
            <w:shd w:val="clear" w:color="auto" w:fill="auto"/>
          </w:tcPr>
          <w:p w14:paraId="66EF6CA5" w14:textId="77777777" w:rsidR="00B042B0" w:rsidRPr="00D01219" w:rsidRDefault="00B042B0" w:rsidP="009B7FC6">
            <w:pPr>
              <w:contextualSpacing/>
              <w:rPr>
                <w:rFonts w:ascii="Arial" w:hAnsi="Arial" w:cs="Arial"/>
                <w:sz w:val="18"/>
                <w:szCs w:val="18"/>
              </w:rPr>
            </w:pPr>
          </w:p>
        </w:tc>
      </w:tr>
      <w:tr w:rsidR="00B042B0" w:rsidRPr="00D01219" w14:paraId="1D95F784" w14:textId="77777777" w:rsidTr="009B7FC6">
        <w:trPr>
          <w:cantSplit/>
          <w:trHeight w:val="300"/>
        </w:trPr>
        <w:tc>
          <w:tcPr>
            <w:tcW w:w="616" w:type="pct"/>
            <w:tcBorders>
              <w:top w:val="nil"/>
              <w:bottom w:val="single" w:sz="4" w:space="0" w:color="auto"/>
            </w:tcBorders>
            <w:shd w:val="clear" w:color="auto" w:fill="auto"/>
            <w:noWrap/>
          </w:tcPr>
          <w:p w14:paraId="3865CEC6" w14:textId="77777777" w:rsidR="00B042B0" w:rsidRPr="00D01219" w:rsidRDefault="00B042B0" w:rsidP="009B7FC6">
            <w:pPr>
              <w:contextualSpacing/>
              <w:rPr>
                <w:rFonts w:ascii="Arial" w:hAnsi="Arial" w:cs="Arial"/>
                <w:sz w:val="18"/>
                <w:szCs w:val="18"/>
              </w:rPr>
            </w:pPr>
          </w:p>
        </w:tc>
        <w:tc>
          <w:tcPr>
            <w:tcW w:w="333" w:type="pct"/>
            <w:tcBorders>
              <w:top w:val="nil"/>
              <w:bottom w:val="single" w:sz="4" w:space="0" w:color="auto"/>
            </w:tcBorders>
            <w:shd w:val="clear" w:color="auto" w:fill="auto"/>
          </w:tcPr>
          <w:p w14:paraId="34BA418B" w14:textId="77777777" w:rsidR="00B042B0" w:rsidRPr="00D01219" w:rsidRDefault="00B042B0" w:rsidP="009B7FC6">
            <w:pPr>
              <w:contextualSpacing/>
              <w:rPr>
                <w:rFonts w:ascii="Arial" w:hAnsi="Arial" w:cs="Arial"/>
                <w:color w:val="000000"/>
                <w:sz w:val="18"/>
                <w:szCs w:val="18"/>
              </w:rPr>
            </w:pPr>
          </w:p>
        </w:tc>
        <w:tc>
          <w:tcPr>
            <w:tcW w:w="436" w:type="pct"/>
            <w:tcBorders>
              <w:top w:val="nil"/>
              <w:bottom w:val="single" w:sz="4" w:space="0" w:color="auto"/>
            </w:tcBorders>
            <w:shd w:val="clear" w:color="auto" w:fill="auto"/>
          </w:tcPr>
          <w:p w14:paraId="68715380" w14:textId="77777777" w:rsidR="00B042B0" w:rsidRPr="00D01219" w:rsidRDefault="00B042B0" w:rsidP="009B7FC6">
            <w:pPr>
              <w:contextualSpacing/>
              <w:rPr>
                <w:rFonts w:ascii="Arial" w:hAnsi="Arial" w:cs="Arial"/>
                <w:color w:val="000000"/>
                <w:sz w:val="18"/>
                <w:szCs w:val="18"/>
              </w:rPr>
            </w:pPr>
          </w:p>
        </w:tc>
        <w:tc>
          <w:tcPr>
            <w:tcW w:w="667" w:type="pct"/>
            <w:tcBorders>
              <w:top w:val="nil"/>
              <w:bottom w:val="single" w:sz="4" w:space="0" w:color="auto"/>
            </w:tcBorders>
            <w:shd w:val="clear" w:color="auto" w:fill="auto"/>
          </w:tcPr>
          <w:p w14:paraId="5E9D45D1" w14:textId="77777777" w:rsidR="00B042B0" w:rsidRPr="00D01219" w:rsidRDefault="00B042B0" w:rsidP="009B7FC6">
            <w:pPr>
              <w:contextualSpacing/>
              <w:rPr>
                <w:rFonts w:ascii="Arial" w:hAnsi="Arial" w:cs="Arial"/>
                <w:color w:val="000000"/>
                <w:sz w:val="18"/>
                <w:szCs w:val="18"/>
              </w:rPr>
            </w:pPr>
          </w:p>
        </w:tc>
        <w:tc>
          <w:tcPr>
            <w:tcW w:w="205" w:type="pct"/>
            <w:shd w:val="clear" w:color="auto" w:fill="auto"/>
          </w:tcPr>
          <w:p w14:paraId="528C477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gridSpan w:val="2"/>
            <w:shd w:val="clear" w:color="auto" w:fill="auto"/>
          </w:tcPr>
          <w:p w14:paraId="6A9F0A61"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saline/Hemodialysis</w:t>
            </w:r>
          </w:p>
        </w:tc>
        <w:tc>
          <w:tcPr>
            <w:tcW w:w="436" w:type="pct"/>
            <w:shd w:val="clear" w:color="auto" w:fill="auto"/>
          </w:tcPr>
          <w:p w14:paraId="725E1D2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IV, hemodialysis</w:t>
            </w:r>
          </w:p>
        </w:tc>
        <w:tc>
          <w:tcPr>
            <w:tcW w:w="922" w:type="pct"/>
            <w:shd w:val="clear" w:color="auto" w:fill="auto"/>
          </w:tcPr>
          <w:p w14:paraId="1F90586D" w14:textId="77777777" w:rsidR="00B042B0" w:rsidRDefault="00B042B0" w:rsidP="009B7FC6">
            <w:pPr>
              <w:rPr>
                <w:rFonts w:ascii="Arial" w:hAnsi="Arial" w:cs="Arial"/>
                <w:color w:val="000000"/>
                <w:sz w:val="18"/>
                <w:szCs w:val="18"/>
              </w:rPr>
            </w:pPr>
            <w:r>
              <w:rPr>
                <w:rFonts w:ascii="Arial" w:hAnsi="Arial" w:cs="Arial"/>
                <w:sz w:val="18"/>
                <w:szCs w:val="18"/>
              </w:rPr>
              <w:t>Hydration as arm 1 +</w:t>
            </w:r>
            <w:r>
              <w:rPr>
                <w:rFonts w:ascii="Arial" w:hAnsi="Arial" w:cs="Arial"/>
                <w:color w:val="000000"/>
                <w:sz w:val="18"/>
                <w:szCs w:val="18"/>
              </w:rPr>
              <w:t xml:space="preserve"> High-flux HD started between 30 and 280 min after first bolus of CM</w:t>
            </w:r>
          </w:p>
          <w:p w14:paraId="7F9D148D"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Duration: 3 hours</w:t>
            </w:r>
          </w:p>
        </w:tc>
        <w:tc>
          <w:tcPr>
            <w:tcW w:w="846" w:type="pct"/>
            <w:shd w:val="clear" w:color="auto" w:fill="auto"/>
          </w:tcPr>
          <w:p w14:paraId="482A65F3"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Hd: high-flux polysulphone membrane (f50 or f60)). The mean blood flow was 180 </w:t>
            </w:r>
          </w:p>
        </w:tc>
      </w:tr>
    </w:tbl>
    <w:p w14:paraId="1D454D6F" w14:textId="77777777" w:rsidR="00B042B0" w:rsidRPr="00D01219" w:rsidRDefault="00B042B0" w:rsidP="00B042B0">
      <w:pPr>
        <w:rPr>
          <w:sz w:val="20"/>
        </w:rPr>
      </w:pPr>
      <w:r w:rsidRPr="00D01219">
        <w:br w:type="page"/>
      </w: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06B863EF"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169"/>
        <w:gridCol w:w="1534"/>
        <w:gridCol w:w="2338"/>
        <w:gridCol w:w="720"/>
        <w:gridCol w:w="1892"/>
        <w:gridCol w:w="1531"/>
        <w:gridCol w:w="3152"/>
        <w:gridCol w:w="3054"/>
      </w:tblGrid>
      <w:tr w:rsidR="00B042B0" w:rsidRPr="00D01219" w14:paraId="5A74ACBA" w14:textId="77777777" w:rsidTr="009B7FC6">
        <w:trPr>
          <w:cantSplit/>
          <w:trHeight w:val="980"/>
        </w:trPr>
        <w:tc>
          <w:tcPr>
            <w:tcW w:w="616" w:type="pct"/>
            <w:tcBorders>
              <w:bottom w:val="single" w:sz="4" w:space="0" w:color="000000"/>
            </w:tcBorders>
            <w:noWrap/>
            <w:vAlign w:val="bottom"/>
            <w:hideMark/>
          </w:tcPr>
          <w:p w14:paraId="6ADE7BA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tcBorders>
              <w:bottom w:val="single" w:sz="4" w:space="0" w:color="000000"/>
            </w:tcBorders>
            <w:vAlign w:val="bottom"/>
          </w:tcPr>
          <w:p w14:paraId="743B69F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tcBorders>
              <w:bottom w:val="single" w:sz="4" w:space="0" w:color="000000"/>
            </w:tcBorders>
            <w:vAlign w:val="bottom"/>
          </w:tcPr>
          <w:p w14:paraId="265E46D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tcBorders>
              <w:bottom w:val="single" w:sz="4" w:space="0" w:color="000000"/>
            </w:tcBorders>
            <w:vAlign w:val="bottom"/>
          </w:tcPr>
          <w:p w14:paraId="09D13D1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vAlign w:val="bottom"/>
          </w:tcPr>
          <w:p w14:paraId="3B20722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9" w:type="pct"/>
            <w:vAlign w:val="bottom"/>
          </w:tcPr>
          <w:p w14:paraId="66C8AFE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vAlign w:val="bottom"/>
          </w:tcPr>
          <w:p w14:paraId="3C118B1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8" w:type="pct"/>
            <w:vAlign w:val="bottom"/>
          </w:tcPr>
          <w:p w14:paraId="0812889E"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70" w:type="pct"/>
            <w:vAlign w:val="bottom"/>
          </w:tcPr>
          <w:p w14:paraId="4A0FC7E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6A3F56E1" w14:textId="77777777" w:rsidTr="009B7FC6">
        <w:trPr>
          <w:cantSplit/>
          <w:trHeight w:val="300"/>
        </w:trPr>
        <w:tc>
          <w:tcPr>
            <w:tcW w:w="616" w:type="pct"/>
            <w:tcBorders>
              <w:bottom w:val="nil"/>
            </w:tcBorders>
            <w:noWrap/>
          </w:tcPr>
          <w:p w14:paraId="4913442C" w14:textId="77777777" w:rsidR="00B042B0" w:rsidRPr="00D01219" w:rsidRDefault="00B042B0" w:rsidP="009B7FC6">
            <w:pPr>
              <w:contextualSpacing/>
              <w:rPr>
                <w:rFonts w:ascii="Arial" w:hAnsi="Arial" w:cs="Arial"/>
                <w:color w:val="000000"/>
                <w:sz w:val="18"/>
                <w:szCs w:val="18"/>
              </w:rPr>
            </w:pPr>
            <w:r w:rsidRPr="00EB0C31">
              <w:rPr>
                <w:rFonts w:ascii="Arial" w:hAnsi="Arial" w:cs="Arial"/>
                <w:color w:val="000000"/>
                <w:sz w:val="18"/>
                <w:szCs w:val="18"/>
              </w:rPr>
              <w:t>Wang, 2008</w:t>
            </w:r>
            <w:hyperlink w:anchor="_ENREF_114" w:tooltip="Wang, 2008 #8575" w:history="1">
              <w:r>
                <w:rPr>
                  <w:rFonts w:ascii="Arial" w:hAnsi="Arial" w:cs="Arial"/>
                  <w:color w:val="000000"/>
                  <w:sz w:val="18"/>
                  <w:szCs w:val="18"/>
                </w:rPr>
                <w:fldChar w:fldCharType="begin">
                  <w:fldData xml:space="preserve">PEVuZE5vdGU+PENpdGU+PEF1dGhvcj5XYW5nPC9BdXRob3I+PFllYXI+MjAwODwvWWVhcj48UmVj
TnVtPjg1NzU8L1JlY051bT48RGlzcGxheVRleHQ+PHN0eWxlIGZhY2U9InN1cGVyc2NyaXB0IiBm
b250PSJUaW1lcyBOZXcgUm9tYW4iPjExNDwvc3R5bGU+PC9EaXNwbGF5VGV4dD48cmVjb3JkPjxy
ZWMtbnVtYmVyPjg1NzU8L3JlYy1udW1iZXI+PGZvcmVpZ24ta2V5cz48a2V5IGFwcD0iRU4iIGRi
LWlkPSI5dGRhcnZzdmh4cDlwd2V3eDJvNXhzZjl6NTVhOXhkdDV4OWYiPjg1NzU8L2tleT48L2Zv
cmVpZ24ta2V5cz48cmVmLXR5cGUgbmFtZT0iSm91cm5hbCBBcnRpY2xlIj4xNzwvcmVmLXR5cGU+
PGNvbnRyaWJ1dG9ycz48YXV0aG9ycz48YXV0aG9yPldhbmcsIEouIEguPC9hdXRob3I+PGF1dGhv
cj5TdWJlcSwgWS4gTS48L2F1dGhvcj48YXV0aG9yPlRzYWksIFcuIEMuPC9hdXRob3I+PGF1dGhv
cj5MZWUsIFIuIFAuPC9hdXRob3I+PGF1dGhvcj5Ic3UsIEIuIEcuPC9hdXRob3I+PC9hdXRob3Jz
PjwvY29udHJpYnV0b3JzPjxhdXRoLWFkZHJlc3M+SHN1LCBCLi1HLiwgRGVwYXJ0bWVudCBvZiBO
ZXBocm9sb2d5LCBCdWRkaGlzdCBUenUgQ2hpIEdlbmVyYWwgSG9zcGl0YWwsIEh1YWxpZW4sIFRh
aXdhbjwvYXV0aC1hZGRyZXNzPjx0aXRsZXM+PHRpdGxlPkludHJhdmVub3VzIE4tYWNldHlsY3lz
dGVpbmUgd2l0aCBzYWxpbmUgaHlkcmF0aW9uIGltcHJvdmVzIHJlbmFsIGZ1bmN0aW9uIGFuZCBh
bWVsaW9yYXRlcyBwbGFzbWEgdG90YWwgaG9tb2N5c3RlaW5lIGluIHBhdGllbnRzIHVuZGVyZ29p
bmcgY2FyZGlhYyBhbmdpb2dyYXBoeTwvdGl0bGU+PHNlY29uZGFyeS10aXRsZT5SZW5hbCBGYWls
dXJlPC9zZWNvbmRhcnktdGl0bGU+PC90aXRsZXM+PHBlcmlvZGljYWw+PGZ1bGwtdGl0bGU+UmVu
YWwgRmFpbHVyZTwvZnVsbC10aXRsZT48L3BlcmlvZGljYWw+PHBhZ2VzPjUyNy01MzM8L3BhZ2Vz
Pjx2b2x1bWU+MzA8L3ZvbHVtZT48bnVtYmVyPjU8L251bWJlcj48a2V5d29yZHM+PGtleXdvcmQ+
YWNldHlsY3lzdGVpbmU8L2tleXdvcmQ+PGtleXdvcmQ+QyByZWFjdGl2ZSBwcm90ZWluPC9rZXl3
b3JkPjxrZXl3b3JkPmNvbnRyYXN0IG1lZGl1bTwva2V5d29yZD48a2V5d29yZD5jcmVhdGluaW5l
PC9rZXl3b3JkPjxrZXl3b3JkPmN5dG9raW5lPC9rZXl3b3JkPjxrZXl3b3JkPmhvbW9jeXN0ZWlu
ZTwva2V5d29yZD48a2V5d29yZD5pbnRlcmxldWtpbiAxMDwva2V5d29yZD48a2V5d29yZD5zb2Rp
dW0gY2hsb3JpZGU8L2tleXdvcmQ+PGtleXdvcmQ+dHVtb3IgbmVjcm9zaXMgZmFjdG9yIGFscGhh
PC9rZXl3b3JkPjxrZXl3b3JkPmFkdWx0PC9rZXl3b3JkPjxrZXl3b3JkPmFnZWQ8L2tleXdvcmQ+
PGtleXdvcmQ+YW5naW9jYXJkaW9ncmFwaHk8L2tleXdvcmQ+PGtleXdvcmQ+YW50aHJvcG9tZXRy
eTwva2V5d29yZD48a2V5d29yZD5hcnRpY2xlPC9rZXl3b3JkPjxrZXl3b3JkPmNsaW5pY2FsIGFy
dGljbGU8L2tleXdvcmQ+PGtleXdvcmQ+Y29udHJhc3QgaW5kdWNlZCBuZXBocm9wYXRoeTwva2V5
d29yZD48a2V5d29yZD5jb3JvbmFyeSBhcnRlcnkgZGlzZWFzZTwva2V5d29yZD48a2V5d29yZD5j
b3JvbmFyeSBzdGVudDwva2V5d29yZD48a2V5d29yZD5jcmVhdGluaW5lIGJsb29kIGxldmVsPC9r
ZXl3b3JkPjxrZXl3b3JkPmVuenltZSBsaW5rZWQgaW1tdW5vc29yYmVudCBhc3NheTwva2V5d29y
ZD48a2V5d29yZD5mZW1hbGU8L2tleXdvcmQ+PGtleXdvcmQ+Z2xvbWVydWx1cyBmaWx0cmF0aW9u
IHJhdGU8L2tleXdvcmQ+PGtleXdvcmQ+aHVtYW48L2tleXdvcmQ+PGtleXdvcmQ+aHVtYW4gdGlz
c3VlPC9rZXl3b3JkPjxrZXl3b3JkPmh5cGVyaG9tb2N5c3RlaW5lbWlhPC9rZXl3b3JkPjxrZXl3
b3JkPmluZmxhbW1hdGlvbjwva2V5d29yZD48a2V5d29yZD5raWRuZXkgZGlzZWFzZTwva2V5d29y
ZD48a2V5d29yZD5raWRuZXkgZnVuY3Rpb248L2tleXdvcmQ+PGtleXdvcmQ+bWFsZTwva2V5d29y
ZD48a2V5d29yZD5wcmlvcml0eSBqb3VybmFsPC9rZXl3b3JkPjxrZXl3b3JkPnJlaHlkcmF0aW9u
PC9rZXl3b3JkPjxrZXl3b3JkPnJlc3Rlbm9zaXM8L2tleXdvcmQ+PGtleXdvcmQ+c3RhdGlzdGlj
YWwgYW5hbHlzaXM8L2tleXdvcmQ+PGtleXdvcmQ+dW5zdGFibGUgYW5naW5hIHBlY3RvcmlzPC9r
ZXl3b3JkPjxrZXl3b3JkPnVyZWEgbml0cm9nZW4gYmxvb2QgbGV2ZWw8L2tleXdvcmQ+PC9rZXl3
b3Jkcz48ZGF0ZXM+PHllYXI+MjAwODwveWVhcj48L2RhdGVzPjxpc2JuPjA4ODYtMDIyWCYjeEQ7
MTUyNS02MDQ5PC9pc2JuPjx1cmxzPjxyZWxhdGVkLXVybHM+PHVybD5odHRwOi8vd3d3LmVtYmFz
ZS5jb20vc2VhcmNoL3Jlc3VsdHM/c3ViYWN0aW9uPXZpZXdyZWNvcmQmYW1wO2Zyb209ZXhwb3J0
JmFtcDtpZD1MMzUxODc0MDYzPC91cmw+PHVybD5odHRwOi8vZHguZG9pLm9yZy8xMC4xMDgwLzA4
ODYwMjIwODAyMDY0NzU0PC91cmw+PHVybD5odHRwOi8vZmluZGl0LmxpYnJhcnkuamh1LmVkdS9y
ZXNvbHZlP3NpZD1FTUJBU0UmYW1wO2lzc249MDg4NjAyMlgmYW1wO2lkPWRvaToxMC4xMDgwJTJG
MDg4NjAyMjA4MDIwNjQ3NTQmYW1wO2F0aXRsZT1JbnRyYXZlbm91cytOLWFjZXR5bGN5c3RlaW5l
K3dpdGgrc2FsaW5lK2h5ZHJhdGlvbitpbXByb3ZlcytyZW5hbCtmdW5jdGlvbithbmQrYW1lbGlv
cmF0ZXMrcGxhc21hK3RvdGFsK2hvbW9jeXN0ZWluZStpbitwYXRpZW50cyt1bmRlcmdvaW5nK2Nh
cmRpYWMrYW5naW9ncmFwaHkmYW1wO3N0aXRsZT1SZW5hbCtGYWlsLiZhbXA7dGl0bGU9UmVuYWwr
RmFpbHVyZSZhbXA7dm9sdW1lPTMwJmFtcDtpc3N1ZT01JmFtcDtzcGFnZT01MjcmYW1wO2VwYWdl
PTUzMyZhbXA7YXVsYXN0PVdhbmcmYW1wO2F1Zmlyc3Q9SmktSHVuZyZhbXA7YXVpbml0PUouLUgu
JmFtcDthdWZ1bGw9V2FuZytKLi1ILiZhbXA7Y29kZW49UkVGQUUmYW1wO2lzYm49JmFtcDtwYWdl
cz01MjctNTMzJmFtcDtkYXRlPTIwMDgmYW1wO2F1aW5pdDE9SiZhbXA7YXVpbml0bT0tSC48L3Vy
bD48L3JlbGF0ZWQtdXJscz48L3VybHM+PC9yZWNvcmQ+PC9DaXRlPjwvRW5kTm90ZT4A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PEVuZE5vdGU+PENpdGU+PEF1dGhvcj5XYW5nPC9BdXRob3I+PFllYXI+MjAwODwvWWVhcj48UmVj
TnVtPjg1NzU8L1JlY051bT48RGlzcGxheVRleHQ+PHN0eWxlIGZhY2U9InN1cGVyc2NyaXB0IiBm
b250PSJUaW1lcyBOZXcgUm9tYW4iPjExNDwvc3R5bGU+PC9EaXNwbGF5VGV4dD48cmVjb3JkPjxy
ZWMtbnVtYmVyPjg1NzU8L3JlYy1udW1iZXI+PGZvcmVpZ24ta2V5cz48a2V5IGFwcD0iRU4iIGRi
LWlkPSI5dGRhcnZzdmh4cDlwd2V3eDJvNXhzZjl6NTVhOXhkdDV4OWYiPjg1NzU8L2tleT48L2Zv
cmVpZ24ta2V5cz48cmVmLXR5cGUgbmFtZT0iSm91cm5hbCBBcnRpY2xlIj4xNzwvcmVmLXR5cGU+
PGNvbnRyaWJ1dG9ycz48YXV0aG9ycz48YXV0aG9yPldhbmcsIEouIEguPC9hdXRob3I+PGF1dGhv
cj5TdWJlcSwgWS4gTS48L2F1dGhvcj48YXV0aG9yPlRzYWksIFcuIEMuPC9hdXRob3I+PGF1dGhv
cj5MZWUsIFIuIFAuPC9hdXRob3I+PGF1dGhvcj5Ic3UsIEIuIEcuPC9hdXRob3I+PC9hdXRob3Jz
PjwvY29udHJpYnV0b3JzPjxhdXRoLWFkZHJlc3M+SHN1LCBCLi1HLiwgRGVwYXJ0bWVudCBvZiBO
ZXBocm9sb2d5LCBCdWRkaGlzdCBUenUgQ2hpIEdlbmVyYWwgSG9zcGl0YWwsIEh1YWxpZW4sIFRh
aXdhbjwvYXV0aC1hZGRyZXNzPjx0aXRsZXM+PHRpdGxlPkludHJhdmVub3VzIE4tYWNldHlsY3lz
dGVpbmUgd2l0aCBzYWxpbmUgaHlkcmF0aW9uIGltcHJvdmVzIHJlbmFsIGZ1bmN0aW9uIGFuZCBh
bWVsaW9yYXRlcyBwbGFzbWEgdG90YWwgaG9tb2N5c3RlaW5lIGluIHBhdGllbnRzIHVuZGVyZ29p
bmcgY2FyZGlhYyBhbmdpb2dyYXBoeTwvdGl0bGU+PHNlY29uZGFyeS10aXRsZT5SZW5hbCBGYWls
dXJlPC9zZWNvbmRhcnktdGl0bGU+PC90aXRsZXM+PHBlcmlvZGljYWw+PGZ1bGwtdGl0bGU+UmVu
YWwgRmFpbHVyZTwvZnVsbC10aXRsZT48L3BlcmlvZGljYWw+PHBhZ2VzPjUyNy01MzM8L3BhZ2Vz
Pjx2b2x1bWU+MzA8L3ZvbHVtZT48bnVtYmVyPjU8L251bWJlcj48a2V5d29yZHM+PGtleXdvcmQ+
YWNldHlsY3lzdGVpbmU8L2tleXdvcmQ+PGtleXdvcmQ+QyByZWFjdGl2ZSBwcm90ZWluPC9rZXl3
b3JkPjxrZXl3b3JkPmNvbnRyYXN0IG1lZGl1bTwva2V5d29yZD48a2V5d29yZD5jcmVhdGluaW5l
PC9rZXl3b3JkPjxrZXl3b3JkPmN5dG9raW5lPC9rZXl3b3JkPjxrZXl3b3JkPmhvbW9jeXN0ZWlu
ZTwva2V5d29yZD48a2V5d29yZD5pbnRlcmxldWtpbiAxMDwva2V5d29yZD48a2V5d29yZD5zb2Rp
dW0gY2hsb3JpZGU8L2tleXdvcmQ+PGtleXdvcmQ+dHVtb3IgbmVjcm9zaXMgZmFjdG9yIGFscGhh
PC9rZXl3b3JkPjxrZXl3b3JkPmFkdWx0PC9rZXl3b3JkPjxrZXl3b3JkPmFnZWQ8L2tleXdvcmQ+
PGtleXdvcmQ+YW5naW9jYXJkaW9ncmFwaHk8L2tleXdvcmQ+PGtleXdvcmQ+YW50aHJvcG9tZXRy
eTwva2V5d29yZD48a2V5d29yZD5hcnRpY2xlPC9rZXl3b3JkPjxrZXl3b3JkPmNsaW5pY2FsIGFy
dGljbGU8L2tleXdvcmQ+PGtleXdvcmQ+Y29udHJhc3QgaW5kdWNlZCBuZXBocm9wYXRoeTwva2V5
d29yZD48a2V5d29yZD5jb3JvbmFyeSBhcnRlcnkgZGlzZWFzZTwva2V5d29yZD48a2V5d29yZD5j
b3JvbmFyeSBzdGVudDwva2V5d29yZD48a2V5d29yZD5jcmVhdGluaW5lIGJsb29kIGxldmVsPC9r
ZXl3b3JkPjxrZXl3b3JkPmVuenltZSBsaW5rZWQgaW1tdW5vc29yYmVudCBhc3NheTwva2V5d29y
ZD48a2V5d29yZD5mZW1hbGU8L2tleXdvcmQ+PGtleXdvcmQ+Z2xvbWVydWx1cyBmaWx0cmF0aW9u
IHJhdGU8L2tleXdvcmQ+PGtleXdvcmQ+aHVtYW48L2tleXdvcmQ+PGtleXdvcmQ+aHVtYW4gdGlz
c3VlPC9rZXl3b3JkPjxrZXl3b3JkPmh5cGVyaG9tb2N5c3RlaW5lbWlhPC9rZXl3b3JkPjxrZXl3
b3JkPmluZmxhbW1hdGlvbjwva2V5d29yZD48a2V5d29yZD5raWRuZXkgZGlzZWFzZTwva2V5d29y
ZD48a2V5d29yZD5raWRuZXkgZnVuY3Rpb248L2tleXdvcmQ+PGtleXdvcmQ+bWFsZTwva2V5d29y
ZD48a2V5d29yZD5wcmlvcml0eSBqb3VybmFsPC9rZXl3b3JkPjxrZXl3b3JkPnJlaHlkcmF0aW9u
PC9rZXl3b3JkPjxrZXl3b3JkPnJlc3Rlbm9zaXM8L2tleXdvcmQ+PGtleXdvcmQ+c3RhdGlzdGlj
YWwgYW5hbHlzaXM8L2tleXdvcmQ+PGtleXdvcmQ+dW5zdGFibGUgYW5naW5hIHBlY3RvcmlzPC9r
ZXl3b3JkPjxrZXl3b3JkPnVyZWEgbml0cm9nZW4gYmxvb2QgbGV2ZWw8L2tleXdvcmQ+PC9rZXl3
b3Jkcz48ZGF0ZXM+PHllYXI+MjAwODwveWVhcj48L2RhdGVzPjxpc2JuPjA4ODYtMDIyWCYjeEQ7
MTUyNS02MDQ5PC9pc2JuPjx1cmxzPjxyZWxhdGVkLXVybHM+PHVybD5odHRwOi8vd3d3LmVtYmFz
ZS5jb20vc2VhcmNoL3Jlc3VsdHM/c3ViYWN0aW9uPXZpZXdyZWNvcmQmYW1wO2Zyb209ZXhwb3J0
JmFtcDtpZD1MMzUxODc0MDYzPC91cmw+PHVybD5odHRwOi8vZHguZG9pLm9yZy8xMC4xMDgwLzA4
ODYwMjIwODAyMDY0NzU0PC91cmw+PHVybD5odHRwOi8vZmluZGl0LmxpYnJhcnkuamh1LmVkdS9y
ZXNvbHZlP3NpZD1FTUJBU0UmYW1wO2lzc249MDg4NjAyMlgmYW1wO2lkPWRvaToxMC4xMDgwJTJG
MDg4NjAyMjA4MDIwNjQ3NTQmYW1wO2F0aXRsZT1JbnRyYXZlbm91cytOLWFjZXR5bGN5c3RlaW5l
K3dpdGgrc2FsaW5lK2h5ZHJhdGlvbitpbXByb3ZlcytyZW5hbCtmdW5jdGlvbithbmQrYW1lbGlv
cmF0ZXMrcGxhc21hK3RvdGFsK2hvbW9jeXN0ZWluZStpbitwYXRpZW50cyt1bmRlcmdvaW5nK2Nh
cmRpYWMrYW5naW9ncmFwaHkmYW1wO3N0aXRsZT1SZW5hbCtGYWlsLiZhbXA7dGl0bGU9UmVuYWwr
RmFpbHVyZSZhbXA7dm9sdW1lPTMwJmFtcDtpc3N1ZT01JmFtcDtzcGFnZT01MjcmYW1wO2VwYWdl
PTUzMyZhbXA7YXVsYXN0PVdhbmcmYW1wO2F1Zmlyc3Q9SmktSHVuZyZhbXA7YXVpbml0PUouLUgu
JmFtcDthdWZ1bGw9V2FuZytKLi1ILiZhbXA7Y29kZW49UkVGQUUmYW1wO2lzYm49JmFtcDtwYWdl
cz01MjctNTMzJmFtcDtkYXRlPTIwMDgmYW1wO2F1aW5pdDE9SiZhbXA7YXVpbml0bT0tSC48L3Vy
bD48L3JlbGF0ZWQtdXJscz48L3VybHM+PC9yZWNvcmQ+PC9DaXRlPjwvRW5kTm90ZT4A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114</w:t>
              </w:r>
              <w:r>
                <w:rPr>
                  <w:rFonts w:ascii="Arial" w:hAnsi="Arial" w:cs="Arial"/>
                  <w:color w:val="000000"/>
                  <w:sz w:val="18"/>
                  <w:szCs w:val="18"/>
                </w:rPr>
                <w:fldChar w:fldCharType="end"/>
              </w:r>
            </w:hyperlink>
          </w:p>
        </w:tc>
        <w:tc>
          <w:tcPr>
            <w:tcW w:w="333" w:type="pct"/>
            <w:tcBorders>
              <w:bottom w:val="nil"/>
            </w:tcBorders>
          </w:tcPr>
          <w:p w14:paraId="032B155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Iopromide</w:t>
            </w:r>
          </w:p>
        </w:tc>
        <w:tc>
          <w:tcPr>
            <w:tcW w:w="437" w:type="pct"/>
            <w:tcBorders>
              <w:bottom w:val="nil"/>
            </w:tcBorders>
          </w:tcPr>
          <w:p w14:paraId="26DE7DC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6" w:type="pct"/>
            <w:tcBorders>
              <w:bottom w:val="nil"/>
            </w:tcBorders>
          </w:tcPr>
          <w:p w14:paraId="408C0699" w14:textId="77777777" w:rsidR="00B042B0" w:rsidRPr="00D01219" w:rsidRDefault="00B042B0" w:rsidP="009B7FC6">
            <w:pPr>
              <w:contextualSpacing/>
              <w:rPr>
                <w:rFonts w:ascii="Arial" w:hAnsi="Arial" w:cs="Arial"/>
                <w:color w:val="000000"/>
                <w:sz w:val="18"/>
                <w:szCs w:val="18"/>
              </w:rPr>
            </w:pPr>
            <w:r w:rsidRPr="00EB0C31">
              <w:rPr>
                <w:rFonts w:ascii="Arial" w:hAnsi="Arial" w:cs="Arial"/>
                <w:color w:val="000000"/>
                <w:sz w:val="18"/>
                <w:szCs w:val="18"/>
              </w:rPr>
              <w:t>Mean</w:t>
            </w:r>
            <w:r>
              <w:rPr>
                <w:rFonts w:ascii="Arial" w:hAnsi="Arial" w:cs="Arial"/>
                <w:color w:val="000000"/>
                <w:sz w:val="18"/>
                <w:szCs w:val="18"/>
              </w:rPr>
              <w:t xml:space="preserve"> Volume</w:t>
            </w:r>
            <w:r w:rsidRPr="00EB0C31">
              <w:rPr>
                <w:rFonts w:ascii="Arial" w:hAnsi="Arial" w:cs="Arial"/>
                <w:color w:val="000000"/>
                <w:sz w:val="18"/>
                <w:szCs w:val="18"/>
              </w:rPr>
              <w:t>: 103.48ml control group, 82.13ml NAC group</w:t>
            </w:r>
          </w:p>
        </w:tc>
        <w:tc>
          <w:tcPr>
            <w:tcW w:w="205" w:type="pct"/>
          </w:tcPr>
          <w:p w14:paraId="56E5FB1D"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39" w:type="pct"/>
          </w:tcPr>
          <w:p w14:paraId="4FDF7814" w14:textId="77777777" w:rsidR="00B042B0" w:rsidRPr="009B4923" w:rsidRDefault="00B042B0" w:rsidP="009B7FC6">
            <w:pPr>
              <w:contextualSpacing/>
              <w:rPr>
                <w:rFonts w:ascii="Arial" w:hAnsi="Arial" w:cs="Arial"/>
                <w:sz w:val="18"/>
                <w:szCs w:val="18"/>
              </w:rPr>
            </w:pPr>
            <w:r>
              <w:rPr>
                <w:rFonts w:ascii="Arial" w:hAnsi="Arial" w:cs="Arial"/>
                <w:sz w:val="18"/>
                <w:szCs w:val="18"/>
              </w:rPr>
              <w:t>IV Normal Saline</w:t>
            </w:r>
          </w:p>
        </w:tc>
        <w:tc>
          <w:tcPr>
            <w:tcW w:w="436" w:type="pct"/>
          </w:tcPr>
          <w:p w14:paraId="4B0E6A5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8" w:type="pct"/>
          </w:tcPr>
          <w:p w14:paraId="0313362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w:t>
            </w:r>
            <w:r w:rsidRPr="00EB0C31">
              <w:rPr>
                <w:rFonts w:ascii="Arial" w:hAnsi="Arial" w:cs="Arial"/>
                <w:color w:val="000000"/>
                <w:sz w:val="18"/>
                <w:szCs w:val="18"/>
              </w:rPr>
              <w:t>ormal saline hydration</w:t>
            </w:r>
            <w:r>
              <w:rPr>
                <w:rFonts w:ascii="Arial" w:hAnsi="Arial" w:cs="Arial"/>
                <w:color w:val="000000"/>
                <w:sz w:val="18"/>
                <w:szCs w:val="18"/>
              </w:rPr>
              <w:t xml:space="preserve">, </w:t>
            </w:r>
            <w:r w:rsidRPr="00EB0C31">
              <w:rPr>
                <w:rFonts w:ascii="Arial" w:hAnsi="Arial" w:cs="Arial"/>
                <w:color w:val="000000"/>
                <w:sz w:val="18"/>
                <w:szCs w:val="18"/>
              </w:rPr>
              <w:t>during procedure and 10 hours after</w:t>
            </w:r>
          </w:p>
        </w:tc>
        <w:tc>
          <w:tcPr>
            <w:tcW w:w="870" w:type="pct"/>
          </w:tcPr>
          <w:p w14:paraId="13100FEB" w14:textId="77777777" w:rsidR="00B042B0" w:rsidRPr="00D01219" w:rsidRDefault="00B042B0" w:rsidP="009B7FC6">
            <w:pPr>
              <w:contextualSpacing/>
              <w:rPr>
                <w:rFonts w:ascii="Arial" w:hAnsi="Arial" w:cs="Arial"/>
                <w:sz w:val="18"/>
                <w:szCs w:val="18"/>
              </w:rPr>
            </w:pPr>
          </w:p>
        </w:tc>
      </w:tr>
      <w:tr w:rsidR="00B042B0" w:rsidRPr="00D01219" w14:paraId="79E2E720" w14:textId="77777777" w:rsidTr="009B7FC6">
        <w:trPr>
          <w:cantSplit/>
          <w:trHeight w:val="300"/>
        </w:trPr>
        <w:tc>
          <w:tcPr>
            <w:tcW w:w="616" w:type="pct"/>
            <w:tcBorders>
              <w:top w:val="nil"/>
              <w:bottom w:val="single" w:sz="4" w:space="0" w:color="000000"/>
            </w:tcBorders>
            <w:noWrap/>
          </w:tcPr>
          <w:p w14:paraId="1AF4E289" w14:textId="77777777" w:rsidR="00B042B0" w:rsidRPr="00D01219" w:rsidRDefault="00B042B0" w:rsidP="009B7FC6">
            <w:pPr>
              <w:contextualSpacing/>
              <w:rPr>
                <w:rFonts w:ascii="Arial" w:hAnsi="Arial" w:cs="Arial"/>
                <w:color w:val="000000"/>
                <w:sz w:val="18"/>
                <w:szCs w:val="18"/>
              </w:rPr>
            </w:pPr>
          </w:p>
        </w:tc>
        <w:tc>
          <w:tcPr>
            <w:tcW w:w="333" w:type="pct"/>
            <w:tcBorders>
              <w:top w:val="nil"/>
              <w:bottom w:val="single" w:sz="4" w:space="0" w:color="000000"/>
            </w:tcBorders>
          </w:tcPr>
          <w:p w14:paraId="3FA371B8"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single" w:sz="4" w:space="0" w:color="000000"/>
            </w:tcBorders>
          </w:tcPr>
          <w:p w14:paraId="7C4E7269"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000000"/>
            </w:tcBorders>
          </w:tcPr>
          <w:p w14:paraId="68882CCA" w14:textId="77777777" w:rsidR="00B042B0" w:rsidRPr="00D01219" w:rsidRDefault="00B042B0" w:rsidP="009B7FC6">
            <w:pPr>
              <w:contextualSpacing/>
              <w:rPr>
                <w:rFonts w:ascii="Arial" w:hAnsi="Arial" w:cs="Arial"/>
                <w:color w:val="000000"/>
                <w:sz w:val="18"/>
                <w:szCs w:val="18"/>
              </w:rPr>
            </w:pPr>
          </w:p>
        </w:tc>
        <w:tc>
          <w:tcPr>
            <w:tcW w:w="205" w:type="pct"/>
          </w:tcPr>
          <w:p w14:paraId="4B2B2AF5"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39" w:type="pct"/>
          </w:tcPr>
          <w:p w14:paraId="521BD038" w14:textId="77777777" w:rsidR="00B042B0" w:rsidRPr="009B4923" w:rsidRDefault="00B042B0" w:rsidP="009B7FC6">
            <w:pPr>
              <w:contextualSpacing/>
              <w:rPr>
                <w:rFonts w:ascii="Arial" w:hAnsi="Arial" w:cs="Arial"/>
                <w:sz w:val="18"/>
                <w:szCs w:val="18"/>
              </w:rPr>
            </w:pPr>
            <w:r>
              <w:rPr>
                <w:rFonts w:ascii="Arial" w:hAnsi="Arial" w:cs="Arial"/>
                <w:sz w:val="18"/>
                <w:szCs w:val="18"/>
              </w:rPr>
              <w:t>IV NAC + IV Normal Saline</w:t>
            </w:r>
          </w:p>
        </w:tc>
        <w:tc>
          <w:tcPr>
            <w:tcW w:w="436" w:type="pct"/>
          </w:tcPr>
          <w:p w14:paraId="100FDEAC"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898" w:type="pct"/>
          </w:tcPr>
          <w:p w14:paraId="4BDE164B" w14:textId="77777777" w:rsidR="00B042B0" w:rsidRPr="00D01219" w:rsidRDefault="00B042B0" w:rsidP="009B7FC6">
            <w:pPr>
              <w:contextualSpacing/>
              <w:rPr>
                <w:rFonts w:ascii="Arial" w:hAnsi="Arial" w:cs="Arial"/>
                <w:color w:val="000000"/>
                <w:sz w:val="18"/>
                <w:szCs w:val="18"/>
              </w:rPr>
            </w:pPr>
            <w:r w:rsidRPr="00EB0C31">
              <w:rPr>
                <w:rFonts w:ascii="Arial" w:hAnsi="Arial" w:cs="Arial"/>
                <w:color w:val="000000"/>
                <w:sz w:val="18"/>
                <w:szCs w:val="18"/>
              </w:rPr>
              <w:t>5g</w:t>
            </w:r>
            <w:r>
              <w:rPr>
                <w:rFonts w:ascii="Arial" w:hAnsi="Arial" w:cs="Arial"/>
                <w:color w:val="000000"/>
                <w:sz w:val="18"/>
                <w:szCs w:val="18"/>
              </w:rPr>
              <w:t xml:space="preserve"> NAC</w:t>
            </w:r>
            <w:r w:rsidRPr="00EB0C31">
              <w:rPr>
                <w:rFonts w:ascii="Arial" w:hAnsi="Arial" w:cs="Arial"/>
                <w:color w:val="000000"/>
                <w:sz w:val="18"/>
                <w:szCs w:val="18"/>
              </w:rPr>
              <w:t xml:space="preserve"> + normal saline hydration</w:t>
            </w:r>
            <w:r>
              <w:rPr>
                <w:rFonts w:ascii="Arial" w:hAnsi="Arial" w:cs="Arial"/>
                <w:color w:val="000000"/>
                <w:sz w:val="18"/>
                <w:szCs w:val="18"/>
              </w:rPr>
              <w:t xml:space="preserve">, </w:t>
            </w:r>
            <w:r w:rsidRPr="00EB0C31">
              <w:rPr>
                <w:rFonts w:ascii="Arial" w:hAnsi="Arial" w:cs="Arial"/>
                <w:color w:val="000000"/>
                <w:sz w:val="18"/>
                <w:szCs w:val="18"/>
              </w:rPr>
              <w:t>during procedure and 10 hours after</w:t>
            </w:r>
          </w:p>
        </w:tc>
        <w:tc>
          <w:tcPr>
            <w:tcW w:w="870" w:type="pct"/>
          </w:tcPr>
          <w:p w14:paraId="220A22B9" w14:textId="77777777" w:rsidR="00B042B0" w:rsidRPr="00D01219" w:rsidRDefault="00B042B0" w:rsidP="009B7FC6">
            <w:pPr>
              <w:contextualSpacing/>
              <w:rPr>
                <w:rFonts w:ascii="Arial" w:hAnsi="Arial" w:cs="Arial"/>
                <w:sz w:val="18"/>
                <w:szCs w:val="18"/>
              </w:rPr>
            </w:pPr>
          </w:p>
        </w:tc>
      </w:tr>
      <w:tr w:rsidR="00B042B0" w:rsidRPr="00D01219" w14:paraId="3C554672" w14:textId="77777777" w:rsidTr="009B7FC6">
        <w:trPr>
          <w:cantSplit/>
          <w:trHeight w:val="300"/>
        </w:trPr>
        <w:tc>
          <w:tcPr>
            <w:tcW w:w="616" w:type="pct"/>
            <w:tcBorders>
              <w:top w:val="single" w:sz="4" w:space="0" w:color="000000"/>
              <w:bottom w:val="nil"/>
            </w:tcBorders>
            <w:noWrap/>
            <w:hideMark/>
          </w:tcPr>
          <w:p w14:paraId="10C9A140"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Webb, 2004 </w:t>
            </w:r>
            <w:hyperlink w:anchor="_ENREF_115" w:tooltip="Webb, 2004 #2554" w:history="1">
              <w:r>
                <w:rPr>
                  <w:rFonts w:ascii="Arial" w:hAnsi="Arial" w:cs="Arial"/>
                  <w:color w:val="000000"/>
                  <w:sz w:val="18"/>
                  <w:szCs w:val="18"/>
                </w:rPr>
                <w:fldChar w:fldCharType="begin">
                  <w:fldData xml:space="preserve">PEVuZE5vdGU+PENpdGU+PEF1dGhvcj5XZWJiPC9BdXRob3I+PFllYXI+MjAwNDwvWWVhcj48UmVj
TnVtPjI1NTQ8L1JlY051bT48RGlzcGxheVRleHQ+PHN0eWxlIGZhY2U9InN1cGVyc2NyaXB0IiBm
b250PSJUaW1lcyBOZXcgUm9tYW4iPjExNTwvc3R5bGU+PC9EaXNwbGF5VGV4dD48cmVjb3JkPjxy
ZWMtbnVtYmVyPjI1NTQ8L3JlYy1udW1iZXI+PGZvcmVpZ24ta2V5cz48a2V5IGFwcD0iRU4iIGRi
LWlkPSI5dGRhcnZzdmh4cDlwd2V3eDJvNXhzZjl6NTVhOXhkdDV4OWYiPjI1NTQ8L2tleT48L2Zv
cmVpZ24ta2V5cz48cmVmLXR5cGUgbmFtZT0iSm91cm5hbCBBcnRpY2xlIj4xNzwvcmVmLXR5cGU+
PGNvbnRyaWJ1dG9ycz48YXV0aG9ycz48YXV0aG9yPldlYmIsIEouIEcuPC9hdXRob3I+PGF1dGhv
cj5QYXRlLCBHLiBFLjwvYXV0aG9yPjxhdXRob3I+SHVtcGhyaWVzLCBLLiBILjwvYXV0aG9yPjxh
dXRob3I+QnVsbGVyLCBDLiBFLjwvYXV0aG9yPjxhdXRob3I+U2hhbGFuc2t5LCBTLjwvYXV0aG9y
PjxhdXRob3I+QWwgU2hhbWFyaSwgQS48L2F1dGhvcj48YXV0aG9yPlN1dGFuZGVyLCBBLjwvYXV0
aG9yPjxhdXRob3I+V2lsbGlhbXMsIFQuPC9hdXRob3I+PGF1dGhvcj5Gb3gsIFIuIFMuPC9hdXRo
b3I+PGF1dGhvcj5MZXZpbiwgQS48L2F1dGhvcj48L2F1dGhvcnM+PC9jb250cmlidXRvcnM+PGF1
dGgtYWRkcmVzcz5EaXZpc2lvbiBvZiBDYXJkaW9sb2d5LCBQaGFybWFjeSBEZXBhcnRtZW50LCBT
dCBQYXVsJmFwb3M7cyBIb3NwaXRhbCwgVW5pdmVyc2l0eSBvZiBCcml0aXNoIENvbHVtYmlhLCBW
YW5jb3V2ZXIsIEJyaXRpc2ggQ29sdW1iaWEsIENhbmFkYS4gd2ViYkBwcm92aWRlbmNlaGVhbHRo
LmJjLmNhPC9hdXRoLWFkZHJlc3M+PHRpdGxlcz48dGl0bGU+QSByYW5kb21pemVkIGNvbnRyb2xs
ZWQgdHJpYWwgb2YgaW50cmF2ZW5vdXMgTi1hY2V0eWxjeXN0ZWluZSBmb3IgdGhlIHByZXZlbnRp
b24gb2YgY29udHJhc3QtaW5kdWNlZCBuZXBocm9wYXRoeSBhZnRlciBjYXJkaWFjIGNhdGhldGVy
aXphdGlvbjogbGFjayBvZiBlZmZlY3Q8L3RpdGxlPjxzZWNvbmRhcnktdGl0bGU+QW0gSGVhcnQg
Sjwvc2Vjb25kYXJ5LXRpdGxlPjwvdGl0bGVzPjxwZXJpb2RpY2FsPjxmdWxsLXRpdGxlPkFtIEhl
YXJ0IEo8L2Z1bGwtdGl0bGU+PC9wZXJpb2RpY2FsPjxwYWdlcz40MjItOTwvcGFnZXM+PHZvbHVt
ZT4xNDg8L3ZvbHVtZT48bnVtYmVyPjM8L251bWJlcj48ZWRpdGlvbj4yMDA0LzA5LzI1PC9lZGl0
aW9uPjxrZXl3b3Jkcz48a2V5d29yZD5BY2V0eWxjeXN0ZWluZS8gdGhlcmFwZXV0aWMgdXNlPC9r
ZXl3b3JkPjxrZXl3b3JkPkNhcmRpYWMgQ2F0aGV0ZXJpemF0aW9uPC9rZXl3b3JkPjxrZXl3b3Jk
PkNvbnRyYXN0IE1lZGlhLyBhZHZlcnNlIGVmZmVjdHM8L2tleXdvcmQ+PGtleXdvcmQ+Q29yb25h
cnkgQW5naW9ncmFwaHk8L2tleXdvcmQ+PGtleXdvcmQ+Q29yb25hcnkgRGlzZWFzZS9jb21wbGlj
YXRpb25zL3JhZGlvZ3JhcGh5PC9rZXl3b3JkPjxrZXl3b3JkPkNyZWF0aW5pbmUvbWV0YWJvbGlz
bTwva2V5d29yZD48a2V5d29yZD5Eb3VibGUtQmxpbmQgTWV0aG9kPC9rZXl3b3JkPjxrZXl3b3Jk
PkZlbWFsZTwva2V5d29yZD48a2V5d29yZD5IdW1hbnM8L2tleXdvcmQ+PGtleXdvcmQ+SW5mdXNp
b25zLCBJbnRyYXZlbm91czwva2V5d29yZD48a2V5d29yZD5LaWRuZXkgRGlzZWFzZXMvY2hlbWlj
YWxseSBpbmR1Y2VkL21ldGFib2xpc20vIHByZXZlbnRpb24gJmFtcDsgY29udHJvbDwva2V5d29y
ZD48a2V5d29yZD5NYWxlPC9rZXl3b3JkPjxrZXl3b3JkPk1pZGRsZSBBZ2VkPC9rZXl3b3JkPjxr
ZXl3b3JkPlRyZWF0bWVudCBGYWlsdXJlPC9rZXl3b3JkPjwva2V5d29yZHM+PGRhdGVzPjx5ZWFy
PjIwMDQ8L3llYXI+PHB1Yi1kYXRlcz48ZGF0ZT5TZXA8L2RhdGU+PC9wdWItZGF0ZXM+PC9kYXRl
cz48aXNibj4xMDk3LTY3NDQgKEVsZWN0cm9uaWMpJiN4RDswMDAyLTg3MDMgKExpbmtpbmcpPC9p
c2JuPjxhY2Nlc3Npb24tbnVtPjE1Mzg5MjI4PC9hY2Nlc3Npb24tbnVtPjx1cmxzPjwvdXJscz48
ZWxlY3Ryb25pYy1yZXNvdXJjZS1udW0+MTAuMTAxNi9qLmFoai4yMDA0LjAzLjA0MTwvZWxlY3Ry
b25pYy1yZXNvdXJjZS1udW0+PHJlbW90ZS1kYXRhYmFzZS1wcm92aWRlcj5OTE08L3JlbW90ZS1k
YXRhYmFzZS1wcm92aWRlcj48bGFuZ3VhZ2U+ZW5nPC9sYW5ndWFnZT48L3JlY29yZD48L0NpdGU+
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PEVuZE5vdGU+PENpdGU+PEF1dGhvcj5XZWJiPC9BdXRob3I+PFllYXI+MjAwNDwvWWVhcj48UmVj
TnVtPjI1NTQ8L1JlY051bT48RGlzcGxheVRleHQ+PHN0eWxlIGZhY2U9InN1cGVyc2NyaXB0IiBm
b250PSJUaW1lcyBOZXcgUm9tYW4iPjExNTwvc3R5bGU+PC9EaXNwbGF5VGV4dD48cmVjb3JkPjxy
ZWMtbnVtYmVyPjI1NTQ8L3JlYy1udW1iZXI+PGZvcmVpZ24ta2V5cz48a2V5IGFwcD0iRU4iIGRi
LWlkPSI5dGRhcnZzdmh4cDlwd2V3eDJvNXhzZjl6NTVhOXhkdDV4OWYiPjI1NTQ8L2tleT48L2Zv
cmVpZ24ta2V5cz48cmVmLXR5cGUgbmFtZT0iSm91cm5hbCBBcnRpY2xlIj4xNzwvcmVmLXR5cGU+
PGNvbnRyaWJ1dG9ycz48YXV0aG9ycz48YXV0aG9yPldlYmIsIEouIEcuPC9hdXRob3I+PGF1dGhv
cj5QYXRlLCBHLiBFLjwvYXV0aG9yPjxhdXRob3I+SHVtcGhyaWVzLCBLLiBILjwvYXV0aG9yPjxh
dXRob3I+QnVsbGVyLCBDLiBFLjwvYXV0aG9yPjxhdXRob3I+U2hhbGFuc2t5LCBTLjwvYXV0aG9y
PjxhdXRob3I+QWwgU2hhbWFyaSwgQS48L2F1dGhvcj48YXV0aG9yPlN1dGFuZGVyLCBBLjwvYXV0
aG9yPjxhdXRob3I+V2lsbGlhbXMsIFQuPC9hdXRob3I+PGF1dGhvcj5Gb3gsIFIuIFMuPC9hdXRo
b3I+PGF1dGhvcj5MZXZpbiwgQS48L2F1dGhvcj48L2F1dGhvcnM+PC9jb250cmlidXRvcnM+PGF1
dGgtYWRkcmVzcz5EaXZpc2lvbiBvZiBDYXJkaW9sb2d5LCBQaGFybWFjeSBEZXBhcnRtZW50LCBT
dCBQYXVsJmFwb3M7cyBIb3NwaXRhbCwgVW5pdmVyc2l0eSBvZiBCcml0aXNoIENvbHVtYmlhLCBW
YW5jb3V2ZXIsIEJyaXRpc2ggQ29sdW1iaWEsIENhbmFkYS4gd2ViYkBwcm92aWRlbmNlaGVhbHRo
LmJjLmNhPC9hdXRoLWFkZHJlc3M+PHRpdGxlcz48dGl0bGU+QSByYW5kb21pemVkIGNvbnRyb2xs
ZWQgdHJpYWwgb2YgaW50cmF2ZW5vdXMgTi1hY2V0eWxjeXN0ZWluZSBmb3IgdGhlIHByZXZlbnRp
b24gb2YgY29udHJhc3QtaW5kdWNlZCBuZXBocm9wYXRoeSBhZnRlciBjYXJkaWFjIGNhdGhldGVy
aXphdGlvbjogbGFjayBvZiBlZmZlY3Q8L3RpdGxlPjxzZWNvbmRhcnktdGl0bGU+QW0gSGVhcnQg
Sjwvc2Vjb25kYXJ5LXRpdGxlPjwvdGl0bGVzPjxwZXJpb2RpY2FsPjxmdWxsLXRpdGxlPkFtIEhl
YXJ0IEo8L2Z1bGwtdGl0bGU+PC9wZXJpb2RpY2FsPjxwYWdlcz40MjItOTwvcGFnZXM+PHZvbHVt
ZT4xNDg8L3ZvbHVtZT48bnVtYmVyPjM8L251bWJlcj48ZWRpdGlvbj4yMDA0LzA5LzI1PC9lZGl0
aW9uPjxrZXl3b3Jkcz48a2V5d29yZD5BY2V0eWxjeXN0ZWluZS8gdGhlcmFwZXV0aWMgdXNlPC9r
ZXl3b3JkPjxrZXl3b3JkPkNhcmRpYWMgQ2F0aGV0ZXJpemF0aW9uPC9rZXl3b3JkPjxrZXl3b3Jk
PkNvbnRyYXN0IE1lZGlhLyBhZHZlcnNlIGVmZmVjdHM8L2tleXdvcmQ+PGtleXdvcmQ+Q29yb25h
cnkgQW5naW9ncmFwaHk8L2tleXdvcmQ+PGtleXdvcmQ+Q29yb25hcnkgRGlzZWFzZS9jb21wbGlj
YXRpb25zL3JhZGlvZ3JhcGh5PC9rZXl3b3JkPjxrZXl3b3JkPkNyZWF0aW5pbmUvbWV0YWJvbGlz
bTwva2V5d29yZD48a2V5d29yZD5Eb3VibGUtQmxpbmQgTWV0aG9kPC9rZXl3b3JkPjxrZXl3b3Jk
PkZlbWFsZTwva2V5d29yZD48a2V5d29yZD5IdW1hbnM8L2tleXdvcmQ+PGtleXdvcmQ+SW5mdXNp
b25zLCBJbnRyYXZlbm91czwva2V5d29yZD48a2V5d29yZD5LaWRuZXkgRGlzZWFzZXMvY2hlbWlj
YWxseSBpbmR1Y2VkL21ldGFib2xpc20vIHByZXZlbnRpb24gJmFtcDsgY29udHJvbDwva2V5d29y
ZD48a2V5d29yZD5NYWxlPC9rZXl3b3JkPjxrZXl3b3JkPk1pZGRsZSBBZ2VkPC9rZXl3b3JkPjxr
ZXl3b3JkPlRyZWF0bWVudCBGYWlsdXJlPC9rZXl3b3JkPjwva2V5d29yZHM+PGRhdGVzPjx5ZWFy
PjIwMDQ8L3llYXI+PHB1Yi1kYXRlcz48ZGF0ZT5TZXA8L2RhdGU+PC9wdWItZGF0ZXM+PC9kYXRl
cz48aXNibj4xMDk3LTY3NDQgKEVsZWN0cm9uaWMpJiN4RDswMDAyLTg3MDMgKExpbmtpbmcpPC9p
c2JuPjxhY2Nlc3Npb24tbnVtPjE1Mzg5MjI4PC9hY2Nlc3Npb24tbnVtPjx1cmxzPjwvdXJscz48
ZWxlY3Ryb25pYy1yZXNvdXJjZS1udW0+MTAuMTAxNi9qLmFoai4yMDA0LjAzLjA0MTwvZWxlY3Ry
b25pYy1yZXNvdXJjZS1udW0+PHJlbW90ZS1kYXRhYmFzZS1wcm92aWRlcj5OTE08L3JlbW90ZS1k
YXRhYmFzZS1wcm92aWRlcj48bGFuZ3VhZ2U+ZW5nPC9sYW5ndWFnZT48L3JlY29yZD48L0NpdGU+
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115</w:t>
              </w:r>
              <w:r>
                <w:rPr>
                  <w:rFonts w:ascii="Arial" w:hAnsi="Arial" w:cs="Arial"/>
                  <w:color w:val="000000"/>
                  <w:sz w:val="18"/>
                  <w:szCs w:val="18"/>
                </w:rPr>
                <w:fldChar w:fldCharType="end"/>
              </w:r>
            </w:hyperlink>
          </w:p>
        </w:tc>
        <w:tc>
          <w:tcPr>
            <w:tcW w:w="333" w:type="pct"/>
            <w:tcBorders>
              <w:top w:val="single" w:sz="4" w:space="0" w:color="000000"/>
              <w:bottom w:val="nil"/>
            </w:tcBorders>
          </w:tcPr>
          <w:p w14:paraId="223BDA0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Other description, Ioversol</w:t>
            </w:r>
          </w:p>
        </w:tc>
        <w:tc>
          <w:tcPr>
            <w:tcW w:w="437" w:type="pct"/>
            <w:tcBorders>
              <w:top w:val="single" w:sz="4" w:space="0" w:color="000000"/>
              <w:bottom w:val="nil"/>
            </w:tcBorders>
          </w:tcPr>
          <w:p w14:paraId="6D275CA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IA </w:t>
            </w:r>
          </w:p>
          <w:p w14:paraId="1A1B9D3D" w14:textId="77777777" w:rsidR="00B042B0" w:rsidRPr="00D01219" w:rsidRDefault="00B042B0" w:rsidP="009B7FC6">
            <w:pPr>
              <w:contextualSpacing/>
              <w:rPr>
                <w:rFonts w:ascii="Arial" w:hAnsi="Arial" w:cs="Arial"/>
                <w:color w:val="000000"/>
                <w:sz w:val="18"/>
                <w:szCs w:val="18"/>
              </w:rPr>
            </w:pPr>
          </w:p>
        </w:tc>
        <w:tc>
          <w:tcPr>
            <w:tcW w:w="666" w:type="pct"/>
            <w:tcBorders>
              <w:top w:val="single" w:sz="4" w:space="0" w:color="000000"/>
              <w:bottom w:val="nil"/>
            </w:tcBorders>
          </w:tcPr>
          <w:p w14:paraId="306BE3C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 Define, Median 120 ml in both groups</w:t>
            </w:r>
          </w:p>
        </w:tc>
        <w:tc>
          <w:tcPr>
            <w:tcW w:w="205" w:type="pct"/>
          </w:tcPr>
          <w:p w14:paraId="360E597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tcPr>
          <w:p w14:paraId="5F8AA34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Placebo</w:t>
            </w:r>
          </w:p>
        </w:tc>
        <w:tc>
          <w:tcPr>
            <w:tcW w:w="436" w:type="pct"/>
          </w:tcPr>
          <w:p w14:paraId="64A61F4C"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8" w:type="pct"/>
          </w:tcPr>
          <w:p w14:paraId="540B9E4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50ml of 5% dextrose saline, 15 minutes, Prior to CM administration </w:t>
            </w:r>
          </w:p>
        </w:tc>
        <w:tc>
          <w:tcPr>
            <w:tcW w:w="870" w:type="pct"/>
          </w:tcPr>
          <w:p w14:paraId="5CC399FA"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Placebo</w:t>
            </w:r>
          </w:p>
          <w:p w14:paraId="56F6EEA6" w14:textId="77777777" w:rsidR="00B042B0" w:rsidRPr="00D01219" w:rsidRDefault="00B042B0" w:rsidP="009B7FC6">
            <w:pPr>
              <w:contextualSpacing/>
              <w:rPr>
                <w:rFonts w:ascii="Arial" w:hAnsi="Arial" w:cs="Arial"/>
                <w:sz w:val="18"/>
                <w:szCs w:val="18"/>
              </w:rPr>
            </w:pPr>
          </w:p>
          <w:p w14:paraId="5A2E468C"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Study solution was administered within 15 minutes 1 </w:t>
            </w:r>
            <w:r>
              <w:rPr>
                <w:rFonts w:ascii="Arial" w:hAnsi="Arial" w:cs="Arial"/>
                <w:sz w:val="18"/>
                <w:szCs w:val="18"/>
              </w:rPr>
              <w:t>hrs</w:t>
            </w:r>
            <w:r w:rsidRPr="00D01219">
              <w:rPr>
                <w:rFonts w:ascii="Arial" w:hAnsi="Arial" w:cs="Arial"/>
                <w:sz w:val="18"/>
                <w:szCs w:val="18"/>
              </w:rPr>
              <w:t xml:space="preserve"> prior to contrast procedure.</w:t>
            </w:r>
            <w:r w:rsidRPr="00D01219">
              <w:rPr>
                <w:rFonts w:ascii="Arial" w:hAnsi="Arial" w:cs="Arial"/>
                <w:sz w:val="18"/>
                <w:szCs w:val="18"/>
              </w:rPr>
              <w:br/>
            </w:r>
            <w:r w:rsidRPr="00D01219">
              <w:rPr>
                <w:rFonts w:ascii="Arial" w:hAnsi="Arial" w:cs="Arial"/>
                <w:sz w:val="18"/>
                <w:szCs w:val="18"/>
              </w:rPr>
              <w:br/>
              <w:t>According to abstract but not in text, all patients received 200 ml NS prior to procedure and 1.5 ml/kg/h for 6 hr after procedure</w:t>
            </w:r>
          </w:p>
        </w:tc>
      </w:tr>
      <w:tr w:rsidR="00B042B0" w:rsidRPr="00D01219" w14:paraId="44A6209C" w14:textId="77777777" w:rsidTr="009B7FC6">
        <w:trPr>
          <w:cantSplit/>
          <w:trHeight w:val="300"/>
        </w:trPr>
        <w:tc>
          <w:tcPr>
            <w:tcW w:w="616" w:type="pct"/>
            <w:tcBorders>
              <w:top w:val="nil"/>
            </w:tcBorders>
            <w:noWrap/>
            <w:hideMark/>
          </w:tcPr>
          <w:p w14:paraId="2E7C583C" w14:textId="77777777" w:rsidR="00B042B0" w:rsidRPr="00D01219" w:rsidRDefault="00B042B0" w:rsidP="009B7FC6">
            <w:pPr>
              <w:contextualSpacing/>
              <w:rPr>
                <w:rFonts w:ascii="Arial" w:hAnsi="Arial" w:cs="Arial"/>
                <w:color w:val="000000"/>
                <w:sz w:val="18"/>
                <w:szCs w:val="18"/>
              </w:rPr>
            </w:pPr>
          </w:p>
        </w:tc>
        <w:tc>
          <w:tcPr>
            <w:tcW w:w="333" w:type="pct"/>
            <w:tcBorders>
              <w:top w:val="nil"/>
            </w:tcBorders>
          </w:tcPr>
          <w:p w14:paraId="7351C0F2" w14:textId="77777777" w:rsidR="00B042B0" w:rsidRPr="00D01219" w:rsidRDefault="00B042B0" w:rsidP="009B7FC6">
            <w:pPr>
              <w:contextualSpacing/>
              <w:rPr>
                <w:rFonts w:ascii="Arial" w:hAnsi="Arial" w:cs="Arial"/>
                <w:color w:val="000000"/>
                <w:sz w:val="18"/>
                <w:szCs w:val="18"/>
              </w:rPr>
            </w:pPr>
          </w:p>
        </w:tc>
        <w:tc>
          <w:tcPr>
            <w:tcW w:w="437" w:type="pct"/>
            <w:tcBorders>
              <w:top w:val="nil"/>
            </w:tcBorders>
          </w:tcPr>
          <w:p w14:paraId="22640B3D" w14:textId="77777777" w:rsidR="00B042B0" w:rsidRPr="00D01219" w:rsidRDefault="00B042B0" w:rsidP="009B7FC6">
            <w:pPr>
              <w:contextualSpacing/>
              <w:rPr>
                <w:rFonts w:ascii="Arial" w:hAnsi="Arial" w:cs="Arial"/>
                <w:color w:val="000000"/>
                <w:sz w:val="18"/>
                <w:szCs w:val="18"/>
              </w:rPr>
            </w:pPr>
          </w:p>
        </w:tc>
        <w:tc>
          <w:tcPr>
            <w:tcW w:w="666" w:type="pct"/>
            <w:tcBorders>
              <w:top w:val="nil"/>
            </w:tcBorders>
          </w:tcPr>
          <w:p w14:paraId="730FD86E" w14:textId="77777777" w:rsidR="00B042B0" w:rsidRPr="00D01219" w:rsidRDefault="00B042B0" w:rsidP="009B7FC6">
            <w:pPr>
              <w:contextualSpacing/>
              <w:rPr>
                <w:rFonts w:ascii="Arial" w:hAnsi="Arial" w:cs="Arial"/>
                <w:color w:val="000000"/>
                <w:sz w:val="18"/>
                <w:szCs w:val="18"/>
              </w:rPr>
            </w:pPr>
          </w:p>
        </w:tc>
        <w:tc>
          <w:tcPr>
            <w:tcW w:w="205" w:type="pct"/>
          </w:tcPr>
          <w:p w14:paraId="41EEF9C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tcPr>
          <w:p w14:paraId="07F1576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Nac</w:t>
            </w:r>
          </w:p>
        </w:tc>
        <w:tc>
          <w:tcPr>
            <w:tcW w:w="436" w:type="pct"/>
          </w:tcPr>
          <w:p w14:paraId="50B2096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IV </w:t>
            </w:r>
          </w:p>
        </w:tc>
        <w:tc>
          <w:tcPr>
            <w:tcW w:w="898" w:type="pct"/>
          </w:tcPr>
          <w:p w14:paraId="591F2368"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 xml:space="preserve">50ml of 5% dextrose saline + 500mg NAC, 15 minutes, Prior to CM administration </w:t>
            </w:r>
          </w:p>
        </w:tc>
        <w:tc>
          <w:tcPr>
            <w:tcW w:w="870" w:type="pct"/>
          </w:tcPr>
          <w:p w14:paraId="1A9E4412"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NAC mixed into saline and given intravenously</w:t>
            </w:r>
          </w:p>
        </w:tc>
      </w:tr>
      <w:tr w:rsidR="00B042B0" w:rsidRPr="00D01219" w14:paraId="3E33CA25" w14:textId="77777777" w:rsidTr="009B7FC6">
        <w:trPr>
          <w:cantSplit/>
          <w:trHeight w:val="300"/>
        </w:trPr>
        <w:tc>
          <w:tcPr>
            <w:tcW w:w="616" w:type="pct"/>
            <w:tcBorders>
              <w:bottom w:val="nil"/>
            </w:tcBorders>
            <w:noWrap/>
          </w:tcPr>
          <w:p w14:paraId="343DD1BF"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XinWei, 2009</w:t>
            </w:r>
            <w:hyperlink w:anchor="_ENREF_116" w:tooltip="Xinwei, 2009 #1217" w:history="1">
              <w:r>
                <w:rPr>
                  <w:rFonts w:ascii="Arial" w:hAnsi="Arial" w:cs="Arial"/>
                  <w:sz w:val="18"/>
                  <w:szCs w:val="18"/>
                </w:rPr>
                <w:fldChar w:fldCharType="begin">
                  <w:fldData xml:space="preserve">PEVuZE5vdGU+PENpdGU+PEF1dGhvcj5YaW5XZWk8L0F1dGhvcj48WWVhcj4yMDA5PC9ZZWFyPjxS
ZWNOdW0+MTIxNzwvUmVjTnVtPjxEaXNwbGF5VGV4dD48c3R5bGUgZmFjZT0ic3VwZXJzY3JpcHQi
IGZvbnQ9IlRpbWVzIE5ldyBSb21hbiI+MTE2PC9zdHlsZT48L0Rpc3BsYXlUZXh0PjxyZWNvcmQ+
PHJlYy1udW1iZXI+MTIxNzwvcmVjLW51bWJlcj48Zm9yZWlnbi1rZXlzPjxrZXkgYXBwPSJFTiIg
ZGItaWQ9Ijl0ZGFydnN2aHhwOXB3ZXd4Mm81eHNmOXo1NWE5eGR0NXg5ZiI+MTIxNzwva2V5Pjwv
Zm9yZWlnbi1rZXlzPjxyZWYtdHlwZSBuYW1lPSJKb3VybmFsIEFydGljbGUiPjE3PC9yZWYtdHlw
ZT48Y29udHJpYnV0b3JzPjxhdXRob3JzPjxhdXRob3I+WGlud2VpLCBKLjwvYXV0aG9yPjxhdXRo
b3I+WGlhbmdodWEsIEYuPC9hdXRob3I+PGF1dGhvcj5KaW5nLCBaLjwvYXV0aG9yPjxhdXRob3I+
WGluc2h1biwgRy48L2F1dGhvcj48YXV0aG9yPkxpbmcsIFguPC9hdXRob3I+PGF1dGhvcj5XZWl6
ZSwgRi48L2F1dGhvcj48YXV0aG9yPkd1b3poZW4sIEguPC9hdXRob3I+PGF1dGhvcj5ZdW5mYSwg
Si48L2F1dGhvcj48YXV0aG9yPldlaWxpLCBXLjwvYXV0aG9yPjxhdXRob3I+U2hpcWlhbmcsIEwu
PC9hdXRob3I+PC9hdXRob3JzPjwvY29udHJpYnV0b3JzPjxhdXRoLWFkZHJlc3M+U2Vjb25kIEhv
c3BpdGFsIG9mIEhlYmVpIE1lZGljYWwgVW5pdmVyc2l0eSwgU2hpamlhemh1YW5nIENpdHksIEhl
YmVpIFByb3ZpbmNlLCBDaGluYS48L2F1dGgtYWRkcmVzcz48dGl0bGVzPjx0aXRsZT5Db21wYXJp
c29uIG9mIHVzZWZ1bG5lc3Mgb2Ygc2ltdmFzdGF0aW4gMjAgbWcgdmVyc3VzIDgwIG1nIGluIHBy
ZXZlbnRpbmcgY29udHJhc3QtaW5kdWNlZCBuZXBocm9wYXRoeSBpbiBwYXRpZW50cyB3aXRoIGFj
dXRlIGNvcm9uYXJ5IHN5bmRyb21lIHVuZGVyZ29pbmcgcGVyY3V0YW5lb3VzIGNvcm9uYXJ5IGlu
dGVydmVudGlvbjwvdGl0bGU+PHNlY29uZGFyeS10aXRsZT5BbSBKIENhcmRpb2w8L3NlY29uZGFy
eS10aXRsZT48L3RpdGxlcz48cGVyaW9kaWNhbD48ZnVsbC10aXRsZT5BbSBKIENhcmRpb2w8L2Z1
bGwtdGl0bGU+PC9wZXJpb2RpY2FsPjxwYWdlcz41MTktMjQ8L3BhZ2VzPjx2b2x1bWU+MTA0PC92
b2x1bWU+PG51bWJlcj40PC9udW1iZXI+PGVkaXRpb24+MjAwOS8wOC8wODwvZWRpdGlvbj48a2V5
d29yZHM+PGtleXdvcmQ+QWN1dGUgQ29yb25hcnkgU3luZHJvbWUvIHRoZXJhcHk8L2tleXdvcmQ+
PGtleXdvcmQ+QWN1dGUgS2lkbmV5IEluanVyeS8gY2hlbWljYWxseSBpbmR1Y2VkLyBwcmV2ZW50
aW9uICZhbXA7IGNvbnRyb2w8L2tleXdvcmQ+PGtleXdvcmQ+QWdlZDwva2V5d29yZD48a2V5d29y
ZD5Bbmdpb3BsYXN0eSwgQmFsbG9vbiwgQ29yb25hcnk8L2tleXdvcmQ+PGtleXdvcmQ+Qy1SZWFj
dGl2ZSBQcm90ZWluL21ldGFib2xpc208L2tleXdvcmQ+PGtleXdvcmQ+Q29udHJhc3QgTWVkaWEv
YWR2ZXJzZSBlZmZlY3RzPC9rZXl3b3JkPjxrZXl3b3JkPkNyZWF0aW5pbmUvYmxvb2Q8L2tleXdv
cmQ+PGtleXdvcmQ+RG9zZS1SZXNwb25zZSBSZWxhdGlvbnNoaXAsIERydWc8L2tleXdvcmQ+PGtl
eXdvcmQ+RmVtYWxlPC9rZXl3b3JkPjxrZXl3b3JkPkh1bWFuczwva2V5d29yZD48a2V5d29yZD5I
eWRyb3h5bWV0aHlsZ2x1dGFyeWwtQ29BIFJlZHVjdGFzZSBJbmhpYml0b3JzLyBhZG1pbmlzdHJh
dGlvbiAmYW1wOyBkb3NhZ2U8L2tleXdvcmQ+PGtleXdvcmQ+SW50ZXJjZWxsdWxhciBBZGhlc2lv
biBNb2xlY3VsZS0xL2Jsb29kPC9rZXl3b3JkPjxrZXl3b3JkPktpZG5leSBGdW5jdGlvbiBUZXN0
czwva2V5d29yZD48a2V5d29yZD5NYWxlPC9rZXl3b3JkPjxrZXl3b3JkPk1pZGRsZSBBZ2VkPC9r
ZXl3b3JkPjxrZXl3b3JkPlAtU2VsZWN0aW4vYmxvb2Q8L2tleXdvcmQ+PGtleXdvcmQ+UHJvc3Bl
Y3RpdmUgU3R1ZGllczwva2V5d29yZD48a2V5d29yZD5TaW12YXN0YXRpbi8gYWRtaW5pc3RyYXRp
b24gJmFtcDsgZG9zYWdlPC9rZXl3b3JkPjwva2V5d29yZHM+PGRhdGVzPjx5ZWFyPjIwMDk8L3ll
YXI+PHB1Yi1kYXRlcz48ZGF0ZT5BdWcgMTU8L2RhdGU+PC9wdWItZGF0ZXM+PC9kYXRlcz48aXNi
bj4xODc5LTE5MTMgKEVsZWN0cm9uaWMpJiN4RDswMDAyLTkxNDkgKExpbmtpbmcpPC9pc2JuPjxh
Y2Nlc3Npb24tbnVtPjE5NjYwNjA1PC9hY2Nlc3Npb24tbnVtPjx1cmxzPjwvdXJscz48ZWxlY3Ry
b25pYy1yZXNvdXJjZS1udW0+MTAuMTAxNi9qLmFtamNhcmQuMjAwOS4wNC4wMTQ8L2VsZWN0cm9u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PEVuZE5vdGU+PENpdGU+PEF1dGhvcj5YaW5XZWk8L0F1dGhvcj48WWVhcj4yMDA5PC9ZZWFyPjxS
ZWNOdW0+MTIxNzwvUmVjTnVtPjxEaXNwbGF5VGV4dD48c3R5bGUgZmFjZT0ic3VwZXJzY3JpcHQi
IGZvbnQ9IlRpbWVzIE5ldyBSb21hbiI+MTE2PC9zdHlsZT48L0Rpc3BsYXlUZXh0PjxyZWNvcmQ+
PHJlYy1udW1iZXI+MTIxNzwvcmVjLW51bWJlcj48Zm9yZWlnbi1rZXlzPjxrZXkgYXBwPSJFTiIg
ZGItaWQ9Ijl0ZGFydnN2aHhwOXB3ZXd4Mm81eHNmOXo1NWE5eGR0NXg5ZiI+MTIxNzwva2V5Pjwv
Zm9yZWlnbi1rZXlzPjxyZWYtdHlwZSBuYW1lPSJKb3VybmFsIEFydGljbGUiPjE3PC9yZWYtdHlw
ZT48Y29udHJpYnV0b3JzPjxhdXRob3JzPjxhdXRob3I+WGlud2VpLCBKLjwvYXV0aG9yPjxhdXRo
b3I+WGlhbmdodWEsIEYuPC9hdXRob3I+PGF1dGhvcj5KaW5nLCBaLjwvYXV0aG9yPjxhdXRob3I+
WGluc2h1biwgRy48L2F1dGhvcj48YXV0aG9yPkxpbmcsIFguPC9hdXRob3I+PGF1dGhvcj5XZWl6
ZSwgRi48L2F1dGhvcj48YXV0aG9yPkd1b3poZW4sIEguPC9hdXRob3I+PGF1dGhvcj5ZdW5mYSwg
Si48L2F1dGhvcj48YXV0aG9yPldlaWxpLCBXLjwvYXV0aG9yPjxhdXRob3I+U2hpcWlhbmcsIEwu
PC9hdXRob3I+PC9hdXRob3JzPjwvY29udHJpYnV0b3JzPjxhdXRoLWFkZHJlc3M+U2Vjb25kIEhv
c3BpdGFsIG9mIEhlYmVpIE1lZGljYWwgVW5pdmVyc2l0eSwgU2hpamlhemh1YW5nIENpdHksIEhl
YmVpIFByb3ZpbmNlLCBDaGluYS48L2F1dGgtYWRkcmVzcz48dGl0bGVzPjx0aXRsZT5Db21wYXJp
c29uIG9mIHVzZWZ1bG5lc3Mgb2Ygc2ltdmFzdGF0aW4gMjAgbWcgdmVyc3VzIDgwIG1nIGluIHBy
ZXZlbnRpbmcgY29udHJhc3QtaW5kdWNlZCBuZXBocm9wYXRoeSBpbiBwYXRpZW50cyB3aXRoIGFj
dXRlIGNvcm9uYXJ5IHN5bmRyb21lIHVuZGVyZ29pbmcgcGVyY3V0YW5lb3VzIGNvcm9uYXJ5IGlu
dGVydmVudGlvbjwvdGl0bGU+PHNlY29uZGFyeS10aXRsZT5BbSBKIENhcmRpb2w8L3NlY29uZGFy
eS10aXRsZT48L3RpdGxlcz48cGVyaW9kaWNhbD48ZnVsbC10aXRsZT5BbSBKIENhcmRpb2w8L2Z1
bGwtdGl0bGU+PC9wZXJpb2RpY2FsPjxwYWdlcz41MTktMjQ8L3BhZ2VzPjx2b2x1bWU+MTA0PC92
b2x1bWU+PG51bWJlcj40PC9udW1iZXI+PGVkaXRpb24+MjAwOS8wOC8wODwvZWRpdGlvbj48a2V5
d29yZHM+PGtleXdvcmQ+QWN1dGUgQ29yb25hcnkgU3luZHJvbWUvIHRoZXJhcHk8L2tleXdvcmQ+
PGtleXdvcmQ+QWN1dGUgS2lkbmV5IEluanVyeS8gY2hlbWljYWxseSBpbmR1Y2VkLyBwcmV2ZW50
aW9uICZhbXA7IGNvbnRyb2w8L2tleXdvcmQ+PGtleXdvcmQ+QWdlZDwva2V5d29yZD48a2V5d29y
ZD5Bbmdpb3BsYXN0eSwgQmFsbG9vbiwgQ29yb25hcnk8L2tleXdvcmQ+PGtleXdvcmQ+Qy1SZWFj
dGl2ZSBQcm90ZWluL21ldGFib2xpc208L2tleXdvcmQ+PGtleXdvcmQ+Q29udHJhc3QgTWVkaWEv
YWR2ZXJzZSBlZmZlY3RzPC9rZXl3b3JkPjxrZXl3b3JkPkNyZWF0aW5pbmUvYmxvb2Q8L2tleXdv
cmQ+PGtleXdvcmQ+RG9zZS1SZXNwb25zZSBSZWxhdGlvbnNoaXAsIERydWc8L2tleXdvcmQ+PGtl
eXdvcmQ+RmVtYWxlPC9rZXl3b3JkPjxrZXl3b3JkPkh1bWFuczwva2V5d29yZD48a2V5d29yZD5I
eWRyb3h5bWV0aHlsZ2x1dGFyeWwtQ29BIFJlZHVjdGFzZSBJbmhpYml0b3JzLyBhZG1pbmlzdHJh
dGlvbiAmYW1wOyBkb3NhZ2U8L2tleXdvcmQ+PGtleXdvcmQ+SW50ZXJjZWxsdWxhciBBZGhlc2lv
biBNb2xlY3VsZS0xL2Jsb29kPC9rZXl3b3JkPjxrZXl3b3JkPktpZG5leSBGdW5jdGlvbiBUZXN0
czwva2V5d29yZD48a2V5d29yZD5NYWxlPC9rZXl3b3JkPjxrZXl3b3JkPk1pZGRsZSBBZ2VkPC9r
ZXl3b3JkPjxrZXl3b3JkPlAtU2VsZWN0aW4vYmxvb2Q8L2tleXdvcmQ+PGtleXdvcmQ+UHJvc3Bl
Y3RpdmUgU3R1ZGllczwva2V5d29yZD48a2V5d29yZD5TaW12YXN0YXRpbi8gYWRtaW5pc3RyYXRp
b24gJmFtcDsgZG9zYWdlPC9rZXl3b3JkPjwva2V5d29yZHM+PGRhdGVzPjx5ZWFyPjIwMDk8L3ll
YXI+PHB1Yi1kYXRlcz48ZGF0ZT5BdWcgMTU8L2RhdGU+PC9wdWItZGF0ZXM+PC9kYXRlcz48aXNi
bj4xODc5LTE5MTMgKEVsZWN0cm9uaWMpJiN4RDswMDAyLTkxNDkgKExpbmtpbmcpPC9pc2JuPjxh
Y2Nlc3Npb24tbnVtPjE5NjYwNjA1PC9hY2Nlc3Npb24tbnVtPjx1cmxzPjwvdXJscz48ZWxlY3Ry
b25pYy1yZXNvdXJjZS1udW0+MTAuMTAxNi9qLmFtamNhcmQuMjAwOS4wNC4wMTQ8L2VsZWN0cm9u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116</w:t>
              </w:r>
              <w:r>
                <w:rPr>
                  <w:rFonts w:ascii="Arial" w:hAnsi="Arial" w:cs="Arial"/>
                  <w:sz w:val="18"/>
                  <w:szCs w:val="18"/>
                </w:rPr>
                <w:fldChar w:fldCharType="end"/>
              </w:r>
            </w:hyperlink>
          </w:p>
        </w:tc>
        <w:tc>
          <w:tcPr>
            <w:tcW w:w="333" w:type="pct"/>
            <w:tcBorders>
              <w:bottom w:val="nil"/>
            </w:tcBorders>
          </w:tcPr>
          <w:p w14:paraId="42A45465" w14:textId="77777777" w:rsidR="00B042B0"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r>
              <w:rPr>
                <w:rFonts w:ascii="Arial" w:hAnsi="Arial" w:cs="Arial"/>
                <w:color w:val="000000"/>
                <w:sz w:val="18"/>
                <w:szCs w:val="18"/>
              </w:rPr>
              <w:t xml:space="preserve"> (in patients with CKD)</w:t>
            </w:r>
          </w:p>
          <w:p w14:paraId="35466F86" w14:textId="77777777" w:rsidR="00B042B0" w:rsidRDefault="00B042B0" w:rsidP="009B7FC6">
            <w:pPr>
              <w:contextualSpacing/>
              <w:rPr>
                <w:rFonts w:ascii="Arial" w:hAnsi="Arial" w:cs="Arial"/>
                <w:color w:val="000000"/>
                <w:sz w:val="18"/>
                <w:szCs w:val="18"/>
              </w:rPr>
            </w:pPr>
          </w:p>
          <w:p w14:paraId="6A31306F"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Iohexol</w:t>
            </w:r>
            <w:r>
              <w:rPr>
                <w:rFonts w:ascii="Arial" w:hAnsi="Arial" w:cs="Arial"/>
                <w:color w:val="000000"/>
                <w:sz w:val="18"/>
                <w:szCs w:val="18"/>
              </w:rPr>
              <w:t xml:space="preserve"> (all other patients)</w:t>
            </w:r>
          </w:p>
        </w:tc>
        <w:tc>
          <w:tcPr>
            <w:tcW w:w="437" w:type="pct"/>
            <w:tcBorders>
              <w:bottom w:val="nil"/>
            </w:tcBorders>
          </w:tcPr>
          <w:p w14:paraId="7C1BFA79"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66" w:type="pct"/>
            <w:tcBorders>
              <w:bottom w:val="nil"/>
            </w:tcBorders>
          </w:tcPr>
          <w:p w14:paraId="5864E03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Body weight (kg) x 5ml/</w:t>
            </w:r>
            <w:r>
              <w:rPr>
                <w:rFonts w:ascii="Arial" w:hAnsi="Arial" w:cs="Arial"/>
                <w:color w:val="000000"/>
                <w:sz w:val="18"/>
                <w:szCs w:val="18"/>
              </w:rPr>
              <w:t>SrCr</w:t>
            </w:r>
            <w:r w:rsidRPr="00D01219">
              <w:rPr>
                <w:rFonts w:ascii="Arial" w:hAnsi="Arial" w:cs="Arial"/>
                <w:color w:val="000000"/>
                <w:sz w:val="18"/>
                <w:szCs w:val="18"/>
              </w:rPr>
              <w:t>.</w:t>
            </w:r>
          </w:p>
        </w:tc>
        <w:tc>
          <w:tcPr>
            <w:tcW w:w="205" w:type="pct"/>
          </w:tcPr>
          <w:p w14:paraId="30FAFD0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39" w:type="pct"/>
          </w:tcPr>
          <w:p w14:paraId="27CA5F05"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Simvastatin 20</w:t>
            </w:r>
          </w:p>
        </w:tc>
        <w:tc>
          <w:tcPr>
            <w:tcW w:w="436" w:type="pct"/>
          </w:tcPr>
          <w:p w14:paraId="19AC1C5C"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898" w:type="pct"/>
          </w:tcPr>
          <w:p w14:paraId="7AC8AB38"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20mg/day from admission to the day before PCI, and then resumed simvastatin 20 mg/day for the following days, Up to 48</w:t>
            </w:r>
            <w:r>
              <w:rPr>
                <w:rFonts w:ascii="Arial" w:hAnsi="Arial" w:cs="Arial"/>
                <w:sz w:val="18"/>
                <w:szCs w:val="18"/>
              </w:rPr>
              <w:t>hrs</w:t>
            </w:r>
            <w:r w:rsidRPr="00D01219">
              <w:rPr>
                <w:rFonts w:ascii="Arial" w:hAnsi="Arial" w:cs="Arial"/>
                <w:sz w:val="18"/>
                <w:szCs w:val="18"/>
              </w:rPr>
              <w:t xml:space="preserve"> after procedure. Prior and After CM administration</w:t>
            </w:r>
          </w:p>
        </w:tc>
        <w:tc>
          <w:tcPr>
            <w:tcW w:w="870" w:type="pct"/>
          </w:tcPr>
          <w:p w14:paraId="7F5D6D37"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 xml:space="preserve">All patients were hydrated with intravenous isotonic saline (0.9%) at a rate of 1 ml/kg body weight per hour for 6 to 12 </w:t>
            </w:r>
            <w:r>
              <w:rPr>
                <w:rFonts w:ascii="Arial" w:hAnsi="Arial" w:cs="Arial"/>
                <w:sz w:val="18"/>
                <w:szCs w:val="18"/>
              </w:rPr>
              <w:t>hrs</w:t>
            </w:r>
            <w:r w:rsidRPr="00D01219">
              <w:rPr>
                <w:rFonts w:ascii="Arial" w:hAnsi="Arial" w:cs="Arial"/>
                <w:sz w:val="18"/>
                <w:szCs w:val="18"/>
              </w:rPr>
              <w:t xml:space="preserve"> before and 12 </w:t>
            </w:r>
            <w:r>
              <w:rPr>
                <w:rFonts w:ascii="Arial" w:hAnsi="Arial" w:cs="Arial"/>
                <w:sz w:val="18"/>
                <w:szCs w:val="18"/>
              </w:rPr>
              <w:t>hrs</w:t>
            </w:r>
            <w:r w:rsidRPr="00D01219">
              <w:rPr>
                <w:rFonts w:ascii="Arial" w:hAnsi="Arial" w:cs="Arial"/>
                <w:sz w:val="18"/>
                <w:szCs w:val="18"/>
              </w:rPr>
              <w:t xml:space="preserve"> after coronary catheterization to achieve a urinary flow rate of</w:t>
            </w:r>
            <w:r>
              <w:rPr>
                <w:rFonts w:ascii="Arial" w:hAnsi="Arial" w:cs="Arial"/>
                <w:sz w:val="18"/>
                <w:szCs w:val="18"/>
              </w:rPr>
              <w:t xml:space="preserve"> ≥150 ml/hour within 6 hours after PCI.</w:t>
            </w:r>
          </w:p>
        </w:tc>
      </w:tr>
      <w:tr w:rsidR="00B042B0" w:rsidRPr="00D01219" w14:paraId="6C1A37AC" w14:textId="77777777" w:rsidTr="009B7FC6">
        <w:trPr>
          <w:cantSplit/>
          <w:trHeight w:val="300"/>
        </w:trPr>
        <w:tc>
          <w:tcPr>
            <w:tcW w:w="616" w:type="pct"/>
            <w:tcBorders>
              <w:top w:val="nil"/>
              <w:bottom w:val="single" w:sz="4" w:space="0" w:color="auto"/>
            </w:tcBorders>
            <w:noWrap/>
          </w:tcPr>
          <w:p w14:paraId="63DECE52" w14:textId="77777777" w:rsidR="00B042B0" w:rsidRPr="00D01219" w:rsidRDefault="00B042B0" w:rsidP="009B7FC6">
            <w:pPr>
              <w:contextualSpacing/>
              <w:rPr>
                <w:rFonts w:ascii="Arial" w:hAnsi="Arial" w:cs="Arial"/>
                <w:sz w:val="18"/>
                <w:szCs w:val="18"/>
              </w:rPr>
            </w:pPr>
          </w:p>
        </w:tc>
        <w:tc>
          <w:tcPr>
            <w:tcW w:w="333" w:type="pct"/>
            <w:tcBorders>
              <w:top w:val="nil"/>
              <w:bottom w:val="single" w:sz="4" w:space="0" w:color="auto"/>
            </w:tcBorders>
          </w:tcPr>
          <w:p w14:paraId="759E1AAB" w14:textId="77777777" w:rsidR="00B042B0" w:rsidRPr="00D01219" w:rsidRDefault="00B042B0" w:rsidP="009B7FC6">
            <w:pPr>
              <w:contextualSpacing/>
              <w:rPr>
                <w:rFonts w:ascii="Arial" w:hAnsi="Arial" w:cs="Arial"/>
                <w:color w:val="000000"/>
                <w:sz w:val="18"/>
                <w:szCs w:val="18"/>
              </w:rPr>
            </w:pPr>
          </w:p>
        </w:tc>
        <w:tc>
          <w:tcPr>
            <w:tcW w:w="437" w:type="pct"/>
            <w:tcBorders>
              <w:top w:val="nil"/>
              <w:bottom w:val="single" w:sz="4" w:space="0" w:color="auto"/>
            </w:tcBorders>
          </w:tcPr>
          <w:p w14:paraId="4D720E20" w14:textId="77777777" w:rsidR="00B042B0" w:rsidRPr="00D01219" w:rsidRDefault="00B042B0" w:rsidP="009B7FC6">
            <w:pPr>
              <w:contextualSpacing/>
              <w:rPr>
                <w:rFonts w:ascii="Arial" w:hAnsi="Arial" w:cs="Arial"/>
                <w:color w:val="000000"/>
                <w:sz w:val="18"/>
                <w:szCs w:val="18"/>
              </w:rPr>
            </w:pPr>
          </w:p>
        </w:tc>
        <w:tc>
          <w:tcPr>
            <w:tcW w:w="666" w:type="pct"/>
            <w:tcBorders>
              <w:top w:val="nil"/>
              <w:bottom w:val="single" w:sz="4" w:space="0" w:color="auto"/>
            </w:tcBorders>
          </w:tcPr>
          <w:p w14:paraId="2B94D325" w14:textId="77777777" w:rsidR="00B042B0" w:rsidRPr="00D01219" w:rsidRDefault="00B042B0" w:rsidP="009B7FC6">
            <w:pPr>
              <w:contextualSpacing/>
              <w:rPr>
                <w:rFonts w:ascii="Arial" w:hAnsi="Arial" w:cs="Arial"/>
                <w:color w:val="000000"/>
                <w:sz w:val="18"/>
                <w:szCs w:val="18"/>
              </w:rPr>
            </w:pPr>
          </w:p>
        </w:tc>
        <w:tc>
          <w:tcPr>
            <w:tcW w:w="205" w:type="pct"/>
          </w:tcPr>
          <w:p w14:paraId="0774ED0A"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39" w:type="pct"/>
          </w:tcPr>
          <w:p w14:paraId="2BB64DC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Simvastatin 80</w:t>
            </w:r>
          </w:p>
        </w:tc>
        <w:tc>
          <w:tcPr>
            <w:tcW w:w="436" w:type="pct"/>
          </w:tcPr>
          <w:p w14:paraId="0BD1DD01" w14:textId="77777777" w:rsidR="00B042B0" w:rsidRPr="00D01219" w:rsidRDefault="00B042B0" w:rsidP="009B7FC6">
            <w:pPr>
              <w:contextualSpacing/>
              <w:rPr>
                <w:rFonts w:ascii="Arial" w:hAnsi="Arial" w:cs="Arial"/>
                <w:sz w:val="18"/>
                <w:szCs w:val="18"/>
              </w:rPr>
            </w:pPr>
            <w:r w:rsidRPr="00D01219">
              <w:rPr>
                <w:rFonts w:ascii="Arial" w:hAnsi="Arial" w:cs="Arial"/>
                <w:color w:val="000000"/>
                <w:sz w:val="18"/>
                <w:szCs w:val="18"/>
              </w:rPr>
              <w:t>Oral</w:t>
            </w:r>
          </w:p>
        </w:tc>
        <w:tc>
          <w:tcPr>
            <w:tcW w:w="898" w:type="pct"/>
          </w:tcPr>
          <w:p w14:paraId="0D181475" w14:textId="77777777" w:rsidR="00B042B0" w:rsidRPr="00D01219" w:rsidRDefault="00B042B0" w:rsidP="009B7FC6">
            <w:pPr>
              <w:contextualSpacing/>
              <w:rPr>
                <w:rFonts w:ascii="Arial" w:hAnsi="Arial" w:cs="Arial"/>
                <w:sz w:val="18"/>
                <w:szCs w:val="18"/>
              </w:rPr>
            </w:pPr>
            <w:r w:rsidRPr="00D01219">
              <w:rPr>
                <w:rFonts w:ascii="Arial" w:hAnsi="Arial" w:cs="Arial"/>
                <w:sz w:val="18"/>
                <w:szCs w:val="18"/>
              </w:rPr>
              <w:t>80mg/day from admission to the day before PCI, and then resumed simvastatin 20 mg/day for the following days. Up to 48</w:t>
            </w:r>
            <w:r>
              <w:rPr>
                <w:rFonts w:ascii="Arial" w:hAnsi="Arial" w:cs="Arial"/>
                <w:sz w:val="18"/>
                <w:szCs w:val="18"/>
              </w:rPr>
              <w:t>hrs</w:t>
            </w:r>
            <w:r w:rsidRPr="00D01219">
              <w:rPr>
                <w:rFonts w:ascii="Arial" w:hAnsi="Arial" w:cs="Arial"/>
                <w:sz w:val="18"/>
                <w:szCs w:val="18"/>
              </w:rPr>
              <w:t xml:space="preserve"> after procedure. Prior and After CM administration</w:t>
            </w:r>
          </w:p>
        </w:tc>
        <w:tc>
          <w:tcPr>
            <w:tcW w:w="870" w:type="pct"/>
          </w:tcPr>
          <w:p w14:paraId="6FD57C9B" w14:textId="77777777" w:rsidR="00B042B0" w:rsidRPr="00D01219" w:rsidRDefault="00B042B0" w:rsidP="009B7FC6">
            <w:pPr>
              <w:contextualSpacing/>
              <w:rPr>
                <w:rFonts w:ascii="Arial" w:hAnsi="Arial" w:cs="Arial"/>
                <w:sz w:val="18"/>
                <w:szCs w:val="18"/>
              </w:rPr>
            </w:pPr>
          </w:p>
        </w:tc>
      </w:tr>
    </w:tbl>
    <w:p w14:paraId="44D6BAF1" w14:textId="77777777" w:rsidR="00B042B0" w:rsidRDefault="00B042B0" w:rsidP="00B042B0">
      <w:r>
        <w:br w:type="page"/>
      </w:r>
    </w:p>
    <w:p w14:paraId="7CCE9A52"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1D0335C6" w14:textId="77777777" w:rsidR="00B042B0" w:rsidRPr="00D01219"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169"/>
        <w:gridCol w:w="1534"/>
        <w:gridCol w:w="2338"/>
        <w:gridCol w:w="720"/>
        <w:gridCol w:w="1892"/>
        <w:gridCol w:w="1531"/>
        <w:gridCol w:w="3152"/>
        <w:gridCol w:w="3054"/>
      </w:tblGrid>
      <w:tr w:rsidR="00B042B0" w:rsidRPr="00D01219" w14:paraId="4B27E4A9" w14:textId="77777777" w:rsidTr="009B7FC6">
        <w:trPr>
          <w:cantSplit/>
          <w:trHeight w:val="980"/>
        </w:trPr>
        <w:tc>
          <w:tcPr>
            <w:tcW w:w="616" w:type="pct"/>
            <w:tcBorders>
              <w:bottom w:val="single" w:sz="4" w:space="0" w:color="000000"/>
            </w:tcBorders>
            <w:noWrap/>
            <w:vAlign w:val="bottom"/>
            <w:hideMark/>
          </w:tcPr>
          <w:p w14:paraId="1F32BBA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tcBorders>
              <w:bottom w:val="single" w:sz="4" w:space="0" w:color="000000"/>
            </w:tcBorders>
            <w:vAlign w:val="bottom"/>
          </w:tcPr>
          <w:p w14:paraId="7856D86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tcBorders>
              <w:bottom w:val="single" w:sz="4" w:space="0" w:color="000000"/>
            </w:tcBorders>
            <w:vAlign w:val="bottom"/>
          </w:tcPr>
          <w:p w14:paraId="36B7D6B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tcBorders>
              <w:bottom w:val="single" w:sz="4" w:space="0" w:color="000000"/>
            </w:tcBorders>
            <w:vAlign w:val="bottom"/>
          </w:tcPr>
          <w:p w14:paraId="45B5A783"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vAlign w:val="bottom"/>
          </w:tcPr>
          <w:p w14:paraId="64E835C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9" w:type="pct"/>
            <w:vAlign w:val="bottom"/>
          </w:tcPr>
          <w:p w14:paraId="3B64611F"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vAlign w:val="bottom"/>
          </w:tcPr>
          <w:p w14:paraId="14EEBAD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8" w:type="pct"/>
            <w:vAlign w:val="bottom"/>
          </w:tcPr>
          <w:p w14:paraId="2582255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70" w:type="pct"/>
            <w:vAlign w:val="bottom"/>
          </w:tcPr>
          <w:p w14:paraId="0CDE672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2C29AB94" w14:textId="77777777" w:rsidTr="009B7FC6">
        <w:trPr>
          <w:cantSplit/>
          <w:trHeight w:val="300"/>
        </w:trPr>
        <w:tc>
          <w:tcPr>
            <w:tcW w:w="616" w:type="pct"/>
            <w:tcBorders>
              <w:top w:val="single" w:sz="4" w:space="0" w:color="000000"/>
              <w:bottom w:val="nil"/>
            </w:tcBorders>
            <w:noWrap/>
          </w:tcPr>
          <w:p w14:paraId="547C08A7" w14:textId="77777777" w:rsidR="00B042B0" w:rsidRPr="00EB17DC" w:rsidRDefault="00B042B0" w:rsidP="009B7FC6">
            <w:pPr>
              <w:rPr>
                <w:rFonts w:ascii="Arial" w:hAnsi="Arial" w:cs="Arial"/>
                <w:color w:val="000000"/>
                <w:sz w:val="18"/>
                <w:szCs w:val="18"/>
              </w:rPr>
            </w:pPr>
            <w:r>
              <w:rPr>
                <w:rFonts w:ascii="Arial" w:hAnsi="Arial" w:cs="Arial"/>
                <w:sz w:val="18"/>
                <w:szCs w:val="18"/>
              </w:rPr>
              <w:t>Yeganehkhah, 2014</w:t>
            </w:r>
            <w:hyperlink w:anchor="_ENREF_117" w:tooltip="Yeganehkhah, 2014 #16435" w:history="1">
              <w:r>
                <w:rPr>
                  <w:rFonts w:ascii="Arial" w:hAnsi="Arial" w:cs="Arial"/>
                  <w:sz w:val="18"/>
                  <w:szCs w:val="18"/>
                </w:rPr>
                <w:fldChar w:fldCharType="begin">
                  <w:fldData xml:space="preserve">PEVuZE5vdGU+PENpdGU+PEF1dGhvcj5ZZWdhbmVoa2hhaDwvQXV0aG9yPjxZZWFyPjIwMTQ8L1ll
YXI+PFJlY051bT4xNjQzNTwvUmVjTnVtPjxEaXNwbGF5VGV4dD48c3R5bGUgZmFjZT0ic3VwZXJz
Y3JpcHQiIGZvbnQ9IlRpbWVzIE5ldyBSb21hbiI+MTE3PC9zdHlsZT48L0Rpc3BsYXlUZXh0Pjxy
ZWNvcmQ+PHJlYy1udW1iZXI+MTY0MzU8L3JlYy1udW1iZXI+PGZvcmVpZ24ta2V5cz48a2V5IGFw
cD0iRU4iIGRiLWlkPSI5dGRhcnZzdmh4cDlwd2V3eDJvNXhzZjl6NTVhOXhkdDV4OWYiPjE2NDM1
PC9rZXk+PC9mb3JlaWduLWtleXM+PHJlZi10eXBlIG5hbWU9IkpvdXJuYWwgQXJ0aWNsZSI+MTc8
L3JlZi10eXBlPjxjb250cmlidXRvcnM+PGF1dGhvcnM+PGF1dGhvcj5ZZWdhbmVoa2hhaCwgTS4g
Ui48L2F1dGhvcj48YXV0aG9yPklyYW5pcmFkLCBMLjwvYXV0aG9yPjxhdXRob3I+RG9ycmksIEYu
PC9hdXRob3I+PGF1dGhvcj5QYXpva2ksIFMuPC9hdXRob3I+PGF1dGhvcj5Ba2JhcmksIEguPC9h
dXRob3I+PGF1dGhvcj5NaXJ5b3VuZXNpLCBNLjwvYXV0aG9yPjxhdXRob3I+VmFoZWRpYW4sIE0u
PC9hdXRob3I+PGF1dGhvcj5OYXplcmksIEEuPC9hdXRob3I+PGF1dGhvcj5Ib3NzZWluemFkZWgs
IEYuPC9hdXRob3I+PGF1dGhvcj5WYWZhZWltYW5lc2gsIEouPC9hdXRob3I+PC9hdXRob3JzPjwv
Y29udHJpYnV0b3JzPjxhdXRoLWFkZHJlc3M+RGVwYXJ0bWVudCBvZiBJbnRlcm5hbCBNZWRpY2lu
ZSwgQ2xpbmljYWwgUmVzZWFyY2ggRGV2ZWxvcG1lbnQgQ2VudGVyLCBRb20gVW5pdmVyc2l0eSBv
ZiBNZWRpY2FsIFNjaWVuY2VzLCBRb20sIElyYW4uPC9hdXRoLWFkZHJlc3M+PHRpdGxlcz48dGl0
bGU+Q29tcGFyaXNvbiBiZXR3ZWVuIHRocmVlIHN1cHBvcnRpdmUgdHJlYXRtZW50cyBmb3IgcHJl
dmVudGlvbiBvZiBjb250cmFzdC1pbmR1Y2VkIG5lcGhyb3BhdGh5IGluIGhpZ2gtcmlzayBwYXRp
ZW50cyB1bmRlcmdvaW5nIGNvcm9uYXJ5IGFuZ2lvZ3JhcGh5PC90aXRsZT48c2Vjb25kYXJ5LXRp
dGxlPlNhdWRpIEogS2lkbmV5IERpcyBUcmFuc3BsPC9zZWNvbmRhcnktdGl0bGU+PGFsdC10aXRs
ZT5TYXVkaSBqb3VybmFsIG9mIGtpZG5leSBkaXNlYXNlcyBhbmQgdHJhbnNwbGFudGF0aW9uIDog
YW4gb2ZmaWNpYWwgcHVibGljYXRpb24gb2YgdGhlIFNhdWRpIENlbnRlciBmb3IgT3JnYW4gVHJh
bnNwbGFudGF0aW9uLCBTYXVkaSBBcmFiaWE8L2FsdC10aXRsZT48L3RpdGxlcz48cGVyaW9kaWNh
bD48ZnVsbC10aXRsZT5TYXVkaSBKIEtpZG5leSBEaXMgVHJhbnNwbDwvZnVsbC10aXRsZT48L3Bl
cmlvZGljYWw+PGFsdC1wZXJpb2RpY2FsPjxmdWxsLXRpdGxlPlNhdWRpIGpvdXJuYWwgb2Yga2lk
bmV5IGRpc2Vhc2VzIGFuZCB0cmFuc3BsYW50YXRpb24gOiBhbiBvZmZpY2lhbCBwdWJsaWNhdGlv
biBvZiB0aGUgU2F1ZGkgQ2VudGVyIGZvciBPcmdhbiBUcmFuc3BsYW50YXRpb24sIFNhdWRpIEFy
YWJpYTwvZnVsbC10aXRsZT48L2FsdC1wZXJpb2RpY2FsPjxwYWdlcz4xMjE3LTIzPC9wYWdlcz48
dm9sdW1lPjI1PC92b2x1bWU+PG51bWJlcj42PC9udW1iZXI+PGVkaXRpb24+MjAxNC8xMS8xNTwv
ZWRpdGlvbj48a2V5d29yZHM+PGtleXdvcmQ+QWNldHlsY3lzdGVpbmUvIGFkbWluaXN0cmF0aW9u
ICZhbXA7IGRvc2FnZTwva2V5d29yZD48a2V5d29yZD5BZ2VkPC9rZXl3b3JkPjxrZXl3b3JkPkFu
dGlveGlkYW50cy8gYWRtaW5pc3RyYXRpb24gJmFtcDsgZG9zYWdlPC9rZXl3b3JkPjxrZXl3b3Jk
PkJpb2xvZ2ljYWwgTWFya2Vycy9ibG9vZDwva2V5d29yZD48a2V5d29yZD5CbG9vZCBVcmVhIE5p
dHJvZ2VuPC9rZXl3b3JkPjxrZXl3b3JkPkNvbnRyYXN0IE1lZGlhLyBhZHZlcnNlIGVmZmVjdHMv
ZGlhZ25vc3RpYyB1c2U8L2tleXdvcmQ+PGtleXdvcmQ+Q29yb25hcnkgQW5naW9ncmFwaHkvIGFk
dmVyc2UgZWZmZWN0czwva2V5d29yZD48a2V5d29yZD5DcmVhdGluaW5lL2Jsb29kPC9rZXl3b3Jk
PjxrZXl3b3JkPkZlbWFsZTwva2V5d29yZD48a2V5d29yZD5GbHVpZCBUaGVyYXB5LyBtZXRob2Rz
PC9rZXl3b3JkPjxrZXl3b3JkPkh1bWFuczwva2V5d29yZD48a2V5d29yZD5IeWRyb2dlbi1Jb24g
Q29uY2VudHJhdGlvbjwva2V5d29yZD48a2V5d29yZD5Jb2hleG9sLyBhZHZlcnNlIGVmZmVjdHMv
ZGlhZ25vc3RpYyB1c2U8L2tleXdvcmQ+PGtleXdvcmQ+SXJhbjwva2V5d29yZD48a2V5d29yZD5L
aWRuZXkgRGlzZWFzZXMvYmxvb2QvY2hlbWljYWxseSBpbmR1Y2VkLyBwcmV2ZW50aW9uICZhbXA7
IGNvbnRyb2wvdXJpbmU8L2tleXdvcmQ+PGtleXdvcmQ+TWFsZTwva2V5d29yZD48a2V5d29yZD5N
aWRkbGUgQWdlZDwva2V5d29yZD48a2V5d29yZD5SaXNrIEZhY3RvcnM8L2tleXdvcmQ+PGtleXdv
cmQ+U29kaXVtIEJpY2FyYm9uYXRlLyBhZG1pbmlzdHJhdGlvbiAmYW1wOyBkb3NhZ2U8L2tleXdv
cmQ+PGtleXdvcmQ+U29kaXVtIENobG9yaWRlLyBhZG1pbmlzdHJhdGlvbiAmYW1wOyBkb3NhZ2U8
L2tleXdvcmQ+PGtleXdvcmQ+VGltZSBGYWN0b3JzPC9rZXl3b3JkPjxrZXl3b3JkPlRyZWF0bWVu
dCBPdXRjb21lPC9rZXl3b3JkPjwva2V5d29yZHM+PGRhdGVzPjx5ZWFyPjIwMTQ8L3llYXI+PHB1
Yi1kYXRlcz48ZGF0ZT5Ob3Y8L2RhdGU+PC9wdWItZGF0ZXM+PC9kYXRlcz48aXNibj4xMzE5LTI0
NDIgKFByaW50KSYjeEQ7MTMxOS0yNDQyIChMaW5raW5nKTwvaXNibj48YWNjZXNzaW9uLW51bT4y
NTM5NDQzODwvYWNjZXNzaW9uLW51bT48dXJscz48cmVsYXRlZC11cmxzPjx1cmw+aHR0cDovL3d3
dy5zamtkdC5vcmcvYXJ0aWNsZS5hc3A/aXNzbj0xMzE5LTI0NDI7eWVhcj0yMDE0O3ZvbHVtZT0y
NTtpc3N1ZT02O3NwYWdlPTEyMTc7ZXBhZ2U9MTIyMzthdWxhc3Q9WWVnYW5laGtoYWg8L3VybD48
L3JlbGF0ZWQtdXJscz48L3VybHM+PHJlbW90ZS1kYXRhYmFzZS1wcm92aWRlcj5OTE08L3JlbW90
ZS1kYXRhYmFzZS1wcm92aWRlcj48bGFuZ3VhZ2U+ZW5nPC9sYW5ndWFnZT48L3JlY29yZD48L0Np
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PEVuZE5vdGU+PENpdGU+PEF1dGhvcj5ZZWdhbmVoa2hhaDwvQXV0aG9yPjxZZWFyPjIwMTQ8L1ll
YXI+PFJlY051bT4xNjQzNTwvUmVjTnVtPjxEaXNwbGF5VGV4dD48c3R5bGUgZmFjZT0ic3VwZXJz
Y3JpcHQiIGZvbnQ9IlRpbWVzIE5ldyBSb21hbiI+MTE3PC9zdHlsZT48L0Rpc3BsYXlUZXh0Pjxy
ZWNvcmQ+PHJlYy1udW1iZXI+MTY0MzU8L3JlYy1udW1iZXI+PGZvcmVpZ24ta2V5cz48a2V5IGFw
cD0iRU4iIGRiLWlkPSI5dGRhcnZzdmh4cDlwd2V3eDJvNXhzZjl6NTVhOXhkdDV4OWYiPjE2NDM1
PC9rZXk+PC9mb3JlaWduLWtleXM+PHJlZi10eXBlIG5hbWU9IkpvdXJuYWwgQXJ0aWNsZSI+MTc8
L3JlZi10eXBlPjxjb250cmlidXRvcnM+PGF1dGhvcnM+PGF1dGhvcj5ZZWdhbmVoa2hhaCwgTS4g
Ui48L2F1dGhvcj48YXV0aG9yPklyYW5pcmFkLCBMLjwvYXV0aG9yPjxhdXRob3I+RG9ycmksIEYu
PC9hdXRob3I+PGF1dGhvcj5QYXpva2ksIFMuPC9hdXRob3I+PGF1dGhvcj5Ba2JhcmksIEguPC9h
dXRob3I+PGF1dGhvcj5NaXJ5b3VuZXNpLCBNLjwvYXV0aG9yPjxhdXRob3I+VmFoZWRpYW4sIE0u
PC9hdXRob3I+PGF1dGhvcj5OYXplcmksIEEuPC9hdXRob3I+PGF1dGhvcj5Ib3NzZWluemFkZWgs
IEYuPC9hdXRob3I+PGF1dGhvcj5WYWZhZWltYW5lc2gsIEouPC9hdXRob3I+PC9hdXRob3JzPjwv
Y29udHJpYnV0b3JzPjxhdXRoLWFkZHJlc3M+RGVwYXJ0bWVudCBvZiBJbnRlcm5hbCBNZWRpY2lu
ZSwgQ2xpbmljYWwgUmVzZWFyY2ggRGV2ZWxvcG1lbnQgQ2VudGVyLCBRb20gVW5pdmVyc2l0eSBv
ZiBNZWRpY2FsIFNjaWVuY2VzLCBRb20sIElyYW4uPC9hdXRoLWFkZHJlc3M+PHRpdGxlcz48dGl0
bGU+Q29tcGFyaXNvbiBiZXR3ZWVuIHRocmVlIHN1cHBvcnRpdmUgdHJlYXRtZW50cyBmb3IgcHJl
dmVudGlvbiBvZiBjb250cmFzdC1pbmR1Y2VkIG5lcGhyb3BhdGh5IGluIGhpZ2gtcmlzayBwYXRp
ZW50cyB1bmRlcmdvaW5nIGNvcm9uYXJ5IGFuZ2lvZ3JhcGh5PC90aXRsZT48c2Vjb25kYXJ5LXRp
dGxlPlNhdWRpIEogS2lkbmV5IERpcyBUcmFuc3BsPC9zZWNvbmRhcnktdGl0bGU+PGFsdC10aXRs
ZT5TYXVkaSBqb3VybmFsIG9mIGtpZG5leSBkaXNlYXNlcyBhbmQgdHJhbnNwbGFudGF0aW9uIDog
YW4gb2ZmaWNpYWwgcHVibGljYXRpb24gb2YgdGhlIFNhdWRpIENlbnRlciBmb3IgT3JnYW4gVHJh
bnNwbGFudGF0aW9uLCBTYXVkaSBBcmFiaWE8L2FsdC10aXRsZT48L3RpdGxlcz48cGVyaW9kaWNh
bD48ZnVsbC10aXRsZT5TYXVkaSBKIEtpZG5leSBEaXMgVHJhbnNwbDwvZnVsbC10aXRsZT48L3Bl
cmlvZGljYWw+PGFsdC1wZXJpb2RpY2FsPjxmdWxsLXRpdGxlPlNhdWRpIGpvdXJuYWwgb2Yga2lk
bmV5IGRpc2Vhc2VzIGFuZCB0cmFuc3BsYW50YXRpb24gOiBhbiBvZmZpY2lhbCBwdWJsaWNhdGlv
biBvZiB0aGUgU2F1ZGkgQ2VudGVyIGZvciBPcmdhbiBUcmFuc3BsYW50YXRpb24sIFNhdWRpIEFy
YWJpYTwvZnVsbC10aXRsZT48L2FsdC1wZXJpb2RpY2FsPjxwYWdlcz4xMjE3LTIzPC9wYWdlcz48
dm9sdW1lPjI1PC92b2x1bWU+PG51bWJlcj42PC9udW1iZXI+PGVkaXRpb24+MjAxNC8xMS8xNTwv
ZWRpdGlvbj48a2V5d29yZHM+PGtleXdvcmQ+QWNldHlsY3lzdGVpbmUvIGFkbWluaXN0cmF0aW9u
ICZhbXA7IGRvc2FnZTwva2V5d29yZD48a2V5d29yZD5BZ2VkPC9rZXl3b3JkPjxrZXl3b3JkPkFu
dGlveGlkYW50cy8gYWRtaW5pc3RyYXRpb24gJmFtcDsgZG9zYWdlPC9rZXl3b3JkPjxrZXl3b3Jk
PkJpb2xvZ2ljYWwgTWFya2Vycy9ibG9vZDwva2V5d29yZD48a2V5d29yZD5CbG9vZCBVcmVhIE5p
dHJvZ2VuPC9rZXl3b3JkPjxrZXl3b3JkPkNvbnRyYXN0IE1lZGlhLyBhZHZlcnNlIGVmZmVjdHMv
ZGlhZ25vc3RpYyB1c2U8L2tleXdvcmQ+PGtleXdvcmQ+Q29yb25hcnkgQW5naW9ncmFwaHkvIGFk
dmVyc2UgZWZmZWN0czwva2V5d29yZD48a2V5d29yZD5DcmVhdGluaW5lL2Jsb29kPC9rZXl3b3Jk
PjxrZXl3b3JkPkZlbWFsZTwva2V5d29yZD48a2V5d29yZD5GbHVpZCBUaGVyYXB5LyBtZXRob2Rz
PC9rZXl3b3JkPjxrZXl3b3JkPkh1bWFuczwva2V5d29yZD48a2V5d29yZD5IeWRyb2dlbi1Jb24g
Q29uY2VudHJhdGlvbjwva2V5d29yZD48a2V5d29yZD5Jb2hleG9sLyBhZHZlcnNlIGVmZmVjdHMv
ZGlhZ25vc3RpYyB1c2U8L2tleXdvcmQ+PGtleXdvcmQ+SXJhbjwva2V5d29yZD48a2V5d29yZD5L
aWRuZXkgRGlzZWFzZXMvYmxvb2QvY2hlbWljYWxseSBpbmR1Y2VkLyBwcmV2ZW50aW9uICZhbXA7
IGNvbnRyb2wvdXJpbmU8L2tleXdvcmQ+PGtleXdvcmQ+TWFsZTwva2V5d29yZD48a2V5d29yZD5N
aWRkbGUgQWdlZDwva2V5d29yZD48a2V5d29yZD5SaXNrIEZhY3RvcnM8L2tleXdvcmQ+PGtleXdv
cmQ+U29kaXVtIEJpY2FyYm9uYXRlLyBhZG1pbmlzdHJhdGlvbiAmYW1wOyBkb3NhZ2U8L2tleXdv
cmQ+PGtleXdvcmQ+U29kaXVtIENobG9yaWRlLyBhZG1pbmlzdHJhdGlvbiAmYW1wOyBkb3NhZ2U8
L2tleXdvcmQ+PGtleXdvcmQ+VGltZSBGYWN0b3JzPC9rZXl3b3JkPjxrZXl3b3JkPlRyZWF0bWVu
dCBPdXRjb21lPC9rZXl3b3JkPjwva2V5d29yZHM+PGRhdGVzPjx5ZWFyPjIwMTQ8L3llYXI+PHB1
Yi1kYXRlcz48ZGF0ZT5Ob3Y8L2RhdGU+PC9wdWItZGF0ZXM+PC9kYXRlcz48aXNibj4xMzE5LTI0
NDIgKFByaW50KSYjeEQ7MTMxOS0yNDQyIChMaW5raW5nKTwvaXNibj48YWNjZXNzaW9uLW51bT4y
NTM5NDQzODwvYWNjZXNzaW9uLW51bT48dXJscz48cmVsYXRlZC11cmxzPjx1cmw+aHR0cDovL3d3
dy5zamtkdC5vcmcvYXJ0aWNsZS5hc3A/aXNzbj0xMzE5LTI0NDI7eWVhcj0yMDE0O3ZvbHVtZT0y
NTtpc3N1ZT02O3NwYWdlPTEyMTc7ZXBhZ2U9MTIyMzthdWxhc3Q9WWVnYW5laGtoYWg8L3VybD48
L3JlbGF0ZWQtdXJscz48L3VybHM+PHJlbW90ZS1kYXRhYmFzZS1wcm92aWRlcj5OTE08L3JlbW90
ZS1kYXRhYmFzZS1wcm92aWRlcj48bGFuZ3VhZ2U+ZW5nPC9sYW5ndWFnZT48L3JlY29yZD48L0Np
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117</w:t>
              </w:r>
              <w:r>
                <w:rPr>
                  <w:rFonts w:ascii="Arial" w:hAnsi="Arial" w:cs="Arial"/>
                  <w:sz w:val="18"/>
                  <w:szCs w:val="18"/>
                </w:rPr>
                <w:fldChar w:fldCharType="end"/>
              </w:r>
            </w:hyperlink>
          </w:p>
        </w:tc>
        <w:tc>
          <w:tcPr>
            <w:tcW w:w="333" w:type="pct"/>
            <w:tcBorders>
              <w:top w:val="single" w:sz="4" w:space="0" w:color="000000"/>
              <w:bottom w:val="nil"/>
            </w:tcBorders>
          </w:tcPr>
          <w:p w14:paraId="3564BFAB"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Iohexol</w:t>
            </w:r>
          </w:p>
        </w:tc>
        <w:tc>
          <w:tcPr>
            <w:tcW w:w="437" w:type="pct"/>
            <w:tcBorders>
              <w:top w:val="single" w:sz="4" w:space="0" w:color="000000"/>
              <w:bottom w:val="nil"/>
            </w:tcBorders>
          </w:tcPr>
          <w:p w14:paraId="7519C428"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6" w:type="pct"/>
            <w:tcBorders>
              <w:top w:val="single" w:sz="4" w:space="0" w:color="000000"/>
              <w:bottom w:val="nil"/>
            </w:tcBorders>
          </w:tcPr>
          <w:p w14:paraId="788725D8"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Average dose:</w:t>
            </w:r>
          </w:p>
          <w:p w14:paraId="73C3BE49"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 1: 41.9ml</w:t>
            </w:r>
          </w:p>
          <w:p w14:paraId="3767E93C"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 2: 45.7 ml</w:t>
            </w:r>
          </w:p>
          <w:p w14:paraId="286B803C"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Arm 3: 45.1ml</w:t>
            </w:r>
          </w:p>
        </w:tc>
        <w:tc>
          <w:tcPr>
            <w:tcW w:w="205" w:type="pct"/>
          </w:tcPr>
          <w:p w14:paraId="3F2344AE"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539" w:type="pct"/>
          </w:tcPr>
          <w:p w14:paraId="470E9A9B" w14:textId="77777777" w:rsidR="00B042B0" w:rsidRPr="009B4923" w:rsidRDefault="00B042B0" w:rsidP="009B7FC6">
            <w:pPr>
              <w:contextualSpacing/>
              <w:rPr>
                <w:rFonts w:ascii="Arial" w:hAnsi="Arial" w:cs="Arial"/>
                <w:sz w:val="18"/>
                <w:szCs w:val="18"/>
              </w:rPr>
            </w:pPr>
            <w:r>
              <w:rPr>
                <w:rFonts w:ascii="Arial" w:hAnsi="Arial" w:cs="Arial"/>
                <w:sz w:val="18"/>
                <w:szCs w:val="18"/>
              </w:rPr>
              <w:t>IV NS</w:t>
            </w:r>
          </w:p>
        </w:tc>
        <w:tc>
          <w:tcPr>
            <w:tcW w:w="436" w:type="pct"/>
          </w:tcPr>
          <w:p w14:paraId="164E0C85"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898" w:type="pct"/>
          </w:tcPr>
          <w:p w14:paraId="4B43067C" w14:textId="77777777" w:rsidR="00B042B0" w:rsidRPr="00213532" w:rsidRDefault="00B042B0" w:rsidP="009B7FC6">
            <w:pPr>
              <w:contextualSpacing/>
              <w:rPr>
                <w:rFonts w:ascii="Arial" w:hAnsi="Arial" w:cs="Arial"/>
                <w:sz w:val="18"/>
                <w:szCs w:val="18"/>
              </w:rPr>
            </w:pPr>
            <w:r>
              <w:rPr>
                <w:rFonts w:cs="Times"/>
                <w:color w:val="000000"/>
              </w:rPr>
              <w:t xml:space="preserve">3 mL/kg/ </w:t>
            </w:r>
            <w:r>
              <w:rPr>
                <w:rFonts w:cs="Times"/>
                <w:color w:val="000000"/>
                <w:sz w:val="20"/>
              </w:rPr>
              <w:t xml:space="preserve">1218 Yeganehkhah MR, Iranirad L, Dorri F, et al  </w:t>
            </w:r>
            <w:r>
              <w:rPr>
                <w:rFonts w:cs="Times"/>
                <w:color w:val="000000"/>
              </w:rPr>
              <w:t>hour of Na bicarbonate, an hour prior to angiography</w:t>
            </w:r>
            <w:r>
              <w:rPr>
                <w:rFonts w:cs="Times"/>
                <w:color w:val="000000"/>
                <w:sz w:val="20"/>
              </w:rPr>
              <w:t xml:space="preserve"> </w:t>
            </w:r>
            <w:r>
              <w:rPr>
                <w:rFonts w:cs="Times"/>
                <w:color w:val="000000"/>
              </w:rPr>
              <w:t>and 1 mL/kg/hour, within six hours after angiography.</w:t>
            </w:r>
          </w:p>
        </w:tc>
        <w:tc>
          <w:tcPr>
            <w:tcW w:w="870" w:type="pct"/>
          </w:tcPr>
          <w:p w14:paraId="655C976A" w14:textId="77777777" w:rsidR="00B042B0" w:rsidRPr="00213532" w:rsidRDefault="00B042B0" w:rsidP="009B7FC6">
            <w:pPr>
              <w:contextualSpacing/>
              <w:rPr>
                <w:rFonts w:ascii="Arial" w:hAnsi="Arial" w:cs="Arial"/>
                <w:sz w:val="18"/>
                <w:szCs w:val="18"/>
              </w:rPr>
            </w:pPr>
          </w:p>
        </w:tc>
      </w:tr>
      <w:tr w:rsidR="00B042B0" w:rsidRPr="00D01219" w14:paraId="485BB900" w14:textId="77777777" w:rsidTr="009B7FC6">
        <w:trPr>
          <w:cantSplit/>
          <w:trHeight w:val="300"/>
        </w:trPr>
        <w:tc>
          <w:tcPr>
            <w:tcW w:w="616" w:type="pct"/>
            <w:tcBorders>
              <w:top w:val="nil"/>
              <w:bottom w:val="nil"/>
            </w:tcBorders>
            <w:noWrap/>
          </w:tcPr>
          <w:p w14:paraId="55A82016" w14:textId="77777777" w:rsidR="00B042B0" w:rsidRPr="00213532" w:rsidRDefault="00B042B0" w:rsidP="009B7FC6">
            <w:pPr>
              <w:contextualSpacing/>
              <w:rPr>
                <w:rFonts w:ascii="Arial" w:hAnsi="Arial" w:cs="Arial"/>
                <w:sz w:val="18"/>
                <w:szCs w:val="18"/>
              </w:rPr>
            </w:pPr>
          </w:p>
        </w:tc>
        <w:tc>
          <w:tcPr>
            <w:tcW w:w="333" w:type="pct"/>
            <w:tcBorders>
              <w:top w:val="nil"/>
              <w:bottom w:val="nil"/>
            </w:tcBorders>
          </w:tcPr>
          <w:p w14:paraId="2DE3C53C" w14:textId="77777777" w:rsidR="00B042B0" w:rsidRPr="00213532" w:rsidRDefault="00B042B0" w:rsidP="009B7FC6">
            <w:pPr>
              <w:contextualSpacing/>
              <w:rPr>
                <w:rFonts w:ascii="Arial" w:hAnsi="Arial" w:cs="Arial"/>
                <w:color w:val="000000"/>
                <w:sz w:val="18"/>
                <w:szCs w:val="18"/>
              </w:rPr>
            </w:pPr>
          </w:p>
        </w:tc>
        <w:tc>
          <w:tcPr>
            <w:tcW w:w="437" w:type="pct"/>
            <w:tcBorders>
              <w:top w:val="nil"/>
              <w:bottom w:val="nil"/>
            </w:tcBorders>
          </w:tcPr>
          <w:p w14:paraId="16124F17" w14:textId="77777777" w:rsidR="00B042B0" w:rsidRPr="00213532" w:rsidRDefault="00B042B0" w:rsidP="009B7FC6">
            <w:pPr>
              <w:contextualSpacing/>
              <w:rPr>
                <w:rFonts w:ascii="Arial" w:hAnsi="Arial" w:cs="Arial"/>
                <w:color w:val="000000"/>
                <w:sz w:val="18"/>
                <w:szCs w:val="18"/>
              </w:rPr>
            </w:pPr>
          </w:p>
        </w:tc>
        <w:tc>
          <w:tcPr>
            <w:tcW w:w="666" w:type="pct"/>
            <w:tcBorders>
              <w:top w:val="nil"/>
              <w:bottom w:val="nil"/>
            </w:tcBorders>
          </w:tcPr>
          <w:p w14:paraId="5770D2FC" w14:textId="77777777" w:rsidR="00B042B0" w:rsidRPr="00213532" w:rsidRDefault="00B042B0" w:rsidP="009B7FC6">
            <w:pPr>
              <w:contextualSpacing/>
              <w:rPr>
                <w:rFonts w:ascii="Arial" w:hAnsi="Arial" w:cs="Arial"/>
                <w:color w:val="000000"/>
                <w:sz w:val="18"/>
                <w:szCs w:val="18"/>
              </w:rPr>
            </w:pPr>
          </w:p>
        </w:tc>
        <w:tc>
          <w:tcPr>
            <w:tcW w:w="205" w:type="pct"/>
          </w:tcPr>
          <w:p w14:paraId="1E5AFF24"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39" w:type="pct"/>
          </w:tcPr>
          <w:p w14:paraId="23FAC9A4" w14:textId="77777777" w:rsidR="00B042B0" w:rsidRPr="009B4923" w:rsidRDefault="00B042B0" w:rsidP="009B7FC6">
            <w:pPr>
              <w:contextualSpacing/>
              <w:rPr>
                <w:rFonts w:ascii="Arial" w:hAnsi="Arial" w:cs="Arial"/>
                <w:sz w:val="18"/>
                <w:szCs w:val="18"/>
              </w:rPr>
            </w:pPr>
            <w:r>
              <w:rPr>
                <w:rFonts w:ascii="Arial" w:hAnsi="Arial" w:cs="Arial"/>
                <w:sz w:val="18"/>
                <w:szCs w:val="18"/>
              </w:rPr>
              <w:t>NaHCO3 + IV NS</w:t>
            </w:r>
          </w:p>
        </w:tc>
        <w:tc>
          <w:tcPr>
            <w:tcW w:w="436" w:type="pct"/>
          </w:tcPr>
          <w:p w14:paraId="67166FF1" w14:textId="77777777" w:rsidR="00B042B0" w:rsidRPr="00213532" w:rsidRDefault="00B042B0" w:rsidP="009B7FC6">
            <w:pPr>
              <w:rPr>
                <w:rFonts w:ascii="Arial" w:hAnsi="Arial" w:cs="Arial"/>
                <w:sz w:val="18"/>
                <w:szCs w:val="18"/>
              </w:rPr>
            </w:pPr>
            <w:r>
              <w:rPr>
                <w:rFonts w:ascii="Arial" w:hAnsi="Arial" w:cs="Arial"/>
                <w:sz w:val="18"/>
                <w:szCs w:val="18"/>
              </w:rPr>
              <w:t>IV</w:t>
            </w:r>
          </w:p>
        </w:tc>
        <w:tc>
          <w:tcPr>
            <w:tcW w:w="898" w:type="pct"/>
          </w:tcPr>
          <w:p w14:paraId="62D168CF" w14:textId="77777777" w:rsidR="00B042B0" w:rsidRPr="00213532" w:rsidRDefault="00B042B0" w:rsidP="009B7FC6">
            <w:pPr>
              <w:contextualSpacing/>
              <w:rPr>
                <w:rFonts w:ascii="Arial" w:hAnsi="Arial" w:cs="Arial"/>
                <w:sz w:val="18"/>
                <w:szCs w:val="18"/>
              </w:rPr>
            </w:pPr>
            <w:proofErr w:type="gramStart"/>
            <w:r>
              <w:rPr>
                <w:rFonts w:cs="Times"/>
              </w:rPr>
              <w:t>oral</w:t>
            </w:r>
            <w:proofErr w:type="gramEnd"/>
            <w:r>
              <w:rPr>
                <w:rFonts w:cs="Times"/>
              </w:rPr>
              <w:t xml:space="preserve"> NAC (600 mg twice a day) one day before angiography and on the day of angiography, in addition to isotonic normal saline (1 mL/kg/hour; maximum 100 mL/hour) for 12 hours before and after angiography.</w:t>
            </w:r>
          </w:p>
        </w:tc>
        <w:tc>
          <w:tcPr>
            <w:tcW w:w="870" w:type="pct"/>
          </w:tcPr>
          <w:p w14:paraId="16AEBB7F" w14:textId="77777777" w:rsidR="00B042B0" w:rsidRPr="00213532" w:rsidRDefault="00B042B0" w:rsidP="009B7FC6">
            <w:pPr>
              <w:contextualSpacing/>
              <w:rPr>
                <w:rFonts w:ascii="Arial" w:hAnsi="Arial" w:cs="Arial"/>
                <w:sz w:val="18"/>
                <w:szCs w:val="18"/>
              </w:rPr>
            </w:pPr>
          </w:p>
        </w:tc>
      </w:tr>
      <w:tr w:rsidR="00B042B0" w:rsidRPr="00D01219" w14:paraId="15CC7CD5" w14:textId="77777777" w:rsidTr="009B7FC6">
        <w:trPr>
          <w:cantSplit/>
          <w:trHeight w:val="300"/>
        </w:trPr>
        <w:tc>
          <w:tcPr>
            <w:tcW w:w="616" w:type="pct"/>
            <w:tcBorders>
              <w:top w:val="nil"/>
              <w:bottom w:val="single" w:sz="4" w:space="0" w:color="auto"/>
            </w:tcBorders>
            <w:noWrap/>
          </w:tcPr>
          <w:p w14:paraId="01D501E1" w14:textId="77777777" w:rsidR="00B042B0" w:rsidRPr="00213532" w:rsidRDefault="00B042B0" w:rsidP="009B7FC6">
            <w:pPr>
              <w:contextualSpacing/>
              <w:rPr>
                <w:rFonts w:ascii="Arial" w:hAnsi="Arial" w:cs="Arial"/>
                <w:sz w:val="18"/>
                <w:szCs w:val="18"/>
              </w:rPr>
            </w:pPr>
          </w:p>
        </w:tc>
        <w:tc>
          <w:tcPr>
            <w:tcW w:w="333" w:type="pct"/>
            <w:tcBorders>
              <w:top w:val="nil"/>
              <w:bottom w:val="single" w:sz="4" w:space="0" w:color="auto"/>
            </w:tcBorders>
          </w:tcPr>
          <w:p w14:paraId="63B5D626" w14:textId="77777777" w:rsidR="00B042B0" w:rsidRPr="00213532" w:rsidRDefault="00B042B0" w:rsidP="009B7FC6">
            <w:pPr>
              <w:contextualSpacing/>
              <w:rPr>
                <w:rFonts w:ascii="Arial" w:hAnsi="Arial" w:cs="Arial"/>
                <w:color w:val="000000"/>
                <w:sz w:val="18"/>
                <w:szCs w:val="18"/>
              </w:rPr>
            </w:pPr>
          </w:p>
        </w:tc>
        <w:tc>
          <w:tcPr>
            <w:tcW w:w="437" w:type="pct"/>
            <w:tcBorders>
              <w:top w:val="nil"/>
              <w:bottom w:val="single" w:sz="4" w:space="0" w:color="auto"/>
            </w:tcBorders>
          </w:tcPr>
          <w:p w14:paraId="51E55F99" w14:textId="77777777" w:rsidR="00B042B0" w:rsidRPr="00213532" w:rsidRDefault="00B042B0" w:rsidP="009B7FC6">
            <w:pPr>
              <w:contextualSpacing/>
              <w:rPr>
                <w:rFonts w:ascii="Arial" w:hAnsi="Arial" w:cs="Arial"/>
                <w:color w:val="000000"/>
                <w:sz w:val="18"/>
                <w:szCs w:val="18"/>
              </w:rPr>
            </w:pPr>
          </w:p>
        </w:tc>
        <w:tc>
          <w:tcPr>
            <w:tcW w:w="666" w:type="pct"/>
            <w:tcBorders>
              <w:top w:val="nil"/>
              <w:bottom w:val="single" w:sz="4" w:space="0" w:color="auto"/>
            </w:tcBorders>
          </w:tcPr>
          <w:p w14:paraId="679161B9" w14:textId="77777777" w:rsidR="00B042B0" w:rsidRPr="00213532" w:rsidRDefault="00B042B0" w:rsidP="009B7FC6">
            <w:pPr>
              <w:contextualSpacing/>
              <w:rPr>
                <w:rFonts w:ascii="Arial" w:hAnsi="Arial" w:cs="Arial"/>
                <w:color w:val="000000"/>
                <w:sz w:val="18"/>
                <w:szCs w:val="18"/>
              </w:rPr>
            </w:pPr>
          </w:p>
        </w:tc>
        <w:tc>
          <w:tcPr>
            <w:tcW w:w="205" w:type="pct"/>
          </w:tcPr>
          <w:p w14:paraId="4F5EDAAF"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39" w:type="pct"/>
          </w:tcPr>
          <w:p w14:paraId="04F85BAC" w14:textId="77777777" w:rsidR="00B042B0" w:rsidRPr="009B4923" w:rsidRDefault="00B042B0" w:rsidP="009B7FC6">
            <w:pPr>
              <w:contextualSpacing/>
              <w:rPr>
                <w:rFonts w:ascii="Arial" w:hAnsi="Arial" w:cs="Arial"/>
                <w:sz w:val="18"/>
                <w:szCs w:val="18"/>
              </w:rPr>
            </w:pPr>
            <w:r>
              <w:rPr>
                <w:rFonts w:ascii="Arial" w:hAnsi="Arial" w:cs="Arial"/>
                <w:sz w:val="18"/>
                <w:szCs w:val="18"/>
              </w:rPr>
              <w:t>Oral NAC + IV NS</w:t>
            </w:r>
          </w:p>
        </w:tc>
        <w:tc>
          <w:tcPr>
            <w:tcW w:w="436" w:type="pct"/>
          </w:tcPr>
          <w:p w14:paraId="46E17EC5" w14:textId="77777777" w:rsidR="00B042B0" w:rsidRPr="00213532" w:rsidRDefault="00B042B0" w:rsidP="009B7FC6">
            <w:pPr>
              <w:rPr>
                <w:rFonts w:ascii="Arial" w:hAnsi="Arial" w:cs="Arial"/>
                <w:sz w:val="18"/>
                <w:szCs w:val="18"/>
              </w:rPr>
            </w:pPr>
            <w:r w:rsidRPr="00213532">
              <w:rPr>
                <w:rFonts w:ascii="Arial" w:hAnsi="Arial" w:cs="Arial"/>
                <w:color w:val="000000"/>
                <w:sz w:val="18"/>
                <w:szCs w:val="18"/>
              </w:rPr>
              <w:t>Oral, IV</w:t>
            </w:r>
          </w:p>
        </w:tc>
        <w:tc>
          <w:tcPr>
            <w:tcW w:w="898" w:type="pct"/>
          </w:tcPr>
          <w:p w14:paraId="53C928A0" w14:textId="77777777" w:rsidR="00B042B0" w:rsidRPr="00213532" w:rsidRDefault="00B042B0" w:rsidP="009B7FC6">
            <w:pPr>
              <w:contextualSpacing/>
              <w:rPr>
                <w:rFonts w:ascii="Arial" w:hAnsi="Arial" w:cs="Arial"/>
                <w:sz w:val="18"/>
                <w:szCs w:val="18"/>
              </w:rPr>
            </w:pPr>
            <w:proofErr w:type="gramStart"/>
            <w:r>
              <w:rPr>
                <w:rFonts w:cs="Times"/>
              </w:rPr>
              <w:t>isotonic</w:t>
            </w:r>
            <w:proofErr w:type="gramEnd"/>
            <w:r>
              <w:rPr>
                <w:rFonts w:cs="Times"/>
              </w:rPr>
              <w:t xml:space="preserve"> normal saline (1 mL/kg/hour; maximum 100 mL/hour) was prescribed for 12 hours, before and after angiography.</w:t>
            </w:r>
          </w:p>
        </w:tc>
        <w:tc>
          <w:tcPr>
            <w:tcW w:w="870" w:type="pct"/>
          </w:tcPr>
          <w:p w14:paraId="672872E4" w14:textId="77777777" w:rsidR="00B042B0" w:rsidRPr="00213532" w:rsidRDefault="00B042B0" w:rsidP="009B7FC6">
            <w:pPr>
              <w:contextualSpacing/>
              <w:rPr>
                <w:rFonts w:ascii="Arial" w:hAnsi="Arial" w:cs="Arial"/>
                <w:sz w:val="18"/>
                <w:szCs w:val="18"/>
              </w:rPr>
            </w:pPr>
          </w:p>
        </w:tc>
      </w:tr>
    </w:tbl>
    <w:p w14:paraId="60DDAF59" w14:textId="77777777" w:rsidR="00B042B0" w:rsidRDefault="00B042B0" w:rsidP="00B042B0">
      <w:r>
        <w:br w:type="page"/>
      </w:r>
    </w:p>
    <w:p w14:paraId="339CDD79" w14:textId="77777777" w:rsidR="00B042B0" w:rsidRPr="00D01219" w:rsidRDefault="00B042B0" w:rsidP="00B042B0">
      <w:pPr>
        <w:rPr>
          <w:sz w:val="20"/>
        </w:rPr>
      </w:pPr>
      <w:proofErr w:type="gramStart"/>
      <w:r>
        <w:rPr>
          <w:rFonts w:ascii="Arial" w:hAnsi="Arial" w:cs="Arial"/>
          <w:b/>
          <w:sz w:val="20"/>
        </w:rPr>
        <w:lastRenderedPageBreak/>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23E93344" w14:textId="77777777" w:rsidR="00B042B0" w:rsidRDefault="00B042B0" w:rsidP="00B042B0"/>
    <w:tbl>
      <w:tblPr>
        <w:tblW w:w="5067"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1170"/>
        <w:gridCol w:w="1535"/>
        <w:gridCol w:w="2337"/>
        <w:gridCol w:w="720"/>
        <w:gridCol w:w="1894"/>
        <w:gridCol w:w="1532"/>
        <w:gridCol w:w="3152"/>
        <w:gridCol w:w="3227"/>
      </w:tblGrid>
      <w:tr w:rsidR="00B042B0" w:rsidRPr="00D01219" w14:paraId="5F41435E" w14:textId="77777777" w:rsidTr="009B7FC6">
        <w:trPr>
          <w:cantSplit/>
          <w:trHeight w:val="300"/>
        </w:trPr>
        <w:tc>
          <w:tcPr>
            <w:tcW w:w="610" w:type="pct"/>
            <w:tcBorders>
              <w:top w:val="single" w:sz="4" w:space="0" w:color="auto"/>
              <w:bottom w:val="nil"/>
            </w:tcBorders>
            <w:noWrap/>
            <w:vAlign w:val="bottom"/>
          </w:tcPr>
          <w:p w14:paraId="4460760B"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0" w:type="pct"/>
            <w:tcBorders>
              <w:top w:val="single" w:sz="4" w:space="0" w:color="auto"/>
              <w:bottom w:val="nil"/>
            </w:tcBorders>
            <w:vAlign w:val="bottom"/>
          </w:tcPr>
          <w:p w14:paraId="439D62A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3" w:type="pct"/>
            <w:tcBorders>
              <w:top w:val="single" w:sz="4" w:space="0" w:color="auto"/>
              <w:bottom w:val="nil"/>
            </w:tcBorders>
            <w:vAlign w:val="bottom"/>
          </w:tcPr>
          <w:p w14:paraId="07DDA42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59" w:type="pct"/>
            <w:tcBorders>
              <w:top w:val="single" w:sz="4" w:space="0" w:color="auto"/>
              <w:bottom w:val="nil"/>
            </w:tcBorders>
            <w:vAlign w:val="bottom"/>
          </w:tcPr>
          <w:p w14:paraId="5CEEB0E6"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3" w:type="pct"/>
            <w:vAlign w:val="bottom"/>
          </w:tcPr>
          <w:p w14:paraId="4C054DC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4" w:type="pct"/>
            <w:vAlign w:val="bottom"/>
          </w:tcPr>
          <w:p w14:paraId="0284DC07"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2" w:type="pct"/>
            <w:vAlign w:val="bottom"/>
          </w:tcPr>
          <w:p w14:paraId="3DF9B622"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89" w:type="pct"/>
            <w:vAlign w:val="bottom"/>
          </w:tcPr>
          <w:p w14:paraId="2FCD1C08"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911" w:type="pct"/>
            <w:vAlign w:val="bottom"/>
          </w:tcPr>
          <w:p w14:paraId="6AB93C0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09EA3C58" w14:textId="77777777" w:rsidTr="009B7FC6">
        <w:trPr>
          <w:cantSplit/>
          <w:trHeight w:val="300"/>
        </w:trPr>
        <w:tc>
          <w:tcPr>
            <w:tcW w:w="610" w:type="pct"/>
            <w:tcBorders>
              <w:top w:val="single" w:sz="4" w:space="0" w:color="auto"/>
              <w:bottom w:val="nil"/>
            </w:tcBorders>
            <w:noWrap/>
          </w:tcPr>
          <w:p w14:paraId="65C25107"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Yun, 2014</w:t>
            </w:r>
            <w:hyperlink w:anchor="_ENREF_118" w:tooltip="Yun, 2014 #16923" w:history="1">
              <w:r>
                <w:rPr>
                  <w:rFonts w:ascii="Arial" w:hAnsi="Arial" w:cs="Arial"/>
                  <w:sz w:val="18"/>
                  <w:szCs w:val="18"/>
                </w:rPr>
                <w:fldChar w:fldCharType="begin">
                  <w:fldData xml:space="preserve">PEVuZE5vdGU+PENpdGU+PEF1dGhvcj5ZdW48L0F1dGhvcj48WWVhcj4yMDE0PC9ZZWFyPjxSZWNO
dW0+MTY5MjM8L1JlY051bT48RGlzcGxheVRleHQ+PHN0eWxlIGZhY2U9InN1cGVyc2NyaXB0IiBm
b250PSJUaW1lcyBOZXcgUm9tYW4iPjExODwvc3R5bGU+PC9EaXNwbGF5VGV4dD48cmVjb3JkPjxy
ZWMtbnVtYmVyPjE2OTIzPC9yZWMtbnVtYmVyPjxmb3JlaWduLWtleXM+PGtleSBhcHA9IkVOIiBk
Yi1pZD0iOXRkYXJ2c3ZoeHA5cHdld3gybzV4c2Y5ejU1YTl4ZHQ1eDlmIj4xNjkyMzwva2V5Pjwv
Zm9yZWlnbi1rZXlzPjxyZWYtdHlwZSBuYW1lPSJKb3VybmFsIEFydGljbGUiPjE3PC9yZWYtdHlw
ZT48Y29udHJpYnV0b3JzPjxhdXRob3JzPjxhdXRob3I+WXVuLCBLLiBILjwvYXV0aG9yPjxhdXRo
b3I+TGltLCBKLiBILjwvYXV0aG9yPjxhdXRob3I+SHdhbmcsIEsuIEIuPC9hdXRob3I+PGF1dGhv
cj5Xb28sIFMuIEguPC9hdXRob3I+PGF1dGhvcj5KZW9uZywgSi4gVy48L2F1dGhvcj48YXV0aG9y
PktpbSwgWS4gQy48L2F1dGhvcj48YXV0aG9yPkpvZSwgRC4gWS48L2F1dGhvcj48YXV0aG9yPktv
LCBKLiBTLjwvYXV0aG9yPjxhdXRob3I+UmhlZSwgUy4gSi48L2F1dGhvcj48YXV0aG9yPkxlZSwg
RS4gTS48L2F1dGhvcj48YXV0aG9yPk9oLCBTLiBLLjwvYXV0aG9yPjwvYXV0aG9ycz48L2NvbnRy
aWJ1dG9ycz48YXV0aC1hZGRyZXNzPksuSC4gWXVuLCBEZXBhcnRtZW50IG9mIENhcmRpb3Zhc2N1
bGFyIE1lZGljaW5lLCBSZWdpb25hbCBDYXJkaW9jZXJlYnJvdmFzY3VsYXIgQ2VudGVyLCBXb25r
d2FuZyBVbml2ZXJzaXR5IEhvc3BpdGFsLCBJa3NhbiwgU291dGggS29yZWE8L2F1dGgtYWRkcmVz
cz48dGl0bGVzPjx0aXRsZT5FZmZlY3Qgb2YgaGlnaCBkb3NlIHJvc3V2YXN0YXRpbiBsb2FkaW5n
IGJlZm9yZSBwZXJjdXRhbmVvdXMgY29yb25hcnkgaW50ZXJ2ZW50aW9uIG9uIGNvbnRyYXN0LWlu
ZHVjZWQgbmVwaHJvcGF0aHk8L3RpdGxlPjxzZWNvbmRhcnktdGl0bGU+S29yZWFuIENpcmN1bGF0
aW9uIEpvdXJuYWw8L3NlY29uZGFyeS10aXRsZT48L3RpdGxlcz48cGVyaW9kaWNhbD48ZnVsbC10
aXRsZT5Lb3JlYW4gQ2lyY3VsYXRpb24gSm91cm5hbDwvZnVsbC10aXRsZT48L3BlcmlvZGljYWw+
PHBhZ2VzPjMwMS0zMDY8L3BhZ2VzPjx2b2x1bWU+NDQ8L3ZvbHVtZT48bnVtYmVyPjU8L251bWJl
cj48a2V5d29yZHM+PGtleXdvcmQ+YWNldHlsc2FsaWN5bGljIGFjaWQ8L2tleXdvcmQ+PGtleXdv
cmQ+QyByZWFjdGl2ZSBwcm90ZWluPC9rZXl3b3JkPjxrZXl3b3JkPmNsb3BpZG9ncmVsPC9rZXl3
b3JkPjxrZXl3b3JkPmNvbnRyYXN0IG1lZGl1bTwva2V5d29yZD48a2V5d29yZD5jcmVhdGluaW5l
PC9rZXl3b3JkPjxrZXl3b3JkPmN5c3RhdGluIEM8L2tleXdvcmQ+PGtleXdvcmQ+aGVtb2dsb2Jp
bjwva2V5d29yZD48a2V5d29yZD5oaWdoIGRlbnNpdHkgbGlwb3Byb3RlaW4gY2hvbGVzdGVyb2w8
L2tleXdvcmQ+PGtleXdvcmQ+bG93IGRlbnNpdHkgbGlwb3Byb3RlaW4gY2hvbGVzdGVyb2w8L2tl
eXdvcmQ+PGtleXdvcmQ+cm9zdXZhc3RhdGluPC9rZXl3b3JkPjxrZXl3b3JkPnRyaWFjeWxnbHlj
ZXJvbDwva2V5d29yZD48a2V5d29yZD5hY3V0ZSBjb3JvbmFyeSBzeW5kcm9tZTwva2V5d29yZD48
a2V5d29yZD5hZHVsdDwva2V5d29yZD48a2V5d29yZD5hcnRpY2xlPC9rZXl3b3JkPjxrZXl3b3Jk
PmNhcmRpYWMgcGF0aWVudDwva2V5d29yZD48a2V5d29yZD5jb2hvcnQgYW5hbHlzaXM8L2tleXdv
cmQ+PGtleXdvcmQ+Y29udHJhc3QgaW5kdWNlZCBuZXBocm9wYXRoeTwva2V5d29yZD48a2V5d29y
ZD5jb250cm9sbGVkIHN0dWR5PC9rZXl3b3JkPjxrZXl3b3JkPmNvcm9uYXJ5IHN0ZW50aW5nPC9r
ZXl3b3JkPjxrZXl3b3JkPmNyZWF0aW5pbmUgYmxvb2QgbGV2ZWw8L2tleXdvcmQ+PGtleXdvcmQ+
ZGlhYmV0ZXMgbWVsbGl0dXM8L2tleXdvcmQ+PGtleXdvcmQ+ZHJ1ZyBtZWdhZG9zZTwva2V5d29y
ZD48a2V5d29yZD5ldmFsdWF0aW9uIHN0dWR5PC9rZXl3b3JkPjxrZXl3b3JkPmZlbWFsZTwva2V5
d29yZD48a2V5d29yZD5nbG9tZXJ1bHVzIGZpbHRyYXRpb24gcmF0ZTwva2V5d29yZD48a2V5d29y
ZD5oZWFydCBpbmZhcmN0aW9uPC9rZXl3b3JkPjxrZXl3b3JkPmh1bWFuPC9rZXl3b3JkPjxrZXl3
b3JkPm1ham9yIGNsaW5pY2FsIHN0dWR5PC9rZXl3b3JkPjxrZXl3b3JkPm1hbGU8L2tleXdvcmQ+
PGtleXdvcmQ+b2JzZXJ2YXRpb25hbCBzdHVkeTwva2V5d29yZD48a2V5d29yZD5wZXJjdXRhbmVv
dXMgY29yb25hcnkgaW50ZXJ2ZW50aW9uPC9rZXl3b3JkPjxrZXl3b3JkPnJpc2sgZmFjdG9yPC9r
ZXl3b3JkPjwva2V5d29yZHM+PGRhdGVzPjx5ZWFyPjIwMTQ8L3llYXI+PC9kYXRlcz48aXNibj4x
NzM4LTU1NTUmI3hEOzE3MzgtNTUyMDwvaXNibj48dXJscz48cmVsYXRlZC11cmxzPjx1cmw+aHR0
cDovL3d3dy5lbWJhc2UuY29tL3NlYXJjaC9yZXN1bHRzP3N1YmFjdGlvbj12aWV3cmVjb3JkJmFt
cDtmcm9tPWV4cG9ydCZhbXA7aWQ9TDYwMDEyNjU0MDwvdXJsPjx1cmw+aHR0cDovL2R4LmRvaS5v
cmcvMTAuNDA3MC9rY2ouMjAxNC40NC41LjMwMTwvdXJsPjx1cmw+aHR0cDovL2ZpbmRpdC5saWJy
YXJ5LmpodS5lZHUvcmVzb2x2ZT9zaWQ9RU1CQVNFJmFtcDtpc3NuPTE3Mzg1NTU1JmFtcDtpZD1k
b2k6MTAuNDA3MCUyRmtjai4yMDE0LjQ0LjUuMzAxJmFtcDthdGl0bGU9RWZmZWN0K29mK2hpZ2gr
ZG9zZStyb3N1dmFzdGF0aW4rbG9hZGluZytiZWZvcmUrcGVyY3V0YW5lb3VzK2Nvcm9uYXJ5K2lu
dGVydmVudGlvbitvbitjb250cmFzdC1pbmR1Y2VkK25lcGhyb3BhdGh5JmFtcDtzdGl0bGU9S29y
ZWFuK0NpcmMuK0ouJmFtcDt0aXRsZT1Lb3JlYW4rQ2lyY3VsYXRpb24rSm91cm5hbCZhbXA7dm9s
dW1lPTQ0JmFtcDtpc3N1ZT01JmFtcDtzcGFnZT0zMDEmYW1wO2VwYWdlPTMwNiZhbXA7YXVsYXN0
PVl1biZhbXA7YXVmaXJzdD1LeWVvbmcrSG8mYW1wO2F1aW5pdD1LLkguJmFtcDthdWZ1bGw9WXVu
K0suSC4mYW1wO2NvZGVuPSZhbXA7aXNibj0mYW1wO3BhZ2VzPTMwMS0zMDYmYW1wO2RhdGU9MjAx
NCZhbXA7YXVpbml0MT1LJmFtcDthdWluaXRtPUguPC91cmw+PHVybD5odHRwOi8vd3d3Lm5jYmku
bmxtLm5paC5nb3YvcG1jL2FydGljbGVzL1BNQzQxODA2MDYvcGRmL2tjai00NC0zMDEucGRmPC91
cmw+PC9yZWxhdGVkLXVybHM+PC91cmxzPjwvcmVjb3JkPjwvQ2l0ZT48L0VuZE5vdGU+AG==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PEVuZE5vdGU+PENpdGU+PEF1dGhvcj5ZdW48L0F1dGhvcj48WWVhcj4yMDE0PC9ZZWFyPjxSZWNO
dW0+MTY5MjM8L1JlY051bT48RGlzcGxheVRleHQ+PHN0eWxlIGZhY2U9InN1cGVyc2NyaXB0IiBm
b250PSJUaW1lcyBOZXcgUm9tYW4iPjExODwvc3R5bGU+PC9EaXNwbGF5VGV4dD48cmVjb3JkPjxy
ZWMtbnVtYmVyPjE2OTIzPC9yZWMtbnVtYmVyPjxmb3JlaWduLWtleXM+PGtleSBhcHA9IkVOIiBk
Yi1pZD0iOXRkYXJ2c3ZoeHA5cHdld3gybzV4c2Y5ejU1YTl4ZHQ1eDlmIj4xNjkyMzwva2V5Pjwv
Zm9yZWlnbi1rZXlzPjxyZWYtdHlwZSBuYW1lPSJKb3VybmFsIEFydGljbGUiPjE3PC9yZWYtdHlw
ZT48Y29udHJpYnV0b3JzPjxhdXRob3JzPjxhdXRob3I+WXVuLCBLLiBILjwvYXV0aG9yPjxhdXRo
b3I+TGltLCBKLiBILjwvYXV0aG9yPjxhdXRob3I+SHdhbmcsIEsuIEIuPC9hdXRob3I+PGF1dGhv
cj5Xb28sIFMuIEguPC9hdXRob3I+PGF1dGhvcj5KZW9uZywgSi4gVy48L2F1dGhvcj48YXV0aG9y
PktpbSwgWS4gQy48L2F1dGhvcj48YXV0aG9yPkpvZSwgRC4gWS48L2F1dGhvcj48YXV0aG9yPktv
LCBKLiBTLjwvYXV0aG9yPjxhdXRob3I+UmhlZSwgUy4gSi48L2F1dGhvcj48YXV0aG9yPkxlZSwg
RS4gTS48L2F1dGhvcj48YXV0aG9yPk9oLCBTLiBLLjwvYXV0aG9yPjwvYXV0aG9ycz48L2NvbnRy
aWJ1dG9ycz48YXV0aC1hZGRyZXNzPksuSC4gWXVuLCBEZXBhcnRtZW50IG9mIENhcmRpb3Zhc2N1
bGFyIE1lZGljaW5lLCBSZWdpb25hbCBDYXJkaW9jZXJlYnJvdmFzY3VsYXIgQ2VudGVyLCBXb25r
d2FuZyBVbml2ZXJzaXR5IEhvc3BpdGFsLCBJa3NhbiwgU291dGggS29yZWE8L2F1dGgtYWRkcmVz
cz48dGl0bGVzPjx0aXRsZT5FZmZlY3Qgb2YgaGlnaCBkb3NlIHJvc3V2YXN0YXRpbiBsb2FkaW5n
IGJlZm9yZSBwZXJjdXRhbmVvdXMgY29yb25hcnkgaW50ZXJ2ZW50aW9uIG9uIGNvbnRyYXN0LWlu
ZHVjZWQgbmVwaHJvcGF0aHk8L3RpdGxlPjxzZWNvbmRhcnktdGl0bGU+S29yZWFuIENpcmN1bGF0
aW9uIEpvdXJuYWw8L3NlY29uZGFyeS10aXRsZT48L3RpdGxlcz48cGVyaW9kaWNhbD48ZnVsbC10
aXRsZT5Lb3JlYW4gQ2lyY3VsYXRpb24gSm91cm5hbDwvZnVsbC10aXRsZT48L3BlcmlvZGljYWw+
PHBhZ2VzPjMwMS0zMDY8L3BhZ2VzPjx2b2x1bWU+NDQ8L3ZvbHVtZT48bnVtYmVyPjU8L251bWJl
cj48a2V5d29yZHM+PGtleXdvcmQ+YWNldHlsc2FsaWN5bGljIGFjaWQ8L2tleXdvcmQ+PGtleXdv
cmQ+QyByZWFjdGl2ZSBwcm90ZWluPC9rZXl3b3JkPjxrZXl3b3JkPmNsb3BpZG9ncmVsPC9rZXl3
b3JkPjxrZXl3b3JkPmNvbnRyYXN0IG1lZGl1bTwva2V5d29yZD48a2V5d29yZD5jcmVhdGluaW5l
PC9rZXl3b3JkPjxrZXl3b3JkPmN5c3RhdGluIEM8L2tleXdvcmQ+PGtleXdvcmQ+aGVtb2dsb2Jp
bjwva2V5d29yZD48a2V5d29yZD5oaWdoIGRlbnNpdHkgbGlwb3Byb3RlaW4gY2hvbGVzdGVyb2w8
L2tleXdvcmQ+PGtleXdvcmQ+bG93IGRlbnNpdHkgbGlwb3Byb3RlaW4gY2hvbGVzdGVyb2w8L2tl
eXdvcmQ+PGtleXdvcmQ+cm9zdXZhc3RhdGluPC9rZXl3b3JkPjxrZXl3b3JkPnRyaWFjeWxnbHlj
ZXJvbDwva2V5d29yZD48a2V5d29yZD5hY3V0ZSBjb3JvbmFyeSBzeW5kcm9tZTwva2V5d29yZD48
a2V5d29yZD5hZHVsdDwva2V5d29yZD48a2V5d29yZD5hcnRpY2xlPC9rZXl3b3JkPjxrZXl3b3Jk
PmNhcmRpYWMgcGF0aWVudDwva2V5d29yZD48a2V5d29yZD5jb2hvcnQgYW5hbHlzaXM8L2tleXdv
cmQ+PGtleXdvcmQ+Y29udHJhc3QgaW5kdWNlZCBuZXBocm9wYXRoeTwva2V5d29yZD48a2V5d29y
ZD5jb250cm9sbGVkIHN0dWR5PC9rZXl3b3JkPjxrZXl3b3JkPmNvcm9uYXJ5IHN0ZW50aW5nPC9r
ZXl3b3JkPjxrZXl3b3JkPmNyZWF0aW5pbmUgYmxvb2QgbGV2ZWw8L2tleXdvcmQ+PGtleXdvcmQ+
ZGlhYmV0ZXMgbWVsbGl0dXM8L2tleXdvcmQ+PGtleXdvcmQ+ZHJ1ZyBtZWdhZG9zZTwva2V5d29y
ZD48a2V5d29yZD5ldmFsdWF0aW9uIHN0dWR5PC9rZXl3b3JkPjxrZXl3b3JkPmZlbWFsZTwva2V5
d29yZD48a2V5d29yZD5nbG9tZXJ1bHVzIGZpbHRyYXRpb24gcmF0ZTwva2V5d29yZD48a2V5d29y
ZD5oZWFydCBpbmZhcmN0aW9uPC9rZXl3b3JkPjxrZXl3b3JkPmh1bWFuPC9rZXl3b3JkPjxrZXl3
b3JkPm1ham9yIGNsaW5pY2FsIHN0dWR5PC9rZXl3b3JkPjxrZXl3b3JkPm1hbGU8L2tleXdvcmQ+
PGtleXdvcmQ+b2JzZXJ2YXRpb25hbCBzdHVkeTwva2V5d29yZD48a2V5d29yZD5wZXJjdXRhbmVv
dXMgY29yb25hcnkgaW50ZXJ2ZW50aW9uPC9rZXl3b3JkPjxrZXl3b3JkPnJpc2sgZmFjdG9yPC9r
ZXl3b3JkPjwva2V5d29yZHM+PGRhdGVzPjx5ZWFyPjIwMTQ8L3llYXI+PC9kYXRlcz48aXNibj4x
NzM4LTU1NTUmI3hEOzE3MzgtNTUyMDwvaXNibj48dXJscz48cmVsYXRlZC11cmxzPjx1cmw+aHR0
cDovL3d3dy5lbWJhc2UuY29tL3NlYXJjaC9yZXN1bHRzP3N1YmFjdGlvbj12aWV3cmVjb3JkJmFt
cDtmcm9tPWV4cG9ydCZhbXA7aWQ9TDYwMDEyNjU0MDwvdXJsPjx1cmw+aHR0cDovL2R4LmRvaS5v
cmcvMTAuNDA3MC9rY2ouMjAxNC40NC41LjMwMTwvdXJsPjx1cmw+aHR0cDovL2ZpbmRpdC5saWJy
YXJ5LmpodS5lZHUvcmVzb2x2ZT9zaWQ9RU1CQVNFJmFtcDtpc3NuPTE3Mzg1NTU1JmFtcDtpZD1k
b2k6MTAuNDA3MCUyRmtjai4yMDE0LjQ0LjUuMzAxJmFtcDthdGl0bGU9RWZmZWN0K29mK2hpZ2gr
ZG9zZStyb3N1dmFzdGF0aW4rbG9hZGluZytiZWZvcmUrcGVyY3V0YW5lb3VzK2Nvcm9uYXJ5K2lu
dGVydmVudGlvbitvbitjb250cmFzdC1pbmR1Y2VkK25lcGhyb3BhdGh5JmFtcDtzdGl0bGU9S29y
ZWFuK0NpcmMuK0ouJmFtcDt0aXRsZT1Lb3JlYW4rQ2lyY3VsYXRpb24rSm91cm5hbCZhbXA7dm9s
dW1lPTQ0JmFtcDtpc3N1ZT01JmFtcDtzcGFnZT0zMDEmYW1wO2VwYWdlPTMwNiZhbXA7YXVsYXN0
PVl1biZhbXA7YXVmaXJzdD1LeWVvbmcrSG8mYW1wO2F1aW5pdD1LLkguJmFtcDthdWZ1bGw9WXVu
K0suSC4mYW1wO2NvZGVuPSZhbXA7aXNibj0mYW1wO3BhZ2VzPTMwMS0zMDYmYW1wO2RhdGU9MjAx
NCZhbXA7YXVpbml0MT1LJmFtcDthdWluaXRtPUguPC91cmw+PHVybD5odHRwOi8vd3d3Lm5jYmku
bmxtLm5paC5nb3YvcG1jL2FydGljbGVzL1BNQzQxODA2MDYvcGRmL2tjai00NC0zMDEucGRmPC91
cmw+PC9yZWxhdGVkLXVybHM+PC91cmxzPjwvcmVjb3JkPjwvQ2l0ZT48L0VuZE5vdGU+AG==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118</w:t>
              </w:r>
              <w:r>
                <w:rPr>
                  <w:rFonts w:ascii="Arial" w:hAnsi="Arial" w:cs="Arial"/>
                  <w:sz w:val="18"/>
                  <w:szCs w:val="18"/>
                </w:rPr>
                <w:fldChar w:fldCharType="end"/>
              </w:r>
            </w:hyperlink>
          </w:p>
        </w:tc>
        <w:tc>
          <w:tcPr>
            <w:tcW w:w="330" w:type="pct"/>
            <w:tcBorders>
              <w:top w:val="single" w:sz="4" w:space="0" w:color="auto"/>
              <w:bottom w:val="nil"/>
            </w:tcBorders>
          </w:tcPr>
          <w:p w14:paraId="6AAB5840"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Iodixanol</w:t>
            </w:r>
          </w:p>
          <w:p w14:paraId="4A657FDE"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Iohexol</w:t>
            </w:r>
          </w:p>
          <w:p w14:paraId="32E741B7"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(not analyses seperately)</w:t>
            </w:r>
          </w:p>
        </w:tc>
        <w:tc>
          <w:tcPr>
            <w:tcW w:w="433" w:type="pct"/>
            <w:tcBorders>
              <w:top w:val="single" w:sz="4" w:space="0" w:color="auto"/>
              <w:bottom w:val="nil"/>
            </w:tcBorders>
          </w:tcPr>
          <w:p w14:paraId="6CD0C9B1"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59" w:type="pct"/>
            <w:tcBorders>
              <w:top w:val="single" w:sz="4" w:space="0" w:color="auto"/>
              <w:bottom w:val="nil"/>
            </w:tcBorders>
          </w:tcPr>
          <w:p w14:paraId="20D67EB1"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Arm 1: 226 ml</w:t>
            </w:r>
          </w:p>
          <w:p w14:paraId="5FC71BA6"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 xml:space="preserve">Arm 2: 216ml </w:t>
            </w:r>
          </w:p>
        </w:tc>
        <w:tc>
          <w:tcPr>
            <w:tcW w:w="203" w:type="pct"/>
          </w:tcPr>
          <w:p w14:paraId="747C96DA"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34" w:type="pct"/>
          </w:tcPr>
          <w:p w14:paraId="6AB42A72"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IV normal saline</w:t>
            </w:r>
          </w:p>
        </w:tc>
        <w:tc>
          <w:tcPr>
            <w:tcW w:w="432" w:type="pct"/>
          </w:tcPr>
          <w:p w14:paraId="1CCD3DFE"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IV</w:t>
            </w:r>
          </w:p>
        </w:tc>
        <w:tc>
          <w:tcPr>
            <w:tcW w:w="889" w:type="pct"/>
          </w:tcPr>
          <w:p w14:paraId="08D0064E" w14:textId="77777777" w:rsidR="00B042B0" w:rsidRPr="00777565" w:rsidRDefault="00B042B0" w:rsidP="009B7FC6">
            <w:pPr>
              <w:contextualSpacing/>
              <w:rPr>
                <w:rFonts w:ascii="Arial" w:hAnsi="Arial" w:cs="Arial"/>
                <w:sz w:val="18"/>
                <w:szCs w:val="18"/>
              </w:rPr>
            </w:pPr>
            <w:r w:rsidRPr="00777565">
              <w:rPr>
                <w:rFonts w:ascii="Arial" w:hAnsi="Arial" w:cs="Arial"/>
                <w:color w:val="221E1F"/>
                <w:sz w:val="18"/>
                <w:szCs w:val="18"/>
              </w:rPr>
              <w:t>(0.9% sodium chloride, 1 mL/kg/h) was per</w:t>
            </w:r>
            <w:r w:rsidRPr="00777565">
              <w:rPr>
                <w:rFonts w:ascii="Arial" w:hAnsi="Arial" w:cs="Arial"/>
                <w:color w:val="221E1F"/>
                <w:sz w:val="18"/>
                <w:szCs w:val="18"/>
              </w:rPr>
              <w:softHyphen/>
              <w:t>formed during the pre- and post-PCI periods at the physician’s dis</w:t>
            </w:r>
            <w:r w:rsidRPr="00777565">
              <w:rPr>
                <w:rFonts w:ascii="Arial" w:hAnsi="Arial" w:cs="Arial"/>
                <w:color w:val="221E1F"/>
                <w:sz w:val="18"/>
                <w:szCs w:val="18"/>
              </w:rPr>
              <w:softHyphen/>
              <w:t xml:space="preserve">cretion. Hydration rate was reduced to 0.5 mL/kg/h for patients with a left ventricular ejection fraction (EF) &lt;40%. </w:t>
            </w:r>
          </w:p>
        </w:tc>
        <w:tc>
          <w:tcPr>
            <w:tcW w:w="911" w:type="pct"/>
          </w:tcPr>
          <w:p w14:paraId="2F8E8753"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 xml:space="preserve">All patients received:  </w:t>
            </w:r>
            <w:r w:rsidRPr="00777565">
              <w:rPr>
                <w:rFonts w:ascii="Arial" w:hAnsi="Arial" w:cs="Arial"/>
                <w:color w:val="221E1F"/>
                <w:sz w:val="18"/>
                <w:szCs w:val="18"/>
              </w:rPr>
              <w:t>Aspirin (300 mg/day) and clopidogrel (300 mg/day) were loaded in all patients before the procedure. An intravenous bolus of 5000 U unfractionated heparin was given, and additional heparin boluses were given to maintain activated clotting time &gt;300 seconds dur</w:t>
            </w:r>
            <w:r w:rsidRPr="00777565">
              <w:rPr>
                <w:rFonts w:ascii="Arial" w:hAnsi="Arial" w:cs="Arial"/>
                <w:color w:val="221E1F"/>
                <w:sz w:val="18"/>
                <w:szCs w:val="18"/>
              </w:rPr>
              <w:softHyphen/>
              <w:t>ing the procedure. Coronary angiography and stent implantation were performed using standard interventional techniques. Platelet glycoprotein IIb/IIIa inhibitors were administered according to op</w:t>
            </w:r>
            <w:r w:rsidRPr="00777565">
              <w:rPr>
                <w:rFonts w:ascii="Arial" w:hAnsi="Arial" w:cs="Arial"/>
                <w:color w:val="221E1F"/>
                <w:sz w:val="18"/>
                <w:szCs w:val="18"/>
              </w:rPr>
              <w:softHyphen/>
              <w:t xml:space="preserve">erator preference. Aspirin (100 mg/day), clopidogrel (75 mg/day), and statins were prescribed to all patients after the procedure. </w:t>
            </w:r>
          </w:p>
        </w:tc>
      </w:tr>
      <w:tr w:rsidR="00B042B0" w:rsidRPr="00D01219" w14:paraId="6AB6376C" w14:textId="77777777" w:rsidTr="009B7FC6">
        <w:trPr>
          <w:cantSplit/>
          <w:trHeight w:val="300"/>
        </w:trPr>
        <w:tc>
          <w:tcPr>
            <w:tcW w:w="610" w:type="pct"/>
            <w:tcBorders>
              <w:top w:val="nil"/>
              <w:bottom w:val="single" w:sz="4" w:space="0" w:color="auto"/>
            </w:tcBorders>
            <w:noWrap/>
          </w:tcPr>
          <w:p w14:paraId="7A19B07E" w14:textId="77777777" w:rsidR="00B042B0" w:rsidRPr="00777565" w:rsidRDefault="00B042B0" w:rsidP="009B7FC6">
            <w:pPr>
              <w:contextualSpacing/>
              <w:rPr>
                <w:rFonts w:ascii="Arial" w:hAnsi="Arial" w:cs="Arial"/>
                <w:sz w:val="18"/>
                <w:szCs w:val="18"/>
              </w:rPr>
            </w:pPr>
          </w:p>
        </w:tc>
        <w:tc>
          <w:tcPr>
            <w:tcW w:w="330" w:type="pct"/>
            <w:tcBorders>
              <w:top w:val="nil"/>
              <w:bottom w:val="single" w:sz="4" w:space="0" w:color="auto"/>
            </w:tcBorders>
          </w:tcPr>
          <w:p w14:paraId="4694B846" w14:textId="77777777" w:rsidR="00B042B0" w:rsidRPr="00777565" w:rsidRDefault="00B042B0" w:rsidP="009B7FC6">
            <w:pPr>
              <w:contextualSpacing/>
              <w:rPr>
                <w:rFonts w:ascii="Arial" w:hAnsi="Arial" w:cs="Arial"/>
                <w:color w:val="000000"/>
                <w:sz w:val="18"/>
                <w:szCs w:val="18"/>
              </w:rPr>
            </w:pPr>
          </w:p>
        </w:tc>
        <w:tc>
          <w:tcPr>
            <w:tcW w:w="433" w:type="pct"/>
            <w:tcBorders>
              <w:top w:val="nil"/>
              <w:bottom w:val="single" w:sz="4" w:space="0" w:color="auto"/>
            </w:tcBorders>
          </w:tcPr>
          <w:p w14:paraId="526E41DA" w14:textId="77777777" w:rsidR="00B042B0" w:rsidRPr="00777565" w:rsidRDefault="00B042B0" w:rsidP="009B7FC6">
            <w:pPr>
              <w:contextualSpacing/>
              <w:rPr>
                <w:rFonts w:ascii="Arial" w:hAnsi="Arial" w:cs="Arial"/>
                <w:color w:val="000000"/>
                <w:sz w:val="18"/>
                <w:szCs w:val="18"/>
              </w:rPr>
            </w:pPr>
          </w:p>
        </w:tc>
        <w:tc>
          <w:tcPr>
            <w:tcW w:w="659" w:type="pct"/>
            <w:tcBorders>
              <w:top w:val="nil"/>
              <w:bottom w:val="single" w:sz="4" w:space="0" w:color="auto"/>
            </w:tcBorders>
          </w:tcPr>
          <w:p w14:paraId="6AE11BAA" w14:textId="77777777" w:rsidR="00B042B0" w:rsidRPr="00777565" w:rsidRDefault="00B042B0" w:rsidP="009B7FC6">
            <w:pPr>
              <w:contextualSpacing/>
              <w:rPr>
                <w:rFonts w:ascii="Arial" w:hAnsi="Arial" w:cs="Arial"/>
                <w:color w:val="000000"/>
                <w:sz w:val="18"/>
                <w:szCs w:val="18"/>
              </w:rPr>
            </w:pPr>
          </w:p>
        </w:tc>
        <w:tc>
          <w:tcPr>
            <w:tcW w:w="203" w:type="pct"/>
          </w:tcPr>
          <w:p w14:paraId="58EF2FEF"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34" w:type="pct"/>
          </w:tcPr>
          <w:p w14:paraId="6B0EC24E"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Risovustatin + IV normal saline</w:t>
            </w:r>
          </w:p>
        </w:tc>
        <w:tc>
          <w:tcPr>
            <w:tcW w:w="432" w:type="pct"/>
          </w:tcPr>
          <w:p w14:paraId="30412C6A"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89" w:type="pct"/>
          </w:tcPr>
          <w:p w14:paraId="4F519E92"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40 mg</w:t>
            </w:r>
          </w:p>
          <w:p w14:paraId="093D2C7F" w14:textId="77777777" w:rsidR="00B042B0" w:rsidRPr="00777565" w:rsidRDefault="00B042B0" w:rsidP="009B7FC6">
            <w:pPr>
              <w:pStyle w:val="Default"/>
              <w:rPr>
                <w:rFonts w:ascii="Arial" w:hAnsi="Arial" w:cs="Arial"/>
                <w:sz w:val="18"/>
                <w:szCs w:val="18"/>
              </w:rPr>
            </w:pPr>
            <w:r w:rsidRPr="00777565">
              <w:rPr>
                <w:rFonts w:ascii="Arial" w:hAnsi="Arial" w:cs="Arial"/>
                <w:sz w:val="18"/>
                <w:szCs w:val="18"/>
              </w:rPr>
              <w:t xml:space="preserve">Plus hydration: </w:t>
            </w:r>
          </w:p>
          <w:p w14:paraId="0AE0B55E" w14:textId="77777777" w:rsidR="00B042B0" w:rsidRPr="00777565" w:rsidRDefault="00B042B0" w:rsidP="009B7FC6">
            <w:pPr>
              <w:contextualSpacing/>
              <w:rPr>
                <w:rFonts w:ascii="Arial" w:hAnsi="Arial" w:cs="Arial"/>
                <w:sz w:val="18"/>
                <w:szCs w:val="18"/>
              </w:rPr>
            </w:pPr>
            <w:r w:rsidRPr="00777565">
              <w:rPr>
                <w:rFonts w:ascii="Arial" w:hAnsi="Arial" w:cs="Arial"/>
                <w:color w:val="221E1F"/>
                <w:sz w:val="18"/>
                <w:szCs w:val="18"/>
              </w:rPr>
              <w:t>(0.9% sodium chloride, 1 mL/kg/h) was per</w:t>
            </w:r>
            <w:r w:rsidRPr="00777565">
              <w:rPr>
                <w:rFonts w:ascii="Arial" w:hAnsi="Arial" w:cs="Arial"/>
                <w:color w:val="221E1F"/>
                <w:sz w:val="18"/>
                <w:szCs w:val="18"/>
              </w:rPr>
              <w:softHyphen/>
              <w:t>formed during the pre- and post-PCI periods at the physician’s dis</w:t>
            </w:r>
            <w:r w:rsidRPr="00777565">
              <w:rPr>
                <w:rFonts w:ascii="Arial" w:hAnsi="Arial" w:cs="Arial"/>
                <w:color w:val="221E1F"/>
                <w:sz w:val="18"/>
                <w:szCs w:val="18"/>
              </w:rPr>
              <w:softHyphen/>
              <w:t xml:space="preserve">cretion. Hydration rate was reduced to 0.5 mL/kg/h for patients with a left ventricular ejection fraction (EF) &lt;40%. </w:t>
            </w:r>
          </w:p>
        </w:tc>
        <w:tc>
          <w:tcPr>
            <w:tcW w:w="911" w:type="pct"/>
          </w:tcPr>
          <w:p w14:paraId="699A9796" w14:textId="77777777" w:rsidR="00B042B0" w:rsidRPr="00777565" w:rsidRDefault="00B042B0" w:rsidP="009B7FC6">
            <w:pPr>
              <w:contextualSpacing/>
              <w:rPr>
                <w:rFonts w:ascii="Arial" w:hAnsi="Arial" w:cs="Arial"/>
                <w:sz w:val="18"/>
                <w:szCs w:val="18"/>
              </w:rPr>
            </w:pPr>
          </w:p>
        </w:tc>
      </w:tr>
      <w:tr w:rsidR="00B042B0" w:rsidRPr="00D01219" w14:paraId="1B4DDDB4" w14:textId="77777777" w:rsidTr="009B7FC6">
        <w:trPr>
          <w:cantSplit/>
          <w:trHeight w:val="300"/>
        </w:trPr>
        <w:tc>
          <w:tcPr>
            <w:tcW w:w="610" w:type="pct"/>
            <w:tcBorders>
              <w:top w:val="single" w:sz="4" w:space="0" w:color="auto"/>
              <w:bottom w:val="nil"/>
            </w:tcBorders>
            <w:noWrap/>
          </w:tcPr>
          <w:p w14:paraId="6B791395" w14:textId="77777777" w:rsidR="00B042B0" w:rsidRPr="00777565" w:rsidRDefault="00B042B0" w:rsidP="009B7FC6">
            <w:pPr>
              <w:rPr>
                <w:rFonts w:ascii="Arial" w:hAnsi="Arial" w:cs="Arial"/>
                <w:sz w:val="18"/>
                <w:szCs w:val="18"/>
              </w:rPr>
            </w:pPr>
            <w:r w:rsidRPr="00777565">
              <w:rPr>
                <w:rFonts w:ascii="Arial" w:hAnsi="Arial" w:cs="Arial"/>
                <w:sz w:val="18"/>
                <w:szCs w:val="18"/>
              </w:rPr>
              <w:t>Zhang, 2015</w:t>
            </w:r>
            <w:hyperlink w:anchor="_ENREF_119" w:tooltip="Zhang, 2015 #16392" w:history="1">
              <w:r>
                <w:rPr>
                  <w:rFonts w:ascii="Arial" w:hAnsi="Arial" w:cs="Arial"/>
                  <w:sz w:val="18"/>
                  <w:szCs w:val="18"/>
                </w:rPr>
                <w:fldChar w:fldCharType="begin"/>
              </w:r>
              <w:r>
                <w:rPr>
                  <w:rFonts w:ascii="Arial" w:hAnsi="Arial" w:cs="Arial"/>
                  <w:sz w:val="18"/>
                  <w:szCs w:val="18"/>
                </w:rPr>
                <w:instrText xml:space="preserve"> ADDIN EN.CITE &lt;EndNote&gt;&lt;Cite&gt;&lt;Author&gt;Zhang&lt;/Author&gt;&lt;Year&gt;2015&lt;/Year&gt;&lt;RecNum&gt;16392&lt;/RecNum&gt;&lt;DisplayText&gt;&lt;style face="superscript" font="Times New Roman"&gt;119&lt;/style&gt;&lt;/DisplayText&gt;&lt;record&gt;&lt;rec-number&gt;16392&lt;/rec-number&gt;&lt;foreign-keys&gt;&lt;key app="EN" db-id="9tdarvsvhxp9pwewx2o5xsf9z55a9xdt5x9f"&gt;16392&lt;/key&gt;&lt;/foreign-keys&gt;&lt;ref-type name="Journal Article"&gt;17&lt;/ref-type&gt;&lt;contributors&gt;&lt;authors&gt;&lt;author&gt;Zhang, J.&lt;/author&gt;&lt;author&gt;Li, Y.&lt;/author&gt;&lt;author&gt;Tao, G. Z.&lt;/author&gt;&lt;author&gt;Chen, Y. D.&lt;/author&gt;&lt;author&gt;Hu, T. H.&lt;/author&gt;&lt;author&gt;Cao, X. B.&lt;/author&gt;&lt;author&gt;Jing, Q. M.&lt;/author&gt;&lt;author&gt;Wang, X. Z.&lt;/author&gt;&lt;author&gt;Ma, Y. Y.&lt;/author&gt;&lt;author&gt;Wang, G.&lt;/author&gt;&lt;author&gt;Liu, H. W.&lt;/author&gt;&lt;author&gt;Wang, B.&lt;/author&gt;&lt;author&gt;Xu, K.&lt;/author&gt;&lt;author&gt;Li, J.&lt;/author&gt;&lt;author&gt;Deng, J.&lt;/author&gt;&lt;author&gt;Han, Y. L.&lt;/author&gt;&lt;/authors&gt;&lt;/contributors&gt;&lt;auth-address&gt;Department of Cardiology, General Hospital of Shenyang Military Region, Shenyang, Liaoning 110840, China.&lt;/auth-address&gt;&lt;titles&gt;&lt;title&gt;Short-term rosuvastatin treatment for the prevention of contrast-induced acute kidney injury in patients receiving moderate or high volumes of contrast media: a sub-analysis of the TRACK-D study&lt;/title&gt;&lt;secondary-title&gt;Chin Med J (Engl)&lt;/secondary-title&gt;&lt;alt-title&gt;Chinese medical journal&lt;/alt-title&gt;&lt;/titles&gt;&lt;periodical&gt;&lt;full-title&gt;Chin Med J (Engl)&lt;/full-title&gt;&lt;/periodical&gt;&lt;alt-periodical&gt;&lt;full-title&gt;Chinese Medical Journal&lt;/full-title&gt;&lt;/alt-periodical&gt;&lt;pages&gt;784-9&lt;/pages&gt;&lt;volume&gt;128&lt;/volume&gt;&lt;number&gt;6&lt;/number&gt;&lt;edition&gt;2015/03/12&lt;/edition&gt;&lt;dates&gt;&lt;year&gt;2015&lt;/year&gt;&lt;pub-dates&gt;&lt;date&gt;Mar 20&lt;/date&gt;&lt;/pub-dates&gt;&lt;/dates&gt;&lt;isbn&gt;0366-6999 (Print)&amp;#xD;0366-6999 (Linking)&lt;/isbn&gt;&lt;accession-num&gt;25758273&lt;/accession-num&gt;&lt;urls&gt;&lt;related-urls&gt;&lt;url&gt;http://www.cmj.org/article.asp?issn=0366-6999;year=2015;volume=128;issue=6;spage=784;epage=789;aulast=Zhang&lt;/url&gt;&lt;/related-urls&gt;&lt;/urls&gt;&lt;electronic-resource-num&gt;10.4103/0366-6999.152620&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119</w:t>
              </w:r>
              <w:r>
                <w:rPr>
                  <w:rFonts w:ascii="Arial" w:hAnsi="Arial" w:cs="Arial"/>
                  <w:sz w:val="18"/>
                  <w:szCs w:val="18"/>
                </w:rPr>
                <w:fldChar w:fldCharType="end"/>
              </w:r>
            </w:hyperlink>
          </w:p>
        </w:tc>
        <w:tc>
          <w:tcPr>
            <w:tcW w:w="330" w:type="pct"/>
            <w:tcBorders>
              <w:top w:val="single" w:sz="4" w:space="0" w:color="auto"/>
              <w:bottom w:val="nil"/>
            </w:tcBorders>
          </w:tcPr>
          <w:p w14:paraId="1EF123CE"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Iodixanol</w:t>
            </w:r>
          </w:p>
          <w:p w14:paraId="23F7663C"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(moderate contrast volume)</w:t>
            </w:r>
          </w:p>
        </w:tc>
        <w:tc>
          <w:tcPr>
            <w:tcW w:w="433" w:type="pct"/>
            <w:tcBorders>
              <w:top w:val="single" w:sz="4" w:space="0" w:color="auto"/>
              <w:bottom w:val="nil"/>
            </w:tcBorders>
          </w:tcPr>
          <w:p w14:paraId="6519E1D0"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59" w:type="pct"/>
            <w:tcBorders>
              <w:top w:val="single" w:sz="4" w:space="0" w:color="auto"/>
              <w:bottom w:val="nil"/>
            </w:tcBorders>
          </w:tcPr>
          <w:p w14:paraId="2CF8D67C" w14:textId="77777777" w:rsidR="00B042B0" w:rsidRPr="00777565" w:rsidRDefault="00B042B0" w:rsidP="009B7FC6">
            <w:pPr>
              <w:contextualSpacing/>
              <w:rPr>
                <w:rFonts w:ascii="Arial" w:hAnsi="Arial" w:cs="Arial"/>
                <w:color w:val="000000"/>
                <w:sz w:val="18"/>
                <w:szCs w:val="18"/>
              </w:rPr>
            </w:pPr>
            <w:r w:rsidRPr="00777565">
              <w:rPr>
                <w:rFonts w:ascii="Arial" w:eastAsia="TimesNewRomanPSMT" w:hAnsi="Arial" w:cs="Arial"/>
                <w:sz w:val="18"/>
                <w:szCs w:val="18"/>
              </w:rPr>
              <w:t>200–300ml</w:t>
            </w:r>
          </w:p>
        </w:tc>
        <w:tc>
          <w:tcPr>
            <w:tcW w:w="203" w:type="pct"/>
          </w:tcPr>
          <w:p w14:paraId="6149186E"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34" w:type="pct"/>
          </w:tcPr>
          <w:p w14:paraId="4C3B1571"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Placebo</w:t>
            </w:r>
          </w:p>
        </w:tc>
        <w:tc>
          <w:tcPr>
            <w:tcW w:w="432" w:type="pct"/>
          </w:tcPr>
          <w:p w14:paraId="11B275F5"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89" w:type="pct"/>
          </w:tcPr>
          <w:p w14:paraId="0663ECAF"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 xml:space="preserve">Blank control </w:t>
            </w:r>
            <w:r w:rsidRPr="00777565">
              <w:rPr>
                <w:rFonts w:ascii="Arial" w:eastAsia="TimesNewRomanPSMT" w:hAnsi="Arial" w:cs="Arial"/>
                <w:sz w:val="18"/>
                <w:szCs w:val="18"/>
              </w:rPr>
              <w:t>2 days before to 3 days after contrast medium administration.</w:t>
            </w:r>
          </w:p>
        </w:tc>
        <w:tc>
          <w:tcPr>
            <w:tcW w:w="911" w:type="pct"/>
          </w:tcPr>
          <w:p w14:paraId="427B9D49"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Hydration administered at the physician’s discretion</w:t>
            </w:r>
          </w:p>
        </w:tc>
      </w:tr>
      <w:tr w:rsidR="00B042B0" w:rsidRPr="00D01219" w14:paraId="1BE38D54" w14:textId="77777777" w:rsidTr="009B7FC6">
        <w:trPr>
          <w:cantSplit/>
          <w:trHeight w:val="300"/>
        </w:trPr>
        <w:tc>
          <w:tcPr>
            <w:tcW w:w="610" w:type="pct"/>
            <w:tcBorders>
              <w:top w:val="nil"/>
              <w:bottom w:val="single" w:sz="4" w:space="0" w:color="auto"/>
            </w:tcBorders>
            <w:noWrap/>
          </w:tcPr>
          <w:p w14:paraId="153EF040" w14:textId="77777777" w:rsidR="00B042B0" w:rsidRPr="00777565" w:rsidRDefault="00B042B0" w:rsidP="009B7FC6">
            <w:pPr>
              <w:rPr>
                <w:rFonts w:ascii="Arial" w:hAnsi="Arial" w:cs="Arial"/>
                <w:sz w:val="18"/>
                <w:szCs w:val="18"/>
              </w:rPr>
            </w:pPr>
          </w:p>
        </w:tc>
        <w:tc>
          <w:tcPr>
            <w:tcW w:w="330" w:type="pct"/>
            <w:tcBorders>
              <w:top w:val="nil"/>
              <w:bottom w:val="single" w:sz="4" w:space="0" w:color="auto"/>
            </w:tcBorders>
          </w:tcPr>
          <w:p w14:paraId="2A938105" w14:textId="77777777" w:rsidR="00B042B0" w:rsidRPr="00777565" w:rsidRDefault="00B042B0" w:rsidP="009B7FC6">
            <w:pPr>
              <w:contextualSpacing/>
              <w:rPr>
                <w:rFonts w:ascii="Arial" w:hAnsi="Arial" w:cs="Arial"/>
                <w:color w:val="000000"/>
                <w:sz w:val="18"/>
                <w:szCs w:val="18"/>
              </w:rPr>
            </w:pPr>
          </w:p>
        </w:tc>
        <w:tc>
          <w:tcPr>
            <w:tcW w:w="433" w:type="pct"/>
            <w:tcBorders>
              <w:top w:val="nil"/>
              <w:bottom w:val="single" w:sz="4" w:space="0" w:color="auto"/>
            </w:tcBorders>
          </w:tcPr>
          <w:p w14:paraId="77C97860" w14:textId="77777777" w:rsidR="00B042B0" w:rsidRPr="00777565" w:rsidRDefault="00B042B0" w:rsidP="009B7FC6">
            <w:pPr>
              <w:contextualSpacing/>
              <w:rPr>
                <w:rFonts w:ascii="Arial" w:hAnsi="Arial" w:cs="Arial"/>
                <w:color w:val="000000"/>
                <w:sz w:val="18"/>
                <w:szCs w:val="18"/>
              </w:rPr>
            </w:pPr>
          </w:p>
        </w:tc>
        <w:tc>
          <w:tcPr>
            <w:tcW w:w="659" w:type="pct"/>
            <w:tcBorders>
              <w:top w:val="nil"/>
              <w:bottom w:val="single" w:sz="4" w:space="0" w:color="auto"/>
            </w:tcBorders>
          </w:tcPr>
          <w:p w14:paraId="071BF9BB" w14:textId="77777777" w:rsidR="00B042B0" w:rsidRPr="00777565" w:rsidRDefault="00B042B0" w:rsidP="009B7FC6">
            <w:pPr>
              <w:contextualSpacing/>
              <w:rPr>
                <w:rFonts w:ascii="Arial" w:hAnsi="Arial" w:cs="Arial"/>
                <w:color w:val="000000"/>
                <w:sz w:val="18"/>
                <w:szCs w:val="18"/>
              </w:rPr>
            </w:pPr>
          </w:p>
        </w:tc>
        <w:tc>
          <w:tcPr>
            <w:tcW w:w="203" w:type="pct"/>
          </w:tcPr>
          <w:p w14:paraId="57484257"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34" w:type="pct"/>
          </w:tcPr>
          <w:p w14:paraId="0A25E16B"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Rosuvastatin</w:t>
            </w:r>
          </w:p>
        </w:tc>
        <w:tc>
          <w:tcPr>
            <w:tcW w:w="432" w:type="pct"/>
          </w:tcPr>
          <w:p w14:paraId="6A45893B"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89" w:type="pct"/>
          </w:tcPr>
          <w:p w14:paraId="08AE8197" w14:textId="77777777" w:rsidR="00B042B0" w:rsidRPr="00777565" w:rsidRDefault="00B042B0" w:rsidP="009B7FC6">
            <w:pPr>
              <w:autoSpaceDE w:val="0"/>
              <w:autoSpaceDN w:val="0"/>
              <w:adjustRightInd w:val="0"/>
              <w:rPr>
                <w:rFonts w:ascii="Arial" w:hAnsi="Arial" w:cs="Arial"/>
                <w:sz w:val="18"/>
                <w:szCs w:val="18"/>
              </w:rPr>
            </w:pPr>
            <w:r w:rsidRPr="00777565">
              <w:rPr>
                <w:rFonts w:ascii="Arial" w:eastAsia="TimesNewRomanPSMT" w:hAnsi="Arial" w:cs="Arial"/>
                <w:sz w:val="18"/>
                <w:szCs w:val="18"/>
              </w:rPr>
              <w:t>10 mg 2 days before to 3 days after contrast medium administration.</w:t>
            </w:r>
          </w:p>
        </w:tc>
        <w:tc>
          <w:tcPr>
            <w:tcW w:w="911" w:type="pct"/>
          </w:tcPr>
          <w:p w14:paraId="29AE3993"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Hydration administered at the physician’s discretion</w:t>
            </w:r>
          </w:p>
        </w:tc>
      </w:tr>
      <w:tr w:rsidR="00B042B0" w:rsidRPr="00D01219" w14:paraId="323FB78F" w14:textId="77777777" w:rsidTr="009B7FC6">
        <w:trPr>
          <w:cantSplit/>
          <w:trHeight w:val="300"/>
        </w:trPr>
        <w:tc>
          <w:tcPr>
            <w:tcW w:w="610" w:type="pct"/>
            <w:tcBorders>
              <w:top w:val="single" w:sz="4" w:space="0" w:color="auto"/>
              <w:bottom w:val="nil"/>
            </w:tcBorders>
            <w:noWrap/>
          </w:tcPr>
          <w:p w14:paraId="03B18997" w14:textId="77777777" w:rsidR="00B042B0" w:rsidRPr="00777565" w:rsidRDefault="00B042B0" w:rsidP="009B7FC6">
            <w:pPr>
              <w:rPr>
                <w:rFonts w:ascii="Arial" w:hAnsi="Arial" w:cs="Arial"/>
                <w:sz w:val="18"/>
                <w:szCs w:val="18"/>
              </w:rPr>
            </w:pPr>
            <w:r w:rsidRPr="00777565">
              <w:rPr>
                <w:rFonts w:ascii="Arial" w:hAnsi="Arial" w:cs="Arial"/>
                <w:sz w:val="18"/>
                <w:szCs w:val="18"/>
              </w:rPr>
              <w:t>Zhang, 2015</w:t>
            </w:r>
            <w:hyperlink w:anchor="_ENREF_119" w:tooltip="Zhang, 2015 #16392" w:history="1">
              <w:r>
                <w:rPr>
                  <w:rFonts w:ascii="Arial" w:hAnsi="Arial" w:cs="Arial"/>
                  <w:sz w:val="18"/>
                  <w:szCs w:val="18"/>
                </w:rPr>
                <w:fldChar w:fldCharType="begin"/>
              </w:r>
              <w:r>
                <w:rPr>
                  <w:rFonts w:ascii="Arial" w:hAnsi="Arial" w:cs="Arial"/>
                  <w:sz w:val="18"/>
                  <w:szCs w:val="18"/>
                </w:rPr>
                <w:instrText xml:space="preserve"> ADDIN EN.CITE &lt;EndNote&gt;&lt;Cite&gt;&lt;Author&gt;Zhang&lt;/Author&gt;&lt;Year&gt;2015&lt;/Year&gt;&lt;RecNum&gt;16392&lt;/RecNum&gt;&lt;DisplayText&gt;&lt;style face="superscript" font="Times New Roman"&gt;119&lt;/style&gt;&lt;/DisplayText&gt;&lt;record&gt;&lt;rec-number&gt;16392&lt;/rec-number&gt;&lt;foreign-keys&gt;&lt;key app="EN" db-id="9tdarvsvhxp9pwewx2o5xsf9z55a9xdt5x9f"&gt;16392&lt;/key&gt;&lt;/foreign-keys&gt;&lt;ref-type name="Journal Article"&gt;17&lt;/ref-type&gt;&lt;contributors&gt;&lt;authors&gt;&lt;author&gt;Zhang, J.&lt;/author&gt;&lt;author&gt;Li, Y.&lt;/author&gt;&lt;author&gt;Tao, G. Z.&lt;/author&gt;&lt;author&gt;Chen, Y. D.&lt;/author&gt;&lt;author&gt;Hu, T. H.&lt;/author&gt;&lt;author&gt;Cao, X. B.&lt;/author&gt;&lt;author&gt;Jing, Q. M.&lt;/author&gt;&lt;author&gt;Wang, X. Z.&lt;/author&gt;&lt;author&gt;Ma, Y. Y.&lt;/author&gt;&lt;author&gt;Wang, G.&lt;/author&gt;&lt;author&gt;Liu, H. W.&lt;/author&gt;&lt;author&gt;Wang, B.&lt;/author&gt;&lt;author&gt;Xu, K.&lt;/author&gt;&lt;author&gt;Li, J.&lt;/author&gt;&lt;author&gt;Deng, J.&lt;/author&gt;&lt;author&gt;Han, Y. L.&lt;/author&gt;&lt;/authors&gt;&lt;/contributors&gt;&lt;auth-address&gt;Department of Cardiology, General Hospital of Shenyang Military Region, Shenyang, Liaoning 110840, China.&lt;/auth-address&gt;&lt;titles&gt;&lt;title&gt;Short-term rosuvastatin treatment for the prevention of contrast-induced acute kidney injury in patients receiving moderate or high volumes of contrast media: a sub-analysis of the TRACK-D study&lt;/title&gt;&lt;secondary-title&gt;Chin Med J (Engl)&lt;/secondary-title&gt;&lt;alt-title&gt;Chinese medical journal&lt;/alt-title&gt;&lt;/titles&gt;&lt;periodical&gt;&lt;full-title&gt;Chin Med J (Engl)&lt;/full-title&gt;&lt;/periodical&gt;&lt;alt-periodical&gt;&lt;full-title&gt;Chinese Medical Journal&lt;/full-title&gt;&lt;/alt-periodical&gt;&lt;pages&gt;784-9&lt;/pages&gt;&lt;volume&gt;128&lt;/volume&gt;&lt;number&gt;6&lt;/number&gt;&lt;edition&gt;2015/03/12&lt;/edition&gt;&lt;dates&gt;&lt;year&gt;2015&lt;/year&gt;&lt;pub-dates&gt;&lt;date&gt;Mar 20&lt;/date&gt;&lt;/pub-dates&gt;&lt;/dates&gt;&lt;isbn&gt;0366-6999 (Print)&amp;#xD;0366-6999 (Linking)&lt;/isbn&gt;&lt;accession-num&gt;25758273&lt;/accession-num&gt;&lt;urls&gt;&lt;related-urls&gt;&lt;url&gt;http://www.cmj.org/article.asp?issn=0366-6999;year=2015;volume=128;issue=6;spage=784;epage=789;aulast=Zhang&lt;/url&gt;&lt;/related-urls&gt;&lt;/urls&gt;&lt;electronic-resource-num&gt;10.4103/0366-6999.152620&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119</w:t>
              </w:r>
              <w:r>
                <w:rPr>
                  <w:rFonts w:ascii="Arial" w:hAnsi="Arial" w:cs="Arial"/>
                  <w:sz w:val="18"/>
                  <w:szCs w:val="18"/>
                </w:rPr>
                <w:fldChar w:fldCharType="end"/>
              </w:r>
            </w:hyperlink>
          </w:p>
        </w:tc>
        <w:tc>
          <w:tcPr>
            <w:tcW w:w="330" w:type="pct"/>
            <w:tcBorders>
              <w:top w:val="single" w:sz="4" w:space="0" w:color="auto"/>
              <w:bottom w:val="nil"/>
            </w:tcBorders>
          </w:tcPr>
          <w:p w14:paraId="4CF81090"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Iodixanol</w:t>
            </w:r>
          </w:p>
          <w:p w14:paraId="63A052AE"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(high contrast volume)</w:t>
            </w:r>
          </w:p>
        </w:tc>
        <w:tc>
          <w:tcPr>
            <w:tcW w:w="433" w:type="pct"/>
            <w:tcBorders>
              <w:top w:val="single" w:sz="4" w:space="0" w:color="auto"/>
              <w:bottom w:val="nil"/>
            </w:tcBorders>
          </w:tcPr>
          <w:p w14:paraId="1890CC68"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IA</w:t>
            </w:r>
          </w:p>
        </w:tc>
        <w:tc>
          <w:tcPr>
            <w:tcW w:w="659" w:type="pct"/>
            <w:tcBorders>
              <w:top w:val="single" w:sz="4" w:space="0" w:color="auto"/>
              <w:bottom w:val="nil"/>
            </w:tcBorders>
          </w:tcPr>
          <w:p w14:paraId="05FE7A8A" w14:textId="77777777" w:rsidR="00B042B0" w:rsidRPr="00777565" w:rsidRDefault="00B042B0" w:rsidP="009B7FC6">
            <w:pPr>
              <w:contextualSpacing/>
              <w:rPr>
                <w:rFonts w:ascii="Arial" w:hAnsi="Arial" w:cs="Arial"/>
                <w:color w:val="000000"/>
                <w:sz w:val="18"/>
                <w:szCs w:val="18"/>
              </w:rPr>
            </w:pPr>
            <w:r w:rsidRPr="00777565">
              <w:rPr>
                <w:rFonts w:ascii="Arial" w:eastAsia="TimesNewRomanPSMT" w:hAnsi="Arial" w:cs="Arial"/>
                <w:sz w:val="18"/>
                <w:szCs w:val="18"/>
              </w:rPr>
              <w:t>&gt;300ml</w:t>
            </w:r>
          </w:p>
        </w:tc>
        <w:tc>
          <w:tcPr>
            <w:tcW w:w="203" w:type="pct"/>
          </w:tcPr>
          <w:p w14:paraId="0EAFC1EC"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1</w:t>
            </w:r>
          </w:p>
        </w:tc>
        <w:tc>
          <w:tcPr>
            <w:tcW w:w="534" w:type="pct"/>
          </w:tcPr>
          <w:p w14:paraId="07AF40A5"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Placebo</w:t>
            </w:r>
          </w:p>
        </w:tc>
        <w:tc>
          <w:tcPr>
            <w:tcW w:w="432" w:type="pct"/>
          </w:tcPr>
          <w:p w14:paraId="694FBF79"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89" w:type="pct"/>
          </w:tcPr>
          <w:p w14:paraId="33717460"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 xml:space="preserve">Blank control </w:t>
            </w:r>
            <w:r w:rsidRPr="00777565">
              <w:rPr>
                <w:rFonts w:ascii="Arial" w:eastAsia="TimesNewRomanPSMT" w:hAnsi="Arial" w:cs="Arial"/>
                <w:sz w:val="18"/>
                <w:szCs w:val="18"/>
              </w:rPr>
              <w:t>2 days before to 3 days after contrast medium administration.</w:t>
            </w:r>
          </w:p>
        </w:tc>
        <w:tc>
          <w:tcPr>
            <w:tcW w:w="911" w:type="pct"/>
          </w:tcPr>
          <w:p w14:paraId="228A648A"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Hydration administered at the physician’s discretion</w:t>
            </w:r>
          </w:p>
        </w:tc>
      </w:tr>
      <w:tr w:rsidR="00B042B0" w:rsidRPr="00D01219" w14:paraId="11DA810F" w14:textId="77777777" w:rsidTr="009B7FC6">
        <w:trPr>
          <w:cantSplit/>
          <w:trHeight w:val="300"/>
        </w:trPr>
        <w:tc>
          <w:tcPr>
            <w:tcW w:w="610" w:type="pct"/>
            <w:tcBorders>
              <w:top w:val="nil"/>
              <w:bottom w:val="single" w:sz="4" w:space="0" w:color="auto"/>
            </w:tcBorders>
            <w:noWrap/>
          </w:tcPr>
          <w:p w14:paraId="5171AFFB" w14:textId="77777777" w:rsidR="00B042B0" w:rsidRPr="00777565" w:rsidRDefault="00B042B0" w:rsidP="009B7FC6">
            <w:pPr>
              <w:rPr>
                <w:rFonts w:ascii="Arial" w:hAnsi="Arial" w:cs="Arial"/>
                <w:sz w:val="18"/>
                <w:szCs w:val="18"/>
              </w:rPr>
            </w:pPr>
          </w:p>
        </w:tc>
        <w:tc>
          <w:tcPr>
            <w:tcW w:w="330" w:type="pct"/>
            <w:tcBorders>
              <w:top w:val="nil"/>
              <w:bottom w:val="single" w:sz="4" w:space="0" w:color="auto"/>
            </w:tcBorders>
          </w:tcPr>
          <w:p w14:paraId="11791185" w14:textId="77777777" w:rsidR="00B042B0" w:rsidRPr="00777565" w:rsidRDefault="00B042B0" w:rsidP="009B7FC6">
            <w:pPr>
              <w:contextualSpacing/>
              <w:rPr>
                <w:rFonts w:ascii="Arial" w:hAnsi="Arial" w:cs="Arial"/>
                <w:color w:val="000000"/>
                <w:sz w:val="18"/>
                <w:szCs w:val="18"/>
              </w:rPr>
            </w:pPr>
          </w:p>
        </w:tc>
        <w:tc>
          <w:tcPr>
            <w:tcW w:w="433" w:type="pct"/>
            <w:tcBorders>
              <w:top w:val="nil"/>
              <w:bottom w:val="single" w:sz="4" w:space="0" w:color="auto"/>
            </w:tcBorders>
          </w:tcPr>
          <w:p w14:paraId="6CA1CCEB" w14:textId="77777777" w:rsidR="00B042B0" w:rsidRPr="00777565" w:rsidRDefault="00B042B0" w:rsidP="009B7FC6">
            <w:pPr>
              <w:contextualSpacing/>
              <w:rPr>
                <w:rFonts w:ascii="Arial" w:hAnsi="Arial" w:cs="Arial"/>
                <w:color w:val="000000"/>
                <w:sz w:val="18"/>
                <w:szCs w:val="18"/>
              </w:rPr>
            </w:pPr>
          </w:p>
        </w:tc>
        <w:tc>
          <w:tcPr>
            <w:tcW w:w="659" w:type="pct"/>
            <w:tcBorders>
              <w:top w:val="nil"/>
              <w:bottom w:val="single" w:sz="4" w:space="0" w:color="auto"/>
            </w:tcBorders>
          </w:tcPr>
          <w:p w14:paraId="163F36A7" w14:textId="77777777" w:rsidR="00B042B0" w:rsidRPr="00777565" w:rsidRDefault="00B042B0" w:rsidP="009B7FC6">
            <w:pPr>
              <w:contextualSpacing/>
              <w:rPr>
                <w:rFonts w:ascii="Arial" w:hAnsi="Arial" w:cs="Arial"/>
                <w:color w:val="000000"/>
                <w:sz w:val="18"/>
                <w:szCs w:val="18"/>
              </w:rPr>
            </w:pPr>
          </w:p>
        </w:tc>
        <w:tc>
          <w:tcPr>
            <w:tcW w:w="203" w:type="pct"/>
          </w:tcPr>
          <w:p w14:paraId="12207212"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2</w:t>
            </w:r>
          </w:p>
        </w:tc>
        <w:tc>
          <w:tcPr>
            <w:tcW w:w="534" w:type="pct"/>
          </w:tcPr>
          <w:p w14:paraId="01C4E85F"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Rosuvastatin</w:t>
            </w:r>
          </w:p>
        </w:tc>
        <w:tc>
          <w:tcPr>
            <w:tcW w:w="432" w:type="pct"/>
          </w:tcPr>
          <w:p w14:paraId="7A133117" w14:textId="77777777" w:rsidR="00B042B0" w:rsidRPr="00777565" w:rsidRDefault="00B042B0" w:rsidP="009B7FC6">
            <w:pPr>
              <w:contextualSpacing/>
              <w:rPr>
                <w:rFonts w:ascii="Arial" w:hAnsi="Arial" w:cs="Arial"/>
                <w:color w:val="000000"/>
                <w:sz w:val="18"/>
                <w:szCs w:val="18"/>
              </w:rPr>
            </w:pPr>
            <w:r w:rsidRPr="00777565">
              <w:rPr>
                <w:rFonts w:ascii="Arial" w:hAnsi="Arial" w:cs="Arial"/>
                <w:color w:val="000000"/>
                <w:sz w:val="18"/>
                <w:szCs w:val="18"/>
              </w:rPr>
              <w:t>Oral</w:t>
            </w:r>
          </w:p>
        </w:tc>
        <w:tc>
          <w:tcPr>
            <w:tcW w:w="889" w:type="pct"/>
          </w:tcPr>
          <w:p w14:paraId="4D4F427B" w14:textId="77777777" w:rsidR="00B042B0" w:rsidRPr="00777565" w:rsidRDefault="00B042B0" w:rsidP="009B7FC6">
            <w:pPr>
              <w:autoSpaceDE w:val="0"/>
              <w:autoSpaceDN w:val="0"/>
              <w:adjustRightInd w:val="0"/>
              <w:rPr>
                <w:rFonts w:ascii="Arial" w:hAnsi="Arial" w:cs="Arial"/>
                <w:sz w:val="18"/>
                <w:szCs w:val="18"/>
              </w:rPr>
            </w:pPr>
            <w:r w:rsidRPr="00777565">
              <w:rPr>
                <w:rFonts w:ascii="Arial" w:eastAsia="TimesNewRomanPSMT" w:hAnsi="Arial" w:cs="Arial"/>
                <w:sz w:val="18"/>
                <w:szCs w:val="18"/>
              </w:rPr>
              <w:t>10 mg 2 days before to 3 days after contrast medium administration.</w:t>
            </w:r>
          </w:p>
        </w:tc>
        <w:tc>
          <w:tcPr>
            <w:tcW w:w="911" w:type="pct"/>
          </w:tcPr>
          <w:p w14:paraId="74B654A7" w14:textId="77777777" w:rsidR="00B042B0" w:rsidRPr="00777565" w:rsidRDefault="00B042B0" w:rsidP="009B7FC6">
            <w:pPr>
              <w:contextualSpacing/>
              <w:rPr>
                <w:rFonts w:ascii="Arial" w:hAnsi="Arial" w:cs="Arial"/>
                <w:color w:val="221E1F"/>
                <w:sz w:val="18"/>
                <w:szCs w:val="18"/>
              </w:rPr>
            </w:pPr>
            <w:r w:rsidRPr="00777565">
              <w:rPr>
                <w:rFonts w:ascii="Arial" w:hAnsi="Arial" w:cs="Arial"/>
                <w:color w:val="221E1F"/>
                <w:sz w:val="18"/>
                <w:szCs w:val="18"/>
              </w:rPr>
              <w:t>Hydration administered at the physician’s discretion</w:t>
            </w:r>
          </w:p>
        </w:tc>
      </w:tr>
    </w:tbl>
    <w:p w14:paraId="3C4B094A" w14:textId="77777777" w:rsidR="00B042B0" w:rsidRPr="00D01219" w:rsidRDefault="00B042B0" w:rsidP="00B042B0">
      <w:pPr>
        <w:rPr>
          <w:sz w:val="20"/>
        </w:rPr>
      </w:pPr>
      <w:proofErr w:type="gramStart"/>
      <w:r>
        <w:rPr>
          <w:rFonts w:ascii="Arial" w:hAnsi="Arial" w:cs="Arial"/>
          <w:b/>
          <w:sz w:val="20"/>
        </w:rPr>
        <w:t>Evidence Table E-3.</w:t>
      </w:r>
      <w:proofErr w:type="gramEnd"/>
      <w:r w:rsidRPr="00D01219">
        <w:rPr>
          <w:rFonts w:ascii="Arial" w:hAnsi="Arial" w:cs="Arial"/>
          <w:b/>
          <w:sz w:val="20"/>
        </w:rPr>
        <w:t xml:space="preserve"> Interventions for studies comparing interventions to prevent development of CIN</w:t>
      </w:r>
      <w:r>
        <w:rPr>
          <w:rFonts w:ascii="Arial" w:hAnsi="Arial" w:cs="Arial"/>
          <w:b/>
          <w:sz w:val="20"/>
        </w:rPr>
        <w:t xml:space="preserve"> (continued)</w:t>
      </w:r>
    </w:p>
    <w:p w14:paraId="25B01F65" w14:textId="77777777" w:rsidR="00B042B0" w:rsidRDefault="00B042B0" w:rsidP="00B042B0"/>
    <w:tbl>
      <w:tblPr>
        <w:tblW w:w="501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169"/>
        <w:gridCol w:w="1534"/>
        <w:gridCol w:w="2338"/>
        <w:gridCol w:w="720"/>
        <w:gridCol w:w="1892"/>
        <w:gridCol w:w="1531"/>
        <w:gridCol w:w="3152"/>
        <w:gridCol w:w="3054"/>
      </w:tblGrid>
      <w:tr w:rsidR="00B042B0" w:rsidRPr="00D01219" w14:paraId="69ADB70C" w14:textId="77777777" w:rsidTr="009B7FC6">
        <w:trPr>
          <w:cantSplit/>
          <w:trHeight w:val="300"/>
        </w:trPr>
        <w:tc>
          <w:tcPr>
            <w:tcW w:w="616" w:type="pct"/>
            <w:tcBorders>
              <w:top w:val="single" w:sz="4" w:space="0" w:color="auto"/>
              <w:bottom w:val="nil"/>
            </w:tcBorders>
            <w:noWrap/>
            <w:vAlign w:val="bottom"/>
          </w:tcPr>
          <w:p w14:paraId="70B1326A"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Author, year</w:t>
            </w:r>
          </w:p>
        </w:tc>
        <w:tc>
          <w:tcPr>
            <w:tcW w:w="333" w:type="pct"/>
            <w:tcBorders>
              <w:top w:val="single" w:sz="4" w:space="0" w:color="auto"/>
              <w:bottom w:val="nil"/>
            </w:tcBorders>
            <w:vAlign w:val="bottom"/>
          </w:tcPr>
          <w:p w14:paraId="58E80CB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Medium</w:t>
            </w:r>
          </w:p>
        </w:tc>
        <w:tc>
          <w:tcPr>
            <w:tcW w:w="437" w:type="pct"/>
            <w:tcBorders>
              <w:top w:val="single" w:sz="4" w:space="0" w:color="auto"/>
              <w:bottom w:val="nil"/>
            </w:tcBorders>
            <w:vAlign w:val="bottom"/>
          </w:tcPr>
          <w:p w14:paraId="593C73DD"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Contrast Administration</w:t>
            </w:r>
          </w:p>
        </w:tc>
        <w:tc>
          <w:tcPr>
            <w:tcW w:w="666" w:type="pct"/>
            <w:tcBorders>
              <w:top w:val="single" w:sz="4" w:space="0" w:color="auto"/>
              <w:bottom w:val="nil"/>
            </w:tcBorders>
            <w:vAlign w:val="bottom"/>
          </w:tcPr>
          <w:p w14:paraId="7F35C5A4"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Dose, Duration, Volume</w:t>
            </w:r>
          </w:p>
        </w:tc>
        <w:tc>
          <w:tcPr>
            <w:tcW w:w="205" w:type="pct"/>
            <w:vAlign w:val="bottom"/>
          </w:tcPr>
          <w:p w14:paraId="4CEC150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Arm</w:t>
            </w:r>
          </w:p>
        </w:tc>
        <w:tc>
          <w:tcPr>
            <w:tcW w:w="539" w:type="pct"/>
            <w:vAlign w:val="bottom"/>
          </w:tcPr>
          <w:p w14:paraId="17F03990"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w:t>
            </w:r>
          </w:p>
        </w:tc>
        <w:tc>
          <w:tcPr>
            <w:tcW w:w="436" w:type="pct"/>
            <w:vAlign w:val="bottom"/>
          </w:tcPr>
          <w:p w14:paraId="75DD18BC"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Administration</w:t>
            </w:r>
          </w:p>
        </w:tc>
        <w:tc>
          <w:tcPr>
            <w:tcW w:w="898" w:type="pct"/>
            <w:vAlign w:val="bottom"/>
          </w:tcPr>
          <w:p w14:paraId="3E0AD2D1"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Intervention: dose, duration temporal association to contrast</w:t>
            </w:r>
          </w:p>
        </w:tc>
        <w:tc>
          <w:tcPr>
            <w:tcW w:w="870" w:type="pct"/>
            <w:vAlign w:val="bottom"/>
          </w:tcPr>
          <w:p w14:paraId="404672C5" w14:textId="77777777" w:rsidR="00B042B0" w:rsidRPr="00D01219" w:rsidRDefault="00B042B0" w:rsidP="009B7FC6">
            <w:pPr>
              <w:contextualSpacing/>
              <w:rPr>
                <w:rFonts w:ascii="Arial" w:hAnsi="Arial" w:cs="Arial"/>
                <w:b/>
                <w:bCs/>
                <w:sz w:val="18"/>
                <w:szCs w:val="18"/>
              </w:rPr>
            </w:pPr>
            <w:r w:rsidRPr="00D01219">
              <w:rPr>
                <w:rFonts w:ascii="Arial" w:hAnsi="Arial" w:cs="Arial"/>
                <w:b/>
                <w:bCs/>
                <w:sz w:val="18"/>
                <w:szCs w:val="18"/>
              </w:rPr>
              <w:t>Other intervention details</w:t>
            </w:r>
          </w:p>
        </w:tc>
      </w:tr>
      <w:tr w:rsidR="00B042B0" w:rsidRPr="00D01219" w14:paraId="4DDA190B" w14:textId="77777777" w:rsidTr="009B7FC6">
        <w:trPr>
          <w:cantSplit/>
          <w:trHeight w:val="300"/>
        </w:trPr>
        <w:tc>
          <w:tcPr>
            <w:tcW w:w="616" w:type="pct"/>
            <w:tcBorders>
              <w:top w:val="single" w:sz="4" w:space="0" w:color="auto"/>
              <w:bottom w:val="nil"/>
            </w:tcBorders>
            <w:noWrap/>
          </w:tcPr>
          <w:p w14:paraId="48542C23" w14:textId="77777777" w:rsidR="00B042B0" w:rsidRPr="008D3583" w:rsidRDefault="00B042B0" w:rsidP="009B7FC6">
            <w:pPr>
              <w:contextualSpacing/>
              <w:rPr>
                <w:rFonts w:ascii="Arial" w:hAnsi="Arial" w:cs="Arial"/>
                <w:sz w:val="18"/>
                <w:szCs w:val="18"/>
              </w:rPr>
            </w:pPr>
            <w:r>
              <w:rPr>
                <w:rFonts w:ascii="Arial" w:hAnsi="Arial" w:cs="Arial"/>
                <w:sz w:val="18"/>
                <w:szCs w:val="18"/>
              </w:rPr>
              <w:t>Zhou, 2012</w:t>
            </w:r>
            <w:hyperlink w:anchor="_ENREF_120" w:tooltip="Zhou, 2012 #363" w:history="1">
              <w:r>
                <w:rPr>
                  <w:rFonts w:ascii="Arial" w:hAnsi="Arial" w:cs="Arial"/>
                  <w:sz w:val="18"/>
                  <w:szCs w:val="18"/>
                </w:rPr>
                <w:fldChar w:fldCharType="begin"/>
              </w:r>
              <w:r>
                <w:rPr>
                  <w:rFonts w:ascii="Arial" w:hAnsi="Arial" w:cs="Arial"/>
                  <w:sz w:val="18"/>
                  <w:szCs w:val="18"/>
                </w:rPr>
                <w:instrText xml:space="preserve"> ADDIN EN.CITE &lt;EndNote&gt;&lt;Cite&gt;&lt;Author&gt;Zhou&lt;/Author&gt;&lt;Year&gt;2012&lt;/Year&gt;&lt;RecNum&gt;363&lt;/RecNum&gt;&lt;DisplayText&gt;&lt;style face="superscript" font="Times New Roman"&gt;120&lt;/style&gt;&lt;/DisplayText&gt;&lt;record&gt;&lt;rec-number&gt;363&lt;/rec-number&gt;&lt;foreign-keys&gt;&lt;key app="EN" db-id="9tdarvsvhxp9pwewx2o5xsf9z55a9xdt5x9f"&gt;363&lt;/key&gt;&lt;/foreign-keys&gt;&lt;ref-type name="Journal Article"&gt;17&lt;/ref-type&gt;&lt;contributors&gt;&lt;authors&gt;&lt;author&gt;Zhou, L.&lt;/author&gt;&lt;author&gt;Chen, H.&lt;/author&gt;&lt;/authors&gt;&lt;/contributors&gt;&lt;auth-address&gt;Cardiovascular Center, Beijing Friendship Hospital, Capital Medical University, China.&lt;/auth-address&gt;&lt;titles&gt;&lt;title&gt;Prevention of contrast-induced nephropathy with ascorbic acid&lt;/title&gt;&lt;secondary-title&gt;Intern Med&lt;/secondary-title&gt;&lt;/titles&gt;&lt;periodical&gt;&lt;full-title&gt;Intern Med&lt;/full-title&gt;&lt;/periodical&gt;&lt;pages&gt;531-5&lt;/pages&gt;&lt;volume&gt;51&lt;/volume&gt;&lt;number&gt;6&lt;/number&gt;&lt;edition&gt;2012/03/28&lt;/edition&gt;&lt;keywords&gt;&lt;keyword&gt;Acute Kidney Injury/blood/chemically induced/complications/ prevention &amp;amp; control&lt;/keyword&gt;&lt;keyword&gt;Administration, Oral&lt;/keyword&gt;&lt;keyword&gt;Aged&lt;/keyword&gt;&lt;keyword&gt;Aged, 80 and over&lt;/keyword&gt;&lt;keyword&gt;Antioxidants/administration &amp;amp; dosage/ therapeutic use&lt;/keyword&gt;&lt;keyword&gt;Ascorbic Acid/administration &amp;amp; dosage/ therapeutic use&lt;/keyword&gt;&lt;keyword&gt;Cardiac Catheterization&lt;/keyword&gt;&lt;keyword&gt;Contrast Media/ adverse effects&lt;/keyword&gt;&lt;keyword&gt;Coronary Angiography&lt;/keyword&gt;&lt;keyword&gt;Female&lt;/keyword&gt;&lt;keyword&gt;Fluid Therapy&lt;/keyword&gt;&lt;keyword&gt;Humans&lt;/keyword&gt;&lt;keyword&gt;Injections, Intravenous&lt;/keyword&gt;&lt;keyword&gt;Kidney Failure, Chronic/blood/complications&lt;/keyword&gt;&lt;keyword&gt;Male&lt;/keyword&gt;&lt;keyword&gt;Middle Aged&lt;/keyword&gt;&lt;keyword&gt;Premedication&lt;/keyword&gt;&lt;keyword&gt;Prospective Studies&lt;/keyword&gt;&lt;keyword&gt;Risk Factors&lt;/keyword&gt;&lt;keyword&gt;Treatment Failure&lt;/keyword&gt;&lt;/keywords&gt;&lt;dates&gt;&lt;year&gt;2012&lt;/year&gt;&lt;/dates&gt;&lt;isbn&gt;1349-7235 (Electronic)&amp;#xD;0918-2918 (Linking)&lt;/isbn&gt;&lt;accession-num&gt;22449658&lt;/accession-num&gt;&lt;urls&gt;&lt;/urls&gt;&lt;remote-database-provider&gt;NLM&lt;/remote-database-provider&gt;&lt;language&gt;eng&lt;/language&gt;&lt;/record&gt;&lt;/Cite&gt;&lt;/EndNote&gt;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120</w:t>
              </w:r>
              <w:r>
                <w:rPr>
                  <w:rFonts w:ascii="Arial" w:hAnsi="Arial" w:cs="Arial"/>
                  <w:sz w:val="18"/>
                  <w:szCs w:val="18"/>
                </w:rPr>
                <w:fldChar w:fldCharType="end"/>
              </w:r>
            </w:hyperlink>
          </w:p>
        </w:tc>
        <w:tc>
          <w:tcPr>
            <w:tcW w:w="333" w:type="pct"/>
            <w:tcBorders>
              <w:top w:val="single" w:sz="4" w:space="0" w:color="auto"/>
              <w:bottom w:val="nil"/>
            </w:tcBorders>
          </w:tcPr>
          <w:p w14:paraId="602E2051" w14:textId="77777777" w:rsidR="00B042B0" w:rsidRPr="008D3583" w:rsidRDefault="00B042B0" w:rsidP="009B7FC6">
            <w:pPr>
              <w:contextualSpacing/>
              <w:rPr>
                <w:rFonts w:ascii="Arial" w:hAnsi="Arial" w:cs="Arial"/>
                <w:sz w:val="18"/>
                <w:szCs w:val="18"/>
              </w:rPr>
            </w:pPr>
            <w:r>
              <w:rPr>
                <w:rFonts w:ascii="Arial" w:hAnsi="Arial" w:cs="Arial"/>
                <w:sz w:val="18"/>
                <w:szCs w:val="18"/>
              </w:rPr>
              <w:t>Iodixanol, Iopromide, Iohexol</w:t>
            </w:r>
          </w:p>
        </w:tc>
        <w:tc>
          <w:tcPr>
            <w:tcW w:w="437" w:type="pct"/>
            <w:tcBorders>
              <w:top w:val="single" w:sz="4" w:space="0" w:color="auto"/>
              <w:bottom w:val="nil"/>
            </w:tcBorders>
          </w:tcPr>
          <w:p w14:paraId="649AA8F4" w14:textId="77777777" w:rsidR="00B042B0" w:rsidRPr="008D3583" w:rsidRDefault="00B042B0" w:rsidP="009B7FC6">
            <w:pPr>
              <w:contextualSpacing/>
              <w:rPr>
                <w:rFonts w:ascii="Arial" w:hAnsi="Arial" w:cs="Arial"/>
                <w:sz w:val="18"/>
                <w:szCs w:val="18"/>
              </w:rPr>
            </w:pPr>
            <w:r>
              <w:rPr>
                <w:rFonts w:ascii="Arial" w:hAnsi="Arial" w:cs="Arial"/>
                <w:sz w:val="18"/>
                <w:szCs w:val="18"/>
              </w:rPr>
              <w:t>IA</w:t>
            </w:r>
          </w:p>
        </w:tc>
        <w:tc>
          <w:tcPr>
            <w:tcW w:w="666" w:type="pct"/>
            <w:tcBorders>
              <w:top w:val="single" w:sz="4" w:space="0" w:color="auto"/>
              <w:bottom w:val="nil"/>
            </w:tcBorders>
          </w:tcPr>
          <w:p w14:paraId="1C507734" w14:textId="77777777" w:rsidR="00B042B0" w:rsidRDefault="00B042B0" w:rsidP="009B7FC6">
            <w:pPr>
              <w:contextualSpacing/>
              <w:rPr>
                <w:rFonts w:ascii="Arial" w:hAnsi="Arial" w:cs="Arial"/>
                <w:sz w:val="18"/>
                <w:szCs w:val="18"/>
              </w:rPr>
            </w:pPr>
            <w:r>
              <w:rPr>
                <w:rFonts w:ascii="Arial" w:hAnsi="Arial" w:cs="Arial"/>
                <w:sz w:val="18"/>
                <w:szCs w:val="18"/>
              </w:rPr>
              <w:t>Mean volume:</w:t>
            </w:r>
          </w:p>
          <w:p w14:paraId="55F9C235" w14:textId="77777777" w:rsidR="00B042B0" w:rsidRDefault="00B042B0" w:rsidP="009B7FC6">
            <w:pPr>
              <w:contextualSpacing/>
              <w:rPr>
                <w:rFonts w:ascii="Arial" w:hAnsi="Arial" w:cs="Arial"/>
                <w:sz w:val="18"/>
                <w:szCs w:val="18"/>
              </w:rPr>
            </w:pPr>
            <w:r>
              <w:rPr>
                <w:rFonts w:ascii="Arial" w:hAnsi="Arial" w:cs="Arial"/>
                <w:sz w:val="18"/>
                <w:szCs w:val="18"/>
              </w:rPr>
              <w:t>Arm1: 133.7 ml</w:t>
            </w:r>
          </w:p>
          <w:p w14:paraId="699C4D8F" w14:textId="77777777" w:rsidR="00B042B0" w:rsidRPr="008D3583" w:rsidRDefault="00B042B0" w:rsidP="009B7FC6">
            <w:pPr>
              <w:contextualSpacing/>
              <w:rPr>
                <w:rFonts w:ascii="Arial" w:hAnsi="Arial" w:cs="Arial"/>
                <w:sz w:val="18"/>
                <w:szCs w:val="18"/>
              </w:rPr>
            </w:pPr>
            <w:r>
              <w:rPr>
                <w:rFonts w:ascii="Arial" w:hAnsi="Arial" w:cs="Arial"/>
                <w:sz w:val="18"/>
                <w:szCs w:val="18"/>
              </w:rPr>
              <w:t>Arm2: 136.4 ml</w:t>
            </w:r>
          </w:p>
        </w:tc>
        <w:tc>
          <w:tcPr>
            <w:tcW w:w="205" w:type="pct"/>
          </w:tcPr>
          <w:p w14:paraId="2C584CC7" w14:textId="77777777" w:rsidR="00B042B0" w:rsidRPr="00F45742" w:rsidRDefault="00B042B0" w:rsidP="009B7FC6">
            <w:pPr>
              <w:contextualSpacing/>
              <w:rPr>
                <w:rFonts w:ascii="Arial" w:hAnsi="Arial" w:cs="Arial"/>
                <w:sz w:val="18"/>
                <w:szCs w:val="18"/>
              </w:rPr>
            </w:pPr>
            <w:r>
              <w:rPr>
                <w:rFonts w:ascii="Arial" w:hAnsi="Arial" w:cs="Arial"/>
                <w:sz w:val="18"/>
                <w:szCs w:val="18"/>
              </w:rPr>
              <w:t>1</w:t>
            </w:r>
          </w:p>
        </w:tc>
        <w:tc>
          <w:tcPr>
            <w:tcW w:w="539" w:type="pct"/>
          </w:tcPr>
          <w:p w14:paraId="5286425D" w14:textId="77777777" w:rsidR="00B042B0" w:rsidRDefault="00B042B0" w:rsidP="009B7FC6">
            <w:pPr>
              <w:contextualSpacing/>
              <w:rPr>
                <w:rFonts w:ascii="Arial" w:hAnsi="Arial" w:cs="Arial"/>
                <w:sz w:val="18"/>
                <w:szCs w:val="18"/>
              </w:rPr>
            </w:pPr>
            <w:r>
              <w:rPr>
                <w:rFonts w:ascii="Arial" w:hAnsi="Arial" w:cs="Arial"/>
                <w:sz w:val="18"/>
                <w:szCs w:val="18"/>
              </w:rPr>
              <w:t>IV Normal Saline</w:t>
            </w:r>
          </w:p>
        </w:tc>
        <w:tc>
          <w:tcPr>
            <w:tcW w:w="436" w:type="pct"/>
          </w:tcPr>
          <w:p w14:paraId="03ACBBFC" w14:textId="77777777" w:rsidR="00B042B0" w:rsidRPr="006B1C87" w:rsidRDefault="00B042B0" w:rsidP="009B7FC6">
            <w:pPr>
              <w:rPr>
                <w:rFonts w:ascii="Arial" w:hAnsi="Arial" w:cs="Arial"/>
                <w:sz w:val="18"/>
                <w:szCs w:val="18"/>
              </w:rPr>
            </w:pPr>
            <w:r w:rsidRPr="006B1C87">
              <w:rPr>
                <w:rFonts w:ascii="Arial" w:hAnsi="Arial" w:cs="Arial"/>
                <w:sz w:val="18"/>
                <w:szCs w:val="18"/>
              </w:rPr>
              <w:t>IV</w:t>
            </w:r>
          </w:p>
        </w:tc>
        <w:tc>
          <w:tcPr>
            <w:tcW w:w="898" w:type="pct"/>
          </w:tcPr>
          <w:p w14:paraId="14B46FFE"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IV Normal Saline at 1mg/kg/h for 4 hours before and at least 12 hours after procedure.</w:t>
            </w:r>
          </w:p>
        </w:tc>
        <w:tc>
          <w:tcPr>
            <w:tcW w:w="870" w:type="pct"/>
          </w:tcPr>
          <w:p w14:paraId="693914A6" w14:textId="77777777" w:rsidR="00B042B0" w:rsidRPr="001C1F7F" w:rsidRDefault="00B042B0" w:rsidP="009B7FC6">
            <w:pPr>
              <w:rPr>
                <w:rFonts w:ascii="Arial" w:hAnsi="Arial" w:cs="Arial"/>
                <w:sz w:val="18"/>
                <w:szCs w:val="18"/>
              </w:rPr>
            </w:pPr>
          </w:p>
        </w:tc>
      </w:tr>
      <w:tr w:rsidR="00B042B0" w:rsidRPr="00D01219" w14:paraId="20B0D567" w14:textId="77777777" w:rsidTr="009B7FC6">
        <w:trPr>
          <w:cantSplit/>
          <w:trHeight w:val="300"/>
        </w:trPr>
        <w:tc>
          <w:tcPr>
            <w:tcW w:w="616" w:type="pct"/>
            <w:tcBorders>
              <w:top w:val="nil"/>
              <w:bottom w:val="single" w:sz="4" w:space="0" w:color="auto"/>
            </w:tcBorders>
            <w:noWrap/>
          </w:tcPr>
          <w:p w14:paraId="42FF94AF" w14:textId="77777777" w:rsidR="00B042B0" w:rsidRPr="008D3583" w:rsidRDefault="00B042B0" w:rsidP="009B7FC6">
            <w:pPr>
              <w:contextualSpacing/>
              <w:rPr>
                <w:rFonts w:ascii="Arial" w:hAnsi="Arial" w:cs="Arial"/>
                <w:sz w:val="18"/>
                <w:szCs w:val="18"/>
              </w:rPr>
            </w:pPr>
          </w:p>
        </w:tc>
        <w:tc>
          <w:tcPr>
            <w:tcW w:w="333" w:type="pct"/>
            <w:tcBorders>
              <w:top w:val="nil"/>
              <w:bottom w:val="single" w:sz="4" w:space="0" w:color="auto"/>
            </w:tcBorders>
          </w:tcPr>
          <w:p w14:paraId="61F7E7AC" w14:textId="77777777" w:rsidR="00B042B0" w:rsidRPr="008D3583" w:rsidRDefault="00B042B0" w:rsidP="009B7FC6">
            <w:pPr>
              <w:contextualSpacing/>
              <w:rPr>
                <w:rFonts w:ascii="Arial" w:hAnsi="Arial" w:cs="Arial"/>
                <w:sz w:val="18"/>
                <w:szCs w:val="18"/>
              </w:rPr>
            </w:pPr>
          </w:p>
        </w:tc>
        <w:tc>
          <w:tcPr>
            <w:tcW w:w="437" w:type="pct"/>
            <w:tcBorders>
              <w:top w:val="nil"/>
              <w:bottom w:val="single" w:sz="4" w:space="0" w:color="auto"/>
            </w:tcBorders>
          </w:tcPr>
          <w:p w14:paraId="7E7F931D" w14:textId="77777777" w:rsidR="00B042B0" w:rsidRPr="008D3583" w:rsidRDefault="00B042B0" w:rsidP="009B7FC6">
            <w:pPr>
              <w:contextualSpacing/>
              <w:rPr>
                <w:rFonts w:ascii="Arial" w:hAnsi="Arial" w:cs="Arial"/>
                <w:sz w:val="18"/>
                <w:szCs w:val="18"/>
              </w:rPr>
            </w:pPr>
          </w:p>
        </w:tc>
        <w:tc>
          <w:tcPr>
            <w:tcW w:w="666" w:type="pct"/>
            <w:tcBorders>
              <w:top w:val="nil"/>
              <w:bottom w:val="single" w:sz="4" w:space="0" w:color="auto"/>
            </w:tcBorders>
          </w:tcPr>
          <w:p w14:paraId="7F3BB35F" w14:textId="77777777" w:rsidR="00B042B0" w:rsidRPr="008D3583" w:rsidRDefault="00B042B0" w:rsidP="009B7FC6">
            <w:pPr>
              <w:contextualSpacing/>
              <w:rPr>
                <w:rFonts w:ascii="Arial" w:hAnsi="Arial" w:cs="Arial"/>
                <w:sz w:val="18"/>
                <w:szCs w:val="18"/>
              </w:rPr>
            </w:pPr>
          </w:p>
        </w:tc>
        <w:tc>
          <w:tcPr>
            <w:tcW w:w="205" w:type="pct"/>
          </w:tcPr>
          <w:p w14:paraId="305D3CD2" w14:textId="77777777" w:rsidR="00B042B0" w:rsidRPr="00F45742" w:rsidRDefault="00B042B0" w:rsidP="009B7FC6">
            <w:pPr>
              <w:contextualSpacing/>
              <w:rPr>
                <w:rFonts w:ascii="Arial" w:hAnsi="Arial" w:cs="Arial"/>
                <w:sz w:val="18"/>
                <w:szCs w:val="18"/>
              </w:rPr>
            </w:pPr>
            <w:r>
              <w:rPr>
                <w:rFonts w:ascii="Arial" w:hAnsi="Arial" w:cs="Arial"/>
                <w:sz w:val="18"/>
                <w:szCs w:val="18"/>
              </w:rPr>
              <w:t>2</w:t>
            </w:r>
          </w:p>
        </w:tc>
        <w:tc>
          <w:tcPr>
            <w:tcW w:w="539" w:type="pct"/>
          </w:tcPr>
          <w:p w14:paraId="03F32121" w14:textId="77777777" w:rsidR="00B042B0" w:rsidRDefault="00B042B0" w:rsidP="009B7FC6">
            <w:pPr>
              <w:contextualSpacing/>
              <w:rPr>
                <w:rFonts w:ascii="Arial" w:hAnsi="Arial" w:cs="Arial"/>
                <w:sz w:val="18"/>
                <w:szCs w:val="18"/>
              </w:rPr>
            </w:pPr>
            <w:r>
              <w:rPr>
                <w:rFonts w:ascii="Arial" w:hAnsi="Arial" w:cs="Arial"/>
                <w:sz w:val="18"/>
                <w:szCs w:val="18"/>
              </w:rPr>
              <w:t>IV and Oral Ascorbic Acid + IV Normal Saline</w:t>
            </w:r>
          </w:p>
        </w:tc>
        <w:tc>
          <w:tcPr>
            <w:tcW w:w="436" w:type="pct"/>
          </w:tcPr>
          <w:p w14:paraId="214AA47D" w14:textId="77777777" w:rsidR="00B042B0" w:rsidRPr="006B1C87" w:rsidRDefault="00B042B0" w:rsidP="009B7FC6">
            <w:pPr>
              <w:rPr>
                <w:rFonts w:ascii="Arial" w:hAnsi="Arial" w:cs="Arial"/>
                <w:sz w:val="18"/>
                <w:szCs w:val="18"/>
              </w:rPr>
            </w:pPr>
            <w:r w:rsidRPr="006B1C87">
              <w:rPr>
                <w:rFonts w:ascii="Arial" w:hAnsi="Arial" w:cs="Arial"/>
                <w:sz w:val="18"/>
                <w:szCs w:val="18"/>
              </w:rPr>
              <w:t>Oral, IV</w:t>
            </w:r>
          </w:p>
        </w:tc>
        <w:tc>
          <w:tcPr>
            <w:tcW w:w="898" w:type="pct"/>
          </w:tcPr>
          <w:p w14:paraId="47951D69" w14:textId="77777777" w:rsidR="00B042B0" w:rsidRDefault="00B042B0" w:rsidP="009B7FC6">
            <w:pPr>
              <w:autoSpaceDE w:val="0"/>
              <w:autoSpaceDN w:val="0"/>
              <w:adjustRightInd w:val="0"/>
              <w:rPr>
                <w:rFonts w:ascii="Arial" w:hAnsi="Arial" w:cs="Arial"/>
                <w:sz w:val="18"/>
                <w:szCs w:val="18"/>
              </w:rPr>
            </w:pPr>
            <w:r>
              <w:rPr>
                <w:rFonts w:ascii="Arial" w:hAnsi="Arial" w:cs="Arial"/>
                <w:sz w:val="18"/>
                <w:szCs w:val="18"/>
              </w:rPr>
              <w:t>3g ascorbic acid IV injection before procedure, then oral 0.5 g ascorbic acid every 12 hours for 2 days after procedure. Total 5 g administered IV and Oral</w:t>
            </w:r>
          </w:p>
        </w:tc>
        <w:tc>
          <w:tcPr>
            <w:tcW w:w="870" w:type="pct"/>
          </w:tcPr>
          <w:p w14:paraId="3E96225B" w14:textId="77777777" w:rsidR="00B042B0" w:rsidRPr="001C1F7F" w:rsidRDefault="00B042B0" w:rsidP="009B7FC6">
            <w:pPr>
              <w:rPr>
                <w:rFonts w:ascii="Arial" w:hAnsi="Arial" w:cs="Arial"/>
                <w:sz w:val="18"/>
                <w:szCs w:val="18"/>
              </w:rPr>
            </w:pPr>
            <w:r>
              <w:rPr>
                <w:rFonts w:ascii="Arial" w:hAnsi="Arial" w:cs="Arial"/>
                <w:sz w:val="18"/>
                <w:szCs w:val="18"/>
              </w:rPr>
              <w:t>All participants given IV Normal Saline at 1mg/kg/h for 4 hours before and at least 12 hours after procedure.</w:t>
            </w:r>
          </w:p>
        </w:tc>
      </w:tr>
    </w:tbl>
    <w:p w14:paraId="3AF789D0" w14:textId="77777777" w:rsidR="00B042B0" w:rsidRPr="00D01219" w:rsidRDefault="00B042B0" w:rsidP="00B042B0">
      <w:pPr>
        <w:rPr>
          <w:rFonts w:ascii="Times New Roman" w:hAnsi="Times New Roman"/>
          <w:sz w:val="18"/>
          <w:szCs w:val="18"/>
        </w:rPr>
      </w:pPr>
      <w:r w:rsidRPr="00D01219">
        <w:rPr>
          <w:rFonts w:ascii="Times New Roman" w:hAnsi="Times New Roman"/>
          <w:sz w:val="18"/>
          <w:szCs w:val="18"/>
        </w:rPr>
        <w:t>ACEI= Angiotensin Converting Enzyme Inhibitor, ANP=Atrial Natriuretic Peptide, AVH=</w:t>
      </w:r>
      <w:r w:rsidRPr="00D01219">
        <w:rPr>
          <w:rFonts w:ascii="Times New Roman" w:hAnsi="Times New Roman"/>
          <w:color w:val="000000"/>
          <w:sz w:val="18"/>
          <w:szCs w:val="18"/>
        </w:rPr>
        <w:t xml:space="preserve"> Amlodipine Valsartan Hydration, </w:t>
      </w:r>
      <w:r w:rsidRPr="00D01219">
        <w:rPr>
          <w:rFonts w:ascii="Times New Roman" w:hAnsi="Times New Roman"/>
          <w:sz w:val="18"/>
          <w:szCs w:val="18"/>
        </w:rPr>
        <w:t xml:space="preserve">b.i.d=Bi-daily, Bev=Beverage, CAG=Coronary Angiogram, Cc/hr= cubic centimeter per kilogram, CECT=Contrast Enhanced Computed Tomography, CM=Contrast  Media, H=Hour, HD=Hemodialysis, </w:t>
      </w:r>
      <w:r>
        <w:rPr>
          <w:rFonts w:ascii="Times New Roman" w:hAnsi="Times New Roman"/>
          <w:sz w:val="18"/>
          <w:szCs w:val="18"/>
        </w:rPr>
        <w:t>hrs</w:t>
      </w:r>
      <w:r w:rsidRPr="00D01219">
        <w:rPr>
          <w:rFonts w:ascii="Times New Roman" w:hAnsi="Times New Roman"/>
          <w:sz w:val="18"/>
          <w:szCs w:val="18"/>
        </w:rPr>
        <w:t>=</w:t>
      </w:r>
      <w:r>
        <w:rPr>
          <w:rFonts w:ascii="Times New Roman" w:hAnsi="Times New Roman"/>
          <w:sz w:val="18"/>
          <w:szCs w:val="18"/>
        </w:rPr>
        <w:t>hrs</w:t>
      </w:r>
      <w:r w:rsidRPr="00D01219">
        <w:rPr>
          <w:rFonts w:ascii="Times New Roman" w:hAnsi="Times New Roman"/>
          <w:sz w:val="18"/>
          <w:szCs w:val="18"/>
        </w:rPr>
        <w:t>, IA=Intrarterial, IOCM=Iso-Osmolar Contrast Media, IQR=Interquartile Range, IV=Intravenous, IVF=Intrvenous Fluid, LCA=Left Coronary Artery, LOCM=Low-Osmolar Contrast Media, Mcg/kg/min=microgram per kilogram per min, MD= Doctor of Medicine, mEq/l= milliequivalents per liter, Mg/dl=milligram per deciliter, Mg/kg/hour=milligram per kilogram per hour, Mg/kg=milligram per kilogram, Mg=milligram, mls=milliliters, mOsm/kg=</w:t>
      </w:r>
      <w:r w:rsidRPr="00D01219">
        <w:rPr>
          <w:rFonts w:ascii="Times New Roman" w:hAnsi="Times New Roman"/>
          <w:color w:val="000000"/>
          <w:sz w:val="18"/>
          <w:szCs w:val="18"/>
        </w:rPr>
        <w:t xml:space="preserve"> milliosmoles per kilogram</w:t>
      </w:r>
      <w:r w:rsidRPr="00D01219">
        <w:rPr>
          <w:rFonts w:ascii="Times New Roman" w:hAnsi="Times New Roman"/>
          <w:sz w:val="18"/>
          <w:szCs w:val="18"/>
        </w:rPr>
        <w:t xml:space="preserve">, N/A=Not Applicable, NAC=N-acetylcysteine, NaCl=Sodium Chloride, </w:t>
      </w:r>
      <w:r>
        <w:rPr>
          <w:rFonts w:ascii="Times New Roman" w:hAnsi="Times New Roman"/>
          <w:sz w:val="18"/>
          <w:szCs w:val="18"/>
        </w:rPr>
        <w:t>NaHCO3</w:t>
      </w:r>
      <w:r w:rsidRPr="00D01219">
        <w:rPr>
          <w:rFonts w:ascii="Times New Roman" w:hAnsi="Times New Roman"/>
          <w:sz w:val="18"/>
          <w:szCs w:val="18"/>
        </w:rPr>
        <w:t>=Sodium Bicarbonate, NR=Not Reported, NS=Normal Saline, Osm=Omsolarity, p.o.=By Mouth, PCI=Percutaneous Coronary Intervention, PCWP=Pulmonary Capillary Wedge Pressure, POBID=By mouth twice daily, RCA=Right Coronary Artery, SB=Sodium Bicarbonate, SD=Standard Deviation, Ug/kg/min=microgram per kilogram per minute, VO=Vocal Order</w:t>
      </w:r>
    </w:p>
    <w:sectPr w:rsidR="00B042B0" w:rsidRPr="00D01219" w:rsidSect="00D11311">
      <w:footerReference w:type="default" r:id="rId9"/>
      <w:type w:val="continuous"/>
      <w:pgSz w:w="20160" w:h="12240" w:orient="landscape" w:code="5"/>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01537" w14:textId="77777777" w:rsidR="00922306" w:rsidRDefault="00922306" w:rsidP="004829E8">
      <w:r>
        <w:separator/>
      </w:r>
    </w:p>
  </w:endnote>
  <w:endnote w:type="continuationSeparator" w:id="0">
    <w:p w14:paraId="69D26D7C" w14:textId="77777777" w:rsidR="00922306" w:rsidRDefault="00922306" w:rsidP="004829E8">
      <w:r>
        <w:continuationSeparator/>
      </w:r>
    </w:p>
  </w:endnote>
  <w:endnote w:type="continuationNotice" w:id="1">
    <w:p w14:paraId="67C60849" w14:textId="77777777" w:rsidR="00922306" w:rsidRDefault="00922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23777"/>
      <w:docPartObj>
        <w:docPartGallery w:val="Page Numbers (Bottom of Page)"/>
        <w:docPartUnique/>
      </w:docPartObj>
    </w:sdtPr>
    <w:sdtEndPr>
      <w:rPr>
        <w:noProof/>
      </w:rPr>
    </w:sdtEndPr>
    <w:sdtContent>
      <w:p w14:paraId="03E92341" w14:textId="339E7FE5" w:rsidR="00F452AD" w:rsidRDefault="00F452AD">
        <w:pPr>
          <w:pStyle w:val="Footer"/>
          <w:jc w:val="center"/>
        </w:pPr>
        <w:r>
          <w:t>E-</w:t>
        </w:r>
        <w:r>
          <w:fldChar w:fldCharType="begin"/>
        </w:r>
        <w:r>
          <w:instrText xml:space="preserve"> PAGE   \* MERGEFORMAT </w:instrText>
        </w:r>
        <w:r>
          <w:fldChar w:fldCharType="separate"/>
        </w:r>
        <w:r w:rsidR="001C01AD">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45D3" w14:textId="77777777" w:rsidR="00922306" w:rsidRDefault="00922306" w:rsidP="004829E8">
      <w:r>
        <w:separator/>
      </w:r>
    </w:p>
  </w:footnote>
  <w:footnote w:type="continuationSeparator" w:id="0">
    <w:p w14:paraId="021F870C" w14:textId="77777777" w:rsidR="00922306" w:rsidRDefault="00922306" w:rsidP="004829E8">
      <w:r>
        <w:continuationSeparator/>
      </w:r>
    </w:p>
  </w:footnote>
  <w:footnote w:type="continuationNotice" w:id="1">
    <w:p w14:paraId="40720885" w14:textId="77777777" w:rsidR="00922306" w:rsidRDefault="009223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87"/>
    <w:multiLevelType w:val="hybridMultilevel"/>
    <w:tmpl w:val="6A7C80C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053F10"/>
    <w:multiLevelType w:val="hybridMultilevel"/>
    <w:tmpl w:val="ED989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C0ABB"/>
    <w:multiLevelType w:val="hybridMultilevel"/>
    <w:tmpl w:val="99ACE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11BFE"/>
    <w:multiLevelType w:val="hybridMultilevel"/>
    <w:tmpl w:val="49328E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1B81B33"/>
    <w:multiLevelType w:val="hybridMultilevel"/>
    <w:tmpl w:val="6DA245C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61B774E"/>
    <w:multiLevelType w:val="hybridMultilevel"/>
    <w:tmpl w:val="7EA4D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959CE"/>
    <w:multiLevelType w:val="hybridMultilevel"/>
    <w:tmpl w:val="15D04E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0B53176A"/>
    <w:multiLevelType w:val="hybridMultilevel"/>
    <w:tmpl w:val="0384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D81C2E"/>
    <w:multiLevelType w:val="hybridMultilevel"/>
    <w:tmpl w:val="B038F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F65796"/>
    <w:multiLevelType w:val="hybridMultilevel"/>
    <w:tmpl w:val="79BED58E"/>
    <w:lvl w:ilvl="0" w:tplc="E1AC268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F3AD5"/>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466560"/>
    <w:multiLevelType w:val="hybridMultilevel"/>
    <w:tmpl w:val="66A40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E33BE"/>
    <w:multiLevelType w:val="hybridMultilevel"/>
    <w:tmpl w:val="7AE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A7950"/>
    <w:multiLevelType w:val="hybridMultilevel"/>
    <w:tmpl w:val="A26C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6534D5"/>
    <w:multiLevelType w:val="multilevel"/>
    <w:tmpl w:val="8EB8C14A"/>
    <w:lvl w:ilvl="0">
      <w:start w:val="1"/>
      <w:numFmt w:val="bullet"/>
      <w:lvlText w:val="o"/>
      <w:lvlJc w:val="left"/>
      <w:pPr>
        <w:ind w:left="432" w:hanging="360"/>
      </w:pPr>
      <w:rPr>
        <w:rFonts w:ascii="Courier New" w:hAnsi="Courier New"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15">
    <w:nsid w:val="1F6054C9"/>
    <w:multiLevelType w:val="hybridMultilevel"/>
    <w:tmpl w:val="ED987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22872"/>
    <w:multiLevelType w:val="hybridMultilevel"/>
    <w:tmpl w:val="5582B7F2"/>
    <w:lvl w:ilvl="0" w:tplc="977042AC">
      <w:start w:val="1"/>
      <w:numFmt w:val="bullet"/>
      <w:lvlText w:val="–"/>
      <w:lvlJc w:val="left"/>
      <w:pPr>
        <w:ind w:left="1062" w:hanging="360"/>
      </w:pPr>
      <w:rPr>
        <w:rFonts w:ascii="Arial" w:eastAsia="Calibri" w:hAnsi="Arial" w:cs="Aria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2A0B21EF"/>
    <w:multiLevelType w:val="multilevel"/>
    <w:tmpl w:val="AB6E0FE4"/>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19">
    <w:nsid w:val="2B87195B"/>
    <w:multiLevelType w:val="hybridMultilevel"/>
    <w:tmpl w:val="01182E0C"/>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E78679C"/>
    <w:multiLevelType w:val="hybridMultilevel"/>
    <w:tmpl w:val="1B723C14"/>
    <w:lvl w:ilvl="0" w:tplc="869C757E">
      <w:start w:val="1"/>
      <w:numFmt w:val="bullet"/>
      <w:lvlText w:val="●"/>
      <w:lvlJc w:val="left"/>
      <w:pPr>
        <w:ind w:left="1350" w:hanging="360"/>
      </w:pPr>
      <w:rPr>
        <w:rFonts w:ascii="Arial"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F701771"/>
    <w:multiLevelType w:val="hybridMultilevel"/>
    <w:tmpl w:val="59E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9075B0"/>
    <w:multiLevelType w:val="hybridMultilevel"/>
    <w:tmpl w:val="498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F634C"/>
    <w:multiLevelType w:val="hybridMultilevel"/>
    <w:tmpl w:val="64D2696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32D01B0C"/>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25">
    <w:nsid w:val="32F10F06"/>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C86AF3"/>
    <w:multiLevelType w:val="hybridMultilevel"/>
    <w:tmpl w:val="8EB8C14A"/>
    <w:lvl w:ilvl="0" w:tplc="04090003">
      <w:start w:val="1"/>
      <w:numFmt w:val="bullet"/>
      <w:lvlText w:val="o"/>
      <w:lvlJc w:val="left"/>
      <w:pPr>
        <w:ind w:left="432" w:hanging="360"/>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nsid w:val="3A17411E"/>
    <w:multiLevelType w:val="hybridMultilevel"/>
    <w:tmpl w:val="6E5C46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3B213261"/>
    <w:multiLevelType w:val="hybridMultilevel"/>
    <w:tmpl w:val="CA86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D08"/>
    <w:multiLevelType w:val="hybridMultilevel"/>
    <w:tmpl w:val="540A96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1545AB"/>
    <w:multiLevelType w:val="hybridMultilevel"/>
    <w:tmpl w:val="377E6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223B4"/>
    <w:multiLevelType w:val="hybridMultilevel"/>
    <w:tmpl w:val="E076CE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43C1183E"/>
    <w:multiLevelType w:val="hybridMultilevel"/>
    <w:tmpl w:val="17CC5F08"/>
    <w:lvl w:ilvl="0" w:tplc="B41874A4">
      <w:start w:val="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32E04"/>
    <w:multiLevelType w:val="hybridMultilevel"/>
    <w:tmpl w:val="DB9C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F1760"/>
    <w:multiLevelType w:val="hybridMultilevel"/>
    <w:tmpl w:val="0396E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E2401"/>
    <w:multiLevelType w:val="hybridMultilevel"/>
    <w:tmpl w:val="DA7AF852"/>
    <w:lvl w:ilvl="0" w:tplc="1D4650D8">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344435"/>
    <w:multiLevelType w:val="hybridMultilevel"/>
    <w:tmpl w:val="F260FACE"/>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730BAA"/>
    <w:multiLevelType w:val="hybridMultilevel"/>
    <w:tmpl w:val="793C4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7517EF"/>
    <w:multiLevelType w:val="hybridMultilevel"/>
    <w:tmpl w:val="BEB6FAB8"/>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07140D5"/>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4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804A74"/>
    <w:multiLevelType w:val="hybridMultilevel"/>
    <w:tmpl w:val="2B76CC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11119C"/>
    <w:multiLevelType w:val="hybridMultilevel"/>
    <w:tmpl w:val="7C4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9D0FA2"/>
    <w:multiLevelType w:val="hybridMultilevel"/>
    <w:tmpl w:val="C77E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A3450E"/>
    <w:multiLevelType w:val="hybridMultilevel"/>
    <w:tmpl w:val="14F42572"/>
    <w:lvl w:ilvl="0" w:tplc="0CF8D398">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BB6B28"/>
    <w:multiLevelType w:val="hybridMultilevel"/>
    <w:tmpl w:val="36AEFE16"/>
    <w:lvl w:ilvl="0" w:tplc="869C757E">
      <w:start w:val="1"/>
      <w:numFmt w:val="bullet"/>
      <w:lvlText w:val="●"/>
      <w:lvlJc w:val="left"/>
      <w:pPr>
        <w:ind w:left="1530" w:hanging="360"/>
      </w:pPr>
      <w:rPr>
        <w:rFonts w:ascii="Arial" w:hAnsi="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5CE222DF"/>
    <w:multiLevelType w:val="hybridMultilevel"/>
    <w:tmpl w:val="F50C859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nsid w:val="5FCF4B28"/>
    <w:multiLevelType w:val="hybridMultilevel"/>
    <w:tmpl w:val="A290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B00465"/>
    <w:multiLevelType w:val="hybridMultilevel"/>
    <w:tmpl w:val="AB6E0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61E962FE"/>
    <w:multiLevelType w:val="hybridMultilevel"/>
    <w:tmpl w:val="C7D0E984"/>
    <w:lvl w:ilvl="0" w:tplc="692C1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663ACD"/>
    <w:multiLevelType w:val="hybridMultilevel"/>
    <w:tmpl w:val="3FC26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63061"/>
    <w:multiLevelType w:val="hybridMultilevel"/>
    <w:tmpl w:val="578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D808FE"/>
    <w:multiLevelType w:val="hybridMultilevel"/>
    <w:tmpl w:val="5D1669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C9D0AD3"/>
    <w:multiLevelType w:val="hybridMultilevel"/>
    <w:tmpl w:val="2CDAEB6A"/>
    <w:lvl w:ilvl="0" w:tplc="6B7CEA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4A631B"/>
    <w:multiLevelType w:val="multilevel"/>
    <w:tmpl w:val="E076CE4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56">
    <w:nsid w:val="74897F8E"/>
    <w:multiLevelType w:val="hybridMultilevel"/>
    <w:tmpl w:val="EA1E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8"/>
  </w:num>
  <w:num w:numId="4">
    <w:abstractNumId w:val="5"/>
  </w:num>
  <w:num w:numId="5">
    <w:abstractNumId w:val="1"/>
  </w:num>
  <w:num w:numId="6">
    <w:abstractNumId w:val="34"/>
  </w:num>
  <w:num w:numId="7">
    <w:abstractNumId w:val="29"/>
  </w:num>
  <w:num w:numId="8">
    <w:abstractNumId w:val="36"/>
  </w:num>
  <w:num w:numId="9">
    <w:abstractNumId w:val="47"/>
  </w:num>
  <w:num w:numId="10">
    <w:abstractNumId w:val="4"/>
  </w:num>
  <w:num w:numId="11">
    <w:abstractNumId w:val="39"/>
  </w:num>
  <w:num w:numId="12">
    <w:abstractNumId w:val="0"/>
  </w:num>
  <w:num w:numId="13">
    <w:abstractNumId w:val="23"/>
  </w:num>
  <w:num w:numId="14">
    <w:abstractNumId w:val="19"/>
  </w:num>
  <w:num w:numId="15">
    <w:abstractNumId w:val="10"/>
  </w:num>
  <w:num w:numId="16">
    <w:abstractNumId w:val="44"/>
  </w:num>
  <w:num w:numId="17">
    <w:abstractNumId w:val="25"/>
  </w:num>
  <w:num w:numId="18">
    <w:abstractNumId w:val="54"/>
  </w:num>
  <w:num w:numId="19">
    <w:abstractNumId w:val="32"/>
  </w:num>
  <w:num w:numId="20">
    <w:abstractNumId w:val="56"/>
  </w:num>
  <w:num w:numId="21">
    <w:abstractNumId w:val="42"/>
  </w:num>
  <w:num w:numId="22">
    <w:abstractNumId w:val="35"/>
  </w:num>
  <w:num w:numId="23">
    <w:abstractNumId w:val="22"/>
  </w:num>
  <w:num w:numId="24">
    <w:abstractNumId w:val="52"/>
  </w:num>
  <w:num w:numId="25">
    <w:abstractNumId w:val="28"/>
  </w:num>
  <w:num w:numId="26">
    <w:abstractNumId w:val="21"/>
  </w:num>
  <w:num w:numId="27">
    <w:abstractNumId w:val="53"/>
  </w:num>
  <w:num w:numId="28">
    <w:abstractNumId w:val="26"/>
  </w:num>
  <w:num w:numId="29">
    <w:abstractNumId w:val="14"/>
  </w:num>
  <w:num w:numId="30">
    <w:abstractNumId w:val="6"/>
  </w:num>
  <w:num w:numId="31">
    <w:abstractNumId w:val="15"/>
  </w:num>
  <w:num w:numId="32">
    <w:abstractNumId w:val="31"/>
  </w:num>
  <w:num w:numId="33">
    <w:abstractNumId w:val="27"/>
  </w:num>
  <w:num w:numId="34">
    <w:abstractNumId w:val="49"/>
  </w:num>
  <w:num w:numId="35">
    <w:abstractNumId w:val="24"/>
  </w:num>
  <w:num w:numId="36">
    <w:abstractNumId w:val="40"/>
  </w:num>
  <w:num w:numId="37">
    <w:abstractNumId w:val="18"/>
  </w:num>
  <w:num w:numId="38">
    <w:abstractNumId w:val="5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3"/>
  </w:num>
  <w:num w:numId="42">
    <w:abstractNumId w:val="46"/>
  </w:num>
  <w:num w:numId="43">
    <w:abstractNumId w:val="20"/>
  </w:num>
  <w:num w:numId="44">
    <w:abstractNumId w:val="48"/>
  </w:num>
  <w:num w:numId="45">
    <w:abstractNumId w:val="43"/>
  </w:num>
  <w:num w:numId="46">
    <w:abstractNumId w:val="30"/>
  </w:num>
  <w:num w:numId="47">
    <w:abstractNumId w:val="41"/>
  </w:num>
  <w:num w:numId="48">
    <w:abstractNumId w:val="41"/>
  </w:num>
  <w:num w:numId="49">
    <w:abstractNumId w:val="37"/>
  </w:num>
  <w:num w:numId="50">
    <w:abstractNumId w:val="16"/>
  </w:num>
  <w:num w:numId="51">
    <w:abstractNumId w:val="51"/>
  </w:num>
  <w:num w:numId="52">
    <w:abstractNumId w:val="12"/>
  </w:num>
  <w:num w:numId="53">
    <w:abstractNumId w:val="17"/>
  </w:num>
  <w:num w:numId="54">
    <w:abstractNumId w:val="11"/>
  </w:num>
  <w:num w:numId="55">
    <w:abstractNumId w:val="33"/>
  </w:num>
  <w:num w:numId="56">
    <w:abstractNumId w:val="50"/>
  </w:num>
  <w:num w:numId="57">
    <w:abstractNumId w:val="9"/>
  </w:num>
  <w:num w:numId="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darvsvhxp9pwewx2o5xsf9z55a9xdt5x9f&quot;&gt;CIN&lt;record-ids&gt;&lt;item&gt;36&lt;/item&gt;&lt;item&gt;51&lt;/item&gt;&lt;item&gt;57&lt;/item&gt;&lt;item&gt;109&lt;/item&gt;&lt;item&gt;113&lt;/item&gt;&lt;item&gt;115&lt;/item&gt;&lt;item&gt;129&lt;/item&gt;&lt;item&gt;146&lt;/item&gt;&lt;item&gt;159&lt;/item&gt;&lt;item&gt;178&lt;/item&gt;&lt;item&gt;186&lt;/item&gt;&lt;item&gt;197&lt;/item&gt;&lt;item&gt;200&lt;/item&gt;&lt;item&gt;237&lt;/item&gt;&lt;item&gt;246&lt;/item&gt;&lt;item&gt;254&lt;/item&gt;&lt;item&gt;272&lt;/item&gt;&lt;item&gt;300&lt;/item&gt;&lt;item&gt;310&lt;/item&gt;&lt;item&gt;343&lt;/item&gt;&lt;item&gt;358&lt;/item&gt;&lt;item&gt;363&lt;/item&gt;&lt;item&gt;384&lt;/item&gt;&lt;item&gt;397&lt;/item&gt;&lt;item&gt;411&lt;/item&gt;&lt;item&gt;414&lt;/item&gt;&lt;item&gt;426&lt;/item&gt;&lt;item&gt;427&lt;/item&gt;&lt;item&gt;431&lt;/item&gt;&lt;item&gt;468&lt;/item&gt;&lt;item&gt;518&lt;/item&gt;&lt;item&gt;527&lt;/item&gt;&lt;item&gt;535&lt;/item&gt;&lt;item&gt;537&lt;/item&gt;&lt;item&gt;544&lt;/item&gt;&lt;item&gt;560&lt;/item&gt;&lt;item&gt;567&lt;/item&gt;&lt;item&gt;621&lt;/item&gt;&lt;item&gt;655&lt;/item&gt;&lt;item&gt;656&lt;/item&gt;&lt;item&gt;660&lt;/item&gt;&lt;item&gt;662&lt;/item&gt;&lt;item&gt;664&lt;/item&gt;&lt;item&gt;676&lt;/item&gt;&lt;item&gt;679&lt;/item&gt;&lt;item&gt;690&lt;/item&gt;&lt;item&gt;694&lt;/item&gt;&lt;item&gt;696&lt;/item&gt;&lt;item&gt;697&lt;/item&gt;&lt;item&gt;708&lt;/item&gt;&lt;item&gt;729&lt;/item&gt;&lt;item&gt;772&lt;/item&gt;&lt;item&gt;800&lt;/item&gt;&lt;item&gt;807&lt;/item&gt;&lt;item&gt;825&lt;/item&gt;&lt;item&gt;827&lt;/item&gt;&lt;item&gt;862&lt;/item&gt;&lt;item&gt;886&lt;/item&gt;&lt;item&gt;959&lt;/item&gt;&lt;item&gt;979&lt;/item&gt;&lt;item&gt;1009&lt;/item&gt;&lt;item&gt;1021&lt;/item&gt;&lt;item&gt;1038&lt;/item&gt;&lt;item&gt;1048&lt;/item&gt;&lt;item&gt;1056&lt;/item&gt;&lt;item&gt;1175&lt;/item&gt;&lt;item&gt;1187&lt;/item&gt;&lt;item&gt;1203&lt;/item&gt;&lt;item&gt;1217&lt;/item&gt;&lt;item&gt;1226&lt;/item&gt;&lt;item&gt;1237&lt;/item&gt;&lt;item&gt;1242&lt;/item&gt;&lt;item&gt;1256&lt;/item&gt;&lt;item&gt;1278&lt;/item&gt;&lt;item&gt;1343&lt;/item&gt;&lt;item&gt;1356&lt;/item&gt;&lt;item&gt;1365&lt;/item&gt;&lt;item&gt;1392&lt;/item&gt;&lt;item&gt;1424&lt;/item&gt;&lt;item&gt;1451&lt;/item&gt;&lt;item&gt;1456&lt;/item&gt;&lt;item&gt;1485&lt;/item&gt;&lt;item&gt;1492&lt;/item&gt;&lt;item&gt;1510&lt;/item&gt;&lt;item&gt;1515&lt;/item&gt;&lt;item&gt;1554&lt;/item&gt;&lt;item&gt;1607&lt;/item&gt;&lt;item&gt;1686&lt;/item&gt;&lt;item&gt;1798&lt;/item&gt;&lt;item&gt;1803&lt;/item&gt;&lt;item&gt;1829&lt;/item&gt;&lt;item&gt;1868&lt;/item&gt;&lt;item&gt;1873&lt;/item&gt;&lt;item&gt;1881&lt;/item&gt;&lt;item&gt;1882&lt;/item&gt;&lt;item&gt;1885&lt;/item&gt;&lt;item&gt;1919&lt;/item&gt;&lt;item&gt;1967&lt;/item&gt;&lt;item&gt;1970&lt;/item&gt;&lt;item&gt;1996&lt;/item&gt;&lt;item&gt;2013&lt;/item&gt;&lt;item&gt;2041&lt;/item&gt;&lt;item&gt;2058&lt;/item&gt;&lt;item&gt;2059&lt;/item&gt;&lt;item&gt;2063&lt;/item&gt;&lt;item&gt;2077&lt;/item&gt;&lt;item&gt;2157&lt;/item&gt;&lt;item&gt;2177&lt;/item&gt;&lt;item&gt;2179&lt;/item&gt;&lt;item&gt;2181&lt;/item&gt;&lt;item&gt;2204&lt;/item&gt;&lt;item&gt;2223&lt;/item&gt;&lt;item&gt;2239&lt;/item&gt;&lt;item&gt;2267&lt;/item&gt;&lt;item&gt;2298&lt;/item&gt;&lt;item&gt;2327&lt;/item&gt;&lt;item&gt;2379&lt;/item&gt;&lt;item&gt;2398&lt;/item&gt;&lt;item&gt;2402&lt;/item&gt;&lt;item&gt;2419&lt;/item&gt;&lt;item&gt;2431&lt;/item&gt;&lt;item&gt;2437&lt;/item&gt;&lt;item&gt;2474&lt;/item&gt;&lt;item&gt;2484&lt;/item&gt;&lt;item&gt;2500&lt;/item&gt;&lt;item&gt;2504&lt;/item&gt;&lt;item&gt;2523&lt;/item&gt;&lt;item&gt;2549&lt;/item&gt;&lt;item&gt;2554&lt;/item&gt;&lt;item&gt;2573&lt;/item&gt;&lt;item&gt;2576&lt;/item&gt;&lt;item&gt;2592&lt;/item&gt;&lt;item&gt;2618&lt;/item&gt;&lt;item&gt;2624&lt;/item&gt;&lt;item&gt;2669&lt;/item&gt;&lt;item&gt;2693&lt;/item&gt;&lt;item&gt;2711&lt;/item&gt;&lt;item&gt;2713&lt;/item&gt;&lt;item&gt;2722&lt;/item&gt;&lt;item&gt;2724&lt;/item&gt;&lt;item&gt;2733&lt;/item&gt;&lt;item&gt;2734&lt;/item&gt;&lt;item&gt;2778&lt;/item&gt;&lt;item&gt;2788&lt;/item&gt;&lt;item&gt;2838&lt;/item&gt;&lt;item&gt;2845&lt;/item&gt;&lt;item&gt;2894&lt;/item&gt;&lt;item&gt;2896&lt;/item&gt;&lt;item&gt;2899&lt;/item&gt;&lt;item&gt;2903&lt;/item&gt;&lt;item&gt;2945&lt;/item&gt;&lt;item&gt;3001&lt;/item&gt;&lt;item&gt;3022&lt;/item&gt;&lt;item&gt;3038&lt;/item&gt;&lt;item&gt;3173&lt;/item&gt;&lt;item&gt;3323&lt;/item&gt;&lt;item&gt;3328&lt;/item&gt;&lt;item&gt;3379&lt;/item&gt;&lt;item&gt;3400&lt;/item&gt;&lt;item&gt;3428&lt;/item&gt;&lt;item&gt;3746&lt;/item&gt;&lt;item&gt;3870&lt;/item&gt;&lt;item&gt;5509&lt;/item&gt;&lt;item&gt;5630&lt;/item&gt;&lt;item&gt;5755&lt;/item&gt;&lt;item&gt;5917&lt;/item&gt;&lt;item&gt;6642&lt;/item&gt;&lt;item&gt;6994&lt;/item&gt;&lt;item&gt;7329&lt;/item&gt;&lt;item&gt;7754&lt;/item&gt;&lt;item&gt;8046&lt;/item&gt;&lt;item&gt;8297&lt;/item&gt;&lt;item&gt;8303&lt;/item&gt;&lt;item&gt;8575&lt;/item&gt;&lt;item&gt;8665&lt;/item&gt;&lt;item&gt;8855&lt;/item&gt;&lt;item&gt;8928&lt;/item&gt;&lt;item&gt;9432&lt;/item&gt;&lt;item&gt;10302&lt;/item&gt;&lt;item&gt;14508&lt;/item&gt;&lt;item&gt;14692&lt;/item&gt;&lt;item&gt;14696&lt;/item&gt;&lt;item&gt;14704&lt;/item&gt;&lt;item&gt;14705&lt;/item&gt;&lt;item&gt;14708&lt;/item&gt;&lt;item&gt;14709&lt;/item&gt;&lt;item&gt;14713&lt;/item&gt;&lt;item&gt;14714&lt;/item&gt;&lt;item&gt;14715&lt;/item&gt;&lt;item&gt;14716&lt;/item&gt;&lt;item&gt;14718&lt;/item&gt;&lt;item&gt;14721&lt;/item&gt;&lt;item&gt;14725&lt;/item&gt;&lt;item&gt;14733&lt;/item&gt;&lt;item&gt;14766&lt;/item&gt;&lt;item&gt;14767&lt;/item&gt;&lt;item&gt;14778&lt;/item&gt;&lt;item&gt;14780&lt;/item&gt;&lt;item&gt;14800&lt;/item&gt;&lt;item&gt;14805&lt;/item&gt;&lt;item&gt;14842&lt;/item&gt;&lt;item&gt;14843&lt;/item&gt;&lt;item&gt;14852&lt;/item&gt;&lt;item&gt;14864&lt;/item&gt;&lt;item&gt;15525&lt;/item&gt;&lt;item&gt;15596&lt;/item&gt;&lt;item&gt;15597&lt;/item&gt;&lt;item&gt;15645&lt;/item&gt;&lt;item&gt;15651&lt;/item&gt;&lt;item&gt;15780&lt;/item&gt;&lt;item&gt;15794&lt;/item&gt;&lt;item&gt;15962&lt;/item&gt;&lt;item&gt;16044&lt;/item&gt;&lt;item&gt;16045&lt;/item&gt;&lt;item&gt;16046&lt;/item&gt;&lt;item&gt;16047&lt;/item&gt;&lt;item&gt;16048&lt;/item&gt;&lt;item&gt;16049&lt;/item&gt;&lt;item&gt;16051&lt;/item&gt;&lt;item&gt;16052&lt;/item&gt;&lt;item&gt;16060&lt;/item&gt;&lt;item&gt;16088&lt;/item&gt;&lt;item&gt;16260&lt;/item&gt;&lt;item&gt;16338&lt;/item&gt;&lt;item&gt;16339&lt;/item&gt;&lt;item&gt;16340&lt;/item&gt;&lt;item&gt;16341&lt;/item&gt;&lt;item&gt;16342&lt;/item&gt;&lt;item&gt;16343&lt;/item&gt;&lt;item&gt;16346&lt;/item&gt;&lt;item&gt;16366&lt;/item&gt;&lt;item&gt;16392&lt;/item&gt;&lt;item&gt;16402&lt;/item&gt;&lt;item&gt;16404&lt;/item&gt;&lt;item&gt;16435&lt;/item&gt;&lt;item&gt;16440&lt;/item&gt;&lt;item&gt;16753&lt;/item&gt;&lt;item&gt;16923&lt;/item&gt;&lt;item&gt;16991&lt;/item&gt;&lt;item&gt;17115&lt;/item&gt;&lt;/record-ids&gt;&lt;/item&gt;&lt;/Libraries&gt;"/>
  </w:docVars>
  <w:rsids>
    <w:rsidRoot w:val="003E6991"/>
    <w:rsid w:val="00007056"/>
    <w:rsid w:val="00010ABA"/>
    <w:rsid w:val="0001135D"/>
    <w:rsid w:val="00017366"/>
    <w:rsid w:val="000204C3"/>
    <w:rsid w:val="00022C1D"/>
    <w:rsid w:val="000250A8"/>
    <w:rsid w:val="00025A33"/>
    <w:rsid w:val="000345C3"/>
    <w:rsid w:val="00034975"/>
    <w:rsid w:val="000352D1"/>
    <w:rsid w:val="00035642"/>
    <w:rsid w:val="00036CDD"/>
    <w:rsid w:val="00037231"/>
    <w:rsid w:val="00037469"/>
    <w:rsid w:val="00041A78"/>
    <w:rsid w:val="00043C5E"/>
    <w:rsid w:val="00045AB2"/>
    <w:rsid w:val="00046BC7"/>
    <w:rsid w:val="0004701C"/>
    <w:rsid w:val="000475E2"/>
    <w:rsid w:val="00053198"/>
    <w:rsid w:val="000533E3"/>
    <w:rsid w:val="00053598"/>
    <w:rsid w:val="000538B9"/>
    <w:rsid w:val="0005765D"/>
    <w:rsid w:val="00061F79"/>
    <w:rsid w:val="00062130"/>
    <w:rsid w:val="000624D7"/>
    <w:rsid w:val="000634BB"/>
    <w:rsid w:val="00067CD5"/>
    <w:rsid w:val="000752D6"/>
    <w:rsid w:val="000755EE"/>
    <w:rsid w:val="00086C29"/>
    <w:rsid w:val="00087CB0"/>
    <w:rsid w:val="000909C6"/>
    <w:rsid w:val="00091B48"/>
    <w:rsid w:val="00091CA1"/>
    <w:rsid w:val="00094099"/>
    <w:rsid w:val="00095265"/>
    <w:rsid w:val="00095F9A"/>
    <w:rsid w:val="00096BAB"/>
    <w:rsid w:val="000A1AAD"/>
    <w:rsid w:val="000A33DB"/>
    <w:rsid w:val="000A410E"/>
    <w:rsid w:val="000A4A0F"/>
    <w:rsid w:val="000A6234"/>
    <w:rsid w:val="000B1F66"/>
    <w:rsid w:val="000B2119"/>
    <w:rsid w:val="000B5145"/>
    <w:rsid w:val="000B7752"/>
    <w:rsid w:val="000C2C5C"/>
    <w:rsid w:val="000C3BA1"/>
    <w:rsid w:val="000D0F20"/>
    <w:rsid w:val="000D3C2A"/>
    <w:rsid w:val="000D4E30"/>
    <w:rsid w:val="000D64EF"/>
    <w:rsid w:val="000D6594"/>
    <w:rsid w:val="000E22C7"/>
    <w:rsid w:val="000E2D78"/>
    <w:rsid w:val="000F1C00"/>
    <w:rsid w:val="000F3214"/>
    <w:rsid w:val="000F4BB9"/>
    <w:rsid w:val="001006BE"/>
    <w:rsid w:val="00101A2F"/>
    <w:rsid w:val="00103A48"/>
    <w:rsid w:val="00103D2C"/>
    <w:rsid w:val="0010418D"/>
    <w:rsid w:val="00107B93"/>
    <w:rsid w:val="00107FD8"/>
    <w:rsid w:val="00110F8D"/>
    <w:rsid w:val="00111941"/>
    <w:rsid w:val="00114118"/>
    <w:rsid w:val="0011484F"/>
    <w:rsid w:val="00121AFB"/>
    <w:rsid w:val="00123106"/>
    <w:rsid w:val="00127D87"/>
    <w:rsid w:val="00130793"/>
    <w:rsid w:val="00130C92"/>
    <w:rsid w:val="00131A33"/>
    <w:rsid w:val="00131C2F"/>
    <w:rsid w:val="00131EDA"/>
    <w:rsid w:val="0013380E"/>
    <w:rsid w:val="0013528A"/>
    <w:rsid w:val="00141878"/>
    <w:rsid w:val="00141F67"/>
    <w:rsid w:val="00142950"/>
    <w:rsid w:val="0014320A"/>
    <w:rsid w:val="00144437"/>
    <w:rsid w:val="00146053"/>
    <w:rsid w:val="001502EB"/>
    <w:rsid w:val="00150751"/>
    <w:rsid w:val="001539FA"/>
    <w:rsid w:val="00155693"/>
    <w:rsid w:val="00156E86"/>
    <w:rsid w:val="0016781C"/>
    <w:rsid w:val="00170DEB"/>
    <w:rsid w:val="00174FA4"/>
    <w:rsid w:val="00175E38"/>
    <w:rsid w:val="001800AE"/>
    <w:rsid w:val="001803F8"/>
    <w:rsid w:val="001812E1"/>
    <w:rsid w:val="001814C5"/>
    <w:rsid w:val="00181F9B"/>
    <w:rsid w:val="00182770"/>
    <w:rsid w:val="00195DD8"/>
    <w:rsid w:val="001A0350"/>
    <w:rsid w:val="001A0407"/>
    <w:rsid w:val="001A0C61"/>
    <w:rsid w:val="001A7BEF"/>
    <w:rsid w:val="001B2DFA"/>
    <w:rsid w:val="001B2F44"/>
    <w:rsid w:val="001B5AAE"/>
    <w:rsid w:val="001B75FF"/>
    <w:rsid w:val="001B76DE"/>
    <w:rsid w:val="001C01AD"/>
    <w:rsid w:val="001C0D29"/>
    <w:rsid w:val="001C2535"/>
    <w:rsid w:val="001C3F52"/>
    <w:rsid w:val="001C4B82"/>
    <w:rsid w:val="001C7828"/>
    <w:rsid w:val="001D1822"/>
    <w:rsid w:val="001D320B"/>
    <w:rsid w:val="001D4703"/>
    <w:rsid w:val="001D540C"/>
    <w:rsid w:val="001D6110"/>
    <w:rsid w:val="001E0254"/>
    <w:rsid w:val="001E0A0D"/>
    <w:rsid w:val="001F006D"/>
    <w:rsid w:val="001F1133"/>
    <w:rsid w:val="001F1F2F"/>
    <w:rsid w:val="001F2008"/>
    <w:rsid w:val="001F58A9"/>
    <w:rsid w:val="0020116C"/>
    <w:rsid w:val="00204882"/>
    <w:rsid w:val="002076B6"/>
    <w:rsid w:val="0021081E"/>
    <w:rsid w:val="00210E08"/>
    <w:rsid w:val="002144B4"/>
    <w:rsid w:val="0022399B"/>
    <w:rsid w:val="0022656A"/>
    <w:rsid w:val="00236256"/>
    <w:rsid w:val="00236DE3"/>
    <w:rsid w:val="00237BE9"/>
    <w:rsid w:val="00241E5C"/>
    <w:rsid w:val="002421A1"/>
    <w:rsid w:val="0024698F"/>
    <w:rsid w:val="00246D6F"/>
    <w:rsid w:val="0025129A"/>
    <w:rsid w:val="00251B17"/>
    <w:rsid w:val="002533EF"/>
    <w:rsid w:val="00255346"/>
    <w:rsid w:val="00255A1E"/>
    <w:rsid w:val="0025784A"/>
    <w:rsid w:val="00257BD8"/>
    <w:rsid w:val="00260837"/>
    <w:rsid w:val="00261975"/>
    <w:rsid w:val="0026243E"/>
    <w:rsid w:val="002669FB"/>
    <w:rsid w:val="00274699"/>
    <w:rsid w:val="00276283"/>
    <w:rsid w:val="00280ABF"/>
    <w:rsid w:val="00286CD9"/>
    <w:rsid w:val="00287823"/>
    <w:rsid w:val="00290927"/>
    <w:rsid w:val="00291BCF"/>
    <w:rsid w:val="0029222C"/>
    <w:rsid w:val="00292D89"/>
    <w:rsid w:val="00296BD0"/>
    <w:rsid w:val="002A069E"/>
    <w:rsid w:val="002A2263"/>
    <w:rsid w:val="002A33DF"/>
    <w:rsid w:val="002A39E7"/>
    <w:rsid w:val="002A591F"/>
    <w:rsid w:val="002A615E"/>
    <w:rsid w:val="002B2601"/>
    <w:rsid w:val="002B58F2"/>
    <w:rsid w:val="002B5D29"/>
    <w:rsid w:val="002B5FA0"/>
    <w:rsid w:val="002B69B0"/>
    <w:rsid w:val="002B78F3"/>
    <w:rsid w:val="002C1908"/>
    <w:rsid w:val="002C5857"/>
    <w:rsid w:val="002D44C0"/>
    <w:rsid w:val="002D5383"/>
    <w:rsid w:val="002E0650"/>
    <w:rsid w:val="002E0A25"/>
    <w:rsid w:val="002E1C48"/>
    <w:rsid w:val="002E59E1"/>
    <w:rsid w:val="002E5D4C"/>
    <w:rsid w:val="002F0D35"/>
    <w:rsid w:val="002F6832"/>
    <w:rsid w:val="003001AE"/>
    <w:rsid w:val="00300725"/>
    <w:rsid w:val="00301866"/>
    <w:rsid w:val="00301F31"/>
    <w:rsid w:val="00307CE2"/>
    <w:rsid w:val="00307F73"/>
    <w:rsid w:val="00310246"/>
    <w:rsid w:val="00312CAA"/>
    <w:rsid w:val="00321A64"/>
    <w:rsid w:val="0032273B"/>
    <w:rsid w:val="003248AF"/>
    <w:rsid w:val="00325AAD"/>
    <w:rsid w:val="003306F5"/>
    <w:rsid w:val="00330F06"/>
    <w:rsid w:val="00331F19"/>
    <w:rsid w:val="00336AB4"/>
    <w:rsid w:val="00336BB1"/>
    <w:rsid w:val="00337CC0"/>
    <w:rsid w:val="003403DE"/>
    <w:rsid w:val="00341B69"/>
    <w:rsid w:val="00343596"/>
    <w:rsid w:val="003442A5"/>
    <w:rsid w:val="00344552"/>
    <w:rsid w:val="00345F8F"/>
    <w:rsid w:val="003467B7"/>
    <w:rsid w:val="00350301"/>
    <w:rsid w:val="00351F3C"/>
    <w:rsid w:val="0035286A"/>
    <w:rsid w:val="00353504"/>
    <w:rsid w:val="00354C4D"/>
    <w:rsid w:val="00355415"/>
    <w:rsid w:val="003557C7"/>
    <w:rsid w:val="00355BB2"/>
    <w:rsid w:val="00357347"/>
    <w:rsid w:val="00357E5A"/>
    <w:rsid w:val="00357EB4"/>
    <w:rsid w:val="00360C6D"/>
    <w:rsid w:val="00363081"/>
    <w:rsid w:val="00363AE4"/>
    <w:rsid w:val="0036406D"/>
    <w:rsid w:val="00364A08"/>
    <w:rsid w:val="003736F8"/>
    <w:rsid w:val="003806E0"/>
    <w:rsid w:val="003835E2"/>
    <w:rsid w:val="00386884"/>
    <w:rsid w:val="0038769A"/>
    <w:rsid w:val="00396337"/>
    <w:rsid w:val="00397036"/>
    <w:rsid w:val="0039765E"/>
    <w:rsid w:val="003A0DED"/>
    <w:rsid w:val="003A7B99"/>
    <w:rsid w:val="003B33ED"/>
    <w:rsid w:val="003B39C1"/>
    <w:rsid w:val="003C07BE"/>
    <w:rsid w:val="003C5472"/>
    <w:rsid w:val="003D0960"/>
    <w:rsid w:val="003D4FAF"/>
    <w:rsid w:val="003D56D6"/>
    <w:rsid w:val="003D7217"/>
    <w:rsid w:val="003D7CBE"/>
    <w:rsid w:val="003E043A"/>
    <w:rsid w:val="003E07EC"/>
    <w:rsid w:val="003E1FCC"/>
    <w:rsid w:val="003E209B"/>
    <w:rsid w:val="003E6991"/>
    <w:rsid w:val="003F02D0"/>
    <w:rsid w:val="003F0313"/>
    <w:rsid w:val="003F178F"/>
    <w:rsid w:val="003F6094"/>
    <w:rsid w:val="0040136A"/>
    <w:rsid w:val="00401C49"/>
    <w:rsid w:val="00402E05"/>
    <w:rsid w:val="00406B7C"/>
    <w:rsid w:val="004070DF"/>
    <w:rsid w:val="0041032F"/>
    <w:rsid w:val="004106DB"/>
    <w:rsid w:val="004132BA"/>
    <w:rsid w:val="004135EA"/>
    <w:rsid w:val="00413F82"/>
    <w:rsid w:val="004224F6"/>
    <w:rsid w:val="00422738"/>
    <w:rsid w:val="004266E4"/>
    <w:rsid w:val="00426BAD"/>
    <w:rsid w:val="00430A08"/>
    <w:rsid w:val="00430A55"/>
    <w:rsid w:val="00432DED"/>
    <w:rsid w:val="00435296"/>
    <w:rsid w:val="0044036C"/>
    <w:rsid w:val="00441194"/>
    <w:rsid w:val="00445679"/>
    <w:rsid w:val="00450A8E"/>
    <w:rsid w:val="004514D1"/>
    <w:rsid w:val="00451DC1"/>
    <w:rsid w:val="004538D6"/>
    <w:rsid w:val="00455382"/>
    <w:rsid w:val="004572A1"/>
    <w:rsid w:val="0046035C"/>
    <w:rsid w:val="00463361"/>
    <w:rsid w:val="00463405"/>
    <w:rsid w:val="004652D1"/>
    <w:rsid w:val="0046568D"/>
    <w:rsid w:val="00472370"/>
    <w:rsid w:val="00472668"/>
    <w:rsid w:val="004743BC"/>
    <w:rsid w:val="00475BD9"/>
    <w:rsid w:val="0047613B"/>
    <w:rsid w:val="00477454"/>
    <w:rsid w:val="004775A6"/>
    <w:rsid w:val="004829E8"/>
    <w:rsid w:val="00492012"/>
    <w:rsid w:val="00492480"/>
    <w:rsid w:val="00492615"/>
    <w:rsid w:val="00492C94"/>
    <w:rsid w:val="00497FE0"/>
    <w:rsid w:val="004A1935"/>
    <w:rsid w:val="004A24A1"/>
    <w:rsid w:val="004A6A3B"/>
    <w:rsid w:val="004A6E82"/>
    <w:rsid w:val="004A7920"/>
    <w:rsid w:val="004B0FEB"/>
    <w:rsid w:val="004B113F"/>
    <w:rsid w:val="004B1D29"/>
    <w:rsid w:val="004B4431"/>
    <w:rsid w:val="004C10FF"/>
    <w:rsid w:val="004C14C1"/>
    <w:rsid w:val="004C7AF3"/>
    <w:rsid w:val="004C7FF5"/>
    <w:rsid w:val="004D0BA5"/>
    <w:rsid w:val="004D1D28"/>
    <w:rsid w:val="004D4A54"/>
    <w:rsid w:val="004D5397"/>
    <w:rsid w:val="004D577E"/>
    <w:rsid w:val="004D70AD"/>
    <w:rsid w:val="004E239E"/>
    <w:rsid w:val="004E4307"/>
    <w:rsid w:val="004F16B0"/>
    <w:rsid w:val="004F5D17"/>
    <w:rsid w:val="005027E9"/>
    <w:rsid w:val="00503DCA"/>
    <w:rsid w:val="005056AB"/>
    <w:rsid w:val="00505B5A"/>
    <w:rsid w:val="0050620A"/>
    <w:rsid w:val="00506BEA"/>
    <w:rsid w:val="005078D5"/>
    <w:rsid w:val="00512149"/>
    <w:rsid w:val="0051447E"/>
    <w:rsid w:val="00523262"/>
    <w:rsid w:val="00523A40"/>
    <w:rsid w:val="00525A20"/>
    <w:rsid w:val="0052699E"/>
    <w:rsid w:val="0052795C"/>
    <w:rsid w:val="005362F7"/>
    <w:rsid w:val="00540ABA"/>
    <w:rsid w:val="00544FC2"/>
    <w:rsid w:val="00550C77"/>
    <w:rsid w:val="005536FE"/>
    <w:rsid w:val="00553B6F"/>
    <w:rsid w:val="0055612D"/>
    <w:rsid w:val="00557CC4"/>
    <w:rsid w:val="00561AE2"/>
    <w:rsid w:val="00562201"/>
    <w:rsid w:val="00564F4C"/>
    <w:rsid w:val="00566E89"/>
    <w:rsid w:val="00581585"/>
    <w:rsid w:val="00581768"/>
    <w:rsid w:val="005864BA"/>
    <w:rsid w:val="00590ABA"/>
    <w:rsid w:val="0059661B"/>
    <w:rsid w:val="005978D5"/>
    <w:rsid w:val="005A4A20"/>
    <w:rsid w:val="005A4B31"/>
    <w:rsid w:val="005A6218"/>
    <w:rsid w:val="005B011D"/>
    <w:rsid w:val="005B0C23"/>
    <w:rsid w:val="005B1395"/>
    <w:rsid w:val="005B60BE"/>
    <w:rsid w:val="005B6B5B"/>
    <w:rsid w:val="005B7148"/>
    <w:rsid w:val="005C06F1"/>
    <w:rsid w:val="005C1250"/>
    <w:rsid w:val="005C4211"/>
    <w:rsid w:val="005C6BD0"/>
    <w:rsid w:val="005C71A7"/>
    <w:rsid w:val="005C7317"/>
    <w:rsid w:val="005D41DE"/>
    <w:rsid w:val="005D52B9"/>
    <w:rsid w:val="005D61FE"/>
    <w:rsid w:val="005D65B1"/>
    <w:rsid w:val="005D7A36"/>
    <w:rsid w:val="005E1D9F"/>
    <w:rsid w:val="005E2F61"/>
    <w:rsid w:val="005E7CCE"/>
    <w:rsid w:val="005F2FD9"/>
    <w:rsid w:val="005F555F"/>
    <w:rsid w:val="0060026F"/>
    <w:rsid w:val="00601983"/>
    <w:rsid w:val="006031C8"/>
    <w:rsid w:val="006034B2"/>
    <w:rsid w:val="00606982"/>
    <w:rsid w:val="00607979"/>
    <w:rsid w:val="006118A6"/>
    <w:rsid w:val="00612316"/>
    <w:rsid w:val="006164F1"/>
    <w:rsid w:val="006206CA"/>
    <w:rsid w:val="0062096E"/>
    <w:rsid w:val="006227D4"/>
    <w:rsid w:val="0062307A"/>
    <w:rsid w:val="006230CA"/>
    <w:rsid w:val="00623281"/>
    <w:rsid w:val="006329B7"/>
    <w:rsid w:val="00634EF1"/>
    <w:rsid w:val="00636635"/>
    <w:rsid w:val="0063769F"/>
    <w:rsid w:val="006425DC"/>
    <w:rsid w:val="00644374"/>
    <w:rsid w:val="00644461"/>
    <w:rsid w:val="00647107"/>
    <w:rsid w:val="006474BF"/>
    <w:rsid w:val="00652119"/>
    <w:rsid w:val="00653E2E"/>
    <w:rsid w:val="00654EDD"/>
    <w:rsid w:val="00664516"/>
    <w:rsid w:val="00666100"/>
    <w:rsid w:val="0067321E"/>
    <w:rsid w:val="0067478C"/>
    <w:rsid w:val="00676830"/>
    <w:rsid w:val="00676E4C"/>
    <w:rsid w:val="00680A07"/>
    <w:rsid w:val="00680EFA"/>
    <w:rsid w:val="00683A77"/>
    <w:rsid w:val="00686E39"/>
    <w:rsid w:val="00686F43"/>
    <w:rsid w:val="006871B0"/>
    <w:rsid w:val="0069419F"/>
    <w:rsid w:val="0069725B"/>
    <w:rsid w:val="006A158A"/>
    <w:rsid w:val="006A16E2"/>
    <w:rsid w:val="006B207F"/>
    <w:rsid w:val="006B3B75"/>
    <w:rsid w:val="006B4C0C"/>
    <w:rsid w:val="006B5BBE"/>
    <w:rsid w:val="006B7499"/>
    <w:rsid w:val="006B77F3"/>
    <w:rsid w:val="006B7B26"/>
    <w:rsid w:val="006C2349"/>
    <w:rsid w:val="006C3905"/>
    <w:rsid w:val="006C5E4F"/>
    <w:rsid w:val="006C7BAE"/>
    <w:rsid w:val="006D2729"/>
    <w:rsid w:val="006D7ED5"/>
    <w:rsid w:val="006E104D"/>
    <w:rsid w:val="006E1076"/>
    <w:rsid w:val="006E2B0D"/>
    <w:rsid w:val="006E39D0"/>
    <w:rsid w:val="006F0844"/>
    <w:rsid w:val="006F179A"/>
    <w:rsid w:val="006F3DA5"/>
    <w:rsid w:val="006F55AF"/>
    <w:rsid w:val="006F67C8"/>
    <w:rsid w:val="006F7D37"/>
    <w:rsid w:val="006F7D4C"/>
    <w:rsid w:val="00702688"/>
    <w:rsid w:val="007036D7"/>
    <w:rsid w:val="00703810"/>
    <w:rsid w:val="007041AF"/>
    <w:rsid w:val="007109B2"/>
    <w:rsid w:val="007125E4"/>
    <w:rsid w:val="00712726"/>
    <w:rsid w:val="00713557"/>
    <w:rsid w:val="00717FDB"/>
    <w:rsid w:val="007218F2"/>
    <w:rsid w:val="0072352E"/>
    <w:rsid w:val="00726904"/>
    <w:rsid w:val="00726B79"/>
    <w:rsid w:val="00726BE7"/>
    <w:rsid w:val="00727DFF"/>
    <w:rsid w:val="00730E6E"/>
    <w:rsid w:val="00734099"/>
    <w:rsid w:val="007348DA"/>
    <w:rsid w:val="00734DA2"/>
    <w:rsid w:val="00743967"/>
    <w:rsid w:val="007440BD"/>
    <w:rsid w:val="00746858"/>
    <w:rsid w:val="00750C15"/>
    <w:rsid w:val="00754629"/>
    <w:rsid w:val="0075514F"/>
    <w:rsid w:val="007555DD"/>
    <w:rsid w:val="00763DF6"/>
    <w:rsid w:val="00766BAD"/>
    <w:rsid w:val="00771801"/>
    <w:rsid w:val="00773E89"/>
    <w:rsid w:val="007740A5"/>
    <w:rsid w:val="00774B86"/>
    <w:rsid w:val="007804A5"/>
    <w:rsid w:val="00780EA4"/>
    <w:rsid w:val="00781555"/>
    <w:rsid w:val="007875D6"/>
    <w:rsid w:val="00787CBB"/>
    <w:rsid w:val="0079089F"/>
    <w:rsid w:val="007931DD"/>
    <w:rsid w:val="00795B61"/>
    <w:rsid w:val="00797330"/>
    <w:rsid w:val="007974CB"/>
    <w:rsid w:val="007A0A70"/>
    <w:rsid w:val="007A0BA6"/>
    <w:rsid w:val="007A0CD5"/>
    <w:rsid w:val="007A34EF"/>
    <w:rsid w:val="007A507D"/>
    <w:rsid w:val="007A78F1"/>
    <w:rsid w:val="007B77E9"/>
    <w:rsid w:val="007C0CBA"/>
    <w:rsid w:val="007C38EB"/>
    <w:rsid w:val="007C3E95"/>
    <w:rsid w:val="007C5367"/>
    <w:rsid w:val="007C58E5"/>
    <w:rsid w:val="007D05F5"/>
    <w:rsid w:val="007D09AA"/>
    <w:rsid w:val="007D686D"/>
    <w:rsid w:val="007E2234"/>
    <w:rsid w:val="007E5870"/>
    <w:rsid w:val="007E5D1C"/>
    <w:rsid w:val="007E7E2E"/>
    <w:rsid w:val="007F14A5"/>
    <w:rsid w:val="007F1B1A"/>
    <w:rsid w:val="007F7A5E"/>
    <w:rsid w:val="007F7CD7"/>
    <w:rsid w:val="00801B7C"/>
    <w:rsid w:val="00806E76"/>
    <w:rsid w:val="008109FA"/>
    <w:rsid w:val="0081292C"/>
    <w:rsid w:val="00812F8C"/>
    <w:rsid w:val="00814F6E"/>
    <w:rsid w:val="00820D7F"/>
    <w:rsid w:val="00824E17"/>
    <w:rsid w:val="00825EE8"/>
    <w:rsid w:val="008270FC"/>
    <w:rsid w:val="008301FF"/>
    <w:rsid w:val="00834C0C"/>
    <w:rsid w:val="0083554E"/>
    <w:rsid w:val="00837ABC"/>
    <w:rsid w:val="00840A69"/>
    <w:rsid w:val="008439EE"/>
    <w:rsid w:val="00847D61"/>
    <w:rsid w:val="0085047A"/>
    <w:rsid w:val="0085107C"/>
    <w:rsid w:val="00856A5C"/>
    <w:rsid w:val="008571A5"/>
    <w:rsid w:val="008577B1"/>
    <w:rsid w:val="0086132D"/>
    <w:rsid w:val="00863F10"/>
    <w:rsid w:val="00865E5C"/>
    <w:rsid w:val="008738D0"/>
    <w:rsid w:val="008753FC"/>
    <w:rsid w:val="008768D9"/>
    <w:rsid w:val="0087788B"/>
    <w:rsid w:val="0088020E"/>
    <w:rsid w:val="00884019"/>
    <w:rsid w:val="008856EE"/>
    <w:rsid w:val="00891406"/>
    <w:rsid w:val="008940A3"/>
    <w:rsid w:val="008A24D8"/>
    <w:rsid w:val="008A3900"/>
    <w:rsid w:val="008A4278"/>
    <w:rsid w:val="008A6070"/>
    <w:rsid w:val="008A7786"/>
    <w:rsid w:val="008B06B6"/>
    <w:rsid w:val="008B2B1A"/>
    <w:rsid w:val="008C1B77"/>
    <w:rsid w:val="008C61B6"/>
    <w:rsid w:val="008D055E"/>
    <w:rsid w:val="008D0ABD"/>
    <w:rsid w:val="008D1638"/>
    <w:rsid w:val="008D408E"/>
    <w:rsid w:val="008D59B5"/>
    <w:rsid w:val="008D5AB8"/>
    <w:rsid w:val="008D6218"/>
    <w:rsid w:val="008E1223"/>
    <w:rsid w:val="008E1477"/>
    <w:rsid w:val="008E1F94"/>
    <w:rsid w:val="008E63DF"/>
    <w:rsid w:val="008E6A60"/>
    <w:rsid w:val="008E6D8D"/>
    <w:rsid w:val="008F1E0E"/>
    <w:rsid w:val="008F3240"/>
    <w:rsid w:val="008F3308"/>
    <w:rsid w:val="008F4D39"/>
    <w:rsid w:val="008F6066"/>
    <w:rsid w:val="008F78BB"/>
    <w:rsid w:val="00901B10"/>
    <w:rsid w:val="00904B87"/>
    <w:rsid w:val="009061EC"/>
    <w:rsid w:val="00910AE2"/>
    <w:rsid w:val="00913D97"/>
    <w:rsid w:val="00915792"/>
    <w:rsid w:val="009159F8"/>
    <w:rsid w:val="00920721"/>
    <w:rsid w:val="00922306"/>
    <w:rsid w:val="009232AC"/>
    <w:rsid w:val="00924BF2"/>
    <w:rsid w:val="00926B87"/>
    <w:rsid w:val="0093346E"/>
    <w:rsid w:val="0093778D"/>
    <w:rsid w:val="00941B35"/>
    <w:rsid w:val="00943EA4"/>
    <w:rsid w:val="0094448F"/>
    <w:rsid w:val="00944BDF"/>
    <w:rsid w:val="00946F52"/>
    <w:rsid w:val="00950A48"/>
    <w:rsid w:val="009527F2"/>
    <w:rsid w:val="0095485B"/>
    <w:rsid w:val="009622F6"/>
    <w:rsid w:val="00973176"/>
    <w:rsid w:val="00975B78"/>
    <w:rsid w:val="009766AB"/>
    <w:rsid w:val="009769C5"/>
    <w:rsid w:val="00976BEF"/>
    <w:rsid w:val="009808B7"/>
    <w:rsid w:val="0098129F"/>
    <w:rsid w:val="009901FD"/>
    <w:rsid w:val="009902CD"/>
    <w:rsid w:val="0099510E"/>
    <w:rsid w:val="009967C7"/>
    <w:rsid w:val="009977F4"/>
    <w:rsid w:val="009A0986"/>
    <w:rsid w:val="009A1EDD"/>
    <w:rsid w:val="009A25E1"/>
    <w:rsid w:val="009A50B4"/>
    <w:rsid w:val="009A61FD"/>
    <w:rsid w:val="009A6480"/>
    <w:rsid w:val="009A7503"/>
    <w:rsid w:val="009B517E"/>
    <w:rsid w:val="009B653F"/>
    <w:rsid w:val="009B7EB6"/>
    <w:rsid w:val="009B7FC6"/>
    <w:rsid w:val="009C0359"/>
    <w:rsid w:val="009C04C4"/>
    <w:rsid w:val="009C3F8C"/>
    <w:rsid w:val="009C5678"/>
    <w:rsid w:val="009C7BBF"/>
    <w:rsid w:val="009D0415"/>
    <w:rsid w:val="009D0BE8"/>
    <w:rsid w:val="009D1CF5"/>
    <w:rsid w:val="009D31C1"/>
    <w:rsid w:val="009D3FD1"/>
    <w:rsid w:val="009D3FF6"/>
    <w:rsid w:val="009D6409"/>
    <w:rsid w:val="009D6928"/>
    <w:rsid w:val="009E119F"/>
    <w:rsid w:val="009E4F2C"/>
    <w:rsid w:val="009E738A"/>
    <w:rsid w:val="009F02A7"/>
    <w:rsid w:val="009F0C95"/>
    <w:rsid w:val="009F20BA"/>
    <w:rsid w:val="009F2CFA"/>
    <w:rsid w:val="009F6B75"/>
    <w:rsid w:val="00A05D99"/>
    <w:rsid w:val="00A10BD4"/>
    <w:rsid w:val="00A144BC"/>
    <w:rsid w:val="00A14787"/>
    <w:rsid w:val="00A1540A"/>
    <w:rsid w:val="00A17705"/>
    <w:rsid w:val="00A2280A"/>
    <w:rsid w:val="00A23003"/>
    <w:rsid w:val="00A27BBA"/>
    <w:rsid w:val="00A308E4"/>
    <w:rsid w:val="00A464CA"/>
    <w:rsid w:val="00A504A4"/>
    <w:rsid w:val="00A50971"/>
    <w:rsid w:val="00A51465"/>
    <w:rsid w:val="00A52460"/>
    <w:rsid w:val="00A52D42"/>
    <w:rsid w:val="00A61982"/>
    <w:rsid w:val="00A64924"/>
    <w:rsid w:val="00A65058"/>
    <w:rsid w:val="00A663C0"/>
    <w:rsid w:val="00A70042"/>
    <w:rsid w:val="00A71940"/>
    <w:rsid w:val="00A726E2"/>
    <w:rsid w:val="00A727F4"/>
    <w:rsid w:val="00A72F2A"/>
    <w:rsid w:val="00A77EAD"/>
    <w:rsid w:val="00A80BF7"/>
    <w:rsid w:val="00A84E4D"/>
    <w:rsid w:val="00A84EB9"/>
    <w:rsid w:val="00A86ED8"/>
    <w:rsid w:val="00A92660"/>
    <w:rsid w:val="00A97D77"/>
    <w:rsid w:val="00AA3655"/>
    <w:rsid w:val="00AA4724"/>
    <w:rsid w:val="00AA5916"/>
    <w:rsid w:val="00AA625E"/>
    <w:rsid w:val="00AA7201"/>
    <w:rsid w:val="00AA7426"/>
    <w:rsid w:val="00AA7634"/>
    <w:rsid w:val="00AB1DC8"/>
    <w:rsid w:val="00AB32FB"/>
    <w:rsid w:val="00AC119C"/>
    <w:rsid w:val="00AC6004"/>
    <w:rsid w:val="00AC7238"/>
    <w:rsid w:val="00AD0823"/>
    <w:rsid w:val="00AD21AF"/>
    <w:rsid w:val="00AD4ECA"/>
    <w:rsid w:val="00AE03A1"/>
    <w:rsid w:val="00AE115D"/>
    <w:rsid w:val="00AE23F8"/>
    <w:rsid w:val="00AE5528"/>
    <w:rsid w:val="00AE692A"/>
    <w:rsid w:val="00AE7AD3"/>
    <w:rsid w:val="00AF122E"/>
    <w:rsid w:val="00AF257F"/>
    <w:rsid w:val="00AF44A4"/>
    <w:rsid w:val="00AF523E"/>
    <w:rsid w:val="00AF5C74"/>
    <w:rsid w:val="00B0390F"/>
    <w:rsid w:val="00B042B0"/>
    <w:rsid w:val="00B04A4E"/>
    <w:rsid w:val="00B0501F"/>
    <w:rsid w:val="00B052E8"/>
    <w:rsid w:val="00B0621C"/>
    <w:rsid w:val="00B129B8"/>
    <w:rsid w:val="00B129F3"/>
    <w:rsid w:val="00B16A66"/>
    <w:rsid w:val="00B212B3"/>
    <w:rsid w:val="00B21527"/>
    <w:rsid w:val="00B22F2E"/>
    <w:rsid w:val="00B24814"/>
    <w:rsid w:val="00B26E0E"/>
    <w:rsid w:val="00B3192D"/>
    <w:rsid w:val="00B32C98"/>
    <w:rsid w:val="00B3529F"/>
    <w:rsid w:val="00B367C0"/>
    <w:rsid w:val="00B43AA8"/>
    <w:rsid w:val="00B44DA3"/>
    <w:rsid w:val="00B475F9"/>
    <w:rsid w:val="00B50358"/>
    <w:rsid w:val="00B50759"/>
    <w:rsid w:val="00B532FD"/>
    <w:rsid w:val="00B54491"/>
    <w:rsid w:val="00B56F68"/>
    <w:rsid w:val="00B573F9"/>
    <w:rsid w:val="00B57453"/>
    <w:rsid w:val="00B60457"/>
    <w:rsid w:val="00B61E29"/>
    <w:rsid w:val="00B631FE"/>
    <w:rsid w:val="00B674F6"/>
    <w:rsid w:val="00B717F6"/>
    <w:rsid w:val="00B71A1C"/>
    <w:rsid w:val="00B81FB6"/>
    <w:rsid w:val="00B84103"/>
    <w:rsid w:val="00B8412C"/>
    <w:rsid w:val="00B84D2C"/>
    <w:rsid w:val="00B86D09"/>
    <w:rsid w:val="00B87E91"/>
    <w:rsid w:val="00B90D71"/>
    <w:rsid w:val="00B91BB0"/>
    <w:rsid w:val="00B9241D"/>
    <w:rsid w:val="00B92763"/>
    <w:rsid w:val="00B932C3"/>
    <w:rsid w:val="00B9352C"/>
    <w:rsid w:val="00B95987"/>
    <w:rsid w:val="00BA0FC4"/>
    <w:rsid w:val="00BA464A"/>
    <w:rsid w:val="00BA4DAD"/>
    <w:rsid w:val="00BA6395"/>
    <w:rsid w:val="00BA6B2B"/>
    <w:rsid w:val="00BB06BB"/>
    <w:rsid w:val="00BB0B7F"/>
    <w:rsid w:val="00BB1D8B"/>
    <w:rsid w:val="00BB2848"/>
    <w:rsid w:val="00BB4CD7"/>
    <w:rsid w:val="00BC1A60"/>
    <w:rsid w:val="00BC2847"/>
    <w:rsid w:val="00BC3DAB"/>
    <w:rsid w:val="00BC71AF"/>
    <w:rsid w:val="00BD092A"/>
    <w:rsid w:val="00BD1C42"/>
    <w:rsid w:val="00BD25C7"/>
    <w:rsid w:val="00BD7807"/>
    <w:rsid w:val="00BD7FAC"/>
    <w:rsid w:val="00BE006C"/>
    <w:rsid w:val="00BE216C"/>
    <w:rsid w:val="00BE22D1"/>
    <w:rsid w:val="00BE3891"/>
    <w:rsid w:val="00BE4665"/>
    <w:rsid w:val="00BE48A6"/>
    <w:rsid w:val="00BE573E"/>
    <w:rsid w:val="00BE6ED4"/>
    <w:rsid w:val="00BF0798"/>
    <w:rsid w:val="00BF098D"/>
    <w:rsid w:val="00BF0E6E"/>
    <w:rsid w:val="00BF1649"/>
    <w:rsid w:val="00BF5D13"/>
    <w:rsid w:val="00BF6407"/>
    <w:rsid w:val="00BF6862"/>
    <w:rsid w:val="00C0213C"/>
    <w:rsid w:val="00C04214"/>
    <w:rsid w:val="00C05211"/>
    <w:rsid w:val="00C07A8C"/>
    <w:rsid w:val="00C10567"/>
    <w:rsid w:val="00C1199E"/>
    <w:rsid w:val="00C11EA3"/>
    <w:rsid w:val="00C129DB"/>
    <w:rsid w:val="00C15C8E"/>
    <w:rsid w:val="00C16CA0"/>
    <w:rsid w:val="00C215A1"/>
    <w:rsid w:val="00C21756"/>
    <w:rsid w:val="00C24F5A"/>
    <w:rsid w:val="00C272E6"/>
    <w:rsid w:val="00C27F54"/>
    <w:rsid w:val="00C30E07"/>
    <w:rsid w:val="00C34D12"/>
    <w:rsid w:val="00C354C3"/>
    <w:rsid w:val="00C36DC0"/>
    <w:rsid w:val="00C405D1"/>
    <w:rsid w:val="00C43B36"/>
    <w:rsid w:val="00C445DB"/>
    <w:rsid w:val="00C50346"/>
    <w:rsid w:val="00C52AFA"/>
    <w:rsid w:val="00C55916"/>
    <w:rsid w:val="00C63267"/>
    <w:rsid w:val="00C63953"/>
    <w:rsid w:val="00C64230"/>
    <w:rsid w:val="00C6794E"/>
    <w:rsid w:val="00C705F5"/>
    <w:rsid w:val="00C71A27"/>
    <w:rsid w:val="00C73418"/>
    <w:rsid w:val="00C73C04"/>
    <w:rsid w:val="00C816B4"/>
    <w:rsid w:val="00C825F9"/>
    <w:rsid w:val="00C84069"/>
    <w:rsid w:val="00C85138"/>
    <w:rsid w:val="00C85182"/>
    <w:rsid w:val="00C85AAF"/>
    <w:rsid w:val="00C863F2"/>
    <w:rsid w:val="00C87693"/>
    <w:rsid w:val="00C92B2C"/>
    <w:rsid w:val="00C95C54"/>
    <w:rsid w:val="00CA3AFF"/>
    <w:rsid w:val="00CA551C"/>
    <w:rsid w:val="00CA556F"/>
    <w:rsid w:val="00CA6A72"/>
    <w:rsid w:val="00CA7213"/>
    <w:rsid w:val="00CA742A"/>
    <w:rsid w:val="00CB0277"/>
    <w:rsid w:val="00CB1F16"/>
    <w:rsid w:val="00CB5C1B"/>
    <w:rsid w:val="00CB64BF"/>
    <w:rsid w:val="00CC0B90"/>
    <w:rsid w:val="00CC1355"/>
    <w:rsid w:val="00CC2AC1"/>
    <w:rsid w:val="00CC4973"/>
    <w:rsid w:val="00CC6265"/>
    <w:rsid w:val="00CD2993"/>
    <w:rsid w:val="00CD5B0D"/>
    <w:rsid w:val="00CE0106"/>
    <w:rsid w:val="00CE1664"/>
    <w:rsid w:val="00CE2283"/>
    <w:rsid w:val="00CF5B69"/>
    <w:rsid w:val="00D004E4"/>
    <w:rsid w:val="00D04C6C"/>
    <w:rsid w:val="00D04E56"/>
    <w:rsid w:val="00D05EE6"/>
    <w:rsid w:val="00D06C9B"/>
    <w:rsid w:val="00D11311"/>
    <w:rsid w:val="00D11E57"/>
    <w:rsid w:val="00D13A30"/>
    <w:rsid w:val="00D17D0E"/>
    <w:rsid w:val="00D20AAF"/>
    <w:rsid w:val="00D2419B"/>
    <w:rsid w:val="00D25814"/>
    <w:rsid w:val="00D31D58"/>
    <w:rsid w:val="00D325C8"/>
    <w:rsid w:val="00D32FDF"/>
    <w:rsid w:val="00D34751"/>
    <w:rsid w:val="00D35630"/>
    <w:rsid w:val="00D3623A"/>
    <w:rsid w:val="00D3765A"/>
    <w:rsid w:val="00D41EF9"/>
    <w:rsid w:val="00D43E5E"/>
    <w:rsid w:val="00D44F6F"/>
    <w:rsid w:val="00D451C2"/>
    <w:rsid w:val="00D51526"/>
    <w:rsid w:val="00D5250C"/>
    <w:rsid w:val="00D52DF8"/>
    <w:rsid w:val="00D54B39"/>
    <w:rsid w:val="00D54F12"/>
    <w:rsid w:val="00D601D0"/>
    <w:rsid w:val="00D638DC"/>
    <w:rsid w:val="00D65949"/>
    <w:rsid w:val="00D83489"/>
    <w:rsid w:val="00D85E99"/>
    <w:rsid w:val="00D86C00"/>
    <w:rsid w:val="00D9035C"/>
    <w:rsid w:val="00D910F2"/>
    <w:rsid w:val="00D914B6"/>
    <w:rsid w:val="00D926F3"/>
    <w:rsid w:val="00DA0674"/>
    <w:rsid w:val="00DA47D0"/>
    <w:rsid w:val="00DA4ADC"/>
    <w:rsid w:val="00DB1E48"/>
    <w:rsid w:val="00DB21B1"/>
    <w:rsid w:val="00DB3693"/>
    <w:rsid w:val="00DB3805"/>
    <w:rsid w:val="00DB7666"/>
    <w:rsid w:val="00DC47EE"/>
    <w:rsid w:val="00DC6D19"/>
    <w:rsid w:val="00DC7A1F"/>
    <w:rsid w:val="00DD005A"/>
    <w:rsid w:val="00DD1C05"/>
    <w:rsid w:val="00DD29EC"/>
    <w:rsid w:val="00DD3266"/>
    <w:rsid w:val="00DD388B"/>
    <w:rsid w:val="00DD5582"/>
    <w:rsid w:val="00DD789B"/>
    <w:rsid w:val="00DE0601"/>
    <w:rsid w:val="00DE3170"/>
    <w:rsid w:val="00DE77D9"/>
    <w:rsid w:val="00DF604E"/>
    <w:rsid w:val="00DF7B0D"/>
    <w:rsid w:val="00E01DEC"/>
    <w:rsid w:val="00E02A2D"/>
    <w:rsid w:val="00E05CDB"/>
    <w:rsid w:val="00E063D3"/>
    <w:rsid w:val="00E06578"/>
    <w:rsid w:val="00E11972"/>
    <w:rsid w:val="00E127DC"/>
    <w:rsid w:val="00E158FB"/>
    <w:rsid w:val="00E24925"/>
    <w:rsid w:val="00E31016"/>
    <w:rsid w:val="00E33B33"/>
    <w:rsid w:val="00E36166"/>
    <w:rsid w:val="00E36BD3"/>
    <w:rsid w:val="00E41C1C"/>
    <w:rsid w:val="00E44FF4"/>
    <w:rsid w:val="00E52F1B"/>
    <w:rsid w:val="00E53F9D"/>
    <w:rsid w:val="00E546B9"/>
    <w:rsid w:val="00E54A07"/>
    <w:rsid w:val="00E60866"/>
    <w:rsid w:val="00E60889"/>
    <w:rsid w:val="00E6533C"/>
    <w:rsid w:val="00E67D3E"/>
    <w:rsid w:val="00E71037"/>
    <w:rsid w:val="00E71C71"/>
    <w:rsid w:val="00E73172"/>
    <w:rsid w:val="00E73599"/>
    <w:rsid w:val="00E73CFF"/>
    <w:rsid w:val="00E7563D"/>
    <w:rsid w:val="00E829B0"/>
    <w:rsid w:val="00E852B4"/>
    <w:rsid w:val="00E85A16"/>
    <w:rsid w:val="00E930A0"/>
    <w:rsid w:val="00E93C31"/>
    <w:rsid w:val="00E94796"/>
    <w:rsid w:val="00E96B1F"/>
    <w:rsid w:val="00EA165F"/>
    <w:rsid w:val="00EA4C3C"/>
    <w:rsid w:val="00EA7B82"/>
    <w:rsid w:val="00EB05D9"/>
    <w:rsid w:val="00EB2080"/>
    <w:rsid w:val="00EB217A"/>
    <w:rsid w:val="00EB2806"/>
    <w:rsid w:val="00EB3222"/>
    <w:rsid w:val="00EC0A38"/>
    <w:rsid w:val="00EC1B4C"/>
    <w:rsid w:val="00EC2CFF"/>
    <w:rsid w:val="00ED130B"/>
    <w:rsid w:val="00ED4406"/>
    <w:rsid w:val="00ED637A"/>
    <w:rsid w:val="00ED662B"/>
    <w:rsid w:val="00EE1FB4"/>
    <w:rsid w:val="00EE2346"/>
    <w:rsid w:val="00EE3A4A"/>
    <w:rsid w:val="00EE620D"/>
    <w:rsid w:val="00EE6D0C"/>
    <w:rsid w:val="00EF32C7"/>
    <w:rsid w:val="00EF4F6B"/>
    <w:rsid w:val="00EF539E"/>
    <w:rsid w:val="00EF6A2D"/>
    <w:rsid w:val="00EF718B"/>
    <w:rsid w:val="00EF7489"/>
    <w:rsid w:val="00F0239B"/>
    <w:rsid w:val="00F034A3"/>
    <w:rsid w:val="00F04F6A"/>
    <w:rsid w:val="00F137A4"/>
    <w:rsid w:val="00F1620A"/>
    <w:rsid w:val="00F17CDF"/>
    <w:rsid w:val="00F2354E"/>
    <w:rsid w:val="00F23EB6"/>
    <w:rsid w:val="00F24AB5"/>
    <w:rsid w:val="00F30FE0"/>
    <w:rsid w:val="00F3538B"/>
    <w:rsid w:val="00F35656"/>
    <w:rsid w:val="00F40718"/>
    <w:rsid w:val="00F4098C"/>
    <w:rsid w:val="00F413DC"/>
    <w:rsid w:val="00F4322D"/>
    <w:rsid w:val="00F44336"/>
    <w:rsid w:val="00F452AD"/>
    <w:rsid w:val="00F4550E"/>
    <w:rsid w:val="00F46A45"/>
    <w:rsid w:val="00F51138"/>
    <w:rsid w:val="00F514E6"/>
    <w:rsid w:val="00F51B4B"/>
    <w:rsid w:val="00F51C56"/>
    <w:rsid w:val="00F54106"/>
    <w:rsid w:val="00F55616"/>
    <w:rsid w:val="00F55861"/>
    <w:rsid w:val="00F57BC6"/>
    <w:rsid w:val="00F60830"/>
    <w:rsid w:val="00F61BF7"/>
    <w:rsid w:val="00F66D26"/>
    <w:rsid w:val="00F67DF3"/>
    <w:rsid w:val="00F70946"/>
    <w:rsid w:val="00F70FA3"/>
    <w:rsid w:val="00F77040"/>
    <w:rsid w:val="00F82485"/>
    <w:rsid w:val="00F8295F"/>
    <w:rsid w:val="00F83D51"/>
    <w:rsid w:val="00F84427"/>
    <w:rsid w:val="00F878B2"/>
    <w:rsid w:val="00F9284B"/>
    <w:rsid w:val="00F966F4"/>
    <w:rsid w:val="00F9674C"/>
    <w:rsid w:val="00FA3823"/>
    <w:rsid w:val="00FA3AEE"/>
    <w:rsid w:val="00FA5B8B"/>
    <w:rsid w:val="00FA711A"/>
    <w:rsid w:val="00FA7ACB"/>
    <w:rsid w:val="00FB06BB"/>
    <w:rsid w:val="00FB0D55"/>
    <w:rsid w:val="00FB2E1D"/>
    <w:rsid w:val="00FB361C"/>
    <w:rsid w:val="00FB5303"/>
    <w:rsid w:val="00FB6042"/>
    <w:rsid w:val="00FC1784"/>
    <w:rsid w:val="00FC297E"/>
    <w:rsid w:val="00FC334E"/>
    <w:rsid w:val="00FC6B6A"/>
    <w:rsid w:val="00FD078E"/>
    <w:rsid w:val="00FD0DD7"/>
    <w:rsid w:val="00FD33BC"/>
    <w:rsid w:val="00FD54C4"/>
    <w:rsid w:val="00FD6025"/>
    <w:rsid w:val="00FE07F1"/>
    <w:rsid w:val="00FE0CD4"/>
    <w:rsid w:val="00FE41A4"/>
    <w:rsid w:val="00FE46C3"/>
    <w:rsid w:val="00FE6AAF"/>
    <w:rsid w:val="00FF21DF"/>
    <w:rsid w:val="00FF2B5D"/>
    <w:rsid w:val="00FF2CAD"/>
    <w:rsid w:val="00FF2E77"/>
    <w:rsid w:val="00FF5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2006">
      <w:bodyDiv w:val="1"/>
      <w:marLeft w:val="0"/>
      <w:marRight w:val="0"/>
      <w:marTop w:val="0"/>
      <w:marBottom w:val="0"/>
      <w:divBdr>
        <w:top w:val="none" w:sz="0" w:space="0" w:color="auto"/>
        <w:left w:val="none" w:sz="0" w:space="0" w:color="auto"/>
        <w:bottom w:val="none" w:sz="0" w:space="0" w:color="auto"/>
        <w:right w:val="none" w:sz="0" w:space="0" w:color="auto"/>
      </w:divBdr>
    </w:div>
    <w:div w:id="1583953756">
      <w:bodyDiv w:val="1"/>
      <w:marLeft w:val="0"/>
      <w:marRight w:val="0"/>
      <w:marTop w:val="0"/>
      <w:marBottom w:val="0"/>
      <w:divBdr>
        <w:top w:val="none" w:sz="0" w:space="0" w:color="auto"/>
        <w:left w:val="none" w:sz="0" w:space="0" w:color="auto"/>
        <w:bottom w:val="none" w:sz="0" w:space="0" w:color="auto"/>
        <w:right w:val="none" w:sz="0" w:space="0" w:color="auto"/>
      </w:divBdr>
    </w:div>
    <w:div w:id="1826236901">
      <w:bodyDiv w:val="1"/>
      <w:marLeft w:val="0"/>
      <w:marRight w:val="0"/>
      <w:marTop w:val="0"/>
      <w:marBottom w:val="0"/>
      <w:divBdr>
        <w:top w:val="none" w:sz="0" w:space="0" w:color="auto"/>
        <w:left w:val="none" w:sz="0" w:space="0" w:color="auto"/>
        <w:bottom w:val="none" w:sz="0" w:space="0" w:color="auto"/>
        <w:right w:val="none" w:sz="0" w:space="0" w:color="auto"/>
      </w:divBdr>
    </w:div>
    <w:div w:id="1929651588">
      <w:bodyDiv w:val="1"/>
      <w:marLeft w:val="0"/>
      <w:marRight w:val="0"/>
      <w:marTop w:val="0"/>
      <w:marBottom w:val="0"/>
      <w:divBdr>
        <w:top w:val="none" w:sz="0" w:space="0" w:color="auto"/>
        <w:left w:val="none" w:sz="0" w:space="0" w:color="auto"/>
        <w:bottom w:val="none" w:sz="0" w:space="0" w:color="auto"/>
        <w:right w:val="none" w:sz="0" w:space="0" w:color="auto"/>
      </w:divBdr>
    </w:div>
    <w:div w:id="19355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2283-F1CE-4E4D-843B-65EBBE2B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22706</Words>
  <Characters>129430</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151833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Kiran Phavade</cp:lastModifiedBy>
  <cp:revision>36</cp:revision>
  <cp:lastPrinted>2015-12-27T17:09:00Z</cp:lastPrinted>
  <dcterms:created xsi:type="dcterms:W3CDTF">2015-12-28T19:15:00Z</dcterms:created>
  <dcterms:modified xsi:type="dcterms:W3CDTF">2016-01-23T09:05:00Z</dcterms:modified>
</cp:coreProperties>
</file>