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C6E4" w14:textId="77777777" w:rsidR="009F3B45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Cs w:val="18"/>
        </w:rPr>
        <w:t>Table D-43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Sentilhes</w:t>
      </w:r>
      <w:proofErr w:type="spellEnd"/>
      <w:r>
        <w:rPr>
          <w:rFonts w:ascii="Arial" w:hAnsi="Arial" w:cs="Arial"/>
          <w:szCs w:val="18"/>
        </w:rPr>
        <w:t xml:space="preserve"> 2011c)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76424D3B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63F0034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9BB7F1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0727DC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22911DF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436FD3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9D368B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0A79FA29" w14:textId="77777777" w:rsidTr="009F3B45">
        <w:trPr>
          <w:trHeight w:val="2357"/>
        </w:trPr>
        <w:tc>
          <w:tcPr>
            <w:tcW w:w="1559" w:type="dxa"/>
            <w:shd w:val="clear" w:color="auto" w:fill="auto"/>
          </w:tcPr>
          <w:p w14:paraId="6899CF5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6FB4F11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Sentilhes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0B91ABB7" w14:textId="77777777" w:rsidR="009F3B45" w:rsidRPr="00A36A94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2011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PEVuZE5vdGU+PENpdGU+PFJlY051bT4xMzc4PC9SZWNOdW0+PERpc3BsYXlUZXh0PjxzdHlsZSBm
YWNlPSJzdXBlcnNjcmlwdCIgZm9udD0iVGltZXMgTmV3IFJvbWFuIj40NTwvc3R5bGU+PC9EaXNw
bGF5VGV4dD48cmVjb3JkPjxyZWMtbnVtYmVyPjEzNzg8L3JlYy1udW1iZXI+PGZvcmVpZ24ta2V5
cz48a2V5IGFwcD0iRU4iIGRiLWlkPSJ0djlyOXR4cG9hMnJwZGVmZjk0eDB3ZG81cHBmemRwZWRw
d3IiIHRpbWVzdGFtcD0iMTQwNzg1MDQxOCI+MTM3ODwva2V5PjwvZm9yZWlnbi1rZXlzPjxyZWYt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aG9yPjxhdXRob3I+VmVyc3B5Y2ssIEUuPC9hdXRob3I+PGF1dGhvcj5NYXJwZWF1LCBMLjwvYXV0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PEVuZE5vdGU+PENpdGU+PFJlY051bT4xMzc4PC9SZWNOdW0+PERpc3BsYXlUZXh0PjxzdHlsZSBm
YWNlPSJzdXBlcnNjcmlwdCIgZm9udD0iVGltZXMgTmV3IFJvbWFuIj40NTwvc3R5bGU+PC9EaXNw
bGF5VGV4dD48cmVjb3JkPjxyZWMtbnVtYmVyPjEzNzg8L3JlYy1udW1iZXI+PGZvcmVpZ24ta2V5
cz48a2V5IGFwcD0iRU4iIGRiLWlkPSJ0djlyOXR4cG9hMnJwZGVmZjk0eDB3ZG81cHBmemRwZWRw
d3IiIHRpbWVzdGFtcD0iMTQwNzg1MDQxOCI+MTM3ODwva2V5PjwvZm9yZWlnbi1rZXlzPjxyZWYt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aG9yPjxhdXRob3I+VmVyc3B5Y2ssIEUuPC9hdXRob3I+PGF1dGhvcj5NYXJwZWF1LCBMLjwvYXV0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45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6E75535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260AEB8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0BF95E8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78AB158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May 1994 to</w:t>
            </w:r>
          </w:p>
          <w:p w14:paraId="56661C1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July 2007</w:t>
            </w:r>
          </w:p>
          <w:p w14:paraId="2650407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6FC5480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E6A177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47138DC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University-affiliated tertiary referral center</w:t>
            </w:r>
          </w:p>
          <w:p w14:paraId="543382E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Funding: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732CAA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5295AC4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 study</w:t>
            </w:r>
          </w:p>
          <w:p w14:paraId="5300104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47DCC9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Note: See related studies: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Sentilhes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2009</w: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PEVuZE5vdGU+PENpdGU+PFJlY051bT4xMzc3PC9SZWNOdW0+PERpc3BsYXlUZXh0PjxzdHlsZSBm
YWNlPSJzdXBlcnNjcmlwdCIgZm9udD0iVGltZXMgTmV3IFJvbWFuIj40NDwvc3R5bGU+PC9EaXNw
bGF5VGV4dD48cmVjb3JkPjxyZWMtbnVtYmVyPjEzNzc8L3JlYy1udW1iZXI+PGZvcmVpZ24ta2V5
cz48a2V5IGFwcD0iRU4iIGRiLWlkPSJ0djlyOXR4cG9hMnJwZGVmZjk0eDB3ZG81cHBmemRwZWRw
d3IiIHRpbWVzdGFtcD0iMTQwNzg1MDQxOCI+MTM3Nzwva2V5PjwvZm9yZWlnbi1rZXlzPjxyZWYt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aG9yPjxhdXRob3I+VmVyc3B5Y2ssIEUuPC9hdXRob3I+PGF1dGhvcj5NYXJwZWF1LCBMLjwvYXV0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PEVuZE5vdGU+PENpdGU+PFJlY051bT4xMzc3PC9SZWNOdW0+PERpc3BsYXlUZXh0PjxzdHlsZSBm
YWNlPSJzdXBlcnNjcmlwdCIgZm9udD0iVGltZXMgTmV3IFJvbWFuIj40NDwvc3R5bGU+PC9EaXNw
bGF5VGV4dD48cmVjb3JkPjxyZWMtbnVtYmVyPjEzNzc8L3JlYy1udW1iZXI+PGZvcmVpZ24ta2V5
cz48a2V5IGFwcD0iRU4iIGRiLWlkPSJ0djlyOXR4cG9hMnJwZGVmZjk0eDB3ZG81cHBmemRwZWRw
d3IiIHRpbWVzdGFtcD0iMTQwNzg1MDQxOCI+MTM3Nzwva2V5PjwvZm9yZWlnbi1rZXlzPjxyZWYt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aG9yPjxhdXRob3I+VmVyc3B5Y2ssIEUuPC9hdXRob3I+PGF1dGhvcj5NYXJwZWF1LCBMLjwvYXV0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b w:val="0"/>
                <w:noProof/>
                <w:color w:val="000000"/>
                <w:vertAlign w:val="superscript"/>
              </w:rPr>
              <w:t>44</w:t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and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Sentilhes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2011</w: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PEVuZE5vdGU+PENpdGU+PFJlY051bT4xMzc2PC9SZWNOdW0+PERpc3BsYXlUZXh0PjxzdHlsZSBm
YWNlPSJzdXBlcnNjcmlwdCIgZm9udD0iVGltZXMgTmV3IFJvbWFuIj40Mzwvc3R5bGU+PC9EaXNw
bGF5VGV4dD48cmVjb3JkPjxyZWMtbnVtYmVyPjEzNzY8L3JlYy1udW1iZXI+PGZvcmVpZ24ta2V5
cz48a2V5IGFwcD0iRU4iIGRiLWlkPSJ0djlyOXR4cG9hMnJwZGVmZjk0eDB3ZG81cHBmemRwZWRw
d3IiIHRpbWVzdGFtcD0iMTQwNzg1MDQxOCI+MTM3Njwva2V5PjwvZm9yZWlnbi1rZXlzPjxyZWYt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aG9yPjxhdXRob3I+RGVzY2FtcHMsIFAuPC9hdXRob3I+PGF1dGhvcj5NYXJwZWF1LCBMLjwvYXV0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PEVuZE5vdGU+PENpdGU+PFJlY051bT4xMzc2PC9SZWNOdW0+PERpc3BsYXlUZXh0PjxzdHlsZSBm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b w:val="0"/>
                <w:noProof/>
                <w:color w:val="000000"/>
                <w:vertAlign w:val="superscript"/>
              </w:rPr>
              <w:t>43</w:t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14:paraId="291D767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6A55CDD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8C7073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66E010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  <w:r w:rsidRPr="00E12973">
              <w:rPr>
                <w:rFonts w:cs="Arial"/>
                <w:b/>
                <w:color w:val="000000"/>
              </w:rPr>
              <w:br/>
            </w:r>
            <w:r w:rsidRPr="00E12973">
              <w:rPr>
                <w:rFonts w:cs="Arial"/>
                <w:color w:val="000000"/>
              </w:rPr>
              <w:t>Embolization as the sole procedure</w:t>
            </w:r>
          </w:p>
          <w:p w14:paraId="452A879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 in combination with uterine-sparing surgery</w:t>
            </w:r>
          </w:p>
          <w:p w14:paraId="0B9FA29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062D375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 as the sole procedure</w:t>
            </w:r>
          </w:p>
          <w:p w14:paraId="0FB0350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 in combination with uterine-sparing surgery</w:t>
            </w:r>
          </w:p>
          <w:p w14:paraId="75EF517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16239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6160495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G1 + G2: </w:t>
            </w:r>
            <w:r w:rsidRPr="00E12973">
              <w:rPr>
                <w:rFonts w:ascii="Arial" w:hAnsi="Arial" w:cs="Arial"/>
                <w:b w:val="0"/>
                <w:color w:val="000000"/>
                <w:lang w:val="nb-NO"/>
              </w:rPr>
              <w:t>85</w:t>
            </w:r>
          </w:p>
          <w:p w14:paraId="45EBA28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nb-NO"/>
              </w:rPr>
            </w:pPr>
          </w:p>
          <w:p w14:paraId="7BC790F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3210AE0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G1+ G2: </w:t>
            </w:r>
            <w:r w:rsidRPr="00E12973">
              <w:rPr>
                <w:rFonts w:ascii="Arial" w:hAnsi="Arial" w:cs="Arial"/>
                <w:b w:val="0"/>
                <w:color w:val="000000"/>
              </w:rPr>
              <w:t>68</w:t>
            </w:r>
          </w:p>
          <w:p w14:paraId="44F1A7E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58</w:t>
            </w:r>
          </w:p>
          <w:p w14:paraId="05C2FC7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  <w:p w14:paraId="245C603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6E4B31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0EB661C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5D1D78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13 months</w:t>
            </w:r>
          </w:p>
          <w:p w14:paraId="5E460D6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407D7E43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2961B99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Primary PPH - PPH occurring within the first 24 hours</w:t>
            </w:r>
          </w:p>
          <w:p w14:paraId="251A9DB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Secondary PPH - PPH occurring 24 hours to 6 weeks following delivery </w:t>
            </w:r>
          </w:p>
          <w:p w14:paraId="0922567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NR</w:t>
            </w:r>
          </w:p>
          <w:p w14:paraId="055C084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6B60E4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14E205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2D3AA68F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All consecutive women with PPH who underwent embolization as either the sole procedure or in combination with uterine-sparing surgery</w:t>
            </w:r>
          </w:p>
          <w:p w14:paraId="3E147B57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    at the tertiary obstetric center (Rouen University</w:t>
            </w:r>
          </w:p>
          <w:p w14:paraId="32CC9136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Hospital) during the study period</w:t>
            </w:r>
          </w:p>
          <w:p w14:paraId="6CEB834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22174F20" w14:textId="77777777" w:rsidR="009F3B45" w:rsidRPr="00E12973" w:rsidRDefault="009F3B45" w:rsidP="009F3B45">
            <w:pPr>
              <w:pStyle w:val="Tablebullet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Women with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hysterectomy or vaginal</w:t>
            </w:r>
          </w:p>
          <w:p w14:paraId="73433180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artery-only embolization</w:t>
            </w:r>
          </w:p>
          <w:p w14:paraId="73CEE22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2C6C62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EAD048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E94D0D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E1CC1B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0405BC0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00CBF85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41C4B60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C8477A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0EFB42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6DE747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5F26B33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6AB682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ACC47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FA44C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082D52A6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Menstruation:</w:t>
            </w:r>
          </w:p>
          <w:p w14:paraId="4DC8614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Resumed </w:t>
            </w:r>
          </w:p>
          <w:p w14:paraId="1B49AD4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63 (92.6) </w:t>
            </w:r>
          </w:p>
          <w:p w14:paraId="748847C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53 (91.4) </w:t>
            </w:r>
          </w:p>
          <w:p w14:paraId="2B360A0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 (100) </w:t>
            </w:r>
          </w:p>
          <w:p w14:paraId="532BE16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&gt;0.99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572CFA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Unchanged </w:t>
            </w:r>
          </w:p>
          <w:p w14:paraId="309461E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42 (61.8) </w:t>
            </w:r>
          </w:p>
          <w:p w14:paraId="477DA66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38 (65.5) </w:t>
            </w:r>
          </w:p>
          <w:p w14:paraId="3A65871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4 (40) </w:t>
            </w:r>
          </w:p>
          <w:p w14:paraId="63FBAC9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0.16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918B15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Increased flow of menstruation 11 (16.2) </w:t>
            </w:r>
          </w:p>
          <w:p w14:paraId="5357141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9 (15.5) </w:t>
            </w:r>
          </w:p>
          <w:p w14:paraId="4EAAA1E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2 (20) </w:t>
            </w:r>
          </w:p>
          <w:p w14:paraId="0311015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0.66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E6C4C5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Amenorrhoea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or decreased flow of menstruation: </w:t>
            </w:r>
          </w:p>
          <w:p w14:paraId="5BB90C6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15 (22.0) </w:t>
            </w:r>
          </w:p>
          <w:p w14:paraId="651EC79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11 (19) </w:t>
            </w:r>
          </w:p>
          <w:p w14:paraId="68DC518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4 (40) </w:t>
            </w:r>
          </w:p>
          <w:p w14:paraId="672FDE0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0.21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265079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Menstrual change secondary to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synechia</w:t>
            </w:r>
            <w:proofErr w:type="spellEnd"/>
          </w:p>
          <w:p w14:paraId="68E1C27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8 (11.8) </w:t>
            </w:r>
          </w:p>
          <w:p w14:paraId="37ED299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6 (10.3) </w:t>
            </w:r>
          </w:p>
          <w:p w14:paraId="2060623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2 20) </w:t>
            </w:r>
          </w:p>
          <w:p w14:paraId="2CA496D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0.33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13BC58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Cause of menstrual change not investigated</w:t>
            </w:r>
          </w:p>
          <w:p w14:paraId="2D154C1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7 (26.5) </w:t>
            </w:r>
          </w:p>
          <w:p w14:paraId="2515FBB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5 (8.6) </w:t>
            </w:r>
          </w:p>
          <w:p w14:paraId="57661C4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2 (40) </w:t>
            </w:r>
          </w:p>
          <w:p w14:paraId="0358B61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0.27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D4ECE25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Clinical ovarian insufficiency: </w:t>
            </w:r>
          </w:p>
          <w:p w14:paraId="5347655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 (10.3) </w:t>
            </w:r>
          </w:p>
          <w:p w14:paraId="7506A24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6 (10.3) </w:t>
            </w:r>
          </w:p>
          <w:p w14:paraId="1A8C4D1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37565C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&gt;0.99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9CDA27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Normal hormonal profiles </w:t>
            </w:r>
          </w:p>
          <w:p w14:paraId="00DF552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(4.4) </w:t>
            </w:r>
          </w:p>
          <w:p w14:paraId="12D368E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3 (5.2)</w:t>
            </w:r>
          </w:p>
          <w:p w14:paraId="536D342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14:paraId="1F776CC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&gt;0.99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9559B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Not investigated</w:t>
            </w:r>
          </w:p>
          <w:p w14:paraId="539FEDF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+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4 (5.9) </w:t>
            </w:r>
          </w:p>
          <w:p w14:paraId="3978FBD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4 (6.9)</w:t>
            </w:r>
          </w:p>
          <w:p w14:paraId="716147A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14:paraId="3C06E3D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 &gt;0.99 </w:t>
            </w:r>
          </w:p>
          <w:p w14:paraId="6F600AB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81D98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Future fertility (n=68 with data available): </w:t>
            </w:r>
          </w:p>
          <w:p w14:paraId="4AE4278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Biological ovarian insufficiency </w:t>
            </w:r>
          </w:p>
          <w:p w14:paraId="2DCC978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14:paraId="1CDD955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7BB81EF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618A136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917062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Preserved fertility (n = 66) </w:t>
            </w:r>
          </w:p>
          <w:p w14:paraId="5353AE5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66 (97.1) </w:t>
            </w:r>
          </w:p>
          <w:p w14:paraId="4C53B42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56 (96.6) </w:t>
            </w:r>
          </w:p>
          <w:p w14:paraId="4232AAE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 (100) </w:t>
            </w:r>
          </w:p>
          <w:p w14:paraId="2CD4753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DA138A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Desire for pregnancy (n = 30)</w:t>
            </w:r>
          </w:p>
          <w:p w14:paraId="5D0887E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30 (45.5) </w:t>
            </w:r>
          </w:p>
          <w:p w14:paraId="2B51E21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25 (44.6) </w:t>
            </w:r>
          </w:p>
          <w:p w14:paraId="7F5C336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 (50) </w:t>
            </w:r>
          </w:p>
          <w:p w14:paraId="0F2D9B9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B7A6B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Previous history of infertility</w:t>
            </w:r>
          </w:p>
          <w:p w14:paraId="178445D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2 (6.7) </w:t>
            </w:r>
          </w:p>
          <w:p w14:paraId="48778D1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2D6C723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(40)</w:t>
            </w:r>
          </w:p>
          <w:p w14:paraId="3467618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 p = 0.02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D1664C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Secondary infertility</w:t>
            </w:r>
          </w:p>
          <w:p w14:paraId="5F25A24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14:paraId="41CF523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4992BCD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1D632CF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BFF32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Participants attempting to become pregnant</w:t>
            </w:r>
          </w:p>
          <w:p w14:paraId="5EE0756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(43.3) </w:t>
            </w:r>
          </w:p>
          <w:p w14:paraId="64043CB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(52) </w:t>
            </w:r>
          </w:p>
          <w:p w14:paraId="119A376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644C857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0.053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8392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Conception delay &gt;24 months</w:t>
            </w:r>
          </w:p>
          <w:p w14:paraId="5EA4BB9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14:paraId="70BCB14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11EA819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6C7AFEC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58D38F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Participants succeeding in becoming pregnant 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17 (56.7) </w:t>
            </w:r>
          </w:p>
          <w:p w14:paraId="55CE39C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12 (48) </w:t>
            </w:r>
          </w:p>
          <w:p w14:paraId="638CA63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 (100) </w:t>
            </w:r>
          </w:p>
          <w:p w14:paraId="25D295E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0.053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CCAE2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Pregnancies obtained (n = 26):</w:t>
            </w:r>
          </w:p>
          <w:p w14:paraId="3942111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26 </w:t>
            </w:r>
          </w:p>
          <w:p w14:paraId="36959F8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18 </w:t>
            </w:r>
          </w:p>
          <w:p w14:paraId="2515DC8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 </w:t>
            </w:r>
          </w:p>
          <w:p w14:paraId="52BA02C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NR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5088C8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Mean conception delay, mean ± SD (range)</w:t>
            </w:r>
          </w:p>
          <w:p w14:paraId="74046F9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11.5 ± 11.9 (1–48) </w:t>
            </w:r>
          </w:p>
          <w:p w14:paraId="6939A51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11.6 ± 12.5 (1–48)</w:t>
            </w:r>
          </w:p>
          <w:p w14:paraId="637EFD8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12.3 ± 11.1 (3–36) </w:t>
            </w:r>
          </w:p>
          <w:p w14:paraId="19D026C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0.82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16BEC1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Conception delay &gt;24 months</w:t>
            </w:r>
          </w:p>
          <w:p w14:paraId="044C313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(3.8) </w:t>
            </w:r>
          </w:p>
          <w:p w14:paraId="7A094AD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(5.6) </w:t>
            </w:r>
          </w:p>
          <w:p w14:paraId="518A2DD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(12.5) </w:t>
            </w:r>
          </w:p>
          <w:p w14:paraId="3D0C9ED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0.53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3677D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With assisted reproductive techniques</w:t>
            </w:r>
          </w:p>
          <w:p w14:paraId="4CA170B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686DF9F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5E1C531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7FADC1E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</w:p>
          <w:p w14:paraId="47F4752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3E9EC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Pregnancy with birth of live child (n = 19):</w:t>
            </w:r>
          </w:p>
          <w:p w14:paraId="655EE53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19 (73.1) </w:t>
            </w:r>
          </w:p>
          <w:p w14:paraId="048BE7B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(72.2) </w:t>
            </w:r>
          </w:p>
          <w:p w14:paraId="0645199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(75) </w:t>
            </w:r>
          </w:p>
          <w:p w14:paraId="23F2B17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08EB0E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Full-term pregnancy with no complications</w:t>
            </w:r>
          </w:p>
          <w:p w14:paraId="6D25F1E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19 (100) </w:t>
            </w:r>
          </w:p>
          <w:p w14:paraId="63BEE0A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(100) </w:t>
            </w:r>
          </w:p>
          <w:p w14:paraId="2CBDFC9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(100) </w:t>
            </w:r>
          </w:p>
          <w:p w14:paraId="0F8F884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06C668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Caesarean delivery</w:t>
            </w:r>
          </w:p>
          <w:p w14:paraId="29A56B1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(31.6) </w:t>
            </w:r>
          </w:p>
          <w:p w14:paraId="4A09E70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4 (30.8) </w:t>
            </w:r>
          </w:p>
          <w:p w14:paraId="78F0248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2 (33.3) </w:t>
            </w:r>
          </w:p>
          <w:p w14:paraId="2FB5F8A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1</w:t>
            </w:r>
          </w:p>
          <w:p w14:paraId="73100B2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7FE9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Recurrent postpartum hemorrhage (n = 6):</w:t>
            </w:r>
          </w:p>
          <w:p w14:paraId="013F3F5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6 (31.6) </w:t>
            </w:r>
          </w:p>
          <w:p w14:paraId="726D23C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(23.1) </w:t>
            </w:r>
          </w:p>
          <w:p w14:paraId="60024DD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(50) </w:t>
            </w:r>
          </w:p>
          <w:p w14:paraId="5371913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0.32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6DCCFD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pregnancy</w:t>
            </w:r>
          </w:p>
          <w:p w14:paraId="201E0AF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4 (66.7) </w:t>
            </w:r>
          </w:p>
          <w:p w14:paraId="3B96EDA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(100) </w:t>
            </w:r>
          </w:p>
          <w:p w14:paraId="2829318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(33.3) </w:t>
            </w:r>
          </w:p>
          <w:p w14:paraId="4F5D276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0.40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BCCEA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Placenta accrete in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pregnancy</w:t>
            </w:r>
          </w:p>
          <w:p w14:paraId="3D51377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(33.3) </w:t>
            </w:r>
          </w:p>
          <w:p w14:paraId="6FC96C5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 </w:t>
            </w:r>
          </w:p>
          <w:p w14:paraId="1D4DB0C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(66.7) </w:t>
            </w:r>
          </w:p>
          <w:p w14:paraId="4883891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0.40</w:t>
            </w:r>
          </w:p>
          <w:p w14:paraId="792F76D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CF02D5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50844D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Harms: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Harms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prespecified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No</w:t>
            </w:r>
          </w:p>
          <w:p w14:paraId="7945A499" w14:textId="77777777" w:rsidR="009F3B45" w:rsidRPr="00A36A94" w:rsidRDefault="009F3B45" w:rsidP="009F3B45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36A94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Synechia, n (%):</w:t>
            </w:r>
          </w:p>
          <w:p w14:paraId="7FC88022" w14:textId="77777777" w:rsidR="009F3B45" w:rsidRPr="00A36A94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36A94">
              <w:rPr>
                <w:rFonts w:ascii="Arial" w:hAnsi="Arial" w:cs="Arial"/>
                <w:b/>
                <w:sz w:val="18"/>
                <w:szCs w:val="18"/>
                <w:lang w:val="it-IT"/>
              </w:rPr>
              <w:t>G1 + G2:</w:t>
            </w:r>
            <w:r w:rsidRPr="00A36A94">
              <w:rPr>
                <w:rFonts w:ascii="Arial" w:hAnsi="Arial" w:cs="Arial"/>
                <w:sz w:val="18"/>
                <w:szCs w:val="18"/>
                <w:lang w:val="it-IT"/>
              </w:rPr>
              <w:t xml:space="preserve">  8 (11.8) </w:t>
            </w:r>
          </w:p>
          <w:p w14:paraId="49E8909C" w14:textId="77777777" w:rsidR="009F3B45" w:rsidRPr="00A36A94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36A94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G1: </w:t>
            </w:r>
            <w:r w:rsidRPr="00A36A94">
              <w:rPr>
                <w:rFonts w:ascii="Arial" w:hAnsi="Arial" w:cs="Arial"/>
                <w:sz w:val="18"/>
                <w:szCs w:val="18"/>
                <w:lang w:val="it-IT"/>
              </w:rPr>
              <w:t xml:space="preserve">6 (10.3) </w:t>
            </w:r>
          </w:p>
          <w:p w14:paraId="7A009F0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2 (20) </w:t>
            </w:r>
          </w:p>
          <w:p w14:paraId="04E231D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 = 0.33</w:t>
            </w:r>
          </w:p>
          <w:p w14:paraId="749E5AC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D1FB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Postpartum fever, n: </w:t>
            </w:r>
          </w:p>
          <w:p w14:paraId="64869BC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G1+G2: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  <w:p w14:paraId="1B1200B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2893C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Endometritis</w:t>
            </w:r>
            <w:proofErr w:type="spellEnd"/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, n: </w:t>
            </w:r>
          </w:p>
          <w:p w14:paraId="084775F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G1+G2: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</w:t>
            </w:r>
          </w:p>
          <w:p w14:paraId="3885AD9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62704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See also fertility data above </w:t>
            </w:r>
          </w:p>
        </w:tc>
      </w:tr>
    </w:tbl>
    <w:p w14:paraId="047EAA60" w14:textId="77777777" w:rsidR="009F3B45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</w:p>
    <w:sectPr w:rsidR="009F3B45" w:rsidSect="00C33F22">
      <w:footerReference w:type="default" r:id="rId9"/>
      <w:pgSz w:w="15840" w:h="12240" w:orient="landscape"/>
      <w:pgMar w:top="1800" w:right="1440" w:bottom="1800" w:left="1440" w:header="720" w:footer="720" w:gutter="0"/>
      <w:pgNumType w:start="12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57A13" w14:textId="77777777" w:rsidR="00FF0A8F" w:rsidRDefault="00FF0A8F">
      <w:r>
        <w:separator/>
      </w:r>
    </w:p>
  </w:endnote>
  <w:endnote w:type="continuationSeparator" w:id="0">
    <w:p w14:paraId="5CC053E7" w14:textId="77777777" w:rsidR="00FF0A8F" w:rsidRDefault="00F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608F2848" w:rsidR="00F822E3" w:rsidRDefault="00C33F22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128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5035" w14:textId="77777777" w:rsidR="00FF0A8F" w:rsidRDefault="00FF0A8F">
      <w:r>
        <w:separator/>
      </w:r>
    </w:p>
  </w:footnote>
  <w:footnote w:type="continuationSeparator" w:id="0">
    <w:p w14:paraId="4E6927F3" w14:textId="77777777" w:rsidR="00FF0A8F" w:rsidRDefault="00FF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36A94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3F22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0A8F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571E-9482-47F6-A580-CACB3F07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2015-05-08T09:47:00Z</dcterms:modified>
</cp:coreProperties>
</file>