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2E0E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szCs w:val="18"/>
        </w:rPr>
        <w:t>Table D-38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(Palacios-</w:t>
      </w:r>
      <w:proofErr w:type="spellStart"/>
      <w:r>
        <w:rPr>
          <w:rFonts w:ascii="Arial" w:hAnsi="Arial" w:cs="Arial"/>
          <w:szCs w:val="18"/>
        </w:rPr>
        <w:t>Jaraquemada</w:t>
      </w:r>
      <w:proofErr w:type="spellEnd"/>
      <w:r>
        <w:rPr>
          <w:rFonts w:ascii="Arial" w:hAnsi="Arial" w:cs="Arial"/>
          <w:szCs w:val="18"/>
        </w:rPr>
        <w:t xml:space="preserve"> 2011)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71C623BE" w14:textId="77777777" w:rsidTr="009F3B45">
        <w:tc>
          <w:tcPr>
            <w:tcW w:w="1559" w:type="dxa"/>
            <w:shd w:val="clear" w:color="auto" w:fill="auto"/>
            <w:vAlign w:val="bottom"/>
          </w:tcPr>
          <w:p w14:paraId="7BCDAEEA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1CBC536D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FD93F3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4C5AC07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5095E0B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0DA4CEF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49E6D123" w14:textId="77777777" w:rsidTr="009F3B45">
        <w:trPr>
          <w:trHeight w:val="1581"/>
        </w:trPr>
        <w:tc>
          <w:tcPr>
            <w:tcW w:w="1559" w:type="dxa"/>
            <w:shd w:val="clear" w:color="auto" w:fill="auto"/>
          </w:tcPr>
          <w:p w14:paraId="595635B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5B56C94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Palacios-</w:t>
            </w:r>
            <w:proofErr w:type="spellStart"/>
            <w:r w:rsidRPr="00E12973">
              <w:rPr>
                <w:rFonts w:cs="Arial"/>
                <w:color w:val="000000"/>
              </w:rPr>
              <w:t>Jaraquemada</w:t>
            </w:r>
            <w:proofErr w:type="spellEnd"/>
            <w:r w:rsidRPr="00E12973">
              <w:rPr>
                <w:rFonts w:cs="Arial"/>
                <w:color w:val="000000"/>
              </w:rPr>
              <w:t xml:space="preserve">, </w:t>
            </w:r>
          </w:p>
          <w:p w14:paraId="2B756E6F" w14:textId="77777777" w:rsidR="009F3B45" w:rsidRPr="00710FCA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2011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ADDIN EN.CITE &lt;EndNote&gt;&lt;Cite&gt;&lt;RecNum&gt;1202&lt;/RecNum&gt;&lt;DisplayText&gt;&lt;style face="superscript" font="Times New Roman"&gt;42&lt;/style&gt;&lt;/DisplayText&gt;&lt;record&gt;&lt;rec-number&gt;1202&lt;/rec-number&gt;&lt;foreign-keys&gt;&lt;key app="EN" db-id="tv9r9txpoa2rpdeff94x0wdo5ppfzdpedpwr" timestamp="1407850418"&gt;1202&lt;/key&gt;&lt;/foreign-keys&gt;&lt;ref-type name="Journal Article"&gt;17&lt;/ref-type&gt;&lt;contributors&gt;&lt;authors&gt;&lt;author&gt;Palacios-Jaraquemada, J. M.&lt;/author&gt;&lt;/authors&gt;&lt;/contributors&gt;&lt;auth-address&gt;Center for Medical Education and Clinical Research, Buenos Aires, Argentina. jpalacios@fmed.uba.ar&lt;/auth-address&gt;&lt;titles&gt;&lt;title&gt;Efficacy of surgical techniques to control obstetric hemorrhage: analysis of 539 cases&lt;/title&gt;&lt;secondary-title&gt;Acta Obstet Gynecol Scand&lt;/secondary-title&gt;&lt;short-title&gt;Efficacy of surgical techniques to control obstetric hemorrhage: analysis of 539 cases&lt;/short-title&gt;&lt;/titles&gt;&lt;periodical&gt;&lt;full-title&gt;Acta Obstet Gynecol Scand&lt;/full-title&gt;&lt;/periodical&gt;&lt;pages&gt;1036-42&lt;/pages&gt;&lt;volume&gt;90&lt;/volume&gt;&lt;edition&gt;05/14&lt;/edition&gt;&lt;keywords&gt;&lt;keyword&gt;Female&lt;/keyword&gt;&lt;keyword&gt;Humans&lt;/keyword&gt;&lt;keyword&gt;Placenta Accreta/ surgery&lt;/keyword&gt;&lt;keyword&gt;Placenta Previa/ surgery&lt;/keyword&gt;&lt;keyword&gt;Postpartum Hemorrhage/ surgery&lt;/keyword&gt;&lt;keyword&gt;Pregnancy&lt;/keyword&gt;&lt;keyword&gt;Retrospective Studies&lt;/keyword&gt;&lt;keyword&gt;Treatment Outcome&lt;/keyword&gt;&lt;keyword&gt;Uterine Inertia/ surgery&lt;/keyword&gt;&lt;/keywords&gt;&lt;dates&gt;&lt;year&gt;2011&lt;/year&gt;&lt;pub-dates&gt;&lt;date&gt;Sep&lt;/date&gt;&lt;/pub-dates&gt;&lt;/dates&gt;&lt;isbn&gt;1600-0412 (Electronic) 0001-6349 (Linking)&lt;/isbn&gt;&lt;accession-num&gt;21564024&lt;/accession-num&gt;&lt;urls&gt;&lt;related-urls&gt;&lt;url&gt;http://onlinelibrary.wiley.com/store/10.1111/j.1600-0412.2011.01176.x/asset/j.1600-0412.2011.01176.x.pdf?v=1&amp;amp;t=hpe99xc1&amp;amp;s=dd7a85891635b975c4a1a8f147df86c46df90547&lt;/url&gt;&lt;/related-urls&gt;&lt;/urls&gt;&lt;custom2&gt;INCLUDE&lt;/custom2&gt;&lt;custom3&gt;INCLUDE&lt;/custom3&gt;&lt;electronic-resource-num&gt;10.1111/j.1600-0412.2011.01176.x [doi]&amp;#xD;10.1111/j.1600-0412.2011.01176.x. Epub 2011 Jun 14.&lt;/electronic-resource-num&gt;&lt;remote-database-provider&gt;Nlm&lt;/remote-database-provider&gt;&lt;language&gt;eng&lt;/language&gt;&lt;/record&gt;&lt;/Cite&gt;&lt;/EndNote&gt;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42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531A5B8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35366DF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Argentina</w:t>
            </w:r>
          </w:p>
          <w:p w14:paraId="042646E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4B79A92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August 1989 to Dec 2009</w:t>
            </w:r>
          </w:p>
          <w:p w14:paraId="155C578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1297902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5B819FB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6D8821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0B02E9E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12 sites (single practitioner)</w:t>
            </w:r>
          </w:p>
          <w:p w14:paraId="09D3CB9D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1D36FC3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None (No conflict of interest)</w:t>
            </w:r>
          </w:p>
          <w:p w14:paraId="6176639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  <w:r w:rsidRPr="00E12973">
              <w:rPr>
                <w:rFonts w:ascii="Arial" w:hAnsi="Arial" w:cs="Arial"/>
                <w:b w:val="0"/>
                <w:color w:val="000000"/>
              </w:rPr>
              <w:t>Case series</w:t>
            </w:r>
          </w:p>
          <w:p w14:paraId="15D80FC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CE2BA7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11800EE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0E88FEA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04E5DB9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Surgical interventions including selective arterial ligation and compression procedures:</w:t>
            </w:r>
          </w:p>
          <w:p w14:paraId="0126636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(a) Bilateral uterine artery ligation; (b) selective ligation of pelvic </w:t>
            </w:r>
            <w:proofErr w:type="spellStart"/>
            <w:r w:rsidRPr="00E12973">
              <w:rPr>
                <w:rFonts w:cs="Arial"/>
                <w:color w:val="000000"/>
              </w:rPr>
              <w:t>subperitoneal</w:t>
            </w:r>
            <w:proofErr w:type="spellEnd"/>
            <w:r w:rsidRPr="00E12973">
              <w:rPr>
                <w:rFonts w:cs="Arial"/>
                <w:color w:val="000000"/>
              </w:rPr>
              <w:t xml:space="preserve"> pedicles; (c) B-Lynch procedure; (d) Hayman’s procedure; (e) Cho’s procedure; (f) Pereira’s procedure</w:t>
            </w:r>
          </w:p>
          <w:p w14:paraId="38BF888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26E5B2C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  <w:p w14:paraId="55078A4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1D4FA7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539 (541 were initially presented, but 2 died prior to intervention)</w:t>
            </w:r>
          </w:p>
          <w:p w14:paraId="13E9C71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A87028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78792B6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B83860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Length of follow-up:</w:t>
            </w:r>
          </w:p>
          <w:p w14:paraId="5FBAAD5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6-12 months for 404/501 women who retained their uterus)</w:t>
            </w:r>
          </w:p>
          <w:p w14:paraId="1799A04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7BA789C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55E89E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6DCB27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Definition of success of treatment: </w:t>
            </w:r>
            <w:r w:rsidRPr="00E12973">
              <w:rPr>
                <w:rFonts w:cs="Arial"/>
                <w:color w:val="000000"/>
              </w:rPr>
              <w:t xml:space="preserve">Control of uterine bleeding; accurate hemostasis was defined as complete </w:t>
            </w:r>
            <w:proofErr w:type="spellStart"/>
            <w:r w:rsidRPr="00E12973">
              <w:rPr>
                <w:rFonts w:cs="Arial"/>
                <w:color w:val="000000"/>
              </w:rPr>
              <w:t>cessagtion</w:t>
            </w:r>
            <w:proofErr w:type="spellEnd"/>
            <w:r w:rsidRPr="00E12973">
              <w:rPr>
                <w:rFonts w:cs="Arial"/>
                <w:color w:val="000000"/>
              </w:rPr>
              <w:t xml:space="preserve"> of bleeding after the use of a specific surgical hemostatic technique</w:t>
            </w:r>
          </w:p>
          <w:p w14:paraId="0BB65EE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E62E907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392A51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0BD3F3E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5D413751" w14:textId="77777777" w:rsidR="009F3B45" w:rsidRPr="00EA4237" w:rsidRDefault="009F3B45" w:rsidP="009F3B45">
            <w:pPr>
              <w:pStyle w:val="TableTextBold"/>
              <w:rPr>
                <w:rFonts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  <w:r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9F3FA11" w14:textId="77777777" w:rsidR="009F3B45" w:rsidRPr="00EA4237" w:rsidRDefault="009F3B45" w:rsidP="009F3B45">
            <w:pPr>
              <w:pStyle w:val="TableTextBold"/>
              <w:rPr>
                <w:rFonts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  <w:r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FCD174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mean ± SD: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A029BA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119B9C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F98B1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A5901B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33A38A9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408BD2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E4CD25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2E194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78D02E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7B420C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45AE84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E8DF88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78371B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8AE2ED5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D47617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72118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4116597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11729DF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114 (21.1)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Placenta accrete</w:t>
            </w:r>
          </w:p>
          <w:p w14:paraId="7522087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361 (67.0)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5AC400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Cervical scar pregnancy</w:t>
            </w:r>
          </w:p>
          <w:p w14:paraId="2C215B9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(3.5)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6C3337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previa</w:t>
            </w:r>
            <w:proofErr w:type="spellEnd"/>
          </w:p>
          <w:p w14:paraId="5999B83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21 (3.9)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93BFB7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Uterine-cervical-vaginal tears</w:t>
            </w:r>
          </w:p>
          <w:p w14:paraId="0D2B62B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24 (4.5)</w:t>
            </w:r>
          </w:p>
        </w:tc>
        <w:tc>
          <w:tcPr>
            <w:tcW w:w="3870" w:type="dxa"/>
            <w:shd w:val="clear" w:color="auto" w:fill="auto"/>
          </w:tcPr>
          <w:p w14:paraId="5476056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</w:p>
          <w:p w14:paraId="4EB9355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Accurate hemostasis</w:t>
            </w:r>
          </w:p>
          <w:p w14:paraId="324092B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499 (93%)</w:t>
            </w:r>
          </w:p>
          <w:p w14:paraId="724A3CB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508337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46AA2C6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9752CC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6F448AB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38A6AF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60357EE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F53796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40664C4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F89E9A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</w:p>
          <w:p w14:paraId="58D4C68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Multi-organ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failue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after massive transfusion</w:t>
            </w:r>
          </w:p>
          <w:p w14:paraId="75D0878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14:paraId="5BECFEA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DF1D24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</w:p>
          <w:p w14:paraId="311D2C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Hysterectomy</w:t>
            </w:r>
          </w:p>
          <w:p w14:paraId="4737D5D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  <w:p w14:paraId="4413683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792721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Future fertility: </w:t>
            </w:r>
          </w:p>
          <w:p w14:paraId="082F508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Spontaneous successful pregnancy</w:t>
            </w:r>
          </w:p>
          <w:p w14:paraId="1A30BD5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116</w:t>
            </w:r>
          </w:p>
          <w:p w14:paraId="5ADC368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D23B76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6E408BC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D3FB14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4F7FE19B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7FECCB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500D81C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C6F6A3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Harms pre-specified: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294B6540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Harms, n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4C781FD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541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76A61E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Postsurgical bleeding </w:t>
            </w:r>
          </w:p>
          <w:p w14:paraId="073AE33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92B77F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Inadvertent ligation of uterus</w:t>
            </w:r>
          </w:p>
          <w:p w14:paraId="13A6276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842912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Postpartum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hypophysiary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necrosis (Sheehan’s syndrome)</w:t>
            </w:r>
          </w:p>
          <w:p w14:paraId="5CC867B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F40387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Uterine necrosis</w:t>
            </w:r>
          </w:p>
          <w:p w14:paraId="2DC3FF2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  <w:p w14:paraId="5320830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4EEFF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Endometrial adhesions</w:t>
            </w:r>
          </w:p>
          <w:p w14:paraId="6C59BE4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3/100 followed up by hysteroscopy</w:t>
            </w:r>
          </w:p>
        </w:tc>
      </w:tr>
    </w:tbl>
    <w:p w14:paraId="36F20FE5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</w:p>
    <w:sectPr w:rsidR="009F3B45" w:rsidRPr="00E12973" w:rsidSect="00FB0F01">
      <w:footerReference w:type="default" r:id="rId9"/>
      <w:pgSz w:w="15840" w:h="12240" w:orient="landscape"/>
      <w:pgMar w:top="1800" w:right="1440" w:bottom="1800" w:left="1440" w:header="720" w:footer="720" w:gutter="0"/>
      <w:pgNumType w:start="11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3ABCE" w14:textId="77777777" w:rsidR="0015504F" w:rsidRDefault="0015504F">
      <w:r>
        <w:separator/>
      </w:r>
    </w:p>
  </w:endnote>
  <w:endnote w:type="continuationSeparator" w:id="0">
    <w:p w14:paraId="4758C90A" w14:textId="77777777" w:rsidR="0015504F" w:rsidRDefault="001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170CA562" w:rsidR="00F822E3" w:rsidRDefault="00FB0F01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113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5E44E" w14:textId="77777777" w:rsidR="0015504F" w:rsidRDefault="0015504F">
      <w:r>
        <w:separator/>
      </w:r>
    </w:p>
  </w:footnote>
  <w:footnote w:type="continuationSeparator" w:id="0">
    <w:p w14:paraId="33726833" w14:textId="77777777" w:rsidR="0015504F" w:rsidRDefault="0015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5504F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0FCA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B0F01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180A-0D23-475E-808F-A89956ED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2015-05-08T09:36:00Z</dcterms:modified>
</cp:coreProperties>
</file>