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EB8AC" w14:textId="77777777" w:rsidR="009F3B45" w:rsidRPr="00E12973" w:rsidRDefault="009F3B45" w:rsidP="009F3B45">
      <w:pPr>
        <w:pStyle w:val="TableTitle0"/>
        <w:spacing w:after="0"/>
        <w:rPr>
          <w:rFonts w:ascii="Arial" w:hAnsi="Arial" w:cs="Arial"/>
          <w:szCs w:val="18"/>
        </w:rPr>
      </w:pPr>
      <w:proofErr w:type="gramStart"/>
      <w:r>
        <w:rPr>
          <w:rFonts w:ascii="Arial" w:hAnsi="Arial" w:cs="Arial"/>
          <w:szCs w:val="18"/>
        </w:rPr>
        <w:t>Table D-36</w:t>
      </w:r>
      <w:r w:rsidRPr="00E12973">
        <w:rPr>
          <w:rFonts w:ascii="Arial" w:hAnsi="Arial" w:cs="Arial"/>
          <w:szCs w:val="18"/>
        </w:rPr>
        <w:t>.</w:t>
      </w:r>
      <w:proofErr w:type="gramEnd"/>
      <w:r w:rsidRPr="00E12973">
        <w:rPr>
          <w:rFonts w:ascii="Arial" w:hAnsi="Arial" w:cs="Arial"/>
          <w:szCs w:val="18"/>
        </w:rPr>
        <w:t xml:space="preserve"> Evidence table for studies addressing management of PPH</w:t>
      </w:r>
      <w:r>
        <w:rPr>
          <w:rFonts w:ascii="Arial" w:hAnsi="Arial" w:cs="Arial"/>
          <w:szCs w:val="18"/>
        </w:rPr>
        <w:t xml:space="preserve"> (</w:t>
      </w:r>
      <w:proofErr w:type="spellStart"/>
      <w:r>
        <w:rPr>
          <w:rFonts w:ascii="Arial" w:hAnsi="Arial" w:cs="Arial"/>
          <w:szCs w:val="18"/>
        </w:rPr>
        <w:t>Kayem</w:t>
      </w:r>
      <w:proofErr w:type="spellEnd"/>
      <w:r>
        <w:rPr>
          <w:rFonts w:ascii="Arial" w:hAnsi="Arial" w:cs="Arial"/>
          <w:szCs w:val="18"/>
        </w:rPr>
        <w:t xml:space="preserve"> 2011a)</w:t>
      </w:r>
    </w:p>
    <w:tbl>
      <w:tblPr>
        <w:tblW w:w="1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60"/>
        <w:gridCol w:w="3060"/>
        <w:gridCol w:w="4590"/>
        <w:gridCol w:w="3870"/>
      </w:tblGrid>
      <w:tr w:rsidR="009F3B45" w:rsidRPr="00E12973" w14:paraId="33484C1F" w14:textId="77777777" w:rsidTr="009F3B45">
        <w:trPr>
          <w:tblHeader/>
        </w:trPr>
        <w:tc>
          <w:tcPr>
            <w:tcW w:w="1559" w:type="dxa"/>
            <w:vAlign w:val="bottom"/>
            <w:hideMark/>
          </w:tcPr>
          <w:p w14:paraId="6E3F81E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</w:p>
          <w:p w14:paraId="1567C94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060" w:type="dxa"/>
            <w:vAlign w:val="center"/>
            <w:hideMark/>
          </w:tcPr>
          <w:p w14:paraId="49A13F0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4590" w:type="dxa"/>
            <w:vAlign w:val="bottom"/>
            <w:hideMark/>
          </w:tcPr>
          <w:p w14:paraId="49FC872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Inclusion/Exclusion </w:t>
            </w:r>
          </w:p>
          <w:p w14:paraId="77DA9EB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Criteria &amp; Population</w:t>
            </w:r>
          </w:p>
        </w:tc>
        <w:tc>
          <w:tcPr>
            <w:tcW w:w="3870" w:type="dxa"/>
            <w:vAlign w:val="center"/>
            <w:hideMark/>
          </w:tcPr>
          <w:p w14:paraId="1906C1D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Outcomes</w:t>
            </w:r>
          </w:p>
        </w:tc>
      </w:tr>
      <w:tr w:rsidR="009F3B45" w:rsidRPr="00E12973" w14:paraId="4EAC01FD" w14:textId="77777777" w:rsidTr="009F3B45">
        <w:trPr>
          <w:trHeight w:val="5397"/>
        </w:trPr>
        <w:tc>
          <w:tcPr>
            <w:tcW w:w="1559" w:type="dxa"/>
          </w:tcPr>
          <w:p w14:paraId="779D1F5E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Author:</w:t>
            </w:r>
          </w:p>
          <w:p w14:paraId="61C95EBE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proofErr w:type="spellStart"/>
            <w:r w:rsidRPr="00E12973">
              <w:rPr>
                <w:rFonts w:cs="Arial"/>
                <w:color w:val="000000"/>
              </w:rPr>
              <w:t>Kayem</w:t>
            </w:r>
            <w:proofErr w:type="spellEnd"/>
            <w:r w:rsidRPr="00E12973">
              <w:rPr>
                <w:rFonts w:cs="Arial"/>
                <w:color w:val="000000"/>
              </w:rPr>
              <w:t xml:space="preserve"> et al., </w:t>
            </w:r>
          </w:p>
          <w:p w14:paraId="05449A22" w14:textId="77777777" w:rsidR="009F3B45" w:rsidRPr="005E57D9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>2011</w: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PEVuZE5vdGU+PENpdGU+PFJlY051bT44Mjk8L1JlY051bT48RGlzcGxheVRleHQ+PHN0eWxlIGZh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</w:fldData>
              </w:fldChar>
            </w:r>
            <w:r>
              <w:rPr>
                <w:rFonts w:cs="Arial"/>
                <w:color w:val="000000"/>
              </w:rPr>
              <w:instrText xml:space="preserve"> ADDIN EN.CITE </w:instrText>
            </w:r>
            <w:r>
              <w:rPr>
                <w:rFonts w:cs="Arial"/>
                <w:color w:val="000000"/>
              </w:rPr>
              <w:fldChar w:fldCharType="begin">
                <w:fldData xml:space="preserve">PEVuZE5vdGU+PENpdGU+PFJlY051bT44Mjk8L1JlY051bT48RGlzcGxheVRleHQ+PHN0eWxlIGZh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</w:fldData>
              </w:fldChar>
            </w:r>
            <w:r>
              <w:rPr>
                <w:rFonts w:cs="Arial"/>
                <w:color w:val="000000"/>
              </w:rPr>
              <w:instrText xml:space="preserve"> ADDIN EN.CITE.DATA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noProof/>
                <w:color w:val="000000"/>
                <w:vertAlign w:val="superscript"/>
              </w:rPr>
              <w:t>40</w:t>
            </w:r>
            <w:r>
              <w:rPr>
                <w:rFonts w:cs="Arial"/>
                <w:color w:val="000000"/>
              </w:rPr>
              <w:fldChar w:fldCharType="end"/>
            </w:r>
          </w:p>
          <w:p w14:paraId="33D9CE8A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Country: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UK</w:t>
            </w:r>
          </w:p>
          <w:p w14:paraId="45D542D9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Enrollment period: </w:t>
            </w:r>
            <w:r w:rsidRPr="00E12973">
              <w:rPr>
                <w:rFonts w:ascii="Arial" w:hAnsi="Arial" w:cs="Arial"/>
                <w:b w:val="0"/>
                <w:color w:val="000000"/>
              </w:rPr>
              <w:t>September 2007 to March 2009</w:t>
            </w:r>
          </w:p>
          <w:p w14:paraId="217259F2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Birth setting: </w:t>
            </w:r>
          </w:p>
          <w:p w14:paraId="3AF16DF5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Consultant-led maternity units </w:t>
            </w:r>
          </w:p>
          <w:p w14:paraId="5B143010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3084AA6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Facility characteristics: </w:t>
            </w:r>
          </w:p>
          <w:p w14:paraId="6C8A3464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0D08CDA7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25C633B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Funding:</w:t>
            </w:r>
          </w:p>
          <w:p w14:paraId="3FBBE314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Wellbeing of Women. </w:t>
            </w:r>
          </w:p>
          <w:p w14:paraId="2603550D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AXA Research Fund.</w:t>
            </w:r>
          </w:p>
          <w:p w14:paraId="68E2A4F1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National Coordinating Centre for Research Capacity Development of the National Institute for Health</w:t>
            </w:r>
          </w:p>
          <w:p w14:paraId="59DEADDB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Research.</w:t>
            </w:r>
          </w:p>
          <w:p w14:paraId="4EC09182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Policy Research </w:t>
            </w: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lastRenderedPageBreak/>
              <w:t>Programme</w:t>
            </w:r>
            <w:proofErr w:type="spellEnd"/>
          </w:p>
          <w:p w14:paraId="4C9B181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in the Department of Health part funded UKOSS (Independent study from which this paper reports)</w:t>
            </w:r>
          </w:p>
          <w:p w14:paraId="74F831D3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Design: </w:t>
            </w:r>
          </w:p>
          <w:p w14:paraId="709C5513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>Prospective cohort study</w:t>
            </w:r>
          </w:p>
          <w:p w14:paraId="3878A99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08100C03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Note: See related study, </w:t>
            </w: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Kayem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 xml:space="preserve"> 2011</w:t>
            </w:r>
            <w:r>
              <w:rPr>
                <w:rFonts w:ascii="Arial" w:hAnsi="Arial" w:cs="Arial"/>
                <w:b w:val="0"/>
                <w:color w:val="000000"/>
              </w:rPr>
              <w:fldChar w:fldCharType="begin"/>
            </w:r>
            <w:r>
              <w:rPr>
                <w:rFonts w:ascii="Arial" w:hAnsi="Arial" w:cs="Arial"/>
                <w:b w:val="0"/>
                <w:color w:val="000000"/>
              </w:rPr>
              <w:instrText xml:space="preserve"> ADDIN EN.CITE &lt;EndNote&gt;&lt;Cite&gt;&lt;RecNum&gt;830&lt;/RecNum&gt;&lt;DisplayText&gt;&lt;style face="superscript" font="Times New Roman"&gt;41&lt;/style&gt;&lt;/DisplayText&gt;&lt;record&gt;&lt;rec-number&gt;830&lt;/rec-number&gt;&lt;foreign-keys&gt;&lt;key app="EN" db-id="tv9r9txpoa2rpdeff94x0wdo5ppfzdpedpwr" timestamp="1407850417"&gt;830&lt;/key&gt;&lt;/foreign-keys&gt;&lt;ref-type name="Journal Article"&gt;17&lt;/ref-type&gt;&lt;contributors&gt;&lt;authors&gt;&lt;author&gt;Kayem, G.&lt;/author&gt;&lt;author&gt;Kurinczuk, J. J.&lt;/author&gt;&lt;author&gt;Alfirevic, Z.&lt;/author&gt;&lt;author&gt;Spark, P.&lt;/author&gt;&lt;author&gt;Brocklehurst, P.&lt;/author&gt;&lt;author&gt;Knight, M.&lt;/author&gt;&lt;/authors&gt;&lt;/contributors&gt;&lt;auth-address&gt;National Perinatal Epidemiology Unit, University of Oxford, Oxford, United Kingdom.&lt;/auth-address&gt;&lt;titles&gt;&lt;title&gt;Uterine compression sutures for the management of severe postpartum hemorrhage&lt;/title&gt;&lt;secondary-title&gt;Obstet Gynecol&lt;/secondary-title&gt;&lt;short-title&gt;Uterine compression sutures for the management of severe postpartum hemorrhage&lt;/short-title&gt;&lt;/titles&gt;&lt;periodical&gt;&lt;full-title&gt;Obstet Gynecol&lt;/full-title&gt;&lt;/periodical&gt;&lt;pages&gt;14-20&lt;/pages&gt;&lt;volume&gt;117&lt;/volume&gt;&lt;edition&gt;01/11&lt;/edition&gt;&lt;dates&gt;&lt;year&gt;2011&lt;/year&gt;&lt;pub-dates&gt;&lt;date&gt;Jan&lt;/date&gt;&lt;/pub-dates&gt;&lt;/dates&gt;&lt;isbn&gt;1873-233X (Electronic) 0029-7844 (Linking)&lt;/isbn&gt;&lt;accession-num&gt;21213474&lt;/accession-num&gt;&lt;urls&gt;&lt;related-urls&gt;&lt;url&gt;http://graphics.tx.ovid.com/ovftpdfs/FPDDNCLBBHDNJO00/fs047/ovft/live/gv024/00006250/00006250-201101000-00004.pdf&lt;/url&gt;&lt;/related-urls&gt;&lt;/urls&gt;&lt;custom2&gt;INCLUDE&lt;/custom2&gt;&lt;custom3&gt;INCLUDE&lt;/custom3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b w:val="0"/>
                <w:color w:val="000000"/>
              </w:rPr>
              <w:fldChar w:fldCharType="separate"/>
            </w:r>
            <w:r w:rsidRPr="005569A9">
              <w:rPr>
                <w:rFonts w:ascii="Times New Roman" w:hAnsi="Times New Roman"/>
                <w:b w:val="0"/>
                <w:noProof/>
                <w:color w:val="000000"/>
                <w:vertAlign w:val="superscript"/>
              </w:rPr>
              <w:t>41</w:t>
            </w:r>
            <w:r>
              <w:rPr>
                <w:rFonts w:ascii="Arial" w:hAnsi="Arial" w:cs="Arial"/>
                <w:b w:val="0"/>
                <w:color w:val="000000"/>
              </w:rPr>
              <w:fldChar w:fldCharType="end"/>
            </w:r>
          </w:p>
          <w:p w14:paraId="6AA97AF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02E0736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14:paraId="77B856C3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lastRenderedPageBreak/>
              <w:t xml:space="preserve">Intervention: </w:t>
            </w:r>
          </w:p>
          <w:p w14:paraId="75E56BF4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Uterine compression sutures</w:t>
            </w:r>
          </w:p>
          <w:p w14:paraId="7D6B5CCF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Pelvic vessel ligation</w:t>
            </w:r>
          </w:p>
          <w:p w14:paraId="1AD46411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Interventional radiological techniques Recombinant factor </w:t>
            </w:r>
            <w:proofErr w:type="spellStart"/>
            <w:r w:rsidRPr="00E12973">
              <w:rPr>
                <w:rFonts w:cs="Arial"/>
                <w:color w:val="000000"/>
              </w:rPr>
              <w:t>VIIa</w:t>
            </w:r>
            <w:proofErr w:type="spellEnd"/>
            <w:r w:rsidRPr="00E12973">
              <w:rPr>
                <w:rFonts w:cs="Arial"/>
                <w:color w:val="000000"/>
              </w:rPr>
              <w:t xml:space="preserve"> (</w:t>
            </w:r>
            <w:proofErr w:type="spellStart"/>
            <w:r w:rsidRPr="00E12973">
              <w:rPr>
                <w:rFonts w:cs="Arial"/>
                <w:color w:val="000000"/>
              </w:rPr>
              <w:t>rFVIIa</w:t>
            </w:r>
            <w:proofErr w:type="spellEnd"/>
            <w:r w:rsidRPr="00E12973">
              <w:rPr>
                <w:rFonts w:cs="Arial"/>
                <w:color w:val="000000"/>
              </w:rPr>
              <w:t>)</w:t>
            </w:r>
            <w:r w:rsidRPr="00E12973">
              <w:rPr>
                <w:rFonts w:cs="Arial"/>
                <w:b/>
                <w:color w:val="000000"/>
              </w:rPr>
              <w:t xml:space="preserve"> </w:t>
            </w:r>
          </w:p>
          <w:p w14:paraId="610FA52F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</w:p>
          <w:p w14:paraId="3040E114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b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Groups:</w:t>
            </w:r>
          </w:p>
          <w:p w14:paraId="44079069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G1: </w:t>
            </w:r>
            <w:r w:rsidRPr="00E12973">
              <w:rPr>
                <w:rFonts w:cs="Arial"/>
                <w:color w:val="000000"/>
              </w:rPr>
              <w:t>Uterine compression sutures</w:t>
            </w:r>
          </w:p>
          <w:p w14:paraId="713BE54E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G2: </w:t>
            </w:r>
            <w:r w:rsidRPr="00E12973">
              <w:rPr>
                <w:rFonts w:cs="Arial"/>
                <w:color w:val="000000"/>
              </w:rPr>
              <w:t>Pelvic vessel ligation</w:t>
            </w:r>
          </w:p>
          <w:p w14:paraId="21D8E76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Interventional radiological techniques</w:t>
            </w:r>
          </w:p>
          <w:p w14:paraId="193172C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Recombinant factor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VIIa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rFVIIa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90DA79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E24D0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  <w:lang w:val="nb-NO"/>
              </w:rPr>
              <w:t xml:space="preserve">N at enrollment: </w:t>
            </w:r>
          </w:p>
          <w:p w14:paraId="73B0E55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199</w:t>
            </w:r>
          </w:p>
          <w:p w14:paraId="645B53D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</w:p>
          <w:p w14:paraId="1EABFDC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  <w:p w14:paraId="473293C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  <w:p w14:paraId="7A5B2741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N at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5FDE825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Duration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48BF8CC3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Timing of treatment 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7787ECF4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Order of treatment: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349A3DDC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Length of follow-up: </w:t>
            </w:r>
            <w:r w:rsidRPr="00E12973">
              <w:rPr>
                <w:rFonts w:ascii="Arial" w:hAnsi="Arial" w:cs="Arial"/>
                <w:b w:val="0"/>
                <w:color w:val="000000"/>
              </w:rPr>
              <w:t>NR</w:t>
            </w:r>
          </w:p>
          <w:p w14:paraId="1C43E615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</w:p>
          <w:p w14:paraId="73DE8034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Primary treatment of women managed with different second-line therapies, n (%):</w:t>
            </w:r>
          </w:p>
          <w:p w14:paraId="39E93D2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Uterotonic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 xml:space="preserve"> prophylaxis </w:t>
            </w:r>
          </w:p>
          <w:p w14:paraId="43DC0185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G1: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195 (98) </w:t>
            </w:r>
          </w:p>
          <w:p w14:paraId="6A332AEC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G2: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20 (100) </w:t>
            </w:r>
          </w:p>
          <w:p w14:paraId="4802973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lastRenderedPageBreak/>
              <w:t>G3: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22 (100) </w:t>
            </w:r>
          </w:p>
          <w:p w14:paraId="26711ADD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G4: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30 (97)</w:t>
            </w:r>
            <w:r w:rsidRPr="00E12973">
              <w:rPr>
                <w:rFonts w:ascii="Arial" w:hAnsi="Arial" w:cs="Arial"/>
                <w:b w:val="0"/>
                <w:color w:val="000000"/>
              </w:rPr>
              <w:br/>
            </w:r>
          </w:p>
          <w:p w14:paraId="5C2054FE" w14:textId="77777777" w:rsidR="009F3B45" w:rsidRPr="00CA31A2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CA31A2">
              <w:rPr>
                <w:rFonts w:ascii="Arial" w:hAnsi="Arial" w:cs="Arial"/>
                <w:color w:val="000000"/>
              </w:rPr>
              <w:t xml:space="preserve">Primary </w:t>
            </w:r>
            <w:proofErr w:type="spellStart"/>
            <w:r w:rsidRPr="00CA31A2">
              <w:rPr>
                <w:rFonts w:ascii="Arial" w:hAnsi="Arial" w:cs="Arial"/>
                <w:color w:val="000000"/>
              </w:rPr>
              <w:t>uterotonic</w:t>
            </w:r>
            <w:proofErr w:type="spellEnd"/>
            <w:r w:rsidRPr="00CA31A2">
              <w:rPr>
                <w:rFonts w:ascii="Arial" w:hAnsi="Arial" w:cs="Arial"/>
                <w:color w:val="000000"/>
              </w:rPr>
              <w:t xml:space="preserve"> treatments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5F6983C4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Oxytocin </w:t>
            </w:r>
            <w:r w:rsidRPr="00E12973">
              <w:rPr>
                <w:rFonts w:ascii="Arial" w:hAnsi="Arial" w:cs="Arial"/>
                <w:b w:val="0"/>
                <w:color w:val="000000"/>
              </w:rPr>
              <w:br/>
            </w:r>
            <w:r w:rsidRPr="00E12973">
              <w:rPr>
                <w:rFonts w:ascii="Arial" w:hAnsi="Arial" w:cs="Arial"/>
                <w:color w:val="000000"/>
              </w:rPr>
              <w:t>G1: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195 (98) </w:t>
            </w:r>
          </w:p>
          <w:p w14:paraId="6DF0DAD4" w14:textId="77777777" w:rsidR="009F3B45" w:rsidRPr="005E57D9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  <w:lang w:val="it-IT"/>
              </w:rPr>
            </w:pPr>
            <w:r w:rsidRPr="005E57D9">
              <w:rPr>
                <w:rFonts w:ascii="Arial" w:hAnsi="Arial" w:cs="Arial"/>
                <w:color w:val="000000"/>
                <w:lang w:val="it-IT"/>
              </w:rPr>
              <w:t>G2:</w:t>
            </w:r>
            <w:r w:rsidRPr="005E57D9">
              <w:rPr>
                <w:rFonts w:ascii="Arial" w:hAnsi="Arial" w:cs="Arial"/>
                <w:b w:val="0"/>
                <w:color w:val="000000"/>
                <w:lang w:val="it-IT"/>
              </w:rPr>
              <w:t xml:space="preserve"> 16 (80) </w:t>
            </w:r>
          </w:p>
          <w:p w14:paraId="4C07F50B" w14:textId="77777777" w:rsidR="009F3B45" w:rsidRPr="005E57D9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  <w:lang w:val="it-IT"/>
              </w:rPr>
            </w:pPr>
            <w:r w:rsidRPr="005E57D9">
              <w:rPr>
                <w:rFonts w:ascii="Arial" w:hAnsi="Arial" w:cs="Arial"/>
                <w:color w:val="000000"/>
                <w:lang w:val="it-IT"/>
              </w:rPr>
              <w:t>G3:</w:t>
            </w:r>
            <w:r w:rsidRPr="005E57D9">
              <w:rPr>
                <w:rFonts w:ascii="Arial" w:hAnsi="Arial" w:cs="Arial"/>
                <w:b w:val="0"/>
                <w:color w:val="000000"/>
                <w:lang w:val="it-IT"/>
              </w:rPr>
              <w:t xml:space="preserve"> 18 (82) </w:t>
            </w:r>
          </w:p>
          <w:p w14:paraId="685094C4" w14:textId="77777777" w:rsidR="009F3B45" w:rsidRPr="005E57D9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  <w:lang w:val="it-IT"/>
              </w:rPr>
            </w:pPr>
            <w:r w:rsidRPr="005E57D9">
              <w:rPr>
                <w:rFonts w:ascii="Arial" w:hAnsi="Arial" w:cs="Arial"/>
                <w:color w:val="000000"/>
                <w:lang w:val="it-IT"/>
              </w:rPr>
              <w:t>G4:</w:t>
            </w:r>
            <w:r w:rsidRPr="005E57D9">
              <w:rPr>
                <w:rFonts w:ascii="Arial" w:hAnsi="Arial" w:cs="Arial"/>
                <w:b w:val="0"/>
                <w:color w:val="000000"/>
                <w:lang w:val="it-IT"/>
              </w:rPr>
              <w:t xml:space="preserve"> 28 (90)</w:t>
            </w:r>
            <w:r w:rsidRPr="005E57D9">
              <w:rPr>
                <w:rFonts w:ascii="Arial" w:hAnsi="Arial" w:cs="Arial"/>
                <w:b w:val="0"/>
                <w:color w:val="000000"/>
                <w:lang w:val="it-IT"/>
              </w:rPr>
              <w:br/>
            </w:r>
          </w:p>
          <w:p w14:paraId="76680103" w14:textId="77777777" w:rsidR="009F3B45" w:rsidRPr="005E57D9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  <w:lang w:val="it-IT"/>
              </w:rPr>
            </w:pPr>
            <w:r w:rsidRPr="005E57D9">
              <w:rPr>
                <w:rFonts w:ascii="Arial" w:hAnsi="Arial" w:cs="Arial"/>
                <w:b w:val="0"/>
                <w:color w:val="000000"/>
                <w:lang w:val="it-IT"/>
              </w:rPr>
              <w:t xml:space="preserve">Ergometrine </w:t>
            </w:r>
          </w:p>
          <w:p w14:paraId="0EFBB9D1" w14:textId="77777777" w:rsidR="009F3B45" w:rsidRPr="005E57D9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  <w:lang w:val="it-IT"/>
              </w:rPr>
            </w:pPr>
            <w:r w:rsidRPr="005E57D9">
              <w:rPr>
                <w:rFonts w:ascii="Arial" w:hAnsi="Arial" w:cs="Arial"/>
                <w:color w:val="000000"/>
                <w:lang w:val="it-IT"/>
              </w:rPr>
              <w:t>G1:</w:t>
            </w:r>
            <w:r w:rsidRPr="005E57D9">
              <w:rPr>
                <w:rFonts w:ascii="Arial" w:hAnsi="Arial" w:cs="Arial"/>
                <w:b w:val="0"/>
                <w:color w:val="000000"/>
                <w:lang w:val="it-IT"/>
              </w:rPr>
              <w:t xml:space="preserve"> 106 (53) </w:t>
            </w:r>
          </w:p>
          <w:p w14:paraId="6A1445CA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G2: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6 (30) </w:t>
            </w:r>
          </w:p>
          <w:p w14:paraId="26C63F6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G3: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6 (27) </w:t>
            </w:r>
          </w:p>
          <w:p w14:paraId="1E7C5221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G4: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11 (35)</w:t>
            </w:r>
            <w:r w:rsidRPr="00E12973">
              <w:rPr>
                <w:rFonts w:ascii="Arial" w:hAnsi="Arial" w:cs="Arial"/>
                <w:b w:val="0"/>
                <w:color w:val="000000"/>
              </w:rPr>
              <w:br/>
            </w:r>
          </w:p>
          <w:p w14:paraId="2267766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b w:val="0"/>
                <w:color w:val="000000"/>
              </w:rPr>
              <w:t xml:space="preserve">Misoprostol </w:t>
            </w:r>
          </w:p>
          <w:p w14:paraId="76374DDF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G1: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127 (64) </w:t>
            </w:r>
          </w:p>
          <w:p w14:paraId="42B36424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G2: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8 (40) </w:t>
            </w:r>
          </w:p>
          <w:p w14:paraId="771583C7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G3: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9 (41) </w:t>
            </w:r>
          </w:p>
          <w:p w14:paraId="0F6D6D2C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G4: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18 (58)</w:t>
            </w:r>
            <w:r w:rsidRPr="00E12973">
              <w:rPr>
                <w:rFonts w:ascii="Arial" w:hAnsi="Arial" w:cs="Arial"/>
                <w:b w:val="0"/>
                <w:color w:val="000000"/>
              </w:rPr>
              <w:br/>
            </w:r>
          </w:p>
          <w:p w14:paraId="7401D87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proofErr w:type="spellStart"/>
            <w:r w:rsidRPr="00E12973">
              <w:rPr>
                <w:rFonts w:ascii="Arial" w:hAnsi="Arial" w:cs="Arial"/>
                <w:b w:val="0"/>
                <w:color w:val="000000"/>
              </w:rPr>
              <w:t>Carboprost</w:t>
            </w:r>
            <w:proofErr w:type="spellEnd"/>
            <w:r w:rsidRPr="00E12973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  <w:p w14:paraId="05DA693C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G1: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142 (71) </w:t>
            </w:r>
          </w:p>
          <w:p w14:paraId="2703DD05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G2: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12 (60) </w:t>
            </w:r>
          </w:p>
          <w:p w14:paraId="5A42C176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G3: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11 (50) </w:t>
            </w:r>
          </w:p>
          <w:p w14:paraId="4E04B1FE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G4: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17 (55)</w:t>
            </w:r>
            <w:r w:rsidRPr="00E12973">
              <w:rPr>
                <w:rFonts w:ascii="Arial" w:hAnsi="Arial" w:cs="Arial"/>
                <w:b w:val="0"/>
                <w:color w:val="000000"/>
              </w:rPr>
              <w:br/>
            </w:r>
          </w:p>
          <w:p w14:paraId="252D4D3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Uterine balloon or packing</w:t>
            </w:r>
          </w:p>
          <w:p w14:paraId="55F81F0E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before second-line therapy</w:t>
            </w:r>
          </w:p>
          <w:p w14:paraId="2ACC4164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procedure</w:t>
            </w:r>
          </w:p>
          <w:p w14:paraId="78F562FB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G1: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38 (19) </w:t>
            </w:r>
          </w:p>
          <w:p w14:paraId="78E32639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G2: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6 (30) </w:t>
            </w:r>
          </w:p>
          <w:p w14:paraId="3D3E6041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>G3: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8 (36) </w:t>
            </w:r>
          </w:p>
          <w:p w14:paraId="1CFF67B8" w14:textId="77777777" w:rsidR="009F3B45" w:rsidRPr="00E12973" w:rsidRDefault="009F3B45" w:rsidP="009F3B45">
            <w:pPr>
              <w:pStyle w:val="TableTextBold"/>
              <w:spacing w:before="0" w:line="276" w:lineRule="auto"/>
              <w:rPr>
                <w:rFonts w:ascii="Arial" w:hAnsi="Arial" w:cs="Arial"/>
                <w:b w:val="0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lastRenderedPageBreak/>
              <w:t>G4:</w:t>
            </w:r>
            <w:r w:rsidRPr="00E12973">
              <w:rPr>
                <w:rFonts w:ascii="Arial" w:hAnsi="Arial" w:cs="Arial"/>
                <w:b w:val="0"/>
                <w:color w:val="000000"/>
              </w:rPr>
              <w:t xml:space="preserve"> 15 (48)</w:t>
            </w:r>
          </w:p>
        </w:tc>
        <w:tc>
          <w:tcPr>
            <w:tcW w:w="4590" w:type="dxa"/>
          </w:tcPr>
          <w:p w14:paraId="0D3AC9F9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lastRenderedPageBreak/>
              <w:t xml:space="preserve">Operational definition of PPH: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23631DEA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</w:p>
          <w:p w14:paraId="2C7F6649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>Definition of success of treatment</w:t>
            </w:r>
            <w:r w:rsidRPr="00E12973">
              <w:rPr>
                <w:rFonts w:cs="Arial"/>
                <w:color w:val="000000"/>
              </w:rPr>
              <w:t xml:space="preserve">: </w:t>
            </w:r>
          </w:p>
          <w:p w14:paraId="2E83D4EA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>No requirement for either a further therapy to</w:t>
            </w:r>
          </w:p>
          <w:p w14:paraId="128BD90C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color w:val="000000"/>
              </w:rPr>
              <w:t xml:space="preserve">treat PPH or hysterectomy </w:t>
            </w:r>
          </w:p>
          <w:p w14:paraId="1A125224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</w:p>
          <w:p w14:paraId="4BE5EC1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Method of blood loss measurement: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E9E42D5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</w:p>
          <w:p w14:paraId="2876CC7B" w14:textId="77777777" w:rsidR="009F3B45" w:rsidRPr="00E12973" w:rsidRDefault="009F3B45" w:rsidP="009F3B45">
            <w:pPr>
              <w:pStyle w:val="Tabletext0"/>
              <w:spacing w:line="276" w:lineRule="auto"/>
              <w:rPr>
                <w:rFonts w:cs="Arial"/>
                <w:color w:val="000000"/>
              </w:rPr>
            </w:pPr>
            <w:r w:rsidRPr="00E12973">
              <w:rPr>
                <w:rFonts w:cs="Arial"/>
                <w:b/>
                <w:color w:val="000000"/>
              </w:rPr>
              <w:t xml:space="preserve">Severity: </w:t>
            </w:r>
            <w:r w:rsidRPr="00E12973">
              <w:rPr>
                <w:rFonts w:cs="Arial"/>
                <w:color w:val="000000"/>
              </w:rPr>
              <w:t>NR</w:t>
            </w:r>
          </w:p>
          <w:p w14:paraId="708F621F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Inclusion criteria: </w:t>
            </w:r>
          </w:p>
          <w:p w14:paraId="47B43E7D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spacing w:line="276" w:lineRule="auto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Woman giving birth and undergoing treatment </w:t>
            </w:r>
          </w:p>
          <w:p w14:paraId="68CE2B95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spacing w:line="276" w:lineRule="auto"/>
              <w:ind w:left="187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for PPH with the following procedures: uterine compression sutures, </w:t>
            </w:r>
            <w:proofErr w:type="spellStart"/>
            <w:r w:rsidRPr="00E12973">
              <w:rPr>
                <w:rFonts w:cs="Arial"/>
                <w:color w:val="000000"/>
                <w:szCs w:val="18"/>
              </w:rPr>
              <w:t>rFVIIa</w:t>
            </w:r>
            <w:proofErr w:type="spellEnd"/>
            <w:r w:rsidRPr="00E12973">
              <w:rPr>
                <w:rFonts w:cs="Arial"/>
                <w:color w:val="000000"/>
                <w:szCs w:val="18"/>
              </w:rPr>
              <w:t xml:space="preserve">, interventional </w:t>
            </w:r>
          </w:p>
          <w:p w14:paraId="486ADBBB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spacing w:line="276" w:lineRule="auto"/>
              <w:ind w:left="187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radiology including intra-arterial balloon occlusion </w:t>
            </w:r>
          </w:p>
          <w:p w14:paraId="467C5E4A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spacing w:line="276" w:lineRule="auto"/>
              <w:ind w:left="187"/>
              <w:rPr>
                <w:rFonts w:cs="Arial"/>
                <w:color w:val="000000"/>
                <w:szCs w:val="18"/>
              </w:rPr>
            </w:pPr>
            <w:proofErr w:type="gramStart"/>
            <w:r w:rsidRPr="00E12973">
              <w:rPr>
                <w:rFonts w:cs="Arial"/>
                <w:color w:val="000000"/>
                <w:szCs w:val="18"/>
              </w:rPr>
              <w:t>and</w:t>
            </w:r>
            <w:proofErr w:type="gramEnd"/>
            <w:r w:rsidRPr="00E12973">
              <w:rPr>
                <w:rFonts w:cs="Arial"/>
                <w:color w:val="000000"/>
                <w:szCs w:val="18"/>
              </w:rPr>
              <w:t xml:space="preserve"> arterial embolization or pelvic vessel ligation during the study period.</w:t>
            </w:r>
          </w:p>
          <w:p w14:paraId="2C3A100E" w14:textId="77777777" w:rsidR="009F3B45" w:rsidRPr="00E12973" w:rsidRDefault="009F3B45" w:rsidP="009F3B45">
            <w:pPr>
              <w:pStyle w:val="TableTextBold"/>
              <w:spacing w:line="276" w:lineRule="auto"/>
              <w:rPr>
                <w:rFonts w:ascii="Arial" w:hAnsi="Arial" w:cs="Arial"/>
                <w:color w:val="000000"/>
              </w:rPr>
            </w:pPr>
            <w:r w:rsidRPr="00E12973">
              <w:rPr>
                <w:rFonts w:ascii="Arial" w:hAnsi="Arial" w:cs="Arial"/>
                <w:color w:val="000000"/>
              </w:rPr>
              <w:t xml:space="preserve">Exclusion criteria: </w:t>
            </w:r>
          </w:p>
          <w:p w14:paraId="4A86B463" w14:textId="77777777" w:rsidR="009F3B45" w:rsidRPr="00E12973" w:rsidRDefault="009F3B45" w:rsidP="009F3B45">
            <w:pPr>
              <w:pStyle w:val="Tablebullet"/>
              <w:tabs>
                <w:tab w:val="num" w:pos="-1584"/>
              </w:tabs>
              <w:spacing w:line="276" w:lineRule="auto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>Women who had a PPH treated successfully by</w:t>
            </w:r>
          </w:p>
          <w:p w14:paraId="2CC328DC" w14:textId="77777777" w:rsidR="009F3B45" w:rsidRPr="00E12973" w:rsidRDefault="009F3B45" w:rsidP="009F3B45">
            <w:pPr>
              <w:pStyle w:val="Tablebullet"/>
              <w:numPr>
                <w:ilvl w:val="0"/>
                <w:numId w:val="0"/>
              </w:numPr>
              <w:spacing w:line="276" w:lineRule="auto"/>
              <w:ind w:left="187"/>
              <w:rPr>
                <w:rFonts w:cs="Arial"/>
                <w:color w:val="000000"/>
                <w:szCs w:val="18"/>
              </w:rPr>
            </w:pPr>
            <w:r w:rsidRPr="00E12973">
              <w:rPr>
                <w:rFonts w:cs="Arial"/>
                <w:color w:val="000000"/>
                <w:szCs w:val="18"/>
              </w:rPr>
              <w:t xml:space="preserve">intra-uterine balloon </w:t>
            </w:r>
            <w:proofErr w:type="spellStart"/>
            <w:r w:rsidRPr="00E12973">
              <w:rPr>
                <w:rFonts w:cs="Arial"/>
                <w:color w:val="000000"/>
                <w:szCs w:val="18"/>
              </w:rPr>
              <w:t>tamponade</w:t>
            </w:r>
            <w:proofErr w:type="spellEnd"/>
            <w:r w:rsidRPr="00E12973">
              <w:rPr>
                <w:rFonts w:cs="Arial"/>
                <w:color w:val="000000"/>
                <w:szCs w:val="18"/>
              </w:rPr>
              <w:t>, and who were not managed with any of the other therapies</w:t>
            </w:r>
          </w:p>
          <w:p w14:paraId="5603532B" w14:textId="77777777" w:rsidR="009F3B45" w:rsidRPr="00E12973" w:rsidRDefault="009F3B45" w:rsidP="009F3B45">
            <w:pPr>
              <w:spacing w:before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Maternal age, </w:t>
            </w: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yrs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n (%):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&lt;35</w:t>
            </w:r>
          </w:p>
          <w:p w14:paraId="589A6AE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128 (64) </w:t>
            </w:r>
          </w:p>
          <w:p w14:paraId="3703979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 (60)</w:t>
            </w:r>
          </w:p>
          <w:p w14:paraId="1FDBC29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12 (55)</w:t>
            </w:r>
          </w:p>
          <w:p w14:paraId="4CC4036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21 (68)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6C442C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≥35</w:t>
            </w:r>
          </w:p>
          <w:p w14:paraId="02422EB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71 (36)  </w:t>
            </w:r>
          </w:p>
          <w:p w14:paraId="4006462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 8 (40) </w:t>
            </w:r>
          </w:p>
          <w:p w14:paraId="4BBEC1D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10 (45)</w:t>
            </w:r>
          </w:p>
          <w:p w14:paraId="701FBE0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10 (32)</w:t>
            </w:r>
          </w:p>
          <w:p w14:paraId="0CCB1494" w14:textId="77777777" w:rsidR="009F3B45" w:rsidRPr="00E12973" w:rsidRDefault="009F3B45" w:rsidP="009F3B45">
            <w:pPr>
              <w:spacing w:before="12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Parity, n (%):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Nulliparous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  <w:p w14:paraId="65E11E0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92 (46)</w:t>
            </w:r>
          </w:p>
          <w:p w14:paraId="084A999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(15)</w:t>
            </w:r>
          </w:p>
          <w:p w14:paraId="30F3DB0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 (27)</w:t>
            </w:r>
          </w:p>
          <w:p w14:paraId="1627525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9 (29)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D8EE4E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Multiparous </w:t>
            </w:r>
          </w:p>
          <w:p w14:paraId="6DEFE06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107 (54)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267FFC7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17 (85)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170584F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16 (73) </w:t>
            </w:r>
          </w:p>
          <w:p w14:paraId="49CA33B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22 (71)</w:t>
            </w:r>
          </w:p>
          <w:p w14:paraId="6D2E103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305AE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Weeks</w:t>
            </w:r>
            <w:proofErr w:type="spell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gestation: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91B483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6AE8E6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Single pregnancy: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19A854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FF89A1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Multiple </w:t>
            </w:r>
            <w:proofErr w:type="gramStart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pregnancy</w:t>
            </w:r>
            <w:proofErr w:type="gramEnd"/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, n (%):</w:t>
            </w:r>
          </w:p>
          <w:p w14:paraId="5F3B2F6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19 (10)</w:t>
            </w:r>
          </w:p>
          <w:p w14:paraId="7C96693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 (5)</w:t>
            </w:r>
          </w:p>
          <w:p w14:paraId="314F6B4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(5) </w:t>
            </w:r>
          </w:p>
          <w:p w14:paraId="4ED345D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A2BABD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Race/ethnicity: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86C234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7935D2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BMI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(kg/m2), n (%):</w:t>
            </w:r>
          </w:p>
          <w:p w14:paraId="3B685CC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&lt;30</w:t>
            </w:r>
          </w:p>
          <w:p w14:paraId="2DBC3B6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149 (80) </w:t>
            </w:r>
          </w:p>
          <w:p w14:paraId="2940851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15 (79)</w:t>
            </w:r>
          </w:p>
          <w:p w14:paraId="2B3F6C1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12 (71)</w:t>
            </w:r>
          </w:p>
          <w:p w14:paraId="3B21D3C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25 (89)</w:t>
            </w:r>
          </w:p>
          <w:p w14:paraId="1BC5EF4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3785D6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≥30</w:t>
            </w:r>
          </w:p>
          <w:p w14:paraId="0BA48C5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37 (20) </w:t>
            </w:r>
          </w:p>
          <w:p w14:paraId="42A7CCF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(21) </w:t>
            </w:r>
          </w:p>
          <w:p w14:paraId="3A6F6C9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5 (29) </w:t>
            </w:r>
          </w:p>
          <w:p w14:paraId="5FA5813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 (11)</w:t>
            </w:r>
          </w:p>
          <w:p w14:paraId="6B5A38A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3D12B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Baseline hemoglobin: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65032C6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5CA468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SES: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7BFF7E5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39F4B7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Mode of birth, n (%): </w:t>
            </w:r>
          </w:p>
          <w:p w14:paraId="611DF48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Vaginal birth</w:t>
            </w:r>
          </w:p>
          <w:p w14:paraId="553BE8D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17 (9) </w:t>
            </w:r>
          </w:p>
          <w:p w14:paraId="76615B1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3 (15) </w:t>
            </w:r>
          </w:p>
          <w:p w14:paraId="0FF0AEB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7 (32) </w:t>
            </w:r>
          </w:p>
          <w:p w14:paraId="1F6C6EA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15 (48)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1DDD453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Caesarean section during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labour</w:t>
            </w:r>
            <w:proofErr w:type="spellEnd"/>
          </w:p>
          <w:p w14:paraId="4CB565A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96 (48) </w:t>
            </w:r>
          </w:p>
          <w:p w14:paraId="6609E8F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(25) </w:t>
            </w:r>
          </w:p>
          <w:p w14:paraId="253A82F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(18) </w:t>
            </w:r>
          </w:p>
          <w:p w14:paraId="50BF7C5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 (16)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D123FC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Caesarean section before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labour</w:t>
            </w:r>
            <w:proofErr w:type="spellEnd"/>
          </w:p>
          <w:p w14:paraId="20252F7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86 (43) </w:t>
            </w:r>
          </w:p>
          <w:p w14:paraId="4D9A222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12 (60) </w:t>
            </w:r>
          </w:p>
          <w:p w14:paraId="2D1DD23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11 (50) </w:t>
            </w:r>
          </w:p>
          <w:p w14:paraId="6C15845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(35)</w:t>
            </w:r>
          </w:p>
          <w:p w14:paraId="10828540" w14:textId="77777777" w:rsidR="009F3B45" w:rsidRPr="00E12973" w:rsidRDefault="009F3B45" w:rsidP="009F3B45">
            <w:pPr>
              <w:spacing w:before="12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Risk factors, n (%): </w:t>
            </w:r>
          </w:p>
          <w:p w14:paraId="7A3EAFF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History of cesarean:</w:t>
            </w:r>
          </w:p>
          <w:p w14:paraId="51F11D5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57 (29) </w:t>
            </w:r>
          </w:p>
          <w:p w14:paraId="29FED26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9 (45) </w:t>
            </w:r>
          </w:p>
          <w:p w14:paraId="2FDA2CF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(50) </w:t>
            </w:r>
          </w:p>
          <w:p w14:paraId="5FFC6D2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11 (35)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1F548F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Previous uterine surgery:</w:t>
            </w:r>
          </w:p>
          <w:p w14:paraId="69FC071C" w14:textId="77777777" w:rsidR="009F3B45" w:rsidRPr="005E57D9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5E57D9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G1: </w:t>
            </w:r>
            <w:r w:rsidRPr="005E57D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33 (17) </w:t>
            </w:r>
          </w:p>
          <w:p w14:paraId="04A9BAFB" w14:textId="77777777" w:rsidR="009F3B45" w:rsidRPr="005E57D9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5E57D9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G2: </w:t>
            </w:r>
            <w:r w:rsidRPr="005E57D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4 (20) </w:t>
            </w:r>
          </w:p>
          <w:p w14:paraId="7E76E1AF" w14:textId="77777777" w:rsidR="009F3B45" w:rsidRPr="005E57D9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5E57D9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G3: </w:t>
            </w:r>
            <w:r w:rsidRPr="005E57D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1 (5) </w:t>
            </w:r>
          </w:p>
          <w:p w14:paraId="31BCE0C0" w14:textId="77777777" w:rsidR="009F3B45" w:rsidRPr="005E57D9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5E57D9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G4: </w:t>
            </w:r>
            <w:r w:rsidRPr="005E57D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5 (17)</w:t>
            </w:r>
            <w:r w:rsidRPr="005E57D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br/>
            </w:r>
          </w:p>
          <w:p w14:paraId="3606E810" w14:textId="77777777" w:rsidR="009F3B45" w:rsidRPr="005E57D9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5E57D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Placenta praevia diagnosed</w:t>
            </w:r>
          </w:p>
          <w:p w14:paraId="42017E2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before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labour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4E50D3C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19 (10) </w:t>
            </w:r>
          </w:p>
          <w:p w14:paraId="0DD8D1E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4 (20) </w:t>
            </w:r>
          </w:p>
          <w:p w14:paraId="51F8901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8 (36) </w:t>
            </w:r>
          </w:p>
          <w:p w14:paraId="47BD672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6 (19)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82BFD7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Placenta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accreta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suspected</w:t>
            </w:r>
          </w:p>
          <w:p w14:paraId="5AA8A3F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before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labour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12A60DE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3 (2) </w:t>
            </w:r>
          </w:p>
          <w:p w14:paraId="076EFC2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 (5) </w:t>
            </w:r>
          </w:p>
          <w:p w14:paraId="47CB48D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4 (18) </w:t>
            </w:r>
          </w:p>
          <w:p w14:paraId="5CB64B8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2 (6)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87D4C3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Multiple gestation</w:t>
            </w:r>
          </w:p>
          <w:p w14:paraId="59E0EA3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19 (10)</w:t>
            </w:r>
          </w:p>
          <w:p w14:paraId="24850CF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1 (5)</w:t>
            </w:r>
          </w:p>
          <w:p w14:paraId="1F4FAEF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(5) </w:t>
            </w:r>
          </w:p>
          <w:p w14:paraId="4EF8BD0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0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779B52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Induction of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labour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5328593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  <w:p w14:paraId="4DF2581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53 (27) </w:t>
            </w:r>
          </w:p>
          <w:p w14:paraId="652B038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(5) </w:t>
            </w:r>
          </w:p>
          <w:p w14:paraId="3E34798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(14) </w:t>
            </w:r>
          </w:p>
          <w:p w14:paraId="7E276EE2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13 (42)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9D5C67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</w:p>
          <w:p w14:paraId="292ABDE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146 (73) </w:t>
            </w:r>
          </w:p>
          <w:p w14:paraId="67C54E5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19 (95) </w:t>
            </w:r>
          </w:p>
          <w:p w14:paraId="175B5B9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19 (83) </w:t>
            </w:r>
          </w:p>
          <w:p w14:paraId="26D6611D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18 (58)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9586F8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Use of oxytocin during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labour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20BB474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  <w:p w14:paraId="4BAAB30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57 (51) </w:t>
            </w:r>
          </w:p>
          <w:p w14:paraId="6EA308E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 (25) </w:t>
            </w:r>
          </w:p>
          <w:p w14:paraId="7F988AC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(27) </w:t>
            </w:r>
          </w:p>
          <w:p w14:paraId="1A1216C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 (40)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30048E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</w:p>
          <w:p w14:paraId="7CF893E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54 (48) </w:t>
            </w:r>
          </w:p>
          <w:p w14:paraId="674E557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6 (75) </w:t>
            </w:r>
          </w:p>
          <w:p w14:paraId="43327726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8 (73) </w:t>
            </w:r>
          </w:p>
          <w:p w14:paraId="0211C56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 (60)</w:t>
            </w:r>
          </w:p>
          <w:p w14:paraId="7ECD9BC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DF4D4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Primary etiology of PPH, n (%):  </w:t>
            </w:r>
          </w:p>
          <w:p w14:paraId="01A4C84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Atony</w:t>
            </w:r>
            <w:proofErr w:type="spellEnd"/>
          </w:p>
          <w:p w14:paraId="29A5298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126 (63) </w:t>
            </w:r>
          </w:p>
          <w:p w14:paraId="403828E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5 (25) </w:t>
            </w:r>
          </w:p>
          <w:p w14:paraId="4585A54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2 (9) </w:t>
            </w:r>
          </w:p>
          <w:p w14:paraId="3322935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13 (42)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507B8F2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Placenta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accreta</w:t>
            </w:r>
            <w:proofErr w:type="spellEnd"/>
          </w:p>
          <w:p w14:paraId="2F2FB27F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17 (9) </w:t>
            </w:r>
          </w:p>
          <w:p w14:paraId="53DF781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 (5) </w:t>
            </w:r>
          </w:p>
          <w:p w14:paraId="3F1009C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(18) </w:t>
            </w:r>
          </w:p>
          <w:p w14:paraId="6553692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(13)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Placenta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previa</w:t>
            </w:r>
            <w:proofErr w:type="spellEnd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without </w:t>
            </w:r>
            <w:proofErr w:type="spellStart"/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accreta</w:t>
            </w:r>
            <w:proofErr w:type="spellEnd"/>
          </w:p>
          <w:p w14:paraId="4BF541C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13 (7) </w:t>
            </w:r>
          </w:p>
          <w:p w14:paraId="1AE83B0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(20) </w:t>
            </w:r>
          </w:p>
          <w:p w14:paraId="5A2CE13E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4 (18) </w:t>
            </w:r>
          </w:p>
          <w:p w14:paraId="06C9EAB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(10)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0B3ECE4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Uterine tear </w:t>
            </w:r>
          </w:p>
          <w:p w14:paraId="037CDC3B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22 (11) </w:t>
            </w:r>
          </w:p>
          <w:p w14:paraId="681973C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6 (30) </w:t>
            </w:r>
          </w:p>
          <w:p w14:paraId="337ADFC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3 (14) </w:t>
            </w:r>
          </w:p>
          <w:p w14:paraId="0BE68F69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3 (10)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27186DA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</w:t>
            </w:r>
          </w:p>
          <w:p w14:paraId="6F32CC6C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21 (11) </w:t>
            </w:r>
          </w:p>
          <w:p w14:paraId="0AD92CA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4 (20) </w:t>
            </w:r>
          </w:p>
          <w:p w14:paraId="48926E8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9 (41) </w:t>
            </w:r>
          </w:p>
          <w:p w14:paraId="34A676C0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8 (26)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7126717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>Disseminated intravascular coagulation</w:t>
            </w:r>
          </w:p>
          <w:p w14:paraId="6ADB307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24 (12) </w:t>
            </w:r>
          </w:p>
          <w:p w14:paraId="75DFA12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(15) </w:t>
            </w:r>
          </w:p>
          <w:p w14:paraId="1F35E6C7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3 (14) </w:t>
            </w:r>
          </w:p>
          <w:p w14:paraId="71E32E2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color w:val="000000"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color w:val="000000"/>
                <w:sz w:val="18"/>
                <w:szCs w:val="18"/>
              </w:rPr>
              <w:t xml:space="preserve"> 12 (39)</w:t>
            </w:r>
          </w:p>
        </w:tc>
        <w:tc>
          <w:tcPr>
            <w:tcW w:w="3870" w:type="dxa"/>
          </w:tcPr>
          <w:p w14:paraId="336E10B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Blood loss: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20841D1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75BCDD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Transfusion, n (%):</w:t>
            </w:r>
          </w:p>
          <w:p w14:paraId="67F3D76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Red cells </w:t>
            </w:r>
          </w:p>
          <w:p w14:paraId="109BED7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168 (87) </w:t>
            </w:r>
          </w:p>
          <w:p w14:paraId="48F13CD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19 (95) </w:t>
            </w:r>
          </w:p>
          <w:p w14:paraId="69B85C7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21 (95) </w:t>
            </w:r>
          </w:p>
          <w:p w14:paraId="60C1642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30 (100)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62C1B3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Fresh frozen plasma</w:t>
            </w:r>
          </w:p>
          <w:p w14:paraId="151CC7C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124 (66) </w:t>
            </w:r>
          </w:p>
          <w:p w14:paraId="0C29CD9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17 (85) </w:t>
            </w:r>
          </w:p>
          <w:p w14:paraId="3AC072E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16 (73) </w:t>
            </w:r>
          </w:p>
          <w:p w14:paraId="040483A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30 (100)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C3B439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Platelets</w:t>
            </w:r>
          </w:p>
          <w:p w14:paraId="489C818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65 (35) </w:t>
            </w:r>
          </w:p>
          <w:p w14:paraId="3721B5B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13 (65) </w:t>
            </w:r>
          </w:p>
          <w:p w14:paraId="234504A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9 (41)</w:t>
            </w:r>
          </w:p>
          <w:p w14:paraId="29CF2B1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24 (80)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0BB5F23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Cryoprecipitate </w:t>
            </w:r>
          </w:p>
          <w:p w14:paraId="5E1928E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47 (26) </w:t>
            </w:r>
          </w:p>
          <w:p w14:paraId="0642FD5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11 (55)</w:t>
            </w:r>
          </w:p>
          <w:p w14:paraId="52FE8B4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6 (29) </w:t>
            </w:r>
          </w:p>
          <w:p w14:paraId="0A3259B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24 (80) </w:t>
            </w:r>
          </w:p>
          <w:p w14:paraId="48A7C3E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7133E4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Success rates, n (%), 95% CI:</w:t>
            </w:r>
          </w:p>
          <w:p w14:paraId="6848D69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After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Uterotonic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only, n=205</w:t>
            </w:r>
          </w:p>
          <w:p w14:paraId="4D5D9D3F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120 (75), 67-81</w:t>
            </w:r>
          </w:p>
          <w:p w14:paraId="1B6668C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E12973">
              <w:rPr>
                <w:rFonts w:ascii="Arial" w:hAnsi="Arial" w:cs="Arial"/>
                <w:sz w:val="18"/>
                <w:szCs w:val="18"/>
              </w:rPr>
              <w:t>5 (36), 13-65</w:t>
            </w:r>
          </w:p>
          <w:p w14:paraId="42CE93E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E12973">
              <w:rPr>
                <w:rFonts w:ascii="Arial" w:hAnsi="Arial" w:cs="Arial"/>
                <w:sz w:val="18"/>
                <w:szCs w:val="18"/>
              </w:rPr>
              <w:t>12 (86), 57-98</w:t>
            </w:r>
          </w:p>
          <w:p w14:paraId="0A0CD731" w14:textId="77777777" w:rsidR="009F3B45" w:rsidRPr="00974AE4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G4: </w:t>
            </w:r>
            <w:r w:rsidRPr="00E12973">
              <w:rPr>
                <w:rFonts w:ascii="Arial" w:hAnsi="Arial" w:cs="Arial"/>
                <w:sz w:val="18"/>
                <w:szCs w:val="18"/>
              </w:rPr>
              <w:t>5 (31), 11-59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  <w:t xml:space="preserve">After failure of intrauterine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tamponade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>, n=67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74AE4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974AE4">
              <w:rPr>
                <w:rFonts w:ascii="Arial" w:hAnsi="Arial" w:cs="Arial"/>
                <w:sz w:val="18"/>
                <w:szCs w:val="18"/>
              </w:rPr>
              <w:t>20 (53), 36–69</w:t>
            </w:r>
          </w:p>
          <w:p w14:paraId="29A83736" w14:textId="77777777" w:rsidR="009F3B45" w:rsidRPr="00974AE4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974AE4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974AE4">
              <w:rPr>
                <w:rFonts w:ascii="Arial" w:hAnsi="Arial" w:cs="Arial"/>
                <w:sz w:val="18"/>
                <w:szCs w:val="18"/>
              </w:rPr>
              <w:t xml:space="preserve"> 1 (17), 0–64</w:t>
            </w:r>
          </w:p>
          <w:p w14:paraId="355AE63D" w14:textId="77777777" w:rsidR="009F3B45" w:rsidRPr="00974AE4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974AE4">
              <w:rPr>
                <w:rFonts w:ascii="Arial" w:hAnsi="Arial" w:cs="Arial"/>
                <w:b/>
                <w:sz w:val="18"/>
                <w:szCs w:val="18"/>
              </w:rPr>
              <w:t xml:space="preserve">G3: </w:t>
            </w:r>
            <w:r w:rsidRPr="00974AE4">
              <w:rPr>
                <w:rFonts w:ascii="Arial" w:hAnsi="Arial" w:cs="Arial"/>
                <w:sz w:val="18"/>
                <w:szCs w:val="18"/>
              </w:rPr>
              <w:t>7 (87), 47–100</w:t>
            </w:r>
          </w:p>
          <w:p w14:paraId="7B3F80E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974AE4">
              <w:rPr>
                <w:rFonts w:ascii="Arial" w:hAnsi="Arial" w:cs="Arial"/>
                <w:b/>
                <w:sz w:val="18"/>
                <w:szCs w:val="18"/>
              </w:rPr>
              <w:t xml:space="preserve">G4: </w:t>
            </w:r>
            <w:r w:rsidRPr="00974AE4">
              <w:rPr>
                <w:rFonts w:ascii="Arial" w:hAnsi="Arial" w:cs="Arial"/>
                <w:sz w:val="18"/>
                <w:szCs w:val="18"/>
              </w:rPr>
              <w:t>4 (27 ), 8–55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E4140D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Additional treatment, n (%), 95% CI:</w:t>
            </w:r>
          </w:p>
          <w:p w14:paraId="3860410E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After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Uterotonic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14:paraId="5FAC999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16 (10), 6–16</w:t>
            </w:r>
          </w:p>
          <w:p w14:paraId="7B8D181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7 (50), 23–77</w:t>
            </w:r>
          </w:p>
          <w:p w14:paraId="6EE1E2D9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0 (0), 0–23</w:t>
            </w:r>
          </w:p>
          <w:p w14:paraId="6AC89D6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4 (25), 7–52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D4AB0DD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After failure of intrauterine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tamponade</w:t>
            </w:r>
            <w:proofErr w:type="spellEnd"/>
          </w:p>
          <w:p w14:paraId="256FD64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E12973">
              <w:rPr>
                <w:rFonts w:ascii="Arial" w:hAnsi="Arial" w:cs="Arial"/>
                <w:sz w:val="18"/>
                <w:szCs w:val="18"/>
              </w:rPr>
              <w:t>10 (26), 13–43</w:t>
            </w:r>
          </w:p>
          <w:p w14:paraId="4E7CC41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5 (83), 36–100</w:t>
            </w:r>
          </w:p>
          <w:p w14:paraId="237AFC06" w14:textId="77777777" w:rsidR="009F3B45" w:rsidRPr="00E12973" w:rsidRDefault="009F3B45" w:rsidP="009F3B45">
            <w:pPr>
              <w:pStyle w:val="ListParagraph"/>
              <w:tabs>
                <w:tab w:val="center" w:pos="1906"/>
              </w:tabs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1 (12), 0–53</w:t>
            </w:r>
          </w:p>
          <w:p w14:paraId="402333F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4 (27), 8–55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18D770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Uterine preservation, total n (%), 95% CI:</w:t>
            </w:r>
          </w:p>
          <w:p w14:paraId="4B1B26E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Hysterectomy  after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Uterotonic</w:t>
            </w:r>
            <w:proofErr w:type="spellEnd"/>
            <w:r w:rsidRPr="00E12973">
              <w:rPr>
                <w:rFonts w:ascii="Arial" w:hAnsi="Arial" w:cs="Arial"/>
                <w:sz w:val="18"/>
                <w:szCs w:val="18"/>
              </w:rPr>
              <w:t xml:space="preserve"> only</w:t>
            </w:r>
          </w:p>
          <w:p w14:paraId="6BB00E9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32 (20), 14-27</w:t>
            </w:r>
          </w:p>
          <w:p w14:paraId="5C2D545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6 (43), 18-71</w:t>
            </w:r>
          </w:p>
          <w:p w14:paraId="52091CA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2 (14), 0-43</w:t>
            </w:r>
          </w:p>
          <w:p w14:paraId="429D932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7(44), 20-70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2232080" w14:textId="77777777" w:rsidR="009F3B45" w:rsidRPr="00E12973" w:rsidRDefault="009F3B45" w:rsidP="009F3B4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Hysterectomy  after failure of intrauterine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tamponade</w:t>
            </w:r>
            <w:proofErr w:type="spellEnd"/>
          </w:p>
          <w:p w14:paraId="08A2A67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14 (37), 22–54</w:t>
            </w:r>
          </w:p>
          <w:p w14:paraId="62D9068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3 (50), 12–88</w:t>
            </w:r>
          </w:p>
          <w:p w14:paraId="3ADB9CE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G3: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0 (0), 0–37</w:t>
            </w:r>
          </w:p>
          <w:p w14:paraId="161FA83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G4: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 7 (47),  21–73</w:t>
            </w:r>
          </w:p>
          <w:p w14:paraId="5785B680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3FB728E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ICU admission: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70A864E1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0732F278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Anemia: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488C9A45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55071724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Length of stay: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0C0FA44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F1D4C32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Mortality, total n: </w:t>
            </w:r>
            <w:r w:rsidRPr="00E12973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200FA4C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6A8F112B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Future fertility: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 </w:t>
            </w:r>
          </w:p>
          <w:p w14:paraId="0D929D7A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</w:p>
          <w:p w14:paraId="4CB018A7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Breastfeeding: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1AAE9583" w14:textId="77777777" w:rsidR="009F3B45" w:rsidRPr="00E12973" w:rsidRDefault="009F3B45" w:rsidP="009F3B45">
            <w:pPr>
              <w:pStyle w:val="ListParagraph"/>
              <w:ind w:left="184" w:hanging="184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lastRenderedPageBreak/>
              <w:t>Psychological impact:</w:t>
            </w:r>
            <w:r w:rsidRPr="00E12973">
              <w:rPr>
                <w:rFonts w:ascii="Arial" w:hAnsi="Arial" w:cs="Arial"/>
                <w:sz w:val="18"/>
                <w:szCs w:val="18"/>
              </w:rPr>
              <w:t xml:space="preserve"> NR</w:t>
            </w:r>
          </w:p>
          <w:p w14:paraId="36AA8A1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>Harms of intervention, total n:</w:t>
            </w:r>
          </w:p>
          <w:p w14:paraId="477FB951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Acute Respiratory Syndrome</w:t>
            </w:r>
          </w:p>
          <w:p w14:paraId="09F53E08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5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059781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 xml:space="preserve">Pulmonary </w:t>
            </w:r>
            <w:proofErr w:type="spellStart"/>
            <w:r w:rsidRPr="00E12973">
              <w:rPr>
                <w:rFonts w:ascii="Arial" w:hAnsi="Arial" w:cs="Arial"/>
                <w:sz w:val="18"/>
                <w:szCs w:val="18"/>
              </w:rPr>
              <w:t>oedema</w:t>
            </w:r>
            <w:proofErr w:type="spellEnd"/>
          </w:p>
          <w:p w14:paraId="2360291A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11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B1586C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Cardiac arrest</w:t>
            </w:r>
          </w:p>
          <w:p w14:paraId="43DFC925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5</w:t>
            </w:r>
            <w:r w:rsidRPr="00E1297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B347644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26AA0923" w14:textId="77777777" w:rsidR="009F3B45" w:rsidRPr="00E12973" w:rsidRDefault="009F3B45" w:rsidP="009F3B4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642D55E9" w14:textId="77777777" w:rsidR="009F3B45" w:rsidRPr="00E12973" w:rsidRDefault="009F3B45" w:rsidP="009F3B45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Confounders: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3A45AF73" w14:textId="77777777" w:rsidR="009F3B45" w:rsidRPr="00E12973" w:rsidRDefault="009F3B45" w:rsidP="009F3B45">
            <w:pPr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E12973">
              <w:rPr>
                <w:rFonts w:ascii="Arial" w:hAnsi="Arial" w:cs="Arial"/>
                <w:b/>
                <w:sz w:val="18"/>
                <w:szCs w:val="18"/>
              </w:rPr>
              <w:t xml:space="preserve">Effect modifiers: </w:t>
            </w:r>
            <w:r w:rsidRPr="00E12973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1E68A685" w14:textId="77777777" w:rsidR="009F3B45" w:rsidRPr="00E12973" w:rsidRDefault="009F3B45" w:rsidP="009F3B45">
            <w:pPr>
              <w:spacing w:before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C90AB1" w14:textId="77777777" w:rsidR="009F3B45" w:rsidRPr="00E12973" w:rsidRDefault="009F3B45" w:rsidP="009F3B45">
            <w:pPr>
              <w:spacing w:before="12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7D53102" w14:textId="77777777" w:rsidR="009F3B45" w:rsidRPr="00E12973" w:rsidRDefault="009F3B45" w:rsidP="009F3B4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9F3B45" w:rsidRPr="00E12973" w:rsidSect="00BC6E45">
      <w:footerReference w:type="default" r:id="rId9"/>
      <w:pgSz w:w="15840" w:h="12240" w:orient="landscape"/>
      <w:pgMar w:top="1800" w:right="1440" w:bottom="1800" w:left="1440" w:header="720" w:footer="720" w:gutter="0"/>
      <w:pgNumType w:start="102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C787F" w15:done="0"/>
  <w15:commentEx w15:paraId="22D3DAF5" w15:done="0"/>
  <w15:commentEx w15:paraId="69D796CE" w15:done="0"/>
  <w15:commentEx w15:paraId="2521D494" w15:done="0"/>
  <w15:commentEx w15:paraId="7CD56C8A" w15:done="0"/>
  <w15:commentEx w15:paraId="1C6E6795" w15:done="0"/>
  <w15:commentEx w15:paraId="1A2BF078" w15:done="0"/>
  <w15:commentEx w15:paraId="77F8CEEE" w15:done="0"/>
  <w15:commentEx w15:paraId="4C8FDD53" w15:done="0"/>
  <w15:commentEx w15:paraId="6DF9E515" w15:paraIdParent="4C8FDD53" w15:done="0"/>
  <w15:commentEx w15:paraId="3FE4B2B7" w15:done="0"/>
  <w15:commentEx w15:paraId="0EBFE1B3" w15:paraIdParent="3FE4B2B7" w15:done="0"/>
  <w15:commentEx w15:paraId="467CF7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68457" w14:textId="77777777" w:rsidR="001F5C8A" w:rsidRDefault="001F5C8A">
      <w:r>
        <w:separator/>
      </w:r>
    </w:p>
  </w:endnote>
  <w:endnote w:type="continuationSeparator" w:id="0">
    <w:p w14:paraId="17432324" w14:textId="77777777" w:rsidR="001F5C8A" w:rsidRDefault="001F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05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7FBD5" w14:textId="57C819EF" w:rsidR="00F822E3" w:rsidRDefault="00BC6E45">
        <w:pPr>
          <w:pStyle w:val="Footer"/>
          <w:jc w:val="center"/>
        </w:pPr>
        <w:r>
          <w:t>D</w:t>
        </w:r>
        <w:r w:rsidR="00F822E3">
          <w:t>-</w:t>
        </w:r>
        <w:r w:rsidR="00F822E3">
          <w:fldChar w:fldCharType="begin"/>
        </w:r>
        <w:r w:rsidR="00F822E3">
          <w:instrText xml:space="preserve"> PAGE   \* MERGEFORMAT </w:instrText>
        </w:r>
        <w:r w:rsidR="00F822E3">
          <w:fldChar w:fldCharType="separate"/>
        </w:r>
        <w:r>
          <w:rPr>
            <w:noProof/>
          </w:rPr>
          <w:t>105</w:t>
        </w:r>
        <w:r w:rsidR="00F822E3">
          <w:rPr>
            <w:noProof/>
          </w:rPr>
          <w:fldChar w:fldCharType="end"/>
        </w:r>
      </w:p>
    </w:sdtContent>
  </w:sdt>
  <w:p w14:paraId="6AB5278B" w14:textId="77777777" w:rsidR="00F822E3" w:rsidRPr="00C80823" w:rsidRDefault="00F822E3" w:rsidP="009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018F6" w14:textId="77777777" w:rsidR="001F5C8A" w:rsidRDefault="001F5C8A">
      <w:r>
        <w:separator/>
      </w:r>
    </w:p>
  </w:footnote>
  <w:footnote w:type="continuationSeparator" w:id="0">
    <w:p w14:paraId="54A15E84" w14:textId="77777777" w:rsidR="001F5C8A" w:rsidRDefault="001F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7F87338"/>
    <w:multiLevelType w:val="hybridMultilevel"/>
    <w:tmpl w:val="DCE625AC"/>
    <w:lvl w:ilvl="0" w:tplc="BFCC8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FDC"/>
    <w:multiLevelType w:val="hybridMultilevel"/>
    <w:tmpl w:val="C9508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610F"/>
    <w:multiLevelType w:val="hybridMultilevel"/>
    <w:tmpl w:val="7C16E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F61EE"/>
    <w:multiLevelType w:val="hybridMultilevel"/>
    <w:tmpl w:val="7DDA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4D72"/>
    <w:multiLevelType w:val="hybridMultilevel"/>
    <w:tmpl w:val="C4EA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401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501A0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06A16"/>
    <w:multiLevelType w:val="hybridMultilevel"/>
    <w:tmpl w:val="5BC0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75A7E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24A62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AE329E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63A3E"/>
    <w:multiLevelType w:val="hybridMultilevel"/>
    <w:tmpl w:val="A56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D0288"/>
    <w:multiLevelType w:val="hybridMultilevel"/>
    <w:tmpl w:val="AEEE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640F8A"/>
    <w:multiLevelType w:val="hybridMultilevel"/>
    <w:tmpl w:val="B85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C46841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746CC0"/>
    <w:multiLevelType w:val="hybridMultilevel"/>
    <w:tmpl w:val="93E2D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D347D"/>
    <w:multiLevelType w:val="hybridMultilevel"/>
    <w:tmpl w:val="3F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B1B90"/>
    <w:multiLevelType w:val="multilevel"/>
    <w:tmpl w:val="34EE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7EA6BE0"/>
    <w:multiLevelType w:val="hybridMultilevel"/>
    <w:tmpl w:val="1EF2AB48"/>
    <w:lvl w:ilvl="0" w:tplc="6FBCFD66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298E6C64"/>
    <w:multiLevelType w:val="hybridMultilevel"/>
    <w:tmpl w:val="267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7D06E2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043EE"/>
    <w:multiLevelType w:val="hybridMultilevel"/>
    <w:tmpl w:val="93EE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A73965"/>
    <w:multiLevelType w:val="hybridMultilevel"/>
    <w:tmpl w:val="CA0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26383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DB16D7"/>
    <w:multiLevelType w:val="hybridMultilevel"/>
    <w:tmpl w:val="B38EB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0A233A"/>
    <w:multiLevelType w:val="hybridMultilevel"/>
    <w:tmpl w:val="23EA4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FCA156C"/>
    <w:multiLevelType w:val="hybridMultilevel"/>
    <w:tmpl w:val="1618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80485B"/>
    <w:multiLevelType w:val="hybridMultilevel"/>
    <w:tmpl w:val="366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425CF5"/>
    <w:multiLevelType w:val="hybridMultilevel"/>
    <w:tmpl w:val="5E34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D84596"/>
    <w:multiLevelType w:val="hybridMultilevel"/>
    <w:tmpl w:val="895AD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2871AD"/>
    <w:multiLevelType w:val="hybridMultilevel"/>
    <w:tmpl w:val="AA4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07362A"/>
    <w:multiLevelType w:val="hybridMultilevel"/>
    <w:tmpl w:val="46300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36310"/>
    <w:multiLevelType w:val="hybridMultilevel"/>
    <w:tmpl w:val="66986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DBC1C5C"/>
    <w:multiLevelType w:val="hybridMultilevel"/>
    <w:tmpl w:val="78CE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C66F05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9354B"/>
    <w:multiLevelType w:val="hybridMultilevel"/>
    <w:tmpl w:val="C4B25230"/>
    <w:lvl w:ilvl="0" w:tplc="2B826406">
      <w:start w:val="57"/>
      <w:numFmt w:val="decimal"/>
      <w:lvlText w:val="Table %1."/>
      <w:lvlJc w:val="left"/>
      <w:pPr>
        <w:ind w:left="780" w:hanging="7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42EC162E"/>
    <w:multiLevelType w:val="hybridMultilevel"/>
    <w:tmpl w:val="489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374608"/>
    <w:multiLevelType w:val="hybridMultilevel"/>
    <w:tmpl w:val="07B0637A"/>
    <w:lvl w:ilvl="0" w:tplc="A6D0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3B3704D"/>
    <w:multiLevelType w:val="hybridMultilevel"/>
    <w:tmpl w:val="296A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165829"/>
    <w:multiLevelType w:val="hybridMultilevel"/>
    <w:tmpl w:val="CE4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9DE7D9B"/>
    <w:multiLevelType w:val="hybridMultilevel"/>
    <w:tmpl w:val="DD84B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FC6235"/>
    <w:multiLevelType w:val="hybridMultilevel"/>
    <w:tmpl w:val="C47C3E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4711C1"/>
    <w:multiLevelType w:val="hybridMultilevel"/>
    <w:tmpl w:val="7D16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6E308D"/>
    <w:multiLevelType w:val="hybridMultilevel"/>
    <w:tmpl w:val="EBC202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E183B28"/>
    <w:multiLevelType w:val="hybridMultilevel"/>
    <w:tmpl w:val="59081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417B3"/>
    <w:multiLevelType w:val="hybridMultilevel"/>
    <w:tmpl w:val="7FBE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836917"/>
    <w:multiLevelType w:val="hybridMultilevel"/>
    <w:tmpl w:val="EEACE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046860"/>
    <w:multiLevelType w:val="hybridMultilevel"/>
    <w:tmpl w:val="EDB262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BB1DDA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DA01B0"/>
    <w:multiLevelType w:val="hybridMultilevel"/>
    <w:tmpl w:val="A468B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9474E10"/>
    <w:multiLevelType w:val="hybridMultilevel"/>
    <w:tmpl w:val="F7DE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C1716C"/>
    <w:multiLevelType w:val="hybridMultilevel"/>
    <w:tmpl w:val="F4306C5E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>
    <w:nsid w:val="5B4833EC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E35C03"/>
    <w:multiLevelType w:val="hybridMultilevel"/>
    <w:tmpl w:val="511A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1D6564"/>
    <w:multiLevelType w:val="hybridMultilevel"/>
    <w:tmpl w:val="BC721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F2F6717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96460"/>
    <w:multiLevelType w:val="hybridMultilevel"/>
    <w:tmpl w:val="023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110C03"/>
    <w:multiLevelType w:val="hybridMultilevel"/>
    <w:tmpl w:val="E6EA2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21330F"/>
    <w:multiLevelType w:val="hybridMultilevel"/>
    <w:tmpl w:val="F6BC4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42A79A4"/>
    <w:multiLevelType w:val="hybridMultilevel"/>
    <w:tmpl w:val="3E38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4014EB"/>
    <w:multiLevelType w:val="hybridMultilevel"/>
    <w:tmpl w:val="AD16CFA0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A16964"/>
    <w:multiLevelType w:val="hybridMultilevel"/>
    <w:tmpl w:val="34DEB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6E6426F"/>
    <w:multiLevelType w:val="hybridMultilevel"/>
    <w:tmpl w:val="BCBAB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DED69FF"/>
    <w:multiLevelType w:val="hybridMultilevel"/>
    <w:tmpl w:val="F0DA77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>
    <w:nsid w:val="6F653CDB"/>
    <w:multiLevelType w:val="hybridMultilevel"/>
    <w:tmpl w:val="DCFA0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F53B2"/>
    <w:multiLevelType w:val="hybridMultilevel"/>
    <w:tmpl w:val="37202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074682C"/>
    <w:multiLevelType w:val="hybridMultilevel"/>
    <w:tmpl w:val="EA28A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1E33E4"/>
    <w:multiLevelType w:val="hybridMultilevel"/>
    <w:tmpl w:val="37BED10C"/>
    <w:lvl w:ilvl="0" w:tplc="C08C76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4635215"/>
    <w:multiLevelType w:val="hybridMultilevel"/>
    <w:tmpl w:val="6FD2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3470B"/>
    <w:multiLevelType w:val="hybridMultilevel"/>
    <w:tmpl w:val="434A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725369"/>
    <w:multiLevelType w:val="hybridMultilevel"/>
    <w:tmpl w:val="4E1E6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783BA9"/>
    <w:multiLevelType w:val="hybridMultilevel"/>
    <w:tmpl w:val="4FEECD84"/>
    <w:lvl w:ilvl="0" w:tplc="DC960D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8D2DC0"/>
    <w:multiLevelType w:val="hybridMultilevel"/>
    <w:tmpl w:val="B092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804713A"/>
    <w:multiLevelType w:val="hybridMultilevel"/>
    <w:tmpl w:val="31F8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84840A7"/>
    <w:multiLevelType w:val="hybridMultilevel"/>
    <w:tmpl w:val="24343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BC80780"/>
    <w:multiLevelType w:val="hybridMultilevel"/>
    <w:tmpl w:val="DA7416EA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A611F7"/>
    <w:multiLevelType w:val="hybridMultilevel"/>
    <w:tmpl w:val="E072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BB4B15"/>
    <w:multiLevelType w:val="hybridMultilevel"/>
    <w:tmpl w:val="BB2C096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7">
    <w:nsid w:val="7E246FC9"/>
    <w:multiLevelType w:val="hybridMultilevel"/>
    <w:tmpl w:val="9B742F5C"/>
    <w:lvl w:ilvl="0" w:tplc="F2148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9A2B6E"/>
    <w:multiLevelType w:val="hybridMultilevel"/>
    <w:tmpl w:val="BC06CD7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9">
    <w:nsid w:val="7EA26700"/>
    <w:multiLevelType w:val="hybridMultilevel"/>
    <w:tmpl w:val="6456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5"/>
  </w:num>
  <w:num w:numId="4">
    <w:abstractNumId w:val="83"/>
  </w:num>
  <w:num w:numId="5">
    <w:abstractNumId w:val="77"/>
  </w:num>
  <w:num w:numId="6">
    <w:abstractNumId w:val="28"/>
  </w:num>
  <w:num w:numId="7">
    <w:abstractNumId w:val="22"/>
  </w:num>
  <w:num w:numId="8">
    <w:abstractNumId w:val="50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9"/>
  </w:num>
  <w:num w:numId="13">
    <w:abstractNumId w:val="13"/>
  </w:num>
  <w:num w:numId="14">
    <w:abstractNumId w:val="61"/>
  </w:num>
  <w:num w:numId="15">
    <w:abstractNumId w:val="66"/>
  </w:num>
  <w:num w:numId="16">
    <w:abstractNumId w:val="70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81"/>
  </w:num>
  <w:num w:numId="22">
    <w:abstractNumId w:val="2"/>
  </w:num>
  <w:num w:numId="23">
    <w:abstractNumId w:val="29"/>
  </w:num>
  <w:num w:numId="24">
    <w:abstractNumId w:val="35"/>
  </w:num>
  <w:num w:numId="25">
    <w:abstractNumId w:val="34"/>
  </w:num>
  <w:num w:numId="26">
    <w:abstractNumId w:val="37"/>
  </w:num>
  <w:num w:numId="27">
    <w:abstractNumId w:val="82"/>
  </w:num>
  <w:num w:numId="28">
    <w:abstractNumId w:val="1"/>
  </w:num>
  <w:num w:numId="29">
    <w:abstractNumId w:val="43"/>
  </w:num>
  <w:num w:numId="30">
    <w:abstractNumId w:val="15"/>
  </w:num>
  <w:num w:numId="31">
    <w:abstractNumId w:val="54"/>
  </w:num>
  <w:num w:numId="32">
    <w:abstractNumId w:val="48"/>
  </w:num>
  <w:num w:numId="33">
    <w:abstractNumId w:val="86"/>
  </w:num>
  <w:num w:numId="34">
    <w:abstractNumId w:val="55"/>
  </w:num>
  <w:num w:numId="35">
    <w:abstractNumId w:val="45"/>
  </w:num>
  <w:num w:numId="36">
    <w:abstractNumId w:val="33"/>
  </w:num>
  <w:num w:numId="37">
    <w:abstractNumId w:val="71"/>
  </w:num>
  <w:num w:numId="38">
    <w:abstractNumId w:val="88"/>
  </w:num>
  <w:num w:numId="39">
    <w:abstractNumId w:val="57"/>
  </w:num>
  <w:num w:numId="40">
    <w:abstractNumId w:val="73"/>
  </w:num>
  <w:num w:numId="41">
    <w:abstractNumId w:val="31"/>
  </w:num>
  <w:num w:numId="42">
    <w:abstractNumId w:val="14"/>
  </w:num>
  <w:num w:numId="43">
    <w:abstractNumId w:val="69"/>
  </w:num>
  <w:num w:numId="44">
    <w:abstractNumId w:val="58"/>
  </w:num>
  <w:num w:numId="45">
    <w:abstractNumId w:val="5"/>
  </w:num>
  <w:num w:numId="46">
    <w:abstractNumId w:val="53"/>
  </w:num>
  <w:num w:numId="47">
    <w:abstractNumId w:val="64"/>
  </w:num>
  <w:num w:numId="48">
    <w:abstractNumId w:val="59"/>
  </w:num>
  <w:num w:numId="49">
    <w:abstractNumId w:val="76"/>
  </w:num>
  <w:num w:numId="50">
    <w:abstractNumId w:val="40"/>
  </w:num>
  <w:num w:numId="51">
    <w:abstractNumId w:val="78"/>
  </w:num>
  <w:num w:numId="52">
    <w:abstractNumId w:val="68"/>
  </w:num>
  <w:num w:numId="53">
    <w:abstractNumId w:val="84"/>
  </w:num>
  <w:num w:numId="54">
    <w:abstractNumId w:val="79"/>
  </w:num>
  <w:num w:numId="55">
    <w:abstractNumId w:val="27"/>
  </w:num>
  <w:num w:numId="56">
    <w:abstractNumId w:val="67"/>
  </w:num>
  <w:num w:numId="57">
    <w:abstractNumId w:val="60"/>
  </w:num>
  <w:num w:numId="58">
    <w:abstractNumId w:val="12"/>
  </w:num>
  <w:num w:numId="59">
    <w:abstractNumId w:val="75"/>
  </w:num>
  <w:num w:numId="60">
    <w:abstractNumId w:val="80"/>
  </w:num>
  <w:num w:numId="61">
    <w:abstractNumId w:val="74"/>
  </w:num>
  <w:num w:numId="62">
    <w:abstractNumId w:val="39"/>
  </w:num>
  <w:num w:numId="63">
    <w:abstractNumId w:val="10"/>
  </w:num>
  <w:num w:numId="64">
    <w:abstractNumId w:val="24"/>
  </w:num>
  <w:num w:numId="65">
    <w:abstractNumId w:val="63"/>
  </w:num>
  <w:num w:numId="66">
    <w:abstractNumId w:val="16"/>
  </w:num>
  <w:num w:numId="67">
    <w:abstractNumId w:val="56"/>
  </w:num>
  <w:num w:numId="68">
    <w:abstractNumId w:val="9"/>
  </w:num>
  <w:num w:numId="69">
    <w:abstractNumId w:val="6"/>
  </w:num>
  <w:num w:numId="70">
    <w:abstractNumId w:val="7"/>
  </w:num>
  <w:num w:numId="71">
    <w:abstractNumId w:val="72"/>
  </w:num>
  <w:num w:numId="72">
    <w:abstractNumId w:val="36"/>
  </w:num>
  <w:num w:numId="73">
    <w:abstractNumId w:val="46"/>
  </w:num>
  <w:num w:numId="74">
    <w:abstractNumId w:val="20"/>
  </w:num>
  <w:num w:numId="75">
    <w:abstractNumId w:val="47"/>
  </w:num>
  <w:num w:numId="76">
    <w:abstractNumId w:val="87"/>
  </w:num>
  <w:num w:numId="77">
    <w:abstractNumId w:val="38"/>
  </w:num>
  <w:num w:numId="78">
    <w:abstractNumId w:val="51"/>
  </w:num>
  <w:num w:numId="79">
    <w:abstractNumId w:val="30"/>
  </w:num>
  <w:num w:numId="80">
    <w:abstractNumId w:val="0"/>
  </w:num>
  <w:num w:numId="81">
    <w:abstractNumId w:val="8"/>
  </w:num>
  <w:num w:numId="82">
    <w:abstractNumId w:val="44"/>
  </w:num>
  <w:num w:numId="83">
    <w:abstractNumId w:val="52"/>
  </w:num>
  <w:num w:numId="84">
    <w:abstractNumId w:val="18"/>
  </w:num>
  <w:num w:numId="85">
    <w:abstractNumId w:val="85"/>
  </w:num>
  <w:num w:numId="86">
    <w:abstractNumId w:val="32"/>
  </w:num>
  <w:num w:numId="87">
    <w:abstractNumId w:val="41"/>
  </w:num>
  <w:num w:numId="88">
    <w:abstractNumId w:val="62"/>
  </w:num>
  <w:num w:numId="89">
    <w:abstractNumId w:val="25"/>
  </w:num>
  <w:num w:numId="90">
    <w:abstractNumId w:val="89"/>
  </w:num>
  <w:num w:numId="91">
    <w:abstractNumId w:val="42"/>
  </w:num>
  <w:numIdMacAtCleanup w:val="9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e Likis">
    <w15:presenceInfo w15:providerId="Windows Live" w15:userId="124ef5da378d2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122011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9r9txpoa2rpdeff94x0wdo5ppfzdpedpwr&quot;&gt;PPH Database-REBUILT_082014&lt;record-ids&gt;&lt;item&gt;1&lt;/item&gt;&lt;item&gt;2&lt;/item&gt;&lt;item&gt;3&lt;/item&gt;&lt;item&gt;4&lt;/item&gt;&lt;item&gt;7&lt;/item&gt;&lt;item&gt;10&lt;/item&gt;&lt;item&gt;16&lt;/item&gt;&lt;item&gt;17&lt;/item&gt;&lt;item&gt;19&lt;/item&gt;&lt;item&gt;22&lt;/item&gt;&lt;item&gt;31&lt;/item&gt;&lt;item&gt;32&lt;/item&gt;&lt;item&gt;34&lt;/item&gt;&lt;item&gt;35&lt;/item&gt;&lt;item&gt;36&lt;/item&gt;&lt;item&gt;39&lt;/item&gt;&lt;item&gt;41&lt;/item&gt;&lt;item&gt;44&lt;/item&gt;&lt;item&gt;45&lt;/item&gt;&lt;item&gt;54&lt;/item&gt;&lt;item&gt;56&lt;/item&gt;&lt;item&gt;57&lt;/item&gt;&lt;item&gt;59&lt;/item&gt;&lt;item&gt;60&lt;/item&gt;&lt;item&gt;61&lt;/item&gt;&lt;item&gt;64&lt;/item&gt;&lt;item&gt;69&lt;/item&gt;&lt;item&gt;10714&lt;/item&gt;&lt;item&gt;10715&lt;/item&gt;&lt;item&gt;10716&lt;/item&gt;&lt;item&gt;10764&lt;/item&gt;&lt;item&gt;18826&lt;/item&gt;&lt;item&gt;18827&lt;/item&gt;&lt;item&gt;18828&lt;/item&gt;&lt;item&gt;20686&lt;/item&gt;&lt;/record-ids&gt;&lt;/item&gt;&lt;/Libraries&gt;"/>
  </w:docVars>
  <w:rsids>
    <w:rsidRoot w:val="00375ECB"/>
    <w:rsid w:val="00000F96"/>
    <w:rsid w:val="0000105E"/>
    <w:rsid w:val="00002F4C"/>
    <w:rsid w:val="00005948"/>
    <w:rsid w:val="000062B8"/>
    <w:rsid w:val="00015AD6"/>
    <w:rsid w:val="00016824"/>
    <w:rsid w:val="0002050E"/>
    <w:rsid w:val="00021036"/>
    <w:rsid w:val="00022473"/>
    <w:rsid w:val="00022C37"/>
    <w:rsid w:val="000300AA"/>
    <w:rsid w:val="00033EAD"/>
    <w:rsid w:val="0003462F"/>
    <w:rsid w:val="0003636A"/>
    <w:rsid w:val="0004059D"/>
    <w:rsid w:val="000427F1"/>
    <w:rsid w:val="00042C34"/>
    <w:rsid w:val="00047509"/>
    <w:rsid w:val="00050B8E"/>
    <w:rsid w:val="000538A4"/>
    <w:rsid w:val="00057DE4"/>
    <w:rsid w:val="0006107F"/>
    <w:rsid w:val="00064555"/>
    <w:rsid w:val="00064CDE"/>
    <w:rsid w:val="00070147"/>
    <w:rsid w:val="0007684A"/>
    <w:rsid w:val="00082AE7"/>
    <w:rsid w:val="00083B35"/>
    <w:rsid w:val="000876A9"/>
    <w:rsid w:val="000907FE"/>
    <w:rsid w:val="00093F8B"/>
    <w:rsid w:val="00094D93"/>
    <w:rsid w:val="00095EAA"/>
    <w:rsid w:val="000A02AD"/>
    <w:rsid w:val="000A51E1"/>
    <w:rsid w:val="000A62F6"/>
    <w:rsid w:val="000A78A8"/>
    <w:rsid w:val="000B0305"/>
    <w:rsid w:val="000B08A0"/>
    <w:rsid w:val="000B7E48"/>
    <w:rsid w:val="000C1F4E"/>
    <w:rsid w:val="000D0726"/>
    <w:rsid w:val="000D2C22"/>
    <w:rsid w:val="000E29C7"/>
    <w:rsid w:val="000E487E"/>
    <w:rsid w:val="000E5460"/>
    <w:rsid w:val="000E573F"/>
    <w:rsid w:val="000F0A21"/>
    <w:rsid w:val="000F174A"/>
    <w:rsid w:val="000F28D4"/>
    <w:rsid w:val="000F790F"/>
    <w:rsid w:val="001006C3"/>
    <w:rsid w:val="00100D0E"/>
    <w:rsid w:val="0010357D"/>
    <w:rsid w:val="0010418E"/>
    <w:rsid w:val="00105D33"/>
    <w:rsid w:val="00106A6E"/>
    <w:rsid w:val="00107CE7"/>
    <w:rsid w:val="00110A12"/>
    <w:rsid w:val="00111502"/>
    <w:rsid w:val="00111A77"/>
    <w:rsid w:val="00115730"/>
    <w:rsid w:val="001167FE"/>
    <w:rsid w:val="00116FC6"/>
    <w:rsid w:val="00121DDB"/>
    <w:rsid w:val="001239FC"/>
    <w:rsid w:val="001305F3"/>
    <w:rsid w:val="00130A0C"/>
    <w:rsid w:val="00130BAA"/>
    <w:rsid w:val="00135769"/>
    <w:rsid w:val="00137E01"/>
    <w:rsid w:val="00140174"/>
    <w:rsid w:val="00143407"/>
    <w:rsid w:val="001510E2"/>
    <w:rsid w:val="001606F5"/>
    <w:rsid w:val="00161E0F"/>
    <w:rsid w:val="001631E5"/>
    <w:rsid w:val="001740FE"/>
    <w:rsid w:val="00174637"/>
    <w:rsid w:val="00177962"/>
    <w:rsid w:val="00177B1B"/>
    <w:rsid w:val="00177F4D"/>
    <w:rsid w:val="00182D61"/>
    <w:rsid w:val="00182FB8"/>
    <w:rsid w:val="00191D95"/>
    <w:rsid w:val="00192F41"/>
    <w:rsid w:val="0019470B"/>
    <w:rsid w:val="00195481"/>
    <w:rsid w:val="0019597E"/>
    <w:rsid w:val="001A0669"/>
    <w:rsid w:val="001A4882"/>
    <w:rsid w:val="001A5156"/>
    <w:rsid w:val="001A5221"/>
    <w:rsid w:val="001B2E12"/>
    <w:rsid w:val="001B41F1"/>
    <w:rsid w:val="001C2326"/>
    <w:rsid w:val="001C27A0"/>
    <w:rsid w:val="001C3BC2"/>
    <w:rsid w:val="001C7503"/>
    <w:rsid w:val="001D0300"/>
    <w:rsid w:val="001D1DBB"/>
    <w:rsid w:val="001D1F67"/>
    <w:rsid w:val="001D2B3B"/>
    <w:rsid w:val="001D3386"/>
    <w:rsid w:val="001D6210"/>
    <w:rsid w:val="001D723C"/>
    <w:rsid w:val="001E07CC"/>
    <w:rsid w:val="001E34FD"/>
    <w:rsid w:val="001F3617"/>
    <w:rsid w:val="001F448E"/>
    <w:rsid w:val="001F5C8A"/>
    <w:rsid w:val="002000E8"/>
    <w:rsid w:val="00200918"/>
    <w:rsid w:val="00201536"/>
    <w:rsid w:val="00213798"/>
    <w:rsid w:val="00213C55"/>
    <w:rsid w:val="00216D58"/>
    <w:rsid w:val="00217D08"/>
    <w:rsid w:val="00225C8C"/>
    <w:rsid w:val="00225DB8"/>
    <w:rsid w:val="00230E3A"/>
    <w:rsid w:val="00234B2E"/>
    <w:rsid w:val="002411E0"/>
    <w:rsid w:val="00241E55"/>
    <w:rsid w:val="00242BD7"/>
    <w:rsid w:val="002434E7"/>
    <w:rsid w:val="0024473F"/>
    <w:rsid w:val="00246119"/>
    <w:rsid w:val="002466BE"/>
    <w:rsid w:val="00256F96"/>
    <w:rsid w:val="00266957"/>
    <w:rsid w:val="002750E4"/>
    <w:rsid w:val="00275227"/>
    <w:rsid w:val="00280696"/>
    <w:rsid w:val="00280CC2"/>
    <w:rsid w:val="00286151"/>
    <w:rsid w:val="00286E8B"/>
    <w:rsid w:val="002871E5"/>
    <w:rsid w:val="00290660"/>
    <w:rsid w:val="002A4138"/>
    <w:rsid w:val="002A4A64"/>
    <w:rsid w:val="002A650C"/>
    <w:rsid w:val="002B3C9C"/>
    <w:rsid w:val="002B61A9"/>
    <w:rsid w:val="002B78CC"/>
    <w:rsid w:val="002C2513"/>
    <w:rsid w:val="002C2964"/>
    <w:rsid w:val="002C3756"/>
    <w:rsid w:val="002C6D36"/>
    <w:rsid w:val="002C7AD6"/>
    <w:rsid w:val="002D0CE9"/>
    <w:rsid w:val="002D119B"/>
    <w:rsid w:val="002D4A42"/>
    <w:rsid w:val="002D5466"/>
    <w:rsid w:val="002E07FD"/>
    <w:rsid w:val="002E11A0"/>
    <w:rsid w:val="002E24DA"/>
    <w:rsid w:val="002E4677"/>
    <w:rsid w:val="002E472C"/>
    <w:rsid w:val="002E6ACA"/>
    <w:rsid w:val="002E6FEC"/>
    <w:rsid w:val="002F228E"/>
    <w:rsid w:val="002F3205"/>
    <w:rsid w:val="002F5378"/>
    <w:rsid w:val="002F6767"/>
    <w:rsid w:val="00300222"/>
    <w:rsid w:val="003021B6"/>
    <w:rsid w:val="00303351"/>
    <w:rsid w:val="0031141C"/>
    <w:rsid w:val="003117FD"/>
    <w:rsid w:val="00314EDD"/>
    <w:rsid w:val="003167D6"/>
    <w:rsid w:val="00321766"/>
    <w:rsid w:val="003226A8"/>
    <w:rsid w:val="00326E92"/>
    <w:rsid w:val="00331189"/>
    <w:rsid w:val="00331F2C"/>
    <w:rsid w:val="00331F72"/>
    <w:rsid w:val="00334224"/>
    <w:rsid w:val="00334FF9"/>
    <w:rsid w:val="00335D31"/>
    <w:rsid w:val="00336D43"/>
    <w:rsid w:val="00340FC5"/>
    <w:rsid w:val="00344AB5"/>
    <w:rsid w:val="00344E68"/>
    <w:rsid w:val="00347D40"/>
    <w:rsid w:val="00351142"/>
    <w:rsid w:val="00356D6F"/>
    <w:rsid w:val="0035740F"/>
    <w:rsid w:val="00361D8F"/>
    <w:rsid w:val="0036664B"/>
    <w:rsid w:val="00370C99"/>
    <w:rsid w:val="0037164B"/>
    <w:rsid w:val="0037301C"/>
    <w:rsid w:val="0037478D"/>
    <w:rsid w:val="0037547B"/>
    <w:rsid w:val="00375ECB"/>
    <w:rsid w:val="00376927"/>
    <w:rsid w:val="00377E95"/>
    <w:rsid w:val="00381858"/>
    <w:rsid w:val="00383CB2"/>
    <w:rsid w:val="003843A6"/>
    <w:rsid w:val="00385704"/>
    <w:rsid w:val="003859AC"/>
    <w:rsid w:val="00387942"/>
    <w:rsid w:val="00392551"/>
    <w:rsid w:val="00396460"/>
    <w:rsid w:val="003A1653"/>
    <w:rsid w:val="003B00D7"/>
    <w:rsid w:val="003B0103"/>
    <w:rsid w:val="003B180A"/>
    <w:rsid w:val="003B2CE0"/>
    <w:rsid w:val="003B7B9B"/>
    <w:rsid w:val="003C0D89"/>
    <w:rsid w:val="003C0E02"/>
    <w:rsid w:val="003C15AE"/>
    <w:rsid w:val="003C16AD"/>
    <w:rsid w:val="003C2060"/>
    <w:rsid w:val="003D31E6"/>
    <w:rsid w:val="003D3BD2"/>
    <w:rsid w:val="003D3D40"/>
    <w:rsid w:val="003D4B4A"/>
    <w:rsid w:val="003E02C0"/>
    <w:rsid w:val="003E40A8"/>
    <w:rsid w:val="003E531B"/>
    <w:rsid w:val="003E5940"/>
    <w:rsid w:val="003E5C9D"/>
    <w:rsid w:val="003E711E"/>
    <w:rsid w:val="003F5D0A"/>
    <w:rsid w:val="003F6902"/>
    <w:rsid w:val="00407167"/>
    <w:rsid w:val="00407F36"/>
    <w:rsid w:val="0041039C"/>
    <w:rsid w:val="00411C8D"/>
    <w:rsid w:val="00412781"/>
    <w:rsid w:val="004144C5"/>
    <w:rsid w:val="00416DDC"/>
    <w:rsid w:val="004173AD"/>
    <w:rsid w:val="0042614B"/>
    <w:rsid w:val="00435AD3"/>
    <w:rsid w:val="00442129"/>
    <w:rsid w:val="00443D14"/>
    <w:rsid w:val="00446679"/>
    <w:rsid w:val="0044716B"/>
    <w:rsid w:val="00451EB4"/>
    <w:rsid w:val="00452151"/>
    <w:rsid w:val="00452C11"/>
    <w:rsid w:val="00452F46"/>
    <w:rsid w:val="00455BC9"/>
    <w:rsid w:val="004602CE"/>
    <w:rsid w:val="004635D5"/>
    <w:rsid w:val="0046434C"/>
    <w:rsid w:val="00471F56"/>
    <w:rsid w:val="0047377F"/>
    <w:rsid w:val="00473816"/>
    <w:rsid w:val="00474446"/>
    <w:rsid w:val="00475778"/>
    <w:rsid w:val="00481F89"/>
    <w:rsid w:val="004831A3"/>
    <w:rsid w:val="00487435"/>
    <w:rsid w:val="00487EDE"/>
    <w:rsid w:val="00491AB8"/>
    <w:rsid w:val="00491F7F"/>
    <w:rsid w:val="00494754"/>
    <w:rsid w:val="004A437D"/>
    <w:rsid w:val="004A77F3"/>
    <w:rsid w:val="004B4236"/>
    <w:rsid w:val="004B4CC4"/>
    <w:rsid w:val="004B703B"/>
    <w:rsid w:val="004C003C"/>
    <w:rsid w:val="004C04B2"/>
    <w:rsid w:val="004C3BB8"/>
    <w:rsid w:val="004C457B"/>
    <w:rsid w:val="004D1FA8"/>
    <w:rsid w:val="004D4D15"/>
    <w:rsid w:val="004D62C7"/>
    <w:rsid w:val="004E123A"/>
    <w:rsid w:val="004E226A"/>
    <w:rsid w:val="004E3DC2"/>
    <w:rsid w:val="004F073F"/>
    <w:rsid w:val="00506F9D"/>
    <w:rsid w:val="00506FF7"/>
    <w:rsid w:val="005078CD"/>
    <w:rsid w:val="00511837"/>
    <w:rsid w:val="00512CAC"/>
    <w:rsid w:val="00514C26"/>
    <w:rsid w:val="00516319"/>
    <w:rsid w:val="0051643D"/>
    <w:rsid w:val="00517F8D"/>
    <w:rsid w:val="0052391D"/>
    <w:rsid w:val="00534EB9"/>
    <w:rsid w:val="005378DD"/>
    <w:rsid w:val="0054225A"/>
    <w:rsid w:val="005445EA"/>
    <w:rsid w:val="00547F63"/>
    <w:rsid w:val="00557860"/>
    <w:rsid w:val="005611C5"/>
    <w:rsid w:val="00562480"/>
    <w:rsid w:val="0056572C"/>
    <w:rsid w:val="00565D56"/>
    <w:rsid w:val="00567A45"/>
    <w:rsid w:val="00567C10"/>
    <w:rsid w:val="00570F6B"/>
    <w:rsid w:val="005719DC"/>
    <w:rsid w:val="00571B1F"/>
    <w:rsid w:val="005744FA"/>
    <w:rsid w:val="005745BC"/>
    <w:rsid w:val="005750FC"/>
    <w:rsid w:val="00584A0E"/>
    <w:rsid w:val="00585DEA"/>
    <w:rsid w:val="005875CA"/>
    <w:rsid w:val="005A08C8"/>
    <w:rsid w:val="005A0AAB"/>
    <w:rsid w:val="005A286C"/>
    <w:rsid w:val="005A3A86"/>
    <w:rsid w:val="005A4988"/>
    <w:rsid w:val="005A5D1C"/>
    <w:rsid w:val="005B34C3"/>
    <w:rsid w:val="005B3803"/>
    <w:rsid w:val="005B6EC3"/>
    <w:rsid w:val="005B7122"/>
    <w:rsid w:val="005B7974"/>
    <w:rsid w:val="005B7DD7"/>
    <w:rsid w:val="005C2666"/>
    <w:rsid w:val="005C77F4"/>
    <w:rsid w:val="005D25B9"/>
    <w:rsid w:val="005D780E"/>
    <w:rsid w:val="005E2847"/>
    <w:rsid w:val="005E57D9"/>
    <w:rsid w:val="005E7D61"/>
    <w:rsid w:val="005F1AF8"/>
    <w:rsid w:val="005F49E2"/>
    <w:rsid w:val="005F5A4E"/>
    <w:rsid w:val="00600487"/>
    <w:rsid w:val="00600C7C"/>
    <w:rsid w:val="0060119E"/>
    <w:rsid w:val="006031AE"/>
    <w:rsid w:val="00603AD7"/>
    <w:rsid w:val="00606385"/>
    <w:rsid w:val="006101C6"/>
    <w:rsid w:val="00611D9B"/>
    <w:rsid w:val="006135A3"/>
    <w:rsid w:val="00613FE8"/>
    <w:rsid w:val="00614773"/>
    <w:rsid w:val="0061498A"/>
    <w:rsid w:val="0061572E"/>
    <w:rsid w:val="006175CC"/>
    <w:rsid w:val="00620C7B"/>
    <w:rsid w:val="006263A9"/>
    <w:rsid w:val="006321E6"/>
    <w:rsid w:val="00632DA8"/>
    <w:rsid w:val="00633EF5"/>
    <w:rsid w:val="006361D3"/>
    <w:rsid w:val="00636658"/>
    <w:rsid w:val="00637175"/>
    <w:rsid w:val="006415A7"/>
    <w:rsid w:val="00657529"/>
    <w:rsid w:val="00666E1F"/>
    <w:rsid w:val="006724CE"/>
    <w:rsid w:val="006740B6"/>
    <w:rsid w:val="00675CC3"/>
    <w:rsid w:val="00682284"/>
    <w:rsid w:val="00685987"/>
    <w:rsid w:val="00692E1D"/>
    <w:rsid w:val="00694233"/>
    <w:rsid w:val="006A07B1"/>
    <w:rsid w:val="006A626E"/>
    <w:rsid w:val="006A6EDF"/>
    <w:rsid w:val="006B548D"/>
    <w:rsid w:val="006B7A8B"/>
    <w:rsid w:val="006C1E59"/>
    <w:rsid w:val="006C5893"/>
    <w:rsid w:val="006C5C52"/>
    <w:rsid w:val="006C5F6C"/>
    <w:rsid w:val="006C7929"/>
    <w:rsid w:val="006D0A8C"/>
    <w:rsid w:val="006D1E2E"/>
    <w:rsid w:val="006D262E"/>
    <w:rsid w:val="006D7B7F"/>
    <w:rsid w:val="006E79B4"/>
    <w:rsid w:val="006F41EE"/>
    <w:rsid w:val="007005E8"/>
    <w:rsid w:val="00700830"/>
    <w:rsid w:val="00703A96"/>
    <w:rsid w:val="00710853"/>
    <w:rsid w:val="0071149D"/>
    <w:rsid w:val="00716A04"/>
    <w:rsid w:val="00717FBA"/>
    <w:rsid w:val="00723350"/>
    <w:rsid w:val="00723783"/>
    <w:rsid w:val="00724D3E"/>
    <w:rsid w:val="0072707D"/>
    <w:rsid w:val="00733446"/>
    <w:rsid w:val="00734A5B"/>
    <w:rsid w:val="00735AE0"/>
    <w:rsid w:val="00736158"/>
    <w:rsid w:val="00741F17"/>
    <w:rsid w:val="00742846"/>
    <w:rsid w:val="007465A3"/>
    <w:rsid w:val="00746DCD"/>
    <w:rsid w:val="00751A68"/>
    <w:rsid w:val="00752018"/>
    <w:rsid w:val="0075362D"/>
    <w:rsid w:val="00754373"/>
    <w:rsid w:val="0075619A"/>
    <w:rsid w:val="00762BBD"/>
    <w:rsid w:val="0076471F"/>
    <w:rsid w:val="0077321B"/>
    <w:rsid w:val="00777D9D"/>
    <w:rsid w:val="00777F2F"/>
    <w:rsid w:val="0078055D"/>
    <w:rsid w:val="007825DF"/>
    <w:rsid w:val="00792794"/>
    <w:rsid w:val="00794D8E"/>
    <w:rsid w:val="00797C9D"/>
    <w:rsid w:val="007A6729"/>
    <w:rsid w:val="007A6D66"/>
    <w:rsid w:val="007A7D2B"/>
    <w:rsid w:val="007B2036"/>
    <w:rsid w:val="007B5B29"/>
    <w:rsid w:val="007B6934"/>
    <w:rsid w:val="007C5407"/>
    <w:rsid w:val="007C56E1"/>
    <w:rsid w:val="007D2309"/>
    <w:rsid w:val="007D54C5"/>
    <w:rsid w:val="007D5E7F"/>
    <w:rsid w:val="007D732B"/>
    <w:rsid w:val="007D7CC7"/>
    <w:rsid w:val="007E4E47"/>
    <w:rsid w:val="007E6B54"/>
    <w:rsid w:val="007F028F"/>
    <w:rsid w:val="007F2596"/>
    <w:rsid w:val="007F31D4"/>
    <w:rsid w:val="007F47AF"/>
    <w:rsid w:val="007F6501"/>
    <w:rsid w:val="00800825"/>
    <w:rsid w:val="00810FB3"/>
    <w:rsid w:val="00812B0D"/>
    <w:rsid w:val="00814ED7"/>
    <w:rsid w:val="0082028F"/>
    <w:rsid w:val="00822F24"/>
    <w:rsid w:val="008260D3"/>
    <w:rsid w:val="0083029D"/>
    <w:rsid w:val="00832758"/>
    <w:rsid w:val="00832EF4"/>
    <w:rsid w:val="00834CC9"/>
    <w:rsid w:val="008413F3"/>
    <w:rsid w:val="00842AEA"/>
    <w:rsid w:val="00843368"/>
    <w:rsid w:val="00845919"/>
    <w:rsid w:val="008476DC"/>
    <w:rsid w:val="008511F5"/>
    <w:rsid w:val="00853338"/>
    <w:rsid w:val="00854D4C"/>
    <w:rsid w:val="00867C5A"/>
    <w:rsid w:val="008707AC"/>
    <w:rsid w:val="008741B8"/>
    <w:rsid w:val="008832A2"/>
    <w:rsid w:val="008905A4"/>
    <w:rsid w:val="00892A42"/>
    <w:rsid w:val="008934E1"/>
    <w:rsid w:val="008964D8"/>
    <w:rsid w:val="0089735F"/>
    <w:rsid w:val="008A145A"/>
    <w:rsid w:val="008A1849"/>
    <w:rsid w:val="008A18A4"/>
    <w:rsid w:val="008A33C3"/>
    <w:rsid w:val="008A461B"/>
    <w:rsid w:val="008B1AD7"/>
    <w:rsid w:val="008B3CFF"/>
    <w:rsid w:val="008B4F3E"/>
    <w:rsid w:val="008C00B7"/>
    <w:rsid w:val="008C269B"/>
    <w:rsid w:val="008C297A"/>
    <w:rsid w:val="008D3025"/>
    <w:rsid w:val="008D5C64"/>
    <w:rsid w:val="008D71E0"/>
    <w:rsid w:val="008D76A5"/>
    <w:rsid w:val="008E400B"/>
    <w:rsid w:val="008E48ED"/>
    <w:rsid w:val="008E6E92"/>
    <w:rsid w:val="008F0BEF"/>
    <w:rsid w:val="008F0F14"/>
    <w:rsid w:val="008F24F2"/>
    <w:rsid w:val="008F2593"/>
    <w:rsid w:val="008F2CAE"/>
    <w:rsid w:val="00900237"/>
    <w:rsid w:val="0090235F"/>
    <w:rsid w:val="0091643A"/>
    <w:rsid w:val="00920362"/>
    <w:rsid w:val="0092068F"/>
    <w:rsid w:val="00922657"/>
    <w:rsid w:val="009230BA"/>
    <w:rsid w:val="0092430B"/>
    <w:rsid w:val="00925C74"/>
    <w:rsid w:val="009276A2"/>
    <w:rsid w:val="009277AC"/>
    <w:rsid w:val="009279F5"/>
    <w:rsid w:val="00927E22"/>
    <w:rsid w:val="009348B6"/>
    <w:rsid w:val="00935C48"/>
    <w:rsid w:val="00940047"/>
    <w:rsid w:val="0094107C"/>
    <w:rsid w:val="009469DC"/>
    <w:rsid w:val="00947932"/>
    <w:rsid w:val="00947A89"/>
    <w:rsid w:val="009546D9"/>
    <w:rsid w:val="00954C86"/>
    <w:rsid w:val="00954EE8"/>
    <w:rsid w:val="009643D8"/>
    <w:rsid w:val="00965774"/>
    <w:rsid w:val="00965F19"/>
    <w:rsid w:val="00972080"/>
    <w:rsid w:val="00977972"/>
    <w:rsid w:val="00981EA4"/>
    <w:rsid w:val="00992897"/>
    <w:rsid w:val="00994CA8"/>
    <w:rsid w:val="00995D61"/>
    <w:rsid w:val="009A187B"/>
    <w:rsid w:val="009A2660"/>
    <w:rsid w:val="009A3EF5"/>
    <w:rsid w:val="009A50CF"/>
    <w:rsid w:val="009A6EFB"/>
    <w:rsid w:val="009B4093"/>
    <w:rsid w:val="009C13F9"/>
    <w:rsid w:val="009C2DE7"/>
    <w:rsid w:val="009C7C9D"/>
    <w:rsid w:val="009D4E0F"/>
    <w:rsid w:val="009E0DEB"/>
    <w:rsid w:val="009E1105"/>
    <w:rsid w:val="009F11C0"/>
    <w:rsid w:val="009F3B45"/>
    <w:rsid w:val="009F45FF"/>
    <w:rsid w:val="009F5964"/>
    <w:rsid w:val="009F6A45"/>
    <w:rsid w:val="00A00E3C"/>
    <w:rsid w:val="00A02771"/>
    <w:rsid w:val="00A06597"/>
    <w:rsid w:val="00A10D29"/>
    <w:rsid w:val="00A14796"/>
    <w:rsid w:val="00A17CAD"/>
    <w:rsid w:val="00A245E1"/>
    <w:rsid w:val="00A32A7D"/>
    <w:rsid w:val="00A34604"/>
    <w:rsid w:val="00A34955"/>
    <w:rsid w:val="00A35D5C"/>
    <w:rsid w:val="00A4321E"/>
    <w:rsid w:val="00A46BB9"/>
    <w:rsid w:val="00A47C4A"/>
    <w:rsid w:val="00A54D8B"/>
    <w:rsid w:val="00A57D9F"/>
    <w:rsid w:val="00A60A48"/>
    <w:rsid w:val="00A61E34"/>
    <w:rsid w:val="00A6247F"/>
    <w:rsid w:val="00A649D4"/>
    <w:rsid w:val="00A66A66"/>
    <w:rsid w:val="00A7017C"/>
    <w:rsid w:val="00A71BBD"/>
    <w:rsid w:val="00A75F4F"/>
    <w:rsid w:val="00A8380A"/>
    <w:rsid w:val="00A94262"/>
    <w:rsid w:val="00A95BC2"/>
    <w:rsid w:val="00A97FBA"/>
    <w:rsid w:val="00AA04D8"/>
    <w:rsid w:val="00AA121A"/>
    <w:rsid w:val="00AA12E9"/>
    <w:rsid w:val="00AA30DF"/>
    <w:rsid w:val="00AA3678"/>
    <w:rsid w:val="00AA3B8B"/>
    <w:rsid w:val="00AA72F6"/>
    <w:rsid w:val="00AB012E"/>
    <w:rsid w:val="00AB3495"/>
    <w:rsid w:val="00AB37F7"/>
    <w:rsid w:val="00AB4A03"/>
    <w:rsid w:val="00AB6A78"/>
    <w:rsid w:val="00AB6D84"/>
    <w:rsid w:val="00AC4994"/>
    <w:rsid w:val="00AC65A5"/>
    <w:rsid w:val="00AD2317"/>
    <w:rsid w:val="00AD42B5"/>
    <w:rsid w:val="00AD6649"/>
    <w:rsid w:val="00AD70B4"/>
    <w:rsid w:val="00AE0011"/>
    <w:rsid w:val="00AF23FC"/>
    <w:rsid w:val="00AF2872"/>
    <w:rsid w:val="00AF61D4"/>
    <w:rsid w:val="00AF6AC3"/>
    <w:rsid w:val="00B11EBA"/>
    <w:rsid w:val="00B125A0"/>
    <w:rsid w:val="00B136D7"/>
    <w:rsid w:val="00B15C45"/>
    <w:rsid w:val="00B209FB"/>
    <w:rsid w:val="00B22FFA"/>
    <w:rsid w:val="00B267C7"/>
    <w:rsid w:val="00B27167"/>
    <w:rsid w:val="00B3477C"/>
    <w:rsid w:val="00B40795"/>
    <w:rsid w:val="00B43BB5"/>
    <w:rsid w:val="00B4477F"/>
    <w:rsid w:val="00B44803"/>
    <w:rsid w:val="00B45419"/>
    <w:rsid w:val="00B45AD5"/>
    <w:rsid w:val="00B45E20"/>
    <w:rsid w:val="00B462CE"/>
    <w:rsid w:val="00B464AA"/>
    <w:rsid w:val="00B50548"/>
    <w:rsid w:val="00B50A59"/>
    <w:rsid w:val="00B536CE"/>
    <w:rsid w:val="00B558D2"/>
    <w:rsid w:val="00B562CD"/>
    <w:rsid w:val="00B57BFB"/>
    <w:rsid w:val="00B654B8"/>
    <w:rsid w:val="00B660D7"/>
    <w:rsid w:val="00B678B4"/>
    <w:rsid w:val="00B67B72"/>
    <w:rsid w:val="00B702BF"/>
    <w:rsid w:val="00B73DFD"/>
    <w:rsid w:val="00B74D56"/>
    <w:rsid w:val="00B7525E"/>
    <w:rsid w:val="00B76CC4"/>
    <w:rsid w:val="00B82004"/>
    <w:rsid w:val="00B83BA2"/>
    <w:rsid w:val="00B8479F"/>
    <w:rsid w:val="00B92160"/>
    <w:rsid w:val="00B9300E"/>
    <w:rsid w:val="00B94CAF"/>
    <w:rsid w:val="00B95712"/>
    <w:rsid w:val="00BA0251"/>
    <w:rsid w:val="00BB5043"/>
    <w:rsid w:val="00BC6897"/>
    <w:rsid w:val="00BC6E45"/>
    <w:rsid w:val="00BC73EB"/>
    <w:rsid w:val="00BC7A5E"/>
    <w:rsid w:val="00BD1F79"/>
    <w:rsid w:val="00BD27C7"/>
    <w:rsid w:val="00BD2CD0"/>
    <w:rsid w:val="00BD2D77"/>
    <w:rsid w:val="00BD7522"/>
    <w:rsid w:val="00BE15A4"/>
    <w:rsid w:val="00BE5AAB"/>
    <w:rsid w:val="00BE68C0"/>
    <w:rsid w:val="00BF1FC4"/>
    <w:rsid w:val="00BF3F17"/>
    <w:rsid w:val="00BF699D"/>
    <w:rsid w:val="00C00628"/>
    <w:rsid w:val="00C05EA2"/>
    <w:rsid w:val="00C12F49"/>
    <w:rsid w:val="00C1439C"/>
    <w:rsid w:val="00C20552"/>
    <w:rsid w:val="00C20FE4"/>
    <w:rsid w:val="00C24D1D"/>
    <w:rsid w:val="00C26BA0"/>
    <w:rsid w:val="00C379AB"/>
    <w:rsid w:val="00C40B96"/>
    <w:rsid w:val="00C42DF6"/>
    <w:rsid w:val="00C50C83"/>
    <w:rsid w:val="00C55D06"/>
    <w:rsid w:val="00C579BE"/>
    <w:rsid w:val="00C622AE"/>
    <w:rsid w:val="00C6443B"/>
    <w:rsid w:val="00C72343"/>
    <w:rsid w:val="00C74FDE"/>
    <w:rsid w:val="00C82149"/>
    <w:rsid w:val="00C8254D"/>
    <w:rsid w:val="00C8449F"/>
    <w:rsid w:val="00C87516"/>
    <w:rsid w:val="00C9185D"/>
    <w:rsid w:val="00C92126"/>
    <w:rsid w:val="00C93299"/>
    <w:rsid w:val="00CA2865"/>
    <w:rsid w:val="00CA44C5"/>
    <w:rsid w:val="00CA6D42"/>
    <w:rsid w:val="00CA761A"/>
    <w:rsid w:val="00CA7B1A"/>
    <w:rsid w:val="00CB0252"/>
    <w:rsid w:val="00CB1E0F"/>
    <w:rsid w:val="00CC2B90"/>
    <w:rsid w:val="00CC3975"/>
    <w:rsid w:val="00CC5AE9"/>
    <w:rsid w:val="00CC66D0"/>
    <w:rsid w:val="00CC746E"/>
    <w:rsid w:val="00CD11BF"/>
    <w:rsid w:val="00CD16C0"/>
    <w:rsid w:val="00CD2E33"/>
    <w:rsid w:val="00CD3835"/>
    <w:rsid w:val="00CD4B85"/>
    <w:rsid w:val="00CE1C74"/>
    <w:rsid w:val="00CE1E2A"/>
    <w:rsid w:val="00CE26CE"/>
    <w:rsid w:val="00CF6E75"/>
    <w:rsid w:val="00D00343"/>
    <w:rsid w:val="00D030D1"/>
    <w:rsid w:val="00D032B7"/>
    <w:rsid w:val="00D04002"/>
    <w:rsid w:val="00D06CA6"/>
    <w:rsid w:val="00D15033"/>
    <w:rsid w:val="00D1652F"/>
    <w:rsid w:val="00D172CD"/>
    <w:rsid w:val="00D1777D"/>
    <w:rsid w:val="00D221ED"/>
    <w:rsid w:val="00D24DCC"/>
    <w:rsid w:val="00D27098"/>
    <w:rsid w:val="00D3169E"/>
    <w:rsid w:val="00D44656"/>
    <w:rsid w:val="00D45DD8"/>
    <w:rsid w:val="00D50F08"/>
    <w:rsid w:val="00D53ADE"/>
    <w:rsid w:val="00D541F2"/>
    <w:rsid w:val="00D632B7"/>
    <w:rsid w:val="00D66DD5"/>
    <w:rsid w:val="00D72D63"/>
    <w:rsid w:val="00D731AD"/>
    <w:rsid w:val="00D7382D"/>
    <w:rsid w:val="00D73EB6"/>
    <w:rsid w:val="00D76EE9"/>
    <w:rsid w:val="00D7741A"/>
    <w:rsid w:val="00D77A76"/>
    <w:rsid w:val="00D8059A"/>
    <w:rsid w:val="00D90D75"/>
    <w:rsid w:val="00D926FA"/>
    <w:rsid w:val="00D93C12"/>
    <w:rsid w:val="00D947AB"/>
    <w:rsid w:val="00D974F1"/>
    <w:rsid w:val="00D97669"/>
    <w:rsid w:val="00DA5C19"/>
    <w:rsid w:val="00DA6868"/>
    <w:rsid w:val="00DB2F3C"/>
    <w:rsid w:val="00DB3CBD"/>
    <w:rsid w:val="00DB6EFC"/>
    <w:rsid w:val="00DB7179"/>
    <w:rsid w:val="00DC266D"/>
    <w:rsid w:val="00DC2A69"/>
    <w:rsid w:val="00DC2DC9"/>
    <w:rsid w:val="00DC5FDA"/>
    <w:rsid w:val="00DC7508"/>
    <w:rsid w:val="00DD0817"/>
    <w:rsid w:val="00DD1BD7"/>
    <w:rsid w:val="00DD34CC"/>
    <w:rsid w:val="00DD601C"/>
    <w:rsid w:val="00DE3605"/>
    <w:rsid w:val="00DE5DBF"/>
    <w:rsid w:val="00DF0ADB"/>
    <w:rsid w:val="00DF1089"/>
    <w:rsid w:val="00DF200D"/>
    <w:rsid w:val="00DF5AB8"/>
    <w:rsid w:val="00DF6ED2"/>
    <w:rsid w:val="00DF7F2C"/>
    <w:rsid w:val="00E03BA9"/>
    <w:rsid w:val="00E10E3A"/>
    <w:rsid w:val="00E1247B"/>
    <w:rsid w:val="00E1483F"/>
    <w:rsid w:val="00E14AA4"/>
    <w:rsid w:val="00E15D99"/>
    <w:rsid w:val="00E173F9"/>
    <w:rsid w:val="00E2030A"/>
    <w:rsid w:val="00E21D57"/>
    <w:rsid w:val="00E24C28"/>
    <w:rsid w:val="00E24DED"/>
    <w:rsid w:val="00E26BCF"/>
    <w:rsid w:val="00E3161B"/>
    <w:rsid w:val="00E50481"/>
    <w:rsid w:val="00E51180"/>
    <w:rsid w:val="00E51EDC"/>
    <w:rsid w:val="00E53B55"/>
    <w:rsid w:val="00E55313"/>
    <w:rsid w:val="00E62692"/>
    <w:rsid w:val="00E63336"/>
    <w:rsid w:val="00E63531"/>
    <w:rsid w:val="00E66232"/>
    <w:rsid w:val="00E71496"/>
    <w:rsid w:val="00E717EB"/>
    <w:rsid w:val="00E72E3F"/>
    <w:rsid w:val="00E805AF"/>
    <w:rsid w:val="00E8116A"/>
    <w:rsid w:val="00E84926"/>
    <w:rsid w:val="00E85138"/>
    <w:rsid w:val="00E8699E"/>
    <w:rsid w:val="00E8735B"/>
    <w:rsid w:val="00E91A48"/>
    <w:rsid w:val="00E92622"/>
    <w:rsid w:val="00EA31EB"/>
    <w:rsid w:val="00EB2FA8"/>
    <w:rsid w:val="00EB4DBF"/>
    <w:rsid w:val="00EB7D2B"/>
    <w:rsid w:val="00EC29E4"/>
    <w:rsid w:val="00ED34F4"/>
    <w:rsid w:val="00ED3D6F"/>
    <w:rsid w:val="00ED697F"/>
    <w:rsid w:val="00EE35DD"/>
    <w:rsid w:val="00EE4B39"/>
    <w:rsid w:val="00EE548E"/>
    <w:rsid w:val="00EF2E3D"/>
    <w:rsid w:val="00EF7DFE"/>
    <w:rsid w:val="00F01A92"/>
    <w:rsid w:val="00F025DE"/>
    <w:rsid w:val="00F04FD1"/>
    <w:rsid w:val="00F06F1E"/>
    <w:rsid w:val="00F151FB"/>
    <w:rsid w:val="00F1737C"/>
    <w:rsid w:val="00F2184D"/>
    <w:rsid w:val="00F25E0C"/>
    <w:rsid w:val="00F26B0D"/>
    <w:rsid w:val="00F31284"/>
    <w:rsid w:val="00F31850"/>
    <w:rsid w:val="00F32A1E"/>
    <w:rsid w:val="00F406F4"/>
    <w:rsid w:val="00F42201"/>
    <w:rsid w:val="00F4577B"/>
    <w:rsid w:val="00F50674"/>
    <w:rsid w:val="00F52BCA"/>
    <w:rsid w:val="00F60CA3"/>
    <w:rsid w:val="00F60D76"/>
    <w:rsid w:val="00F61C3C"/>
    <w:rsid w:val="00F624B4"/>
    <w:rsid w:val="00F64813"/>
    <w:rsid w:val="00F6542D"/>
    <w:rsid w:val="00F65ED4"/>
    <w:rsid w:val="00F755FD"/>
    <w:rsid w:val="00F75AFC"/>
    <w:rsid w:val="00F822E3"/>
    <w:rsid w:val="00F8257D"/>
    <w:rsid w:val="00F85675"/>
    <w:rsid w:val="00F9109A"/>
    <w:rsid w:val="00F93FEE"/>
    <w:rsid w:val="00FA0B03"/>
    <w:rsid w:val="00FA18F3"/>
    <w:rsid w:val="00FC6B2A"/>
    <w:rsid w:val="00FC6C3C"/>
    <w:rsid w:val="00FD32EE"/>
    <w:rsid w:val="00FD3DF7"/>
    <w:rsid w:val="00FD3FDF"/>
    <w:rsid w:val="00FD7387"/>
    <w:rsid w:val="00FD7E9E"/>
    <w:rsid w:val="00FE33F5"/>
    <w:rsid w:val="00FE7C60"/>
    <w:rsid w:val="00FF3EE5"/>
    <w:rsid w:val="00FF6214"/>
    <w:rsid w:val="00FF72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C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D16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Indent">
    <w:name w:val="ParagraphIndent"/>
    <w:link w:val="ParagraphIndentChar"/>
    <w:qFormat/>
    <w:rsid w:val="00375ECB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1510E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375ECB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375ECB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ChapterHeading">
    <w:name w:val="ChapterHeading"/>
    <w:qFormat/>
    <w:rsid w:val="00375ECB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PreparedForText">
    <w:name w:val="PreparedForTex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375EC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375ECB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75ECB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ReportSubtitle">
    <w:name w:val="ReportSubtitle"/>
    <w:qFormat/>
    <w:rsid w:val="00375EC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375ECB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37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ECB"/>
    <w:rPr>
      <w:rFonts w:ascii="Times" w:eastAsia="Times New Roman" w:hAnsi="Times" w:cs="Times New Roman"/>
      <w:sz w:val="24"/>
      <w:szCs w:val="20"/>
    </w:rPr>
  </w:style>
  <w:style w:type="paragraph" w:customStyle="1" w:styleId="Level1Heading">
    <w:name w:val="Level1Heading"/>
    <w:link w:val="Level1HeadingChar"/>
    <w:qFormat/>
    <w:rsid w:val="000C1F4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basedOn w:val="DefaultParagraphFont"/>
    <w:link w:val="Level1Heading"/>
    <w:rsid w:val="00D1652F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link w:val="Level2HeadingChar"/>
    <w:qFormat/>
    <w:rsid w:val="000C1F4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Level2HeadingChar">
    <w:name w:val="Level2Heading Char"/>
    <w:basedOn w:val="DefaultParagraphFont"/>
    <w:link w:val="Level2Heading"/>
    <w:rsid w:val="000C1F4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E2"/>
    <w:rPr>
      <w:rFonts w:ascii="Times" w:eastAsia="Times New Roman" w:hAnsi="Times" w:cs="Times New Roman"/>
      <w:sz w:val="2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10E2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10E2"/>
    <w:rPr>
      <w:rFonts w:ascii="Times" w:eastAsia="Times" w:hAnsi="Times" w:cs="Times New Roman"/>
      <w:sz w:val="24"/>
      <w:szCs w:val="20"/>
    </w:rPr>
  </w:style>
  <w:style w:type="paragraph" w:customStyle="1" w:styleId="instructions">
    <w:name w:val="instructions"/>
    <w:rsid w:val="005E2847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0"/>
      <w:szCs w:val="20"/>
    </w:rPr>
  </w:style>
  <w:style w:type="paragraph" w:customStyle="1" w:styleId="instructionsbullets">
    <w:name w:val="instructions bullets"/>
    <w:basedOn w:val="Normal"/>
    <w:rsid w:val="00584A0E"/>
    <w:pPr>
      <w:numPr>
        <w:numId w:val="2"/>
      </w:numPr>
      <w:shd w:val="clear" w:color="auto" w:fill="FFFFFF"/>
      <w:spacing w:before="120" w:after="120"/>
      <w:ind w:left="770"/>
      <w:contextualSpacing/>
    </w:pPr>
    <w:rPr>
      <w:rFonts w:ascii="Arial" w:hAnsi="Arial" w:cs="Arial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84A0E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4A0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92E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uiPriority w:val="99"/>
    <w:rsid w:val="00692E1D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shadedheader">
    <w:name w:val="shaded header"/>
    <w:link w:val="shadedheaderChar"/>
    <w:rsid w:val="00692E1D"/>
    <w:pPr>
      <w:keepNext/>
      <w:shd w:val="clear" w:color="auto" w:fill="FFE8B4"/>
      <w:spacing w:before="103"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</w:rPr>
  </w:style>
  <w:style w:type="character" w:customStyle="1" w:styleId="shadedheaderChar">
    <w:name w:val="shaded header Char"/>
    <w:basedOn w:val="DefaultParagraphFont"/>
    <w:link w:val="shadedheader"/>
    <w:rsid w:val="00692E1D"/>
    <w:rPr>
      <w:rFonts w:ascii="Arial Bold" w:eastAsia="ヒラギノ角ゴ Pro W3" w:hAnsi="Arial Bold" w:cs="Times New Roman"/>
      <w:color w:val="000000"/>
      <w:sz w:val="20"/>
      <w:szCs w:val="20"/>
      <w:shd w:val="clear" w:color="auto" w:fill="FFE8B4"/>
    </w:rPr>
  </w:style>
  <w:style w:type="paragraph" w:customStyle="1" w:styleId="HeadingA">
    <w:name w:val="Heading A"/>
    <w:uiPriority w:val="99"/>
    <w:rsid w:val="00692E1D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customStyle="1" w:styleId="ExhibitTitle">
    <w:name w:val="Exhibit Title"/>
    <w:uiPriority w:val="99"/>
    <w:rsid w:val="00692E1D"/>
    <w:pPr>
      <w:keepNext/>
      <w:keepLines/>
      <w:spacing w:before="240" w:after="120" w:line="240" w:lineRule="auto"/>
      <w:ind w:left="1440" w:hanging="1440"/>
    </w:pPr>
    <w:rPr>
      <w:rFonts w:ascii="Arial" w:eastAsia="Times New Roman" w:hAnsi="Arial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C2D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C2DE7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E7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C2D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C2DE7"/>
    <w:rPr>
      <w:rFonts w:ascii="Times" w:eastAsia="Times New Roman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C2D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C2DE7"/>
    <w:rPr>
      <w:rFonts w:ascii="Lucida Grande" w:eastAsia="Times New Roman" w:hAnsi="Lucida Grande" w:cs="Lucida Grande"/>
      <w:sz w:val="18"/>
      <w:szCs w:val="18"/>
    </w:rPr>
  </w:style>
  <w:style w:type="paragraph" w:customStyle="1" w:styleId="Level3Heading">
    <w:name w:val="Level3Heading"/>
    <w:qFormat/>
    <w:rsid w:val="009C2DE7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9C2DE7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Reference">
    <w:name w:val="Reference"/>
    <w:qFormat/>
    <w:rsid w:val="007B5B29"/>
    <w:pPr>
      <w:keepLines/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2">
    <w:name w:val="Studies2"/>
    <w:qFormat/>
    <w:rsid w:val="002C3756"/>
    <w:pPr>
      <w:keepLines/>
      <w:numPr>
        <w:numId w:val="1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3C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36664B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36664B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36664B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36664B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30E3A"/>
    <w:pPr>
      <w:jc w:val="center"/>
    </w:pPr>
    <w:rPr>
      <w:rFonts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0E3A"/>
    <w:rPr>
      <w:rFonts w:ascii="Times" w:eastAsia="Times New Roman" w:hAnsi="Times" w:cs="Times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230E3A"/>
    <w:rPr>
      <w:rFonts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0E3A"/>
    <w:rPr>
      <w:rFonts w:ascii="Times" w:eastAsia="Times New Roman" w:hAnsi="Times" w:cs="Times"/>
      <w:noProof/>
      <w:sz w:val="24"/>
      <w:szCs w:val="20"/>
    </w:rPr>
  </w:style>
  <w:style w:type="character" w:styleId="Hyperlink">
    <w:name w:val="Hyperlink"/>
    <w:basedOn w:val="DefaultParagraphFont"/>
    <w:unhideWhenUsed/>
    <w:rsid w:val="00230E3A"/>
    <w:rPr>
      <w:color w:val="0000FF" w:themeColor="hyperlink"/>
      <w:u w:val="single"/>
    </w:rPr>
  </w:style>
  <w:style w:type="paragraph" w:customStyle="1" w:styleId="TableandFigureHeading">
    <w:name w:val="Table and Figure Heading"/>
    <w:basedOn w:val="Normal"/>
    <w:rsid w:val="00CD4B85"/>
    <w:rPr>
      <w:rFonts w:ascii="Arial" w:eastAsia="Times" w:hAnsi="Arial" w:cs="Arial"/>
      <w:b/>
      <w:sz w:val="20"/>
      <w:szCs w:val="3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D4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85"/>
    <w:rPr>
      <w:rFonts w:ascii="Times" w:eastAsia="Times New Roman" w:hAnsi="Times" w:cs="Times New Roman"/>
      <w:sz w:val="24"/>
      <w:szCs w:val="20"/>
    </w:rPr>
  </w:style>
  <w:style w:type="paragraph" w:customStyle="1" w:styleId="KQstem">
    <w:name w:val="KQ stem"/>
    <w:basedOn w:val="Normal"/>
    <w:link w:val="KQstemChar"/>
    <w:rsid w:val="001C23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basedOn w:val="DefaultParagraphFont"/>
    <w:link w:val="KQstem"/>
    <w:rsid w:val="001C2326"/>
    <w:rPr>
      <w:rFonts w:ascii="Arial" w:eastAsia="Times New Roman" w:hAnsi="Arial" w:cs="Times New Roman"/>
      <w:sz w:val="19"/>
      <w:szCs w:val="20"/>
      <w:shd w:val="clear" w:color="auto" w:fill="FFFFFF"/>
    </w:rPr>
  </w:style>
  <w:style w:type="paragraph" w:customStyle="1" w:styleId="Studies1">
    <w:name w:val="Studies1"/>
    <w:qFormat/>
    <w:rsid w:val="006101C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9F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9F5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558D2"/>
    <w:rPr>
      <w:color w:val="808080"/>
    </w:rPr>
  </w:style>
  <w:style w:type="paragraph" w:styleId="Revision">
    <w:name w:val="Revision"/>
    <w:hidden/>
    <w:uiPriority w:val="99"/>
    <w:semiHidden/>
    <w:rsid w:val="006F41E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PageNumber">
    <w:name w:val="PageNumber"/>
    <w:qFormat/>
    <w:rsid w:val="00D1652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D1652F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semiHidden/>
    <w:rsid w:val="00D1652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D1652F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KeyQuestion">
    <w:name w:val="KeyQuestion"/>
    <w:qFormat/>
    <w:rsid w:val="00D1652F"/>
    <w:rPr>
      <w:rFonts w:ascii="Arial" w:hAnsi="Arial"/>
      <w:b/>
      <w:sz w:val="28"/>
    </w:rPr>
  </w:style>
  <w:style w:type="paragraph" w:customStyle="1" w:styleId="Level5Heading">
    <w:name w:val="Level5Heading"/>
    <w:qFormat/>
    <w:rsid w:val="00D1652F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Text">
    <w:name w:val="Table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D1652F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D1652F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1652F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1652F"/>
    <w:pPr>
      <w:numPr>
        <w:numId w:val="3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D1652F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D1652F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D1652F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D1652F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NumberedList">
    <w:name w:val="NumberedList"/>
    <w:basedOn w:val="Bullet1"/>
    <w:qFormat/>
    <w:rsid w:val="00D1652F"/>
    <w:pPr>
      <w:numPr>
        <w:numId w:val="32"/>
      </w:numPr>
      <w:ind w:left="720"/>
    </w:pPr>
  </w:style>
  <w:style w:type="paragraph" w:customStyle="1" w:styleId="BodyText1">
    <w:name w:val="Body Text1"/>
    <w:aliases w:val="bt,body tx,indent,flush,memo body text,flush Char Char,body 4h"/>
    <w:basedOn w:val="Normal"/>
    <w:uiPriority w:val="99"/>
    <w:rsid w:val="00D1652F"/>
    <w:pPr>
      <w:spacing w:after="240" w:line="320" w:lineRule="exact"/>
      <w:ind w:firstLine="720"/>
    </w:pPr>
    <w:rPr>
      <w:rFonts w:ascii="Times New Roman" w:hAnsi="Times New Roman"/>
      <w:sz w:val="22"/>
    </w:rPr>
  </w:style>
  <w:style w:type="table" w:customStyle="1" w:styleId="TableGrid2">
    <w:name w:val="Table Grid2"/>
    <w:basedOn w:val="TableNormal"/>
    <w:next w:val="TableGrid"/>
    <w:rsid w:val="00D1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0">
    <w:name w:val="Table text"/>
    <w:link w:val="TabletextChar"/>
    <w:rsid w:val="00D1652F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0"/>
    <w:rsid w:val="00D1652F"/>
    <w:rPr>
      <w:rFonts w:ascii="Arial" w:eastAsia="Times New Roman" w:hAnsi="Arial" w:cs="Times New Roman"/>
      <w:sz w:val="18"/>
      <w:szCs w:val="18"/>
    </w:rPr>
  </w:style>
  <w:style w:type="paragraph" w:customStyle="1" w:styleId="TableTextBold">
    <w:name w:val="Table Text Bold"/>
    <w:link w:val="TableTextBoldChar"/>
    <w:rsid w:val="00D1652F"/>
    <w:pPr>
      <w:spacing w:before="120" w:after="0" w:line="240" w:lineRule="auto"/>
    </w:pPr>
    <w:rPr>
      <w:rFonts w:ascii="Arial Bold" w:eastAsia="Times New Roman" w:hAnsi="Arial Bold" w:cs="Times New Roman"/>
      <w:b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D1652F"/>
    <w:rPr>
      <w:rFonts w:ascii="Arial Bold" w:eastAsia="Times New Roman" w:hAnsi="Arial Bold" w:cs="Times New Roman"/>
      <w:b/>
      <w:sz w:val="18"/>
      <w:szCs w:val="18"/>
    </w:rPr>
  </w:style>
  <w:style w:type="character" w:styleId="PageNumber0">
    <w:name w:val="page number"/>
    <w:basedOn w:val="DefaultParagraphFont"/>
    <w:rsid w:val="009F3B45"/>
  </w:style>
  <w:style w:type="paragraph" w:customStyle="1" w:styleId="TableTitle0">
    <w:name w:val="Table Title"/>
    <w:link w:val="TableTitleChar"/>
    <w:rsid w:val="009F3B45"/>
    <w:pPr>
      <w:spacing w:after="120" w:line="240" w:lineRule="auto"/>
      <w:ind w:left="2160" w:hanging="2160"/>
    </w:pPr>
    <w:rPr>
      <w:rFonts w:ascii="Arial Bold" w:eastAsia="Times New Roman" w:hAnsi="Arial Bold" w:cs="Times New Roman"/>
      <w:b/>
      <w:sz w:val="18"/>
    </w:rPr>
  </w:style>
  <w:style w:type="character" w:customStyle="1" w:styleId="TableTitleChar">
    <w:name w:val="Table Title Char"/>
    <w:basedOn w:val="DefaultParagraphFont"/>
    <w:link w:val="TableTitle0"/>
    <w:rsid w:val="009F3B45"/>
    <w:rPr>
      <w:rFonts w:ascii="Arial Bold" w:eastAsia="Times New Roman" w:hAnsi="Arial Bold" w:cs="Times New Roman"/>
      <w:b/>
      <w:sz w:val="18"/>
    </w:rPr>
  </w:style>
  <w:style w:type="paragraph" w:customStyle="1" w:styleId="Tablebullet">
    <w:name w:val="Table bullet"/>
    <w:link w:val="TablebulletChar"/>
    <w:rsid w:val="009F3B45"/>
    <w:pPr>
      <w:numPr>
        <w:numId w:val="79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eastAsia="Times New Roman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9F3B45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9F3B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F81D-3D09-4423-AB39-FBE8291D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Sathe, Nila A</dc:creator>
  <cp:lastModifiedBy>Swapnaja Chaynakhawa</cp:lastModifiedBy>
  <cp:revision>4</cp:revision>
  <cp:lastPrinted>2015-04-23T18:16:00Z</cp:lastPrinted>
  <dcterms:created xsi:type="dcterms:W3CDTF">2015-04-24T16:14:00Z</dcterms:created>
  <dcterms:modified xsi:type="dcterms:W3CDTF">2015-05-08T09:31:00Z</dcterms:modified>
</cp:coreProperties>
</file>