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A7ECC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szCs w:val="18"/>
        </w:rPr>
      </w:pPr>
      <w:proofErr w:type="gramStart"/>
      <w:r>
        <w:rPr>
          <w:rFonts w:ascii="Arial" w:hAnsi="Arial" w:cs="Arial"/>
          <w:szCs w:val="18"/>
        </w:rPr>
        <w:t>Table D-26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(Blanc 2012)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9F1FA4" w14:paraId="75793C8E" w14:textId="77777777" w:rsidTr="009F3B45">
        <w:tc>
          <w:tcPr>
            <w:tcW w:w="1559" w:type="dxa"/>
            <w:shd w:val="clear" w:color="auto" w:fill="auto"/>
            <w:vAlign w:val="bottom"/>
          </w:tcPr>
          <w:p w14:paraId="314F242A" w14:textId="77777777" w:rsidR="009F3B45" w:rsidRPr="009F1FA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442B20BF" w14:textId="77777777" w:rsidR="009F3B45" w:rsidRPr="009F1FA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45940FC9" w14:textId="77777777" w:rsidR="009F3B45" w:rsidRPr="009F1FA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5C2E6809" w14:textId="77777777" w:rsidR="009F3B45" w:rsidRPr="009F1FA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7B5A0F30" w14:textId="77777777" w:rsidR="009F3B45" w:rsidRPr="009F1FA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4905902F" w14:textId="77777777" w:rsidR="009F3B45" w:rsidRPr="009F1FA4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9F1FA4" w14:paraId="10FEF4ED" w14:textId="77777777" w:rsidTr="009F3B45">
        <w:trPr>
          <w:trHeight w:val="2571"/>
        </w:trPr>
        <w:tc>
          <w:tcPr>
            <w:tcW w:w="1559" w:type="dxa"/>
            <w:shd w:val="clear" w:color="auto" w:fill="auto"/>
          </w:tcPr>
          <w:p w14:paraId="4714F97D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Author:</w:t>
            </w:r>
          </w:p>
          <w:p w14:paraId="0AB40B74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Blanc et al., </w:t>
            </w:r>
          </w:p>
          <w:p w14:paraId="382808DA" w14:textId="77777777" w:rsidR="009F3B45" w:rsidRPr="004C6DD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PEVuZE5vdGU+PENpdGU+PFJlY051bT4yNzI8L1JlY051bT48RGlzcGxheVRleHQ+PHN0eWxlIGZh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PEVuZE5vdGU+PENpdGU+PFJlY051bT4yNzI8L1JlY051bT48RGlzcGxheVRleHQ+PHN0eWxlIGZh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5569A9">
              <w:rPr>
                <w:noProof/>
                <w:color w:val="000000"/>
                <w:sz w:val="18"/>
                <w:szCs w:val="18"/>
                <w:vertAlign w:val="superscript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72E8775F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Country:</w:t>
            </w:r>
          </w:p>
          <w:p w14:paraId="5B387218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  <w:p w14:paraId="1F7DE2DB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Enrollment period: </w:t>
            </w:r>
          </w:p>
          <w:p w14:paraId="3B74A0C2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2000 to 2009</w:t>
            </w:r>
          </w:p>
          <w:p w14:paraId="04480AF9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Birth setting: </w:t>
            </w:r>
          </w:p>
          <w:p w14:paraId="5AD9936D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Hospital</w:t>
            </w:r>
          </w:p>
          <w:p w14:paraId="67F99370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9A1D88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Facility characteristics: </w:t>
            </w:r>
          </w:p>
          <w:p w14:paraId="6F6BCF2F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Tertiary care</w:t>
            </w:r>
          </w:p>
          <w:p w14:paraId="15F823C1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Funding:</w:t>
            </w:r>
          </w:p>
          <w:p w14:paraId="6B806952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Agency/NR</w:t>
            </w:r>
          </w:p>
          <w:p w14:paraId="38555032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Design: </w:t>
            </w:r>
          </w:p>
          <w:p w14:paraId="3BF26D19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  <w:p w14:paraId="5E50373D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641339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425969" w14:textId="77777777" w:rsidR="009F3B45" w:rsidRPr="009F1FA4" w:rsidRDefault="009F3B45" w:rsidP="009F3B4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46CD39A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Intervention: </w:t>
            </w:r>
          </w:p>
          <w:p w14:paraId="0DFEBF92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Uterine-sparing procedures including triple uterine artery ligation (TUAL) possibly complimented with hemostatic multiple square suturing (HMSS)</w:t>
            </w:r>
          </w:p>
          <w:p w14:paraId="01080ADA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2C94F343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  <w:p w14:paraId="69450F4E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  <w:t xml:space="preserve">N: </w:t>
            </w:r>
          </w:p>
          <w:p w14:paraId="196910FF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59</w:t>
            </w:r>
          </w:p>
          <w:p w14:paraId="6EBDC6D9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Duration of treatment: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182663A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Timing of treatment: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298680F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Order of treatment:</w:t>
            </w: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Oxytocin administration and uterine revision (n=59</w:t>
            </w: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14:paraId="2BDCC8A4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Sulrostone administration (n=50)</w:t>
            </w:r>
          </w:p>
          <w:p w14:paraId="5009FB9A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One step TUAL (n=56)</w:t>
            </w:r>
          </w:p>
          <w:p w14:paraId="2A062118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HMSS of uterus (n=43)</w:t>
            </w:r>
          </w:p>
          <w:p w14:paraId="4830654B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Selective embolization (n=1)</w:t>
            </w:r>
          </w:p>
          <w:p w14:paraId="03AAC458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Hemostatic hysterectomy (n=4)</w:t>
            </w:r>
          </w:p>
          <w:p w14:paraId="493B0C21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Length of follow-up: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94D359C" w14:textId="77777777" w:rsidR="009F3B45" w:rsidRPr="009F1FA4" w:rsidRDefault="009F3B45" w:rsidP="009F3B45">
            <w:pPr>
              <w:rPr>
                <w:rFonts w:ascii="Arial Bold" w:hAnsi="Arial Bold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auto"/>
          </w:tcPr>
          <w:p w14:paraId="220EA9E5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Operational definition of PPH: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7987236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62480D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success of treatment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: NR</w:t>
            </w:r>
          </w:p>
          <w:p w14:paraId="3B72EAAC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A19B0E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Method of blood loss measurement: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CC6485E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D327A5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Severity: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8A4DB8D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Inclusion criteria: </w:t>
            </w:r>
          </w:p>
          <w:p w14:paraId="47879EBE" w14:textId="77777777" w:rsidR="009F3B45" w:rsidRPr="009F1FA4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Delivered by cesarean</w:t>
            </w:r>
          </w:p>
          <w:p w14:paraId="38E1B5CB" w14:textId="77777777" w:rsidR="009F3B45" w:rsidRPr="009F1FA4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Diagnosed with PPH</w:t>
            </w:r>
          </w:p>
          <w:p w14:paraId="4607ED42" w14:textId="77777777" w:rsidR="009F3B45" w:rsidRPr="009F1FA4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Managed by uterine sparing surgical management using TUAL, possibly complimented with HMSS</w:t>
            </w:r>
          </w:p>
          <w:p w14:paraId="3925E5E0" w14:textId="77777777" w:rsidR="009F3B45" w:rsidRPr="009F1FA4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criterion 2</w:t>
            </w:r>
          </w:p>
          <w:p w14:paraId="7DF0A79A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Exclusion criteria: </w:t>
            </w:r>
          </w:p>
          <w:p w14:paraId="145AA7FF" w14:textId="77777777" w:rsidR="009F3B45" w:rsidRPr="009F1FA4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three patients not managed according to institution guidelines</w:t>
            </w:r>
          </w:p>
          <w:p w14:paraId="74EBAE6F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Maternal age, yrs, median (range):</w:t>
            </w:r>
          </w:p>
          <w:p w14:paraId="108FDF80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 31.5 (17-44)</w:t>
            </w:r>
          </w:p>
          <w:p w14:paraId="7A7DD8AF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median (range): </w:t>
            </w:r>
          </w:p>
          <w:p w14:paraId="48EEB1B4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0.5 (0-8)</w:t>
            </w:r>
          </w:p>
          <w:p w14:paraId="08241119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B0A33A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Weeks gestation, median (range): </w:t>
            </w:r>
          </w:p>
          <w:p w14:paraId="1572DC49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37 (25-41)</w:t>
            </w:r>
          </w:p>
          <w:p w14:paraId="7279ABCA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0C06B54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Single pregnancy, n (%):</w:t>
            </w:r>
          </w:p>
          <w:p w14:paraId="30E2549A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52 (92.9)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5D45EAD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</w:t>
            </w:r>
            <w:proofErr w:type="gramStart"/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pregnancy</w:t>
            </w:r>
            <w:proofErr w:type="gramEnd"/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, n (%):</w:t>
            </w:r>
          </w:p>
          <w:p w14:paraId="6F40FEAB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4 (7.1)</w:t>
            </w:r>
          </w:p>
          <w:p w14:paraId="2B76CEA6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E278C5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63FD577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9ECFD0A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BMI, median (range)</w:t>
            </w:r>
          </w:p>
          <w:p w14:paraId="03B43510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28 (19-45)</w:t>
            </w:r>
          </w:p>
          <w:p w14:paraId="336464C7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2D7B0873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Baseline hemoglobin: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63FFFBAB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E66AB6E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3CB92C5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3CA7A7D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factors, n (%): </w:t>
            </w:r>
          </w:p>
          <w:p w14:paraId="69C9EF0A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Previous cesarean</w:t>
            </w:r>
          </w:p>
          <w:p w14:paraId="02E4467A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16 (28.6)</w:t>
            </w:r>
          </w:p>
          <w:p w14:paraId="0A7062C2" w14:textId="77777777" w:rsidR="009F3B45" w:rsidRPr="009F1FA4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148954F1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</w:p>
          <w:p w14:paraId="738C6F50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45 (80.4)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D9755D8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Placenta accrete</w:t>
            </w:r>
          </w:p>
          <w:p w14:paraId="61C538C7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(19.6)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6200721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Uterine rupture during labor (associated with atony)</w:t>
            </w:r>
          </w:p>
          <w:p w14:paraId="75BE58D9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3 (5.4)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2637133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Placental abruption</w:t>
            </w:r>
          </w:p>
          <w:p w14:paraId="5BFA6873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3 (5.4)</w:t>
            </w:r>
          </w:p>
        </w:tc>
        <w:tc>
          <w:tcPr>
            <w:tcW w:w="3870" w:type="dxa"/>
            <w:shd w:val="clear" w:color="auto" w:fill="auto"/>
          </w:tcPr>
          <w:p w14:paraId="3085E316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Successful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control of bleeding, n</w:t>
            </w: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(%): </w:t>
            </w: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G1: 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51/56 (91)</w:t>
            </w:r>
          </w:p>
          <w:p w14:paraId="1B659EA2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Harms pre-specified: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248365F3" w14:textId="77777777" w:rsidR="009F3B45" w:rsidRPr="009F1FA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FEADE7D" w14:textId="77777777" w:rsidR="009F3B45" w:rsidRPr="009F1FA4" w:rsidRDefault="009F3B45" w:rsidP="009F3B45">
            <w:pPr>
              <w:ind w:left="184" w:hanging="1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sz w:val="18"/>
                <w:szCs w:val="18"/>
              </w:rPr>
              <w:t xml:space="preserve">Transfusion </w:t>
            </w:r>
          </w:p>
          <w:p w14:paraId="506638A0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20 (35.7)</w:t>
            </w:r>
          </w:p>
          <w:p w14:paraId="7C973C72" w14:textId="77777777" w:rsidR="009F3B45" w:rsidRPr="009F1FA4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0F6D7F3" w14:textId="77777777" w:rsidR="009F3B45" w:rsidRPr="009F1FA4" w:rsidRDefault="009F3B45" w:rsidP="009F3B45">
            <w:pPr>
              <w:ind w:left="184" w:hanging="1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sz w:val="18"/>
                <w:szCs w:val="18"/>
              </w:rPr>
              <w:t>ICU admission</w:t>
            </w:r>
          </w:p>
          <w:p w14:paraId="28C76CC1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7 (12.5)</w:t>
            </w:r>
          </w:p>
          <w:p w14:paraId="05A3FC09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Harms, n (%):</w:t>
            </w:r>
          </w:p>
          <w:p w14:paraId="7F08A987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Hemorrhagic shock</w:t>
            </w:r>
          </w:p>
          <w:p w14:paraId="0A5C8C18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4 (7.1)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B77255A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>Ureter injury</w:t>
            </w:r>
          </w:p>
          <w:p w14:paraId="44E09CC0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7EA4E49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Endometritis requiring antibiotic therapy rupture </w:t>
            </w:r>
          </w:p>
          <w:p w14:paraId="72CA2CDE" w14:textId="77777777" w:rsidR="009F3B45" w:rsidRPr="009F1FA4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9F1FA4">
              <w:rPr>
                <w:rFonts w:ascii="Arial" w:hAnsi="Arial" w:cs="Arial"/>
                <w:color w:val="000000"/>
                <w:sz w:val="18"/>
                <w:szCs w:val="18"/>
              </w:rPr>
              <w:t xml:space="preserve"> 2 (3.6)</w:t>
            </w:r>
          </w:p>
          <w:p w14:paraId="5128457F" w14:textId="77777777" w:rsidR="009F3B45" w:rsidRPr="009F1FA4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006EF22" w14:textId="77777777" w:rsidR="009F3B45" w:rsidRPr="009F1FA4" w:rsidRDefault="009F3B45" w:rsidP="009F3B45">
      <w:pPr>
        <w:rPr>
          <w:rFonts w:ascii="Arial" w:hAnsi="Arial"/>
          <w:b/>
          <w:sz w:val="20"/>
        </w:rPr>
      </w:pPr>
      <w:r w:rsidRPr="009F1FA4">
        <w:rPr>
          <w:rFonts w:ascii="Arial" w:hAnsi="Arial"/>
          <w:b/>
          <w:sz w:val="20"/>
        </w:rPr>
        <w:lastRenderedPageBreak/>
        <w:t xml:space="preserve"> </w:t>
      </w:r>
    </w:p>
    <w:sectPr w:rsidR="009F3B45" w:rsidRPr="009F1FA4" w:rsidSect="000E7B50">
      <w:footerReference w:type="default" r:id="rId9"/>
      <w:pgSz w:w="15840" w:h="12240" w:orient="landscape"/>
      <w:pgMar w:top="1800" w:right="1440" w:bottom="1800" w:left="1440" w:header="720" w:footer="720" w:gutter="0"/>
      <w:pgNumType w:start="7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C5838" w14:textId="77777777" w:rsidR="00CF0E0C" w:rsidRDefault="00CF0E0C">
      <w:r>
        <w:separator/>
      </w:r>
    </w:p>
  </w:endnote>
  <w:endnote w:type="continuationSeparator" w:id="0">
    <w:p w14:paraId="60C33762" w14:textId="77777777" w:rsidR="00CF0E0C" w:rsidRDefault="00CF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31531D1B" w:rsidR="00F822E3" w:rsidRDefault="000E7B50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74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FAA7F" w14:textId="77777777" w:rsidR="00CF0E0C" w:rsidRDefault="00CF0E0C">
      <w:r>
        <w:separator/>
      </w:r>
    </w:p>
  </w:footnote>
  <w:footnote w:type="continuationSeparator" w:id="0">
    <w:p w14:paraId="20F74131" w14:textId="77777777" w:rsidR="00CF0E0C" w:rsidRDefault="00CF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E7B50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58FA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0E0C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9137-B25F-4968-8F2B-357DDDC3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6</cp:revision>
  <cp:lastPrinted>2015-04-23T18:16:00Z</cp:lastPrinted>
  <dcterms:created xsi:type="dcterms:W3CDTF">2015-04-24T16:14:00Z</dcterms:created>
  <dcterms:modified xsi:type="dcterms:W3CDTF">2015-05-08T09:10:00Z</dcterms:modified>
</cp:coreProperties>
</file>