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36" w:rsidRDefault="00C92636" w:rsidP="00AD7791">
      <w:pPr>
        <w:pStyle w:val="TableTitle"/>
        <w:tabs>
          <w:tab w:val="left" w:pos="1170"/>
        </w:tabs>
        <w:spacing w:after="20"/>
      </w:pPr>
      <w:bookmarkStart w:id="0" w:name="_Toc363826599"/>
      <w:bookmarkStart w:id="1" w:name="_Toc365038597"/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C92636" w:rsidRDefault="00C92636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56</w:t>
      </w:r>
      <w:r>
        <w:t>.</w:t>
      </w:r>
      <w:r>
        <w:tab/>
        <w:t>Imaging details: ERUS factors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4140"/>
        <w:gridCol w:w="3600"/>
        <w:gridCol w:w="3510"/>
      </w:tblGrid>
      <w:tr w:rsidR="00AD7791" w:rsidRPr="00FA1610" w:rsidTr="00AD7791">
        <w:trPr>
          <w:trHeight w:val="300"/>
          <w:jc w:val="center"/>
        </w:trPr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:rsidR="00AD7791" w:rsidRPr="001D5C6F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1D5C6F">
              <w:rPr>
                <w:b/>
              </w:rPr>
              <w:t>Study</w:t>
            </w:r>
          </w:p>
        </w:tc>
        <w:tc>
          <w:tcPr>
            <w:tcW w:w="41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85DE9" w:rsidRDefault="00AD7791" w:rsidP="00AD7791">
            <w:pPr>
              <w:pStyle w:val="TableLeftText"/>
              <w:tabs>
                <w:tab w:val="right" w:pos="1932"/>
              </w:tabs>
              <w:spacing w:before="32" w:after="16"/>
              <w:jc w:val="center"/>
              <w:rPr>
                <w:b/>
              </w:rPr>
            </w:pPr>
            <w:r w:rsidRPr="00685DE9">
              <w:rPr>
                <w:b/>
              </w:rPr>
              <w:t>Type</w:t>
            </w:r>
            <w:r>
              <w:rPr>
                <w:b/>
              </w:rPr>
              <w:t xml:space="preserve"> of ERUS</w:t>
            </w:r>
          </w:p>
        </w:tc>
        <w:tc>
          <w:tcPr>
            <w:tcW w:w="36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85DE9" w:rsidRDefault="00AD7791" w:rsidP="00AD7791">
            <w:pPr>
              <w:pStyle w:val="TableLeftText"/>
              <w:tabs>
                <w:tab w:val="left" w:pos="668"/>
              </w:tabs>
              <w:spacing w:before="32" w:after="16"/>
              <w:jc w:val="center"/>
              <w:rPr>
                <w:b/>
              </w:rPr>
            </w:pPr>
            <w:r w:rsidRPr="00685DE9">
              <w:rPr>
                <w:b/>
              </w:rPr>
              <w:t>MHz</w:t>
            </w:r>
            <w:r>
              <w:rPr>
                <w:b/>
              </w:rPr>
              <w:t>, ERUS</w:t>
            </w:r>
          </w:p>
        </w:tc>
        <w:tc>
          <w:tcPr>
            <w:tcW w:w="3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85DE9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685DE9">
              <w:rPr>
                <w:b/>
              </w:rPr>
              <w:t>Bowel Prep</w:t>
            </w:r>
            <w:r>
              <w:rPr>
                <w:b/>
              </w:rPr>
              <w:t>, ERUS</w:t>
            </w:r>
          </w:p>
        </w:tc>
      </w:tr>
      <w:tr w:rsidR="00AD7791" w:rsidRPr="00FA1610" w:rsidTr="00AD7791">
        <w:trPr>
          <w:trHeight w:val="300"/>
          <w:jc w:val="center"/>
        </w:trPr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  <w:noWrap/>
          </w:tcPr>
          <w:p w:rsidR="00AD7791" w:rsidRPr="00824B09" w:rsidRDefault="00AD7791" w:rsidP="00AD7791">
            <w:pPr>
              <w:pStyle w:val="TableText"/>
              <w:spacing w:before="32" w:after="16"/>
              <w:rPr>
                <w:color w:val="000000"/>
              </w:rPr>
            </w:pPr>
            <w:r w:rsidRPr="00F90566">
              <w:t xml:space="preserve">Kim et al. </w:t>
            </w:r>
            <w:r>
              <w:br/>
            </w:r>
            <w:r w:rsidRPr="00F90566">
              <w:t>2004</w:t>
            </w:r>
            <w:r w:rsidRPr="00215F35">
              <w:rPr>
                <w:vertAlign w:val="superscript"/>
              </w:rPr>
              <w:t>186</w:t>
            </w:r>
          </w:p>
        </w:tc>
        <w:tc>
          <w:tcPr>
            <w:tcW w:w="4140" w:type="dxa"/>
            <w:tcBorders>
              <w:top w:val="double" w:sz="4" w:space="0" w:color="auto"/>
            </w:tcBorders>
          </w:tcPr>
          <w:p w:rsidR="00AD7791" w:rsidRPr="00FA1610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Rigid radial mechanical rotating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AD7791" w:rsidRPr="00FA1610" w:rsidRDefault="00AD7791" w:rsidP="00AD7791">
            <w:pPr>
              <w:pStyle w:val="TableLeftText"/>
              <w:spacing w:before="32" w:after="16"/>
            </w:pPr>
            <w:r>
              <w:rPr>
                <w:color w:val="000000"/>
              </w:rPr>
              <w:t>7 to 10</w:t>
            </w:r>
          </w:p>
        </w:tc>
        <w:tc>
          <w:tcPr>
            <w:tcW w:w="3510" w:type="dxa"/>
            <w:tcBorders>
              <w:top w:val="double" w:sz="4" w:space="0" w:color="auto"/>
            </w:tcBorders>
          </w:tcPr>
          <w:p w:rsidR="00AD7791" w:rsidRPr="00FA1610" w:rsidRDefault="00AD7791" w:rsidP="00AD7791">
            <w:pPr>
              <w:pStyle w:val="TableLeftText"/>
              <w:spacing w:before="32" w:after="16"/>
            </w:pPr>
            <w:r>
              <w:rPr>
                <w:color w:val="000000"/>
              </w:rPr>
              <w:t>Rectal suppository</w:t>
            </w:r>
          </w:p>
        </w:tc>
      </w:tr>
      <w:tr w:rsidR="00AD7791" w:rsidRPr="00FA1610" w:rsidTr="00AD7791">
        <w:trPr>
          <w:trHeight w:val="300"/>
          <w:jc w:val="center"/>
        </w:trPr>
        <w:tc>
          <w:tcPr>
            <w:tcW w:w="1710" w:type="dxa"/>
            <w:shd w:val="clear" w:color="auto" w:fill="auto"/>
            <w:noWrap/>
          </w:tcPr>
          <w:p w:rsidR="00AD7791" w:rsidRPr="00824B09" w:rsidRDefault="00AD7791" w:rsidP="00AD7791">
            <w:pPr>
              <w:pStyle w:val="TableText"/>
              <w:spacing w:before="32" w:after="16"/>
              <w:rPr>
                <w:color w:val="000000"/>
              </w:rPr>
            </w:pPr>
            <w:r w:rsidRPr="00F90566">
              <w:t xml:space="preserve">Mo et al. </w:t>
            </w:r>
            <w:r>
              <w:br/>
              <w:t>2</w:t>
            </w:r>
            <w:r w:rsidRPr="00F90566">
              <w:t>002</w:t>
            </w:r>
            <w:r w:rsidRPr="00215F35">
              <w:rPr>
                <w:vertAlign w:val="superscript"/>
              </w:rPr>
              <w:t>165</w:t>
            </w:r>
          </w:p>
        </w:tc>
        <w:tc>
          <w:tcPr>
            <w:tcW w:w="4140" w:type="dxa"/>
          </w:tcPr>
          <w:p w:rsidR="00AD7791" w:rsidRPr="00FA1610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Balloon sheath miniprobe, or a lateral viewing conventional probe</w:t>
            </w:r>
          </w:p>
        </w:tc>
        <w:tc>
          <w:tcPr>
            <w:tcW w:w="3600" w:type="dxa"/>
          </w:tcPr>
          <w:p w:rsidR="00AD7791" w:rsidRPr="00FA1610" w:rsidRDefault="00AD7791" w:rsidP="00AD7791">
            <w:pPr>
              <w:pStyle w:val="TableLeftText"/>
              <w:spacing w:before="32" w:after="16"/>
            </w:pPr>
            <w:r>
              <w:rPr>
                <w:color w:val="000000"/>
              </w:rPr>
              <w:t>12 MHz miniprobe, 7.5 MHz conventional</w:t>
            </w:r>
          </w:p>
        </w:tc>
        <w:tc>
          <w:tcPr>
            <w:tcW w:w="3510" w:type="dxa"/>
          </w:tcPr>
          <w:p w:rsidR="00AD7791" w:rsidRPr="0036426C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Rectum filled with water during imaging</w:t>
            </w:r>
          </w:p>
        </w:tc>
      </w:tr>
      <w:tr w:rsidR="00AD7791" w:rsidRPr="00FA1610" w:rsidTr="00AD7791">
        <w:trPr>
          <w:trHeight w:val="300"/>
          <w:jc w:val="center"/>
        </w:trPr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D7791" w:rsidRPr="00824B09" w:rsidRDefault="00AD7791" w:rsidP="00AD7791">
            <w:pPr>
              <w:pStyle w:val="TableText"/>
              <w:spacing w:before="32" w:after="16"/>
              <w:rPr>
                <w:color w:val="000000"/>
              </w:rPr>
            </w:pPr>
            <w:r w:rsidRPr="00F90566">
              <w:t>Hunerbein et al.</w:t>
            </w:r>
            <w:r>
              <w:t xml:space="preserve"> 2</w:t>
            </w:r>
            <w:r w:rsidRPr="00F90566">
              <w:t>000</w:t>
            </w:r>
            <w:r w:rsidRPr="00215F35">
              <w:rPr>
                <w:vertAlign w:val="superscript"/>
              </w:rPr>
              <w:t>187</w:t>
            </w: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AD7791" w:rsidRPr="00FA1610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Rigid 3D</w:t>
            </w: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:rsidR="00AD7791" w:rsidRPr="00FA1610" w:rsidRDefault="00AD7791" w:rsidP="00AD7791">
            <w:pPr>
              <w:pStyle w:val="TableLeftText"/>
              <w:spacing w:before="32" w:after="16"/>
            </w:pPr>
            <w:r>
              <w:rPr>
                <w:color w:val="000000"/>
              </w:rPr>
              <w:t>10 MHz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AD7791" w:rsidRPr="00FA1610" w:rsidRDefault="00AD7791" w:rsidP="00AD7791">
            <w:pPr>
              <w:pStyle w:val="TableLeftText"/>
              <w:spacing w:before="32" w:after="16"/>
            </w:pPr>
            <w:r>
              <w:rPr>
                <w:color w:val="000000"/>
              </w:rPr>
              <w:t>None reported</w:t>
            </w:r>
          </w:p>
        </w:tc>
      </w:tr>
    </w:tbl>
    <w:p w:rsidR="00AD7791" w:rsidRDefault="00AD7791" w:rsidP="00AD7791">
      <w:pPr>
        <w:pStyle w:val="TableNote"/>
        <w:ind w:left="180"/>
      </w:pPr>
    </w:p>
    <w:sectPr w:rsidR="00AD7791" w:rsidSect="00737C53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D2" w:rsidRDefault="00F359D2">
      <w:r>
        <w:separator/>
      </w:r>
    </w:p>
  </w:endnote>
  <w:endnote w:type="continuationSeparator" w:id="1">
    <w:p w:rsidR="00F359D2" w:rsidRDefault="00F3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53" w:rsidRDefault="00737C53" w:rsidP="00737C53">
    <w:pPr>
      <w:pStyle w:val="PageNumber"/>
    </w:pPr>
    <w:r>
      <w:t>C-</w:t>
    </w:r>
    <w:r w:rsidR="003812E7">
      <w:t>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D2" w:rsidRDefault="00F359D2">
      <w:r>
        <w:separator/>
      </w:r>
    </w:p>
  </w:footnote>
  <w:footnote w:type="continuationSeparator" w:id="1">
    <w:p w:rsidR="00F359D2" w:rsidRDefault="00F35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6FB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44F6C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2E7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06B4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37C53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2636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9D2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403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4</cp:revision>
  <cp:lastPrinted>2014-08-21T20:03:00Z</cp:lastPrinted>
  <dcterms:created xsi:type="dcterms:W3CDTF">2014-10-11T09:22:00Z</dcterms:created>
  <dcterms:modified xsi:type="dcterms:W3CDTF">2014-10-11T10:26:00Z</dcterms:modified>
</cp:coreProperties>
</file>