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1558"/>
        <w:gridCol w:w="1840"/>
        <w:gridCol w:w="1415"/>
        <w:gridCol w:w="1415"/>
        <w:gridCol w:w="1415"/>
        <w:gridCol w:w="1415"/>
        <w:gridCol w:w="2338"/>
      </w:tblGrid>
      <w:tr w:rsidR="006B7AF5" w:rsidRPr="00012E7B" w:rsidTr="00920884">
        <w:trPr>
          <w:cantSplit/>
          <w:tblHeader/>
        </w:trPr>
        <w:tc>
          <w:tcPr>
            <w:tcW w:w="603" w:type="pct"/>
          </w:tcPr>
          <w:p w:rsidR="006B7AF5" w:rsidRPr="00012E7B" w:rsidRDefault="006B7AF5" w:rsidP="00920884">
            <w:pPr>
              <w:pStyle w:val="TableColumnHeadings"/>
            </w:pPr>
            <w:r w:rsidRPr="00012E7B">
              <w:t>Comparison</w:t>
            </w:r>
          </w:p>
        </w:tc>
        <w:tc>
          <w:tcPr>
            <w:tcW w:w="601" w:type="pct"/>
          </w:tcPr>
          <w:p w:rsidR="006B7AF5" w:rsidRPr="00012E7B" w:rsidRDefault="006B7AF5" w:rsidP="00920884">
            <w:pPr>
              <w:pStyle w:val="TableColumnHeadings"/>
            </w:pPr>
            <w:r w:rsidRPr="00012E7B">
              <w:t>Outcome</w:t>
            </w:r>
          </w:p>
        </w:tc>
        <w:tc>
          <w:tcPr>
            <w:tcW w:w="710" w:type="pct"/>
          </w:tcPr>
          <w:p w:rsidR="006B7AF5" w:rsidRPr="00012E7B" w:rsidRDefault="006B7AF5" w:rsidP="00920884">
            <w:pPr>
              <w:pStyle w:val="TableColumnHeadings"/>
            </w:pPr>
            <w:r w:rsidRPr="00012E7B">
              <w:t>Number of studies (Participants)</w:t>
            </w:r>
          </w:p>
        </w:tc>
        <w:tc>
          <w:tcPr>
            <w:tcW w:w="2184" w:type="pct"/>
            <w:gridSpan w:val="4"/>
          </w:tcPr>
          <w:p w:rsidR="006B7AF5" w:rsidRPr="00012E7B" w:rsidRDefault="006B7AF5" w:rsidP="00920884">
            <w:pPr>
              <w:pStyle w:val="TableColumnHeadings"/>
              <w:jc w:val="center"/>
            </w:pPr>
            <w:r w:rsidRPr="00012E7B">
              <w:t>Domains pertaining to strength of evidence</w:t>
            </w:r>
          </w:p>
        </w:tc>
        <w:tc>
          <w:tcPr>
            <w:tcW w:w="902" w:type="pct"/>
          </w:tcPr>
          <w:p w:rsidR="006B7AF5" w:rsidRPr="00012E7B" w:rsidRDefault="006B7AF5" w:rsidP="00920884">
            <w:pPr>
              <w:pStyle w:val="TableColumnHeadings"/>
              <w:rPr>
                <w:iCs/>
              </w:rPr>
            </w:pPr>
            <w:r w:rsidRPr="00012E7B">
              <w:rPr>
                <w:iCs/>
              </w:rPr>
              <w:t>Magnitude of effect</w:t>
            </w:r>
          </w:p>
          <w:p w:rsidR="006B7AF5" w:rsidRPr="00012E7B" w:rsidRDefault="006B7AF5" w:rsidP="00920884">
            <w:pPr>
              <w:pStyle w:val="TableColumnHeadings"/>
              <w:rPr>
                <w:iCs/>
              </w:rPr>
            </w:pPr>
          </w:p>
          <w:p w:rsidR="006B7AF5" w:rsidRPr="00012E7B" w:rsidRDefault="006B7AF5" w:rsidP="00920884">
            <w:pPr>
              <w:pStyle w:val="TableColumnHeadings"/>
              <w:rPr>
                <w:i/>
              </w:rPr>
            </w:pPr>
            <w:r w:rsidRPr="00012E7B">
              <w:rPr>
                <w:iCs/>
              </w:rPr>
              <w:t>Strength of evidence</w:t>
            </w:r>
          </w:p>
        </w:tc>
      </w:tr>
      <w:tr w:rsidR="006B7AF5" w:rsidRPr="00012E7B" w:rsidTr="00920884">
        <w:trPr>
          <w:cantSplit/>
          <w:tblHeader/>
        </w:trPr>
        <w:tc>
          <w:tcPr>
            <w:tcW w:w="603" w:type="pct"/>
          </w:tcPr>
          <w:p w:rsidR="006B7AF5" w:rsidRPr="00012E7B" w:rsidRDefault="006B7AF5" w:rsidP="00920884">
            <w:pPr>
              <w:pStyle w:val="TableColumnHeadings"/>
            </w:pPr>
          </w:p>
        </w:tc>
        <w:tc>
          <w:tcPr>
            <w:tcW w:w="601" w:type="pct"/>
          </w:tcPr>
          <w:p w:rsidR="006B7AF5" w:rsidRPr="00012E7B" w:rsidRDefault="006B7AF5" w:rsidP="00920884">
            <w:pPr>
              <w:pStyle w:val="TableColumnHeadings"/>
            </w:pPr>
          </w:p>
        </w:tc>
        <w:tc>
          <w:tcPr>
            <w:tcW w:w="710" w:type="pct"/>
          </w:tcPr>
          <w:p w:rsidR="006B7AF5" w:rsidRPr="00012E7B" w:rsidRDefault="006B7AF5" w:rsidP="00920884">
            <w:pPr>
              <w:pStyle w:val="TableColumnHeadings"/>
            </w:pPr>
          </w:p>
        </w:tc>
        <w:tc>
          <w:tcPr>
            <w:tcW w:w="546" w:type="pct"/>
          </w:tcPr>
          <w:p w:rsidR="006B7AF5" w:rsidRPr="00012E7B" w:rsidRDefault="006B7AF5" w:rsidP="00920884">
            <w:pPr>
              <w:pStyle w:val="TableColumnHeadings"/>
            </w:pPr>
            <w:r w:rsidRPr="00012E7B">
              <w:t>Risk of bias</w:t>
            </w:r>
          </w:p>
        </w:tc>
        <w:tc>
          <w:tcPr>
            <w:tcW w:w="546" w:type="pct"/>
          </w:tcPr>
          <w:p w:rsidR="006B7AF5" w:rsidRPr="00012E7B" w:rsidRDefault="006B7AF5" w:rsidP="00920884">
            <w:pPr>
              <w:pStyle w:val="TableColumnHeadings"/>
            </w:pPr>
            <w:r w:rsidRPr="00012E7B">
              <w:t>Consistency</w:t>
            </w:r>
          </w:p>
        </w:tc>
        <w:tc>
          <w:tcPr>
            <w:tcW w:w="546" w:type="pct"/>
          </w:tcPr>
          <w:p w:rsidR="006B7AF5" w:rsidRPr="00012E7B" w:rsidRDefault="006B7AF5" w:rsidP="00920884">
            <w:pPr>
              <w:pStyle w:val="TableColumnHeadings"/>
            </w:pPr>
            <w:r w:rsidRPr="00012E7B">
              <w:t>Directness</w:t>
            </w:r>
          </w:p>
        </w:tc>
        <w:tc>
          <w:tcPr>
            <w:tcW w:w="546" w:type="pct"/>
          </w:tcPr>
          <w:p w:rsidR="006B7AF5" w:rsidRPr="00012E7B" w:rsidRDefault="006B7AF5" w:rsidP="00920884">
            <w:pPr>
              <w:pStyle w:val="TableColumnHeadings"/>
            </w:pPr>
            <w:r w:rsidRPr="00012E7B">
              <w:t>Precision</w:t>
            </w:r>
          </w:p>
        </w:tc>
        <w:tc>
          <w:tcPr>
            <w:tcW w:w="902" w:type="pct"/>
          </w:tcPr>
          <w:p w:rsidR="006B7AF5" w:rsidRPr="00012E7B" w:rsidRDefault="006B7AF5" w:rsidP="00920884">
            <w:pPr>
              <w:pStyle w:val="TableColumnHeadings"/>
              <w:rPr>
                <w:lang w:val="sv-SE"/>
              </w:rPr>
            </w:pPr>
          </w:p>
        </w:tc>
      </w:tr>
      <w:tr w:rsidR="006B7AF5" w:rsidRPr="00012E7B" w:rsidTr="00920884">
        <w:trPr>
          <w:cantSplit/>
        </w:trPr>
        <w:tc>
          <w:tcPr>
            <w:tcW w:w="603" w:type="pct"/>
          </w:tcPr>
          <w:p w:rsidR="006B7AF5" w:rsidRPr="00012E7B" w:rsidRDefault="006B7AF5" w:rsidP="00920884">
            <w:pPr>
              <w:pStyle w:val="TableText"/>
            </w:pPr>
            <w:r w:rsidRPr="00012E7B">
              <w:rPr>
                <w:lang w:val="es-ES"/>
              </w:rPr>
              <w:t>TNF-alpha inhibitor vs no TNF-alpha inhibitor</w:t>
            </w:r>
          </w:p>
        </w:tc>
        <w:tc>
          <w:tcPr>
            <w:tcW w:w="601" w:type="pct"/>
          </w:tcPr>
          <w:p w:rsidR="006B7AF5" w:rsidRPr="00012E7B" w:rsidRDefault="006B7AF5" w:rsidP="00920884">
            <w:pPr>
              <w:pStyle w:val="TableText"/>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12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3,896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prospective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6,464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1,409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sidDel="00D01EE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Observational RR range 0.8 – 4.3</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p w:rsidR="006B7AF5" w:rsidRPr="00012E7B" w:rsidRDefault="006B7AF5" w:rsidP="00920884">
            <w:pPr>
              <w:keepLines/>
              <w:tabs>
                <w:tab w:val="left" w:pos="432"/>
                <w:tab w:val="left" w:pos="720"/>
              </w:tabs>
              <w:jc w:val="center"/>
              <w:rPr>
                <w:rFonts w:ascii="Arial" w:hAnsi="Arial" w:cs="Arial"/>
                <w:sz w:val="18"/>
                <w:szCs w:val="18"/>
              </w:rPr>
            </w:pPr>
          </w:p>
        </w:tc>
      </w:tr>
      <w:tr w:rsidR="006B7AF5" w:rsidRPr="00012E7B" w:rsidTr="00920884">
        <w:trPr>
          <w:cantSplit/>
        </w:trPr>
        <w:tc>
          <w:tcPr>
            <w:tcW w:w="603" w:type="pct"/>
          </w:tcPr>
          <w:p w:rsidR="006B7AF5" w:rsidRPr="00012E7B" w:rsidRDefault="006B7AF5" w:rsidP="00920884">
            <w:pPr>
              <w:pStyle w:val="TableText"/>
              <w:rPr>
                <w:lang w:val="es-ES"/>
              </w:rPr>
            </w:pPr>
            <w:r w:rsidRPr="00012E7B">
              <w:t>Infliximab + IMM vs infliximab</w:t>
            </w:r>
          </w:p>
        </w:tc>
        <w:tc>
          <w:tcPr>
            <w:tcW w:w="601" w:type="pct"/>
          </w:tcPr>
          <w:p w:rsidR="006B7AF5" w:rsidRPr="00012E7B" w:rsidRDefault="006B7AF5" w:rsidP="00920884">
            <w:pPr>
              <w:pStyle w:val="TableText"/>
              <w:rPr>
                <w:lang w:val="es-ES"/>
              </w:rPr>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rPr>
              <w:t>535</w:t>
            </w:r>
            <w:r w:rsidRPr="00012E7B">
              <w:rPr>
                <w:rFonts w:ascii="Arial" w:hAnsi="Arial" w:cs="Arial"/>
                <w:sz w:val="18"/>
                <w:szCs w:val="18"/>
                <w:lang w:val="sv-SE"/>
              </w:rPr>
              <w:t xml:space="preserve">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unclear</w:t>
            </w:r>
          </w:p>
          <w:p w:rsidR="006B7AF5" w:rsidRPr="00012E7B" w:rsidRDefault="006B7AF5" w:rsidP="00920884">
            <w:pPr>
              <w:jc w:val="center"/>
              <w:rPr>
                <w:rFonts w:ascii="Arial" w:hAnsi="Arial" w:cs="Arial"/>
                <w:sz w:val="18"/>
                <w:szCs w:val="18"/>
              </w:rPr>
            </w:pPr>
            <w:r w:rsidRPr="00012E7B">
              <w:rPr>
                <w:rFonts w:ascii="Arial" w:hAnsi="Arial" w:cs="Arial"/>
                <w:sz w:val="18"/>
                <w:szCs w:val="18"/>
              </w:rPr>
              <w:t>690 CD</w:t>
            </w:r>
          </w:p>
          <w:p w:rsidR="006B7AF5" w:rsidRPr="00012E7B" w:rsidRDefault="006B7AF5" w:rsidP="00920884">
            <w:pPr>
              <w:jc w:val="center"/>
              <w:rPr>
                <w:rFonts w:ascii="Arial" w:hAnsi="Arial" w:cs="Arial"/>
                <w:sz w:val="18"/>
                <w:szCs w:val="18"/>
              </w:rPr>
            </w:pPr>
            <w:r w:rsidRPr="00012E7B">
              <w:rPr>
                <w:rFonts w:ascii="Arial" w:hAnsi="Arial" w:cs="Arial"/>
                <w:sz w:val="18"/>
                <w:szCs w:val="18"/>
              </w:rPr>
              <w:t>221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t>Infliximab + IMM vs IMM</w:t>
            </w:r>
          </w:p>
        </w:tc>
        <w:tc>
          <w:tcPr>
            <w:tcW w:w="601" w:type="pct"/>
          </w:tcPr>
          <w:p w:rsidR="006B7AF5" w:rsidRPr="00012E7B" w:rsidRDefault="006B7AF5" w:rsidP="00920884">
            <w:pPr>
              <w:pStyle w:val="TableText"/>
              <w:rPr>
                <w:lang w:val="es-ES"/>
              </w:rPr>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340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t>Infliximab + corticosteroids vs infliximab</w:t>
            </w:r>
          </w:p>
        </w:tc>
        <w:tc>
          <w:tcPr>
            <w:tcW w:w="601" w:type="pct"/>
          </w:tcPr>
          <w:p w:rsidR="006B7AF5" w:rsidRPr="00012E7B" w:rsidRDefault="006B7AF5" w:rsidP="00920884">
            <w:pPr>
              <w:pStyle w:val="TableText"/>
              <w:rPr>
                <w:lang w:val="es-ES"/>
              </w:rPr>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71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100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t>Infliximab vs IMM</w:t>
            </w:r>
          </w:p>
        </w:tc>
        <w:tc>
          <w:tcPr>
            <w:tcW w:w="601" w:type="pct"/>
          </w:tcPr>
          <w:p w:rsidR="006B7AF5" w:rsidRPr="00012E7B" w:rsidRDefault="006B7AF5" w:rsidP="00920884">
            <w:pPr>
              <w:pStyle w:val="TableText"/>
              <w:rPr>
                <w:lang w:val="es-ES"/>
              </w:rPr>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324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t>Natalizumab vs placebo</w:t>
            </w:r>
          </w:p>
        </w:tc>
        <w:tc>
          <w:tcPr>
            <w:tcW w:w="601" w:type="pct"/>
          </w:tcPr>
          <w:p w:rsidR="006B7AF5" w:rsidRPr="00012E7B" w:rsidRDefault="006B7AF5" w:rsidP="00920884">
            <w:pPr>
              <w:pStyle w:val="TableText"/>
              <w:rPr>
                <w:lang w:val="es-ES"/>
              </w:rPr>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1,414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t>IMM vs no IMM</w:t>
            </w:r>
          </w:p>
        </w:tc>
        <w:tc>
          <w:tcPr>
            <w:tcW w:w="601" w:type="pct"/>
          </w:tcPr>
          <w:p w:rsidR="006B7AF5" w:rsidRPr="00012E7B" w:rsidRDefault="006B7AF5" w:rsidP="00920884">
            <w:pPr>
              <w:pStyle w:val="TableText"/>
              <w:rPr>
                <w:lang w:val="es-ES"/>
              </w:rPr>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RCTs</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425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prospective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retrospective</w:t>
            </w:r>
          </w:p>
          <w:p w:rsidR="006B7AF5" w:rsidRPr="00012E7B" w:rsidRDefault="006B7AF5" w:rsidP="00920884">
            <w:pPr>
              <w:jc w:val="center"/>
              <w:rPr>
                <w:rFonts w:ascii="Arial" w:hAnsi="Arial" w:cs="Arial"/>
                <w:sz w:val="18"/>
                <w:szCs w:val="18"/>
              </w:rPr>
            </w:pPr>
            <w:r w:rsidRPr="00012E7B">
              <w:rPr>
                <w:rFonts w:ascii="Arial" w:hAnsi="Arial" w:cs="Arial"/>
                <w:sz w:val="18"/>
                <w:szCs w:val="18"/>
              </w:rPr>
              <w:t>11,829 CD</w:t>
            </w:r>
          </w:p>
          <w:p w:rsidR="006B7AF5" w:rsidRPr="00012E7B" w:rsidRDefault="006B7AF5" w:rsidP="00920884">
            <w:pPr>
              <w:jc w:val="center"/>
              <w:rPr>
                <w:rFonts w:ascii="Arial" w:hAnsi="Arial" w:cs="Arial"/>
                <w:sz w:val="18"/>
                <w:szCs w:val="18"/>
              </w:rPr>
            </w:pPr>
            <w:r w:rsidRPr="00012E7B">
              <w:rPr>
                <w:rFonts w:ascii="Arial" w:hAnsi="Arial" w:cs="Arial"/>
                <w:sz w:val="18"/>
                <w:szCs w:val="18"/>
              </w:rPr>
              <w:t>19,486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Observational RR range 0.7 – 1.3 Low</w:t>
            </w:r>
          </w:p>
        </w:tc>
      </w:tr>
      <w:tr w:rsidR="006B7AF5" w:rsidRPr="00012E7B" w:rsidTr="00920884">
        <w:trPr>
          <w:cantSplit/>
        </w:trPr>
        <w:tc>
          <w:tcPr>
            <w:tcW w:w="603" w:type="pct"/>
          </w:tcPr>
          <w:p w:rsidR="006B7AF5" w:rsidRPr="00012E7B" w:rsidRDefault="006B7AF5" w:rsidP="00920884">
            <w:pPr>
              <w:pStyle w:val="TableText"/>
            </w:pPr>
            <w:r w:rsidRPr="00012E7B">
              <w:rPr>
                <w:lang w:val="sv-SE"/>
              </w:rPr>
              <w:t>Azathioprine vs corticosteroids</w:t>
            </w:r>
          </w:p>
        </w:tc>
        <w:tc>
          <w:tcPr>
            <w:tcW w:w="601" w:type="pct"/>
          </w:tcPr>
          <w:p w:rsidR="006B7AF5" w:rsidRPr="00012E7B" w:rsidRDefault="006B7AF5" w:rsidP="00920884">
            <w:pPr>
              <w:pStyle w:val="TableText"/>
              <w:rPr>
                <w:lang w:val="es-ES"/>
              </w:rPr>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RCTs</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336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Azathioprine vs sulfasalazine</w:t>
            </w:r>
          </w:p>
        </w:tc>
        <w:tc>
          <w:tcPr>
            <w:tcW w:w="601" w:type="pct"/>
          </w:tcPr>
          <w:p w:rsidR="006B7AF5" w:rsidRPr="00012E7B" w:rsidRDefault="006B7AF5" w:rsidP="00920884">
            <w:pPr>
              <w:pStyle w:val="TableText"/>
              <w:rPr>
                <w:lang w:val="es-ES"/>
              </w:rPr>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245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Azathioprine + prednisone vs prednisone</w:t>
            </w:r>
          </w:p>
        </w:tc>
        <w:tc>
          <w:tcPr>
            <w:tcW w:w="601" w:type="pct"/>
          </w:tcPr>
          <w:p w:rsidR="006B7AF5" w:rsidRPr="00012E7B" w:rsidRDefault="006B7AF5" w:rsidP="00920884">
            <w:pPr>
              <w:pStyle w:val="TableText"/>
              <w:rPr>
                <w:lang w:val="es-ES"/>
              </w:rPr>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81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lastRenderedPageBreak/>
              <w:t>Corticosteroids vs no corticosteroids</w:t>
            </w:r>
          </w:p>
        </w:tc>
        <w:tc>
          <w:tcPr>
            <w:tcW w:w="601" w:type="pct"/>
          </w:tcPr>
          <w:p w:rsidR="006B7AF5" w:rsidRPr="00012E7B" w:rsidRDefault="006B7AF5" w:rsidP="00920884">
            <w:pPr>
              <w:pStyle w:val="TableText"/>
              <w:rPr>
                <w:lang w:val="es-ES"/>
              </w:rPr>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547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prospective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retrospective</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15,070 CD</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554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No corticosteroids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Observational RR range 1.0 – 2.5</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t>Corticosteroids vs ASA</w:t>
            </w:r>
          </w:p>
        </w:tc>
        <w:tc>
          <w:tcPr>
            <w:tcW w:w="601" w:type="pct"/>
          </w:tcPr>
          <w:p w:rsidR="006B7AF5" w:rsidRPr="00012E7B" w:rsidRDefault="006B7AF5" w:rsidP="00920884">
            <w:pPr>
              <w:pStyle w:val="TableText"/>
              <w:rPr>
                <w:lang w:val="es-ES"/>
              </w:rPr>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RCTs</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508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t>Corticosteroids + ASA vs placebo, corticosteroids or ASA</w:t>
            </w:r>
          </w:p>
        </w:tc>
        <w:tc>
          <w:tcPr>
            <w:tcW w:w="601" w:type="pct"/>
          </w:tcPr>
          <w:p w:rsidR="006B7AF5" w:rsidRPr="00012E7B" w:rsidRDefault="006B7AF5" w:rsidP="00920884">
            <w:pPr>
              <w:pStyle w:val="TableText"/>
              <w:rPr>
                <w:lang w:val="es-ES"/>
              </w:rPr>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452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rPr>
                <w:lang w:val="es-ES"/>
              </w:rPr>
              <w:t>ASA vs no ASA</w:t>
            </w:r>
          </w:p>
        </w:tc>
        <w:tc>
          <w:tcPr>
            <w:tcW w:w="601" w:type="pct"/>
          </w:tcPr>
          <w:p w:rsidR="006B7AF5" w:rsidRPr="00012E7B" w:rsidRDefault="006B7AF5" w:rsidP="00920884">
            <w:pPr>
              <w:pStyle w:val="TableText"/>
              <w:rPr>
                <w:lang w:val="es-ES"/>
              </w:rPr>
            </w:pPr>
            <w:r w:rsidRPr="00012E7B">
              <w:rPr>
                <w:lang w:val="es-ES"/>
              </w:rPr>
              <w:t>Mortality</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4 RCTs</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674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3,241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Observational RR 0.7</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rPr>
                <w:lang w:val="es-ES"/>
              </w:rPr>
              <w:t>TNF-alpha inhibitor vs no TNF-alpha inhibitor</w:t>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2,704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 xml:space="preserve"> </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retrospective</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9,389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rPr>
              <w:t>1,409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sidDel="00D01EE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Observational RR range 0.6 – 1.7</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p w:rsidR="006B7AF5" w:rsidRPr="00012E7B" w:rsidRDefault="006B7AF5" w:rsidP="00920884">
            <w:pPr>
              <w:keepLines/>
              <w:tabs>
                <w:tab w:val="left" w:pos="432"/>
                <w:tab w:val="left" w:pos="720"/>
              </w:tabs>
              <w:jc w:val="center"/>
              <w:rPr>
                <w:rFonts w:ascii="Arial" w:hAnsi="Arial" w:cs="Arial"/>
                <w:sz w:val="18"/>
                <w:szCs w:val="18"/>
              </w:rPr>
            </w:pPr>
          </w:p>
        </w:tc>
      </w:tr>
      <w:tr w:rsidR="006B7AF5" w:rsidRPr="00012E7B" w:rsidTr="00920884">
        <w:trPr>
          <w:cantSplit/>
        </w:trPr>
        <w:tc>
          <w:tcPr>
            <w:tcW w:w="603" w:type="pct"/>
          </w:tcPr>
          <w:p w:rsidR="006B7AF5" w:rsidRPr="00012E7B" w:rsidRDefault="006B7AF5" w:rsidP="00920884">
            <w:pPr>
              <w:pStyle w:val="TableText"/>
              <w:rPr>
                <w:lang w:val="es-ES"/>
              </w:rPr>
            </w:pPr>
            <w:r w:rsidRPr="00012E7B">
              <w:rPr>
                <w:lang w:val="sv-SE"/>
              </w:rPr>
              <w:t>TNF-alpha inhibitor + IMM + steroids vs no therapy</w:t>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NR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Del="00D01EEB" w:rsidRDefault="006B7AF5" w:rsidP="00920884">
            <w:pPr>
              <w:keepLines/>
              <w:tabs>
                <w:tab w:val="left" w:pos="432"/>
                <w:tab w:val="left" w:pos="720"/>
              </w:tabs>
              <w:jc w:val="center"/>
              <w:rPr>
                <w:rFonts w:ascii="Arial" w:hAnsi="Arial" w:cs="Arial"/>
                <w:sz w:val="18"/>
                <w:szCs w:val="18"/>
              </w:rPr>
            </w:pPr>
            <w:r w:rsidRPr="00012E7B" w:rsidDel="00D01EEB">
              <w:rPr>
                <w:rFonts w:ascii="Arial" w:hAnsi="Arial" w:cs="Arial"/>
                <w:sz w:val="18"/>
                <w:szCs w:val="18"/>
              </w:rPr>
              <w:t xml:space="preserve">Neither favored </w:t>
            </w:r>
          </w:p>
          <w:p w:rsidR="006B7AF5" w:rsidRPr="00012E7B" w:rsidDel="00D01EEB" w:rsidRDefault="006B7AF5" w:rsidP="00920884">
            <w:pPr>
              <w:keepLines/>
              <w:tabs>
                <w:tab w:val="left" w:pos="432"/>
                <w:tab w:val="left" w:pos="720"/>
              </w:tabs>
              <w:jc w:val="center"/>
              <w:rPr>
                <w:rFonts w:ascii="Arial" w:hAnsi="Arial" w:cs="Arial"/>
                <w:sz w:val="18"/>
                <w:szCs w:val="18"/>
              </w:rPr>
            </w:pPr>
            <w:r w:rsidRPr="00012E7B" w:rsidDel="00D01EE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t xml:space="preserve">Infliximab + </w:t>
            </w:r>
            <w:r w:rsidRPr="00012E7B">
              <w:rPr>
                <w:lang w:val="sv-SE"/>
              </w:rPr>
              <w:t xml:space="preserve">IMM </w:t>
            </w:r>
            <w:r w:rsidRPr="00012E7B">
              <w:t>vs infliximab</w:t>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lang w:val="sv-SE"/>
              </w:rPr>
              <w:t>1 retrospective</w:t>
            </w:r>
          </w:p>
          <w:p w:rsidR="006B7AF5" w:rsidRPr="00012E7B" w:rsidRDefault="006B7AF5" w:rsidP="00920884">
            <w:pPr>
              <w:jc w:val="center"/>
              <w:rPr>
                <w:rFonts w:ascii="Arial" w:hAnsi="Arial" w:cs="Arial"/>
                <w:sz w:val="18"/>
                <w:szCs w:val="18"/>
              </w:rPr>
            </w:pPr>
            <w:r w:rsidRPr="00012E7B">
              <w:rPr>
                <w:rFonts w:ascii="Arial" w:hAnsi="Arial" w:cs="Arial"/>
                <w:sz w:val="18"/>
                <w:szCs w:val="18"/>
              </w:rPr>
              <w:t>100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rPr>
                <w:lang w:val="sv-SE"/>
              </w:rPr>
              <w:t>TNF-alpha inhibitor + IMM vs no therapy</w:t>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NR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Observational RR = 1.5</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lastRenderedPageBreak/>
              <w:t>Infliximab + corticosteroids vs infliximab</w:t>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lang w:val="sv-SE"/>
              </w:rPr>
              <w:t>1 retrospective</w:t>
            </w:r>
          </w:p>
          <w:p w:rsidR="006B7AF5" w:rsidRPr="00012E7B" w:rsidRDefault="006B7AF5" w:rsidP="00920884">
            <w:pPr>
              <w:jc w:val="center"/>
              <w:rPr>
                <w:rFonts w:ascii="Arial" w:hAnsi="Arial" w:cs="Arial"/>
                <w:sz w:val="18"/>
                <w:szCs w:val="18"/>
              </w:rPr>
            </w:pPr>
            <w:r w:rsidRPr="00012E7B">
              <w:rPr>
                <w:rFonts w:ascii="Arial" w:hAnsi="Arial" w:cs="Arial"/>
                <w:sz w:val="18"/>
                <w:szCs w:val="18"/>
              </w:rPr>
              <w:t>100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rPr>
                <w:lang w:val="es-ES"/>
              </w:rPr>
              <w:t>TNF-alpha inhibitor + corticosteroids vs no therapy</w:t>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NR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t>Natalizumab vs placebo</w:t>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1,414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rPr>
                <w:lang w:val="sv-SE"/>
              </w:rPr>
              <w:t>Natalizumab + infliximab vs infliximab</w:t>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79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t>IMM vs no IMM</w:t>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prospective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4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case-control</w:t>
            </w:r>
          </w:p>
          <w:p w:rsidR="006B7AF5" w:rsidRPr="00012E7B" w:rsidRDefault="006B7AF5" w:rsidP="00920884">
            <w:pPr>
              <w:jc w:val="center"/>
              <w:rPr>
                <w:rFonts w:ascii="Arial" w:hAnsi="Arial" w:cs="Arial"/>
                <w:sz w:val="18"/>
                <w:szCs w:val="18"/>
              </w:rPr>
            </w:pPr>
            <w:r w:rsidRPr="00012E7B">
              <w:rPr>
                <w:rFonts w:ascii="Arial" w:hAnsi="Arial" w:cs="Arial"/>
                <w:sz w:val="18"/>
                <w:szCs w:val="18"/>
              </w:rPr>
              <w:t>8,581 CD</w:t>
            </w:r>
          </w:p>
          <w:p w:rsidR="006B7AF5" w:rsidRPr="00012E7B" w:rsidRDefault="006B7AF5" w:rsidP="00920884">
            <w:pPr>
              <w:jc w:val="center"/>
              <w:rPr>
                <w:rFonts w:ascii="Arial" w:hAnsi="Arial" w:cs="Arial"/>
                <w:sz w:val="18"/>
                <w:szCs w:val="18"/>
              </w:rPr>
            </w:pPr>
            <w:r w:rsidRPr="00012E7B">
              <w:rPr>
                <w:rFonts w:ascii="Arial" w:hAnsi="Arial" w:cs="Arial"/>
                <w:sz w:val="18"/>
                <w:szCs w:val="18"/>
              </w:rPr>
              <w:t>54,939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Observational RR range 0.3 – 5.3 Low</w:t>
            </w:r>
          </w:p>
        </w:tc>
      </w:tr>
      <w:tr w:rsidR="006B7AF5" w:rsidRPr="00012E7B" w:rsidTr="00920884">
        <w:trPr>
          <w:cantSplit/>
        </w:trPr>
        <w:tc>
          <w:tcPr>
            <w:tcW w:w="603" w:type="pct"/>
          </w:tcPr>
          <w:p w:rsidR="006B7AF5" w:rsidRPr="00012E7B" w:rsidRDefault="006B7AF5" w:rsidP="00920884">
            <w:pPr>
              <w:pStyle w:val="TableText"/>
            </w:pPr>
            <w:r w:rsidRPr="00012E7B">
              <w:rPr>
                <w:lang w:val="sv-SE"/>
              </w:rPr>
              <w:t>IMM + corticosteroids vs no therapy</w:t>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NR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Azathioprine + ASA vs azathioprine</w:t>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104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Corticosteroids vs no therapy</w:t>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NR CD</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Observation HR 1.0</w:t>
            </w:r>
          </w:p>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t>Corticosteroids vs no corticosteroids</w:t>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15,164 IBD</w:t>
            </w:r>
          </w:p>
          <w:p w:rsidR="006B7AF5" w:rsidRPr="00012E7B" w:rsidRDefault="006B7AF5" w:rsidP="00920884">
            <w:pPr>
              <w:keepLines/>
              <w:tabs>
                <w:tab w:val="left" w:pos="432"/>
                <w:tab w:val="left" w:pos="720"/>
              </w:tabs>
              <w:ind w:right="-48"/>
              <w:jc w:val="center"/>
              <w:rPr>
                <w:rFonts w:ascii="Arial" w:hAnsi="Arial" w:cs="Arial"/>
                <w:sz w:val="18"/>
                <w:szCs w:val="18"/>
              </w:rPr>
            </w:pP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Observational OR 1.0</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rPr>
                <w:lang w:val="es-ES"/>
              </w:rPr>
              <w:lastRenderedPageBreak/>
              <w:t>ASA vs no ASA</w:t>
            </w:r>
            <w:r w:rsidRPr="00012E7B">
              <w:rPr>
                <w:vanish/>
                <w:lang w:val="es-ES"/>
              </w:rPr>
              <w:t>Ms; aminosalicylates; rval; se Questionnaire; ership skillsield of computer science/engineerig.</w:t>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r w:rsidRPr="00012E7B">
              <w:rPr>
                <w:vanish/>
                <w:lang w:val="es-ES"/>
              </w:rPr>
              <w:pgNum/>
            </w:r>
          </w:p>
        </w:tc>
        <w:tc>
          <w:tcPr>
            <w:tcW w:w="601" w:type="pct"/>
          </w:tcPr>
          <w:p w:rsidR="006B7AF5" w:rsidRPr="00012E7B" w:rsidRDefault="006B7AF5" w:rsidP="00920884">
            <w:pPr>
              <w:pStyle w:val="TableText"/>
              <w:rPr>
                <w:lang w:val="es-ES"/>
              </w:rPr>
            </w:pPr>
            <w:r w:rsidRPr="00012E7B">
              <w:rPr>
                <w:lang w:val="es-ES"/>
              </w:rPr>
              <w:t>Lymphoma</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15,164 IBD</w:t>
            </w:r>
          </w:p>
          <w:p w:rsidR="006B7AF5" w:rsidRPr="00012E7B" w:rsidRDefault="006B7AF5" w:rsidP="00920884">
            <w:pPr>
              <w:keepLines/>
              <w:tabs>
                <w:tab w:val="left" w:pos="432"/>
                <w:tab w:val="left" w:pos="720"/>
              </w:tabs>
              <w:ind w:right="-48"/>
              <w:jc w:val="center"/>
              <w:rPr>
                <w:rFonts w:ascii="Arial" w:hAnsi="Arial" w:cs="Arial"/>
                <w:sz w:val="18"/>
                <w:szCs w:val="18"/>
              </w:rPr>
            </w:pP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Observational OR 1.0</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rPr>
                <w:lang w:val="es-ES"/>
              </w:rPr>
              <w:t>TNF-alpha inhibitor vs no TNF-alpha inhibitor</w:t>
            </w:r>
          </w:p>
        </w:tc>
        <w:tc>
          <w:tcPr>
            <w:tcW w:w="601" w:type="pct"/>
          </w:tcPr>
          <w:p w:rsidR="006B7AF5" w:rsidRPr="00012E7B" w:rsidRDefault="006B7AF5" w:rsidP="00920884">
            <w:pPr>
              <w:pStyle w:val="TableText"/>
              <w:rPr>
                <w:lang w:val="es-ES"/>
              </w:rPr>
            </w:pPr>
            <w:r w:rsidRPr="00012E7B">
              <w:rPr>
                <w:lang w:val="es-ES"/>
              </w:rPr>
              <w:t>Cervical cancer</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371 CD women</w:t>
            </w:r>
          </w:p>
          <w:p w:rsidR="006B7AF5" w:rsidRPr="00012E7B" w:rsidRDefault="006B7AF5" w:rsidP="00920884">
            <w:pPr>
              <w:keepLines/>
              <w:tabs>
                <w:tab w:val="left" w:pos="432"/>
                <w:tab w:val="left" w:pos="720"/>
              </w:tabs>
              <w:ind w:right="-48"/>
              <w:jc w:val="center"/>
              <w:rPr>
                <w:rFonts w:ascii="Arial" w:hAnsi="Arial" w:cs="Arial"/>
                <w:sz w:val="18"/>
                <w:szCs w:val="18"/>
                <w:lang w:val="sv-SE"/>
              </w:rPr>
            </w:pP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1,567 IBD women</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 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t>IMM vs no IMM</w:t>
            </w:r>
          </w:p>
        </w:tc>
        <w:tc>
          <w:tcPr>
            <w:tcW w:w="601" w:type="pct"/>
          </w:tcPr>
          <w:p w:rsidR="006B7AF5" w:rsidRPr="00012E7B" w:rsidRDefault="006B7AF5" w:rsidP="00920884">
            <w:pPr>
              <w:pStyle w:val="TableText"/>
              <w:rPr>
                <w:lang w:val="es-ES"/>
              </w:rPr>
            </w:pPr>
            <w:r w:rsidRPr="00012E7B">
              <w:rPr>
                <w:lang w:val="es-ES"/>
              </w:rPr>
              <w:t>Cervical cancer</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4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1,942 IBD women</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 Low</w:t>
            </w:r>
          </w:p>
        </w:tc>
      </w:tr>
      <w:tr w:rsidR="006B7AF5" w:rsidRPr="00012E7B" w:rsidTr="00920884">
        <w:trPr>
          <w:cantSplit/>
        </w:trPr>
        <w:tc>
          <w:tcPr>
            <w:tcW w:w="603" w:type="pct"/>
          </w:tcPr>
          <w:p w:rsidR="006B7AF5" w:rsidRPr="00012E7B" w:rsidRDefault="006B7AF5" w:rsidP="00920884">
            <w:pPr>
              <w:pStyle w:val="TableText"/>
            </w:pPr>
            <w:r w:rsidRPr="00012E7B">
              <w:t>Corticosteroids vs no corticosteroids</w:t>
            </w:r>
          </w:p>
        </w:tc>
        <w:tc>
          <w:tcPr>
            <w:tcW w:w="601" w:type="pct"/>
          </w:tcPr>
          <w:p w:rsidR="006B7AF5" w:rsidRPr="00012E7B" w:rsidRDefault="006B7AF5" w:rsidP="00920884">
            <w:pPr>
              <w:pStyle w:val="TableText"/>
              <w:rPr>
                <w:lang w:val="es-ES"/>
              </w:rPr>
            </w:pPr>
            <w:r w:rsidRPr="00012E7B">
              <w:rPr>
                <w:lang w:val="es-ES"/>
              </w:rPr>
              <w:t>Cervical cancer</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1,205 IBD women</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 Low</w:t>
            </w:r>
          </w:p>
        </w:tc>
      </w:tr>
      <w:tr w:rsidR="006B7AF5" w:rsidRPr="00012E7B" w:rsidTr="00920884">
        <w:trPr>
          <w:cantSplit/>
        </w:trPr>
        <w:tc>
          <w:tcPr>
            <w:tcW w:w="603" w:type="pct"/>
          </w:tcPr>
          <w:p w:rsidR="006B7AF5" w:rsidRPr="00012E7B" w:rsidRDefault="006B7AF5" w:rsidP="00920884">
            <w:pPr>
              <w:pStyle w:val="TableText"/>
            </w:pPr>
            <w:r w:rsidRPr="00012E7B">
              <w:rPr>
                <w:lang w:val="es-ES"/>
              </w:rPr>
              <w:t>ASA vs no ASA</w:t>
            </w:r>
          </w:p>
        </w:tc>
        <w:tc>
          <w:tcPr>
            <w:tcW w:w="601" w:type="pct"/>
          </w:tcPr>
          <w:p w:rsidR="006B7AF5" w:rsidRPr="00012E7B" w:rsidRDefault="006B7AF5" w:rsidP="00920884">
            <w:pPr>
              <w:pStyle w:val="TableText"/>
              <w:rPr>
                <w:lang w:val="es-ES"/>
              </w:rPr>
            </w:pPr>
            <w:r w:rsidRPr="00012E7B">
              <w:rPr>
                <w:lang w:val="es-ES"/>
              </w:rPr>
              <w:t>Cervical cancer</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1,165 IBD women</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 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rPr>
                <w:lang w:val="es-ES"/>
              </w:rPr>
              <w:t>TNF-alpha inhibitor vs no TNF-alpha inhibitor</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3,393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1,966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1,409 IBD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case-control</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1,935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Observational RR range 0.2 – 3.6</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rPr>
                <w:lang w:val="sv-SE"/>
              </w:rPr>
              <w:t>TNF-alpha inhibitor + IMM + steroids vs no therapy</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8,581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Del="00D01EEB" w:rsidRDefault="006B7AF5" w:rsidP="00920884">
            <w:pPr>
              <w:keepLines/>
              <w:tabs>
                <w:tab w:val="left" w:pos="432"/>
                <w:tab w:val="left" w:pos="720"/>
              </w:tabs>
              <w:jc w:val="center"/>
              <w:rPr>
                <w:rFonts w:ascii="Arial" w:hAnsi="Arial" w:cs="Arial"/>
                <w:sz w:val="18"/>
                <w:szCs w:val="18"/>
              </w:rPr>
            </w:pPr>
            <w:r w:rsidRPr="00012E7B" w:rsidDel="00D01EEB">
              <w:rPr>
                <w:rFonts w:ascii="Arial" w:hAnsi="Arial" w:cs="Arial"/>
                <w:sz w:val="18"/>
                <w:szCs w:val="18"/>
              </w:rPr>
              <w:t>Neither favored</w:t>
            </w:r>
          </w:p>
          <w:p w:rsidR="006B7AF5" w:rsidRPr="00012E7B" w:rsidDel="00D01EEB" w:rsidRDefault="006B7AF5" w:rsidP="00920884">
            <w:pPr>
              <w:keepLines/>
              <w:tabs>
                <w:tab w:val="left" w:pos="432"/>
                <w:tab w:val="left" w:pos="720"/>
              </w:tabs>
              <w:jc w:val="center"/>
              <w:rPr>
                <w:rFonts w:ascii="Arial" w:hAnsi="Arial" w:cs="Arial"/>
                <w:sz w:val="18"/>
                <w:szCs w:val="18"/>
              </w:rPr>
            </w:pPr>
            <w:r w:rsidRPr="00012E7B" w:rsidDel="00D01EEB">
              <w:rPr>
                <w:rFonts w:ascii="Arial" w:hAnsi="Arial" w:cs="Arial"/>
                <w:sz w:val="18"/>
                <w:szCs w:val="18"/>
              </w:rPr>
              <w:t>Observational RR 0.7 – 0.9</w:t>
            </w:r>
          </w:p>
          <w:p w:rsidR="006B7AF5" w:rsidRPr="00012E7B" w:rsidDel="00D01EEB" w:rsidRDefault="006B7AF5" w:rsidP="00920884">
            <w:pPr>
              <w:keepLines/>
              <w:tabs>
                <w:tab w:val="left" w:pos="432"/>
                <w:tab w:val="left" w:pos="720"/>
              </w:tabs>
              <w:jc w:val="center"/>
              <w:rPr>
                <w:rFonts w:ascii="Arial" w:hAnsi="Arial" w:cs="Arial"/>
                <w:sz w:val="18"/>
                <w:szCs w:val="18"/>
              </w:rPr>
            </w:pPr>
            <w:r w:rsidRPr="00012E7B" w:rsidDel="00D01EE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lastRenderedPageBreak/>
              <w:t>TNF-alpha inhibitor + IMM versus no TNF-alpha inhibitor + no IMM</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case-control</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1,935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Precise</w:t>
            </w:r>
          </w:p>
        </w:tc>
        <w:tc>
          <w:tcPr>
            <w:tcW w:w="902" w:type="pct"/>
          </w:tcPr>
          <w:p w:rsidR="006B7AF5" w:rsidRPr="00012E7B" w:rsidDel="00D01EEB" w:rsidRDefault="006B7AF5" w:rsidP="00920884">
            <w:pPr>
              <w:keepLines/>
              <w:tabs>
                <w:tab w:val="left" w:pos="432"/>
                <w:tab w:val="left" w:pos="720"/>
              </w:tabs>
              <w:jc w:val="center"/>
              <w:rPr>
                <w:rFonts w:ascii="Arial" w:hAnsi="Arial" w:cs="Arial"/>
                <w:sz w:val="18"/>
                <w:szCs w:val="18"/>
              </w:rPr>
            </w:pPr>
            <w:r w:rsidRPr="00012E7B" w:rsidDel="00D01EEB">
              <w:rPr>
                <w:rFonts w:ascii="Arial" w:hAnsi="Arial" w:cs="Arial"/>
                <w:sz w:val="18"/>
                <w:szCs w:val="18"/>
              </w:rPr>
              <w:t>No TNF + No IMM favored</w:t>
            </w:r>
          </w:p>
          <w:p w:rsidR="006B7AF5" w:rsidRPr="00012E7B" w:rsidDel="00D01EEB" w:rsidRDefault="006B7AF5" w:rsidP="00920884">
            <w:pPr>
              <w:keepLines/>
              <w:tabs>
                <w:tab w:val="left" w:pos="432"/>
                <w:tab w:val="left" w:pos="720"/>
              </w:tabs>
              <w:jc w:val="center"/>
              <w:rPr>
                <w:rFonts w:ascii="Arial" w:hAnsi="Arial" w:cs="Arial"/>
                <w:sz w:val="18"/>
                <w:szCs w:val="18"/>
              </w:rPr>
            </w:pPr>
            <w:r w:rsidRPr="00012E7B" w:rsidDel="00D01EEB">
              <w:rPr>
                <w:rFonts w:ascii="Arial" w:hAnsi="Arial" w:cs="Arial"/>
                <w:sz w:val="18"/>
                <w:szCs w:val="18"/>
              </w:rPr>
              <w:t>Observational RR range 5.9 – 6.8</w:t>
            </w:r>
          </w:p>
          <w:p w:rsidR="006B7AF5" w:rsidRPr="00012E7B" w:rsidDel="00D01EEB" w:rsidRDefault="006B7AF5" w:rsidP="00920884">
            <w:pPr>
              <w:keepLines/>
              <w:tabs>
                <w:tab w:val="left" w:pos="432"/>
                <w:tab w:val="left" w:pos="720"/>
              </w:tabs>
              <w:jc w:val="center"/>
              <w:rPr>
                <w:rFonts w:ascii="Arial" w:hAnsi="Arial" w:cs="Arial"/>
                <w:sz w:val="18"/>
                <w:szCs w:val="18"/>
              </w:rPr>
            </w:pPr>
            <w:r w:rsidRPr="00012E7B" w:rsidDel="00D01EE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t>Infliximab + IMM vs infliximab</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441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retrospective</w:t>
            </w:r>
          </w:p>
          <w:p w:rsidR="006B7AF5" w:rsidRPr="00012E7B" w:rsidRDefault="006B7AF5" w:rsidP="00920884">
            <w:pPr>
              <w:jc w:val="center"/>
              <w:rPr>
                <w:rFonts w:ascii="Arial" w:hAnsi="Arial" w:cs="Arial"/>
                <w:sz w:val="18"/>
                <w:szCs w:val="18"/>
              </w:rPr>
            </w:pPr>
            <w:r w:rsidRPr="00012E7B">
              <w:rPr>
                <w:rFonts w:ascii="Arial" w:hAnsi="Arial" w:cs="Arial"/>
                <w:sz w:val="18"/>
                <w:szCs w:val="18"/>
              </w:rPr>
              <w:t>573 CD</w:t>
            </w:r>
          </w:p>
          <w:p w:rsidR="006B7AF5" w:rsidRPr="00012E7B" w:rsidRDefault="006B7AF5" w:rsidP="00920884">
            <w:pPr>
              <w:jc w:val="center"/>
              <w:rPr>
                <w:rFonts w:ascii="Arial" w:hAnsi="Arial" w:cs="Arial"/>
                <w:sz w:val="18"/>
                <w:szCs w:val="18"/>
              </w:rPr>
            </w:pPr>
            <w:r w:rsidRPr="00012E7B">
              <w:rPr>
                <w:rFonts w:ascii="Arial" w:hAnsi="Arial" w:cs="Arial"/>
                <w:sz w:val="18"/>
                <w:szCs w:val="18"/>
              </w:rPr>
              <w:t>100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Observational RR 2.9</w:t>
            </w:r>
          </w:p>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t>Infliximab + IMM vs IMM</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435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rPr>
                <w:lang w:val="sv-SE"/>
              </w:rPr>
              <w:t>TNF-alpha inhibitor + IMM vs no therapy</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8,581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Observational RR range 0.9 – 1.1</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t>Infliximab + corticosteroids vs infliximab</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lang w:val="sv-SE"/>
              </w:rPr>
              <w:t>2 retrospective</w:t>
            </w:r>
          </w:p>
          <w:p w:rsidR="006B7AF5" w:rsidRPr="00012E7B" w:rsidRDefault="006B7AF5" w:rsidP="00920884">
            <w:pPr>
              <w:jc w:val="center"/>
              <w:rPr>
                <w:rFonts w:ascii="Arial" w:hAnsi="Arial" w:cs="Arial"/>
                <w:sz w:val="18"/>
                <w:szCs w:val="18"/>
              </w:rPr>
            </w:pPr>
            <w:r w:rsidRPr="00012E7B">
              <w:rPr>
                <w:rFonts w:ascii="Arial" w:hAnsi="Arial" w:cs="Arial"/>
                <w:sz w:val="18"/>
                <w:szCs w:val="18"/>
              </w:rPr>
              <w:t>221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rPr>
                <w:lang w:val="es-ES"/>
              </w:rPr>
              <w:t>TNF-alpha inhibitor + corticosteroids vs no therapy</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8,581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 xml:space="preserve">Observational RR range 0.3 – 0.6 </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rPr>
                <w:lang w:val="sv-SE"/>
              </w:rPr>
              <w:t>Infliximab vs IMM</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324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t>Natalizumab vs placebo</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1,414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Natalizumab + infliximab vs infliximab</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79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lastRenderedPageBreak/>
              <w:t>IMM vs no IMM</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291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prospective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 xml:space="preserve"> 3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 xml:space="preserve"> 5 case-control</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10,551 CD</w:t>
            </w:r>
          </w:p>
          <w:p w:rsidR="006B7AF5" w:rsidRPr="00012E7B" w:rsidRDefault="006B7AF5" w:rsidP="00920884">
            <w:pPr>
              <w:jc w:val="center"/>
              <w:rPr>
                <w:rFonts w:ascii="Arial" w:hAnsi="Arial" w:cs="Arial"/>
                <w:sz w:val="18"/>
                <w:szCs w:val="18"/>
              </w:rPr>
            </w:pPr>
            <w:r w:rsidRPr="00012E7B">
              <w:rPr>
                <w:rFonts w:ascii="Arial" w:hAnsi="Arial" w:cs="Arial"/>
                <w:sz w:val="18"/>
                <w:szCs w:val="18"/>
              </w:rPr>
              <w:t>39,527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Observational RR range 0 – 10.8</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t>IMM</w:t>
            </w:r>
            <w:r w:rsidRPr="00012E7B">
              <w:rPr>
                <w:lang w:val="sv-SE"/>
              </w:rPr>
              <w:t xml:space="preserve"> + corticosteroids vs no therapy</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8,581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Azathioprine vs prednisone</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259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Azathioprine vs sulfasalazine</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245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Azathioprine + ASA vs azathioprine</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rPr>
              <w:t>104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Corticosteroids vs no corticosteroids</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324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case-control</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8,616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1,584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Observation RR range 1.0 – 1.6</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t>Prednisone vs sulfasalazine</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rPr>
            </w:pPr>
            <w:r w:rsidRPr="00012E7B">
              <w:rPr>
                <w:rFonts w:ascii="Arial" w:hAnsi="Arial" w:cs="Arial"/>
                <w:sz w:val="18"/>
                <w:szCs w:val="18"/>
                <w:lang w:val="sv-SE"/>
              </w:rPr>
              <w:t>278 CD</w:t>
            </w:r>
          </w:p>
          <w:p w:rsidR="006B7AF5" w:rsidRPr="00012E7B" w:rsidRDefault="006B7AF5" w:rsidP="00920884">
            <w:pPr>
              <w:keepLines/>
              <w:tabs>
                <w:tab w:val="left" w:pos="432"/>
                <w:tab w:val="left" w:pos="720"/>
              </w:tabs>
              <w:ind w:right="-48"/>
              <w:jc w:val="center"/>
              <w:rPr>
                <w:rFonts w:ascii="Arial" w:hAnsi="Arial" w:cs="Arial"/>
                <w:sz w:val="18"/>
                <w:szCs w:val="18"/>
              </w:rPr>
            </w:pP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es-ES"/>
              </w:rPr>
              <w:t>ASA vs no ASA</w:t>
            </w:r>
          </w:p>
        </w:tc>
        <w:tc>
          <w:tcPr>
            <w:tcW w:w="601" w:type="pct"/>
          </w:tcPr>
          <w:p w:rsidR="006B7AF5" w:rsidRPr="00012E7B" w:rsidRDefault="006B7AF5" w:rsidP="00920884">
            <w:pPr>
              <w:pStyle w:val="TableText"/>
              <w:rPr>
                <w:lang w:val="es-ES"/>
              </w:rPr>
            </w:pPr>
            <w:r w:rsidRPr="00012E7B">
              <w:rPr>
                <w:lang w:val="es-ES"/>
              </w:rPr>
              <w:t>Cancers</w:t>
            </w:r>
          </w:p>
        </w:tc>
        <w:tc>
          <w:tcPr>
            <w:tcW w:w="710" w:type="pct"/>
          </w:tcPr>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310 CD</w:t>
            </w:r>
          </w:p>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case-control</w:t>
            </w:r>
          </w:p>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35 CD</w:t>
            </w:r>
          </w:p>
          <w:p w:rsidR="006B7AF5" w:rsidRPr="00012E7B" w:rsidRDefault="006B7AF5" w:rsidP="00920884">
            <w:pPr>
              <w:keepNext/>
              <w:keepLines/>
              <w:tabs>
                <w:tab w:val="left" w:pos="432"/>
                <w:tab w:val="left" w:pos="720"/>
              </w:tabs>
              <w:ind w:right="-48"/>
              <w:jc w:val="center"/>
              <w:rPr>
                <w:rFonts w:ascii="Arial" w:hAnsi="Arial" w:cs="Arial"/>
                <w:sz w:val="18"/>
                <w:szCs w:val="18"/>
              </w:rPr>
            </w:pPr>
            <w:r w:rsidRPr="00012E7B">
              <w:rPr>
                <w:rFonts w:ascii="Arial" w:hAnsi="Arial" w:cs="Arial"/>
                <w:sz w:val="18"/>
                <w:szCs w:val="18"/>
              </w:rPr>
              <w:t>10.328 IBD</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 xml:space="preserve">Observational RR 0.2 – 1.2 </w:t>
            </w:r>
          </w:p>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es-ES"/>
              </w:rPr>
              <w:lastRenderedPageBreak/>
              <w:t>TNF-alpha inhibitor versus no TNF-alpha inhibitor</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13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4,059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prospective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case-control</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6,290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1,709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RCT RR range 0.3 – 5.5</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Observational RR range 0.7 – 11.1</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t>Infliximab + IMM vs infliximab</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607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uclear</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57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121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RR range 0.8 – 3.2</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t>Infliximab + IMM vs IMM</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340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jc w:val="center"/>
              <w:rPr>
                <w:rFonts w:ascii="Arial" w:hAnsi="Arial" w:cs="Arial"/>
                <w:sz w:val="18"/>
                <w:szCs w:val="18"/>
                <w:lang w:val="sv-SE"/>
              </w:rPr>
            </w:pPr>
            <w:r w:rsidRPr="00012E7B">
              <w:rPr>
                <w:rFonts w:ascii="Arial" w:hAnsi="Arial" w:cs="Arial"/>
                <w:sz w:val="18"/>
                <w:szCs w:val="18"/>
              </w:rPr>
              <w:t>10,141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RR 1.1</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t>Infliximab + IMM vs corticosteroids</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129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rPr>
                <w:lang w:val="sv-SE"/>
              </w:rPr>
              <w:t>Infliximab vs IMM</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324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3.404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RCT RR range 0.9 – 1.0</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Observational RR range 0.7 – 1.1</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rPr>
                <w:lang w:val="sv-SE"/>
              </w:rPr>
              <w:t>TNF-alpha inhibitor + IMM vs no therapy</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case-control</w:t>
            </w:r>
          </w:p>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8,581 CD</w:t>
            </w:r>
          </w:p>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300 IBD</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RR range 0.7 – 4.8</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rPr>
                <w:lang w:val="sv-SE"/>
              </w:rPr>
              <w:t>TNF-alpha inhibitor + IMM + corticosteroids vs no therapy</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case control</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8,581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300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RR range 2.4 – 4.1</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rPr>
                <w:lang w:val="sv-SE"/>
              </w:rPr>
              <w:lastRenderedPageBreak/>
              <w:t>TNF-alpha inhibitor + corticosteroids vs no therapy</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8,581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RR range 0.7 – 5.6</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rPr>
                <w:lang w:val="sv-SE"/>
              </w:rPr>
              <w:t>Natalizumab versus placebo</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RCTs</w:t>
            </w:r>
          </w:p>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1,414 CD</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 xml:space="preserve"> Inconsistent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RR range 0.3 – 1.3</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t>Natalizumab + infliximab vs infliximab</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79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RR 0.9</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t>IMM vs no IMM</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463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 1 prospective</w:t>
            </w:r>
          </w:p>
          <w:p w:rsidR="006B7AF5" w:rsidRPr="00012E7B" w:rsidRDefault="006B7AF5" w:rsidP="00920884">
            <w:pPr>
              <w:jc w:val="center"/>
              <w:rPr>
                <w:rFonts w:ascii="Arial" w:hAnsi="Arial" w:cs="Arial"/>
                <w:sz w:val="18"/>
                <w:szCs w:val="18"/>
              </w:rPr>
            </w:pPr>
            <w:r w:rsidRPr="00012E7B">
              <w:rPr>
                <w:rFonts w:ascii="Arial" w:hAnsi="Arial" w:cs="Arial"/>
                <w:sz w:val="18"/>
                <w:szCs w:val="18"/>
              </w:rPr>
              <w:t>6253 CD</w:t>
            </w:r>
          </w:p>
          <w:p w:rsidR="006B7AF5" w:rsidRPr="00012E7B" w:rsidRDefault="006B7AF5" w:rsidP="00920884">
            <w:pPr>
              <w:jc w:val="center"/>
              <w:rPr>
                <w:rFonts w:ascii="Arial" w:hAnsi="Arial" w:cs="Arial"/>
                <w:sz w:val="18"/>
                <w:szCs w:val="18"/>
              </w:rPr>
            </w:pPr>
            <w:r w:rsidRPr="00012E7B">
              <w:rPr>
                <w:rFonts w:ascii="Arial" w:hAnsi="Arial" w:cs="Arial"/>
                <w:sz w:val="18"/>
                <w:szCs w:val="18"/>
              </w:rPr>
              <w:t>302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RR range 0.6 – 2.0</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rPr>
                <w:lang w:val="sv-SE"/>
              </w:rPr>
              <w:t>IMM vs no therapy</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case-control</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10,141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2,538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RR range 0.6 – 4.1</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IMM vs corticosteroids</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336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10,141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RR range 0.3 – 2.9</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Azathioprine vs sulfasalazine</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245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RR 0.6</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IMM + steroids vs steroids</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263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RR range 0.9 – 1.3</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Azathioprine + ASA vs azathioprine</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199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lastRenderedPageBreak/>
              <w:t>IMM + corticosteroids vs no therapy</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retrospective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case-control</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8,581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2,538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 xml:space="preserve">Direct </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RR range 1.2 – 17.5</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Corticosteroids vs no corticosteroids</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362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prospective 1 retrospective</w:t>
            </w:r>
          </w:p>
          <w:p w:rsidR="006B7AF5" w:rsidRPr="00012E7B" w:rsidRDefault="006B7AF5" w:rsidP="00920884">
            <w:pPr>
              <w:jc w:val="center"/>
              <w:rPr>
                <w:rFonts w:ascii="Arial" w:hAnsi="Arial" w:cs="Arial"/>
                <w:sz w:val="18"/>
                <w:szCs w:val="18"/>
              </w:rPr>
            </w:pPr>
            <w:r w:rsidRPr="00012E7B">
              <w:rPr>
                <w:rFonts w:ascii="Arial" w:hAnsi="Arial" w:cs="Arial"/>
                <w:sz w:val="18"/>
                <w:szCs w:val="18"/>
              </w:rPr>
              <w:t>6,253 CD</w:t>
            </w:r>
          </w:p>
          <w:p w:rsidR="006B7AF5" w:rsidRPr="00012E7B" w:rsidRDefault="006B7AF5" w:rsidP="00920884">
            <w:pPr>
              <w:jc w:val="center"/>
              <w:rPr>
                <w:rFonts w:ascii="Arial" w:hAnsi="Arial" w:cs="Arial"/>
                <w:sz w:val="18"/>
                <w:szCs w:val="18"/>
                <w:lang w:val="sv-SE"/>
              </w:rPr>
            </w:pPr>
            <w:r w:rsidRPr="00012E7B">
              <w:rPr>
                <w:rFonts w:ascii="Arial" w:hAnsi="Arial" w:cs="Arial"/>
                <w:sz w:val="18"/>
                <w:szCs w:val="18"/>
              </w:rPr>
              <w:t>554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RR range 0.4 – 2.9</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Corticosteroids vs no therapy</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retrospecitvie</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 xml:space="preserve">2 case-control </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8,581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2,538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RR range 0.9 – 3.4</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t>Corticosteroids vs</w:t>
            </w:r>
            <w:r w:rsidRPr="00012E7B">
              <w:rPr>
                <w:i/>
              </w:rPr>
              <w:t xml:space="preserve"> </w:t>
            </w:r>
            <w:r w:rsidRPr="00012E7B">
              <w:t>ASA</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216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RR range 0.4 – 2.8</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Prednisone + sulfasalazine vs prednisone</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89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Precise</w:t>
            </w:r>
          </w:p>
        </w:tc>
        <w:tc>
          <w:tcPr>
            <w:tcW w:w="902" w:type="pct"/>
          </w:tcPr>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PRED + SUL favored</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RR = 0.3</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Moderate</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Sulfasalazine vs placebo</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159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RR range 1.1 – 1.8</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Mesalamine vs no therapy</w:t>
            </w:r>
          </w:p>
        </w:tc>
        <w:tc>
          <w:tcPr>
            <w:tcW w:w="601" w:type="pct"/>
          </w:tcPr>
          <w:p w:rsidR="006B7AF5" w:rsidRPr="00012E7B" w:rsidRDefault="006B7AF5" w:rsidP="00920884">
            <w:pPr>
              <w:pStyle w:val="TableText"/>
              <w:rPr>
                <w:lang w:val="es-ES"/>
              </w:rPr>
            </w:pPr>
            <w:r w:rsidRPr="00012E7B">
              <w:rPr>
                <w:lang w:val="es-ES"/>
              </w:rPr>
              <w:t>Infections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case-control</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2,238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RR 0.9</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t>TNF-alpha inhibitor vs placebo</w:t>
            </w:r>
          </w:p>
        </w:tc>
        <w:tc>
          <w:tcPr>
            <w:tcW w:w="601" w:type="pct"/>
          </w:tcPr>
          <w:p w:rsidR="006B7AF5" w:rsidRPr="00012E7B" w:rsidRDefault="006B7AF5" w:rsidP="00920884">
            <w:pPr>
              <w:pStyle w:val="TableText"/>
              <w:rPr>
                <w:lang w:val="es-ES"/>
              </w:rPr>
            </w:pPr>
            <w:r w:rsidRPr="00012E7B">
              <w:rPr>
                <w:lang w:val="es-ES"/>
              </w:rPr>
              <w:t>Tuberculosis</w:t>
            </w:r>
          </w:p>
        </w:tc>
        <w:tc>
          <w:tcPr>
            <w:tcW w:w="710" w:type="pct"/>
          </w:tcPr>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5 RCTs</w:t>
            </w:r>
          </w:p>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2,374 CD</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Consistent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4 cases observed in TNF treated, 0 in untreated</w:t>
            </w:r>
          </w:p>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t>Infliximab + azathioprine vs infliximab</w:t>
            </w:r>
          </w:p>
        </w:tc>
        <w:tc>
          <w:tcPr>
            <w:tcW w:w="601" w:type="pct"/>
          </w:tcPr>
          <w:p w:rsidR="006B7AF5" w:rsidRPr="00012E7B" w:rsidRDefault="006B7AF5" w:rsidP="00920884">
            <w:pPr>
              <w:pStyle w:val="TableText"/>
              <w:rPr>
                <w:lang w:val="es-ES"/>
              </w:rPr>
            </w:pPr>
            <w:r w:rsidRPr="00012E7B">
              <w:rPr>
                <w:lang w:val="es-ES"/>
              </w:rPr>
              <w:t>Tuberculosis</w:t>
            </w:r>
          </w:p>
        </w:tc>
        <w:tc>
          <w:tcPr>
            <w:tcW w:w="710" w:type="pct"/>
          </w:tcPr>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340 CD</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1 case in infliximab + azathioprine, 0 in infliximab</w:t>
            </w:r>
          </w:p>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rPr>
                <w:lang w:val="sv-SE"/>
              </w:rPr>
              <w:lastRenderedPageBreak/>
              <w:t>Infliximab + IMM vs IMM</w:t>
            </w:r>
          </w:p>
        </w:tc>
        <w:tc>
          <w:tcPr>
            <w:tcW w:w="601" w:type="pct"/>
          </w:tcPr>
          <w:p w:rsidR="006B7AF5" w:rsidRPr="00012E7B" w:rsidRDefault="006B7AF5" w:rsidP="00920884">
            <w:pPr>
              <w:pStyle w:val="TableText"/>
              <w:rPr>
                <w:lang w:val="es-ES"/>
              </w:rPr>
            </w:pPr>
            <w:r w:rsidRPr="00012E7B">
              <w:rPr>
                <w:lang w:val="es-ES"/>
              </w:rPr>
              <w:t>Tuberculosis</w:t>
            </w:r>
          </w:p>
        </w:tc>
        <w:tc>
          <w:tcPr>
            <w:tcW w:w="710" w:type="pct"/>
          </w:tcPr>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Next/>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342 CD</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 xml:space="preserve">1 case in infliximab + azathioprine, 0 in infliximab </w:t>
            </w:r>
          </w:p>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t>TNF-alpha inhibitor vs placebo</w:t>
            </w:r>
          </w:p>
        </w:tc>
        <w:tc>
          <w:tcPr>
            <w:tcW w:w="601" w:type="pct"/>
          </w:tcPr>
          <w:p w:rsidR="006B7AF5" w:rsidRPr="00012E7B" w:rsidRDefault="006B7AF5" w:rsidP="00920884">
            <w:pPr>
              <w:pStyle w:val="TableText"/>
              <w:rPr>
                <w:lang w:val="es-ES"/>
              </w:rPr>
            </w:pPr>
            <w:r w:rsidRPr="00012E7B">
              <w:t>Infusion and injection-site reactions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13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4,389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Placebo favored for infliximab and adalimumab</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RCT RR range 1.1 – 3.2</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p w:rsidR="006B7AF5" w:rsidRPr="00012E7B" w:rsidRDefault="006B7AF5" w:rsidP="00920884">
            <w:pPr>
              <w:keepLines/>
              <w:tabs>
                <w:tab w:val="left" w:pos="432"/>
                <w:tab w:val="left" w:pos="720"/>
              </w:tabs>
              <w:rPr>
                <w:rFonts w:ascii="Arial" w:hAnsi="Arial" w:cs="Arial"/>
                <w:sz w:val="18"/>
                <w:szCs w:val="18"/>
              </w:rPr>
            </w:pP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 xml:space="preserve">Neither favored for CP </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 xml:space="preserve">RCT RR range 0.2 – 6.4 </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t>Infliximab + IMM vs infliximab</w:t>
            </w:r>
          </w:p>
        </w:tc>
        <w:tc>
          <w:tcPr>
            <w:tcW w:w="601" w:type="pct"/>
          </w:tcPr>
          <w:p w:rsidR="006B7AF5" w:rsidRPr="00012E7B" w:rsidRDefault="006B7AF5" w:rsidP="00920884">
            <w:pPr>
              <w:pStyle w:val="TableText"/>
              <w:rPr>
                <w:lang w:val="es-ES"/>
              </w:rPr>
            </w:pPr>
            <w:r w:rsidRPr="00012E7B">
              <w:t>Infusion and injection-site reactions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468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 xml:space="preserve">1 prospective </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8 retrospective 1,025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1,184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RCT RR range 0.3 – 1.5</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Observational RR range 0.3 – 1.4</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t>Infliximab + IMM vs IMM</w:t>
            </w:r>
          </w:p>
        </w:tc>
        <w:tc>
          <w:tcPr>
            <w:tcW w:w="601" w:type="pct"/>
          </w:tcPr>
          <w:p w:rsidR="006B7AF5" w:rsidRPr="00012E7B" w:rsidRDefault="006B7AF5" w:rsidP="00920884">
            <w:pPr>
              <w:pStyle w:val="TableText"/>
              <w:rPr>
                <w:lang w:val="es-ES"/>
              </w:rPr>
            </w:pPr>
            <w:r w:rsidRPr="00012E7B">
              <w:t>Infusion and injection-site reactions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453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RCT RR 0.9</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t>Infliximab vs azathioprine</w:t>
            </w:r>
          </w:p>
        </w:tc>
        <w:tc>
          <w:tcPr>
            <w:tcW w:w="601" w:type="pct"/>
          </w:tcPr>
          <w:p w:rsidR="006B7AF5" w:rsidRPr="00012E7B" w:rsidRDefault="006B7AF5" w:rsidP="00920884">
            <w:pPr>
              <w:pStyle w:val="TableText"/>
              <w:rPr>
                <w:lang w:val="es-ES"/>
              </w:rPr>
            </w:pPr>
            <w:r w:rsidRPr="00012E7B">
              <w:t>Infusion and injection-site reactions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324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Azathioprine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RCT RR 3.0</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High</w:t>
            </w:r>
          </w:p>
        </w:tc>
      </w:tr>
      <w:tr w:rsidR="006B7AF5" w:rsidRPr="00012E7B" w:rsidTr="00920884">
        <w:trPr>
          <w:cantSplit/>
        </w:trPr>
        <w:tc>
          <w:tcPr>
            <w:tcW w:w="603" w:type="pct"/>
          </w:tcPr>
          <w:p w:rsidR="006B7AF5" w:rsidRPr="00012E7B" w:rsidRDefault="006B7AF5" w:rsidP="00920884">
            <w:pPr>
              <w:pStyle w:val="TableText"/>
            </w:pPr>
            <w:r w:rsidRPr="00012E7B">
              <w:t>Infliximab + thiopurines vs infliximab + methotrexate</w:t>
            </w:r>
          </w:p>
        </w:tc>
        <w:tc>
          <w:tcPr>
            <w:tcW w:w="601" w:type="pct"/>
          </w:tcPr>
          <w:p w:rsidR="006B7AF5" w:rsidRPr="00012E7B" w:rsidRDefault="006B7AF5" w:rsidP="00920884">
            <w:pPr>
              <w:pStyle w:val="TableText"/>
              <w:rPr>
                <w:lang w:val="es-ES"/>
              </w:rPr>
            </w:pPr>
            <w:r w:rsidRPr="00012E7B">
              <w:t>Infusion and injection-site reactions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 xml:space="preserve">1 prospective </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 xml:space="preserve">2 retrospective </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291 CD 144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Observational RR range 0.8 – 1.4</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rPr>
                <w:lang w:val="es-ES"/>
              </w:rPr>
              <w:t>Infliximab + steroids vs infliximab + no steroids</w:t>
            </w:r>
          </w:p>
        </w:tc>
        <w:tc>
          <w:tcPr>
            <w:tcW w:w="601" w:type="pct"/>
          </w:tcPr>
          <w:p w:rsidR="006B7AF5" w:rsidRPr="00012E7B" w:rsidRDefault="006B7AF5" w:rsidP="00920884">
            <w:pPr>
              <w:pStyle w:val="TableText"/>
              <w:rPr>
                <w:lang w:val="es-ES"/>
              </w:rPr>
            </w:pPr>
            <w:r w:rsidRPr="00012E7B">
              <w:t>Infusion and injection-site reactions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 xml:space="preserve">3 retrospective </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964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es-ES"/>
              </w:rPr>
            </w:pPr>
            <w:r w:rsidRPr="00012E7B">
              <w:rPr>
                <w:lang w:val="sv-SE"/>
              </w:rPr>
              <w:t>Natalizumab vs placebo</w:t>
            </w:r>
          </w:p>
        </w:tc>
        <w:tc>
          <w:tcPr>
            <w:tcW w:w="601" w:type="pct"/>
          </w:tcPr>
          <w:p w:rsidR="006B7AF5" w:rsidRPr="00012E7B" w:rsidRDefault="006B7AF5" w:rsidP="00920884">
            <w:pPr>
              <w:pStyle w:val="TableText"/>
              <w:rPr>
                <w:lang w:val="es-ES"/>
              </w:rPr>
            </w:pPr>
            <w:r w:rsidRPr="00012E7B">
              <w:t>Infusion and injection-site reactions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 RCTs</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1,414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Moderate</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Inconsistent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Next/>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RCT RR range 0.8 – 1.5</w:t>
            </w:r>
          </w:p>
          <w:p w:rsidR="006B7AF5" w:rsidRPr="00012E7B" w:rsidRDefault="006B7AF5" w:rsidP="00920884">
            <w:pPr>
              <w:keepNext/>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rPr>
                <w:lang w:val="sv-SE"/>
              </w:rPr>
            </w:pPr>
            <w:r w:rsidRPr="00012E7B">
              <w:lastRenderedPageBreak/>
              <w:t>Natalizumab + infliximab vs infliximab</w:t>
            </w:r>
          </w:p>
        </w:tc>
        <w:tc>
          <w:tcPr>
            <w:tcW w:w="601" w:type="pct"/>
          </w:tcPr>
          <w:p w:rsidR="006B7AF5" w:rsidRPr="00012E7B" w:rsidRDefault="006B7AF5" w:rsidP="00920884">
            <w:pPr>
              <w:pStyle w:val="TableText"/>
              <w:rPr>
                <w:lang w:val="es-ES"/>
              </w:rPr>
            </w:pPr>
            <w:r w:rsidRPr="00012E7B">
              <w:t>Infusion and injection-site reactions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79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Very 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r w:rsidR="006B7AF5" w:rsidRPr="00012E7B" w:rsidTr="00920884">
        <w:trPr>
          <w:cantSplit/>
        </w:trPr>
        <w:tc>
          <w:tcPr>
            <w:tcW w:w="603" w:type="pct"/>
          </w:tcPr>
          <w:p w:rsidR="006B7AF5" w:rsidRPr="00012E7B" w:rsidRDefault="006B7AF5" w:rsidP="00920884">
            <w:pPr>
              <w:pStyle w:val="TableText"/>
            </w:pPr>
            <w:r w:rsidRPr="00012E7B">
              <w:t>Azathioprine vs placebo</w:t>
            </w:r>
          </w:p>
        </w:tc>
        <w:tc>
          <w:tcPr>
            <w:tcW w:w="601" w:type="pct"/>
          </w:tcPr>
          <w:p w:rsidR="006B7AF5" w:rsidRPr="00012E7B" w:rsidRDefault="006B7AF5" w:rsidP="00920884">
            <w:pPr>
              <w:pStyle w:val="TableText"/>
              <w:rPr>
                <w:lang w:val="es-ES"/>
              </w:rPr>
            </w:pPr>
            <w:r w:rsidRPr="00012E7B">
              <w:t>Infusion and injection-site reactions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96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Placebo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RCT RR 5.8</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High</w:t>
            </w:r>
          </w:p>
        </w:tc>
      </w:tr>
      <w:tr w:rsidR="006B7AF5" w:rsidRPr="00012E7B" w:rsidTr="00920884">
        <w:trPr>
          <w:cantSplit/>
        </w:trPr>
        <w:tc>
          <w:tcPr>
            <w:tcW w:w="603" w:type="pct"/>
          </w:tcPr>
          <w:p w:rsidR="006B7AF5" w:rsidRPr="00012E7B" w:rsidRDefault="006B7AF5" w:rsidP="00920884">
            <w:pPr>
              <w:pStyle w:val="TableText"/>
            </w:pPr>
            <w:r w:rsidRPr="00012E7B">
              <w:rPr>
                <w:lang w:val="sv-SE"/>
              </w:rPr>
              <w:t>Budesonide vs. Prednisolone</w:t>
            </w:r>
          </w:p>
        </w:tc>
        <w:tc>
          <w:tcPr>
            <w:tcW w:w="601" w:type="pct"/>
          </w:tcPr>
          <w:p w:rsidR="006B7AF5" w:rsidRPr="00012E7B" w:rsidRDefault="006B7AF5" w:rsidP="00920884">
            <w:pPr>
              <w:pStyle w:val="TableText"/>
              <w:rPr>
                <w:lang w:val="es-ES"/>
              </w:rPr>
            </w:pPr>
            <w:r w:rsidRPr="00012E7B">
              <w:rPr>
                <w:lang w:val="sv-SE"/>
              </w:rPr>
              <w:t>Fractures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1 RCT</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271 CD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Low</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NA</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Moderate</w:t>
            </w:r>
          </w:p>
        </w:tc>
      </w:tr>
      <w:tr w:rsidR="006B7AF5" w:rsidRPr="00012E7B" w:rsidTr="00920884">
        <w:trPr>
          <w:cantSplit/>
        </w:trPr>
        <w:tc>
          <w:tcPr>
            <w:tcW w:w="603" w:type="pct"/>
          </w:tcPr>
          <w:p w:rsidR="006B7AF5" w:rsidRPr="00012E7B" w:rsidRDefault="006B7AF5" w:rsidP="00920884">
            <w:pPr>
              <w:pStyle w:val="TableText"/>
              <w:rPr>
                <w:lang w:val="sv-SE"/>
              </w:rPr>
            </w:pPr>
            <w:r w:rsidRPr="00012E7B">
              <w:rPr>
                <w:lang w:val="sv-SE"/>
              </w:rPr>
              <w:t>Corticosteroids vs. no corticosteroids</w:t>
            </w:r>
          </w:p>
        </w:tc>
        <w:tc>
          <w:tcPr>
            <w:tcW w:w="601" w:type="pct"/>
          </w:tcPr>
          <w:p w:rsidR="006B7AF5" w:rsidRPr="00012E7B" w:rsidRDefault="006B7AF5" w:rsidP="00920884">
            <w:pPr>
              <w:pStyle w:val="TableText"/>
              <w:rPr>
                <w:lang w:val="sv-SE"/>
              </w:rPr>
            </w:pPr>
            <w:r w:rsidRPr="00012E7B">
              <w:rPr>
                <w:lang w:val="sv-SE"/>
              </w:rPr>
              <w:t>Fractures</w:t>
            </w:r>
          </w:p>
        </w:tc>
        <w:tc>
          <w:tcPr>
            <w:tcW w:w="710" w:type="pct"/>
          </w:tcPr>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3</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207 CD</w:t>
            </w:r>
          </w:p>
          <w:p w:rsidR="006B7AF5" w:rsidRPr="00012E7B" w:rsidRDefault="006B7AF5" w:rsidP="00920884">
            <w:pPr>
              <w:keepLines/>
              <w:tabs>
                <w:tab w:val="left" w:pos="432"/>
                <w:tab w:val="left" w:pos="720"/>
              </w:tabs>
              <w:ind w:right="-48"/>
              <w:jc w:val="center"/>
              <w:rPr>
                <w:rFonts w:ascii="Arial" w:hAnsi="Arial" w:cs="Arial"/>
                <w:sz w:val="18"/>
                <w:szCs w:val="18"/>
                <w:lang w:val="sv-SE"/>
              </w:rPr>
            </w:pPr>
            <w:r w:rsidRPr="00012E7B">
              <w:rPr>
                <w:rFonts w:ascii="Arial" w:hAnsi="Arial" w:cs="Arial"/>
                <w:sz w:val="18"/>
                <w:szCs w:val="18"/>
                <w:lang w:val="sv-SE"/>
              </w:rPr>
              <w:t>554 IBD</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High</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Consistent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Direct</w:t>
            </w:r>
          </w:p>
        </w:tc>
        <w:tc>
          <w:tcPr>
            <w:tcW w:w="546" w:type="pct"/>
          </w:tcPr>
          <w:p w:rsidR="006B7AF5" w:rsidRPr="00012E7B" w:rsidRDefault="006B7AF5" w:rsidP="00920884">
            <w:pPr>
              <w:keepLines/>
              <w:tabs>
                <w:tab w:val="left" w:pos="432"/>
                <w:tab w:val="left" w:pos="720"/>
              </w:tabs>
              <w:jc w:val="center"/>
              <w:rPr>
                <w:rFonts w:ascii="Arial" w:hAnsi="Arial" w:cs="Arial"/>
                <w:sz w:val="18"/>
                <w:szCs w:val="18"/>
              </w:rPr>
            </w:pPr>
            <w:r w:rsidRPr="00012E7B">
              <w:rPr>
                <w:rFonts w:ascii="Arial" w:hAnsi="Arial" w:cs="Arial"/>
                <w:sz w:val="18"/>
                <w:szCs w:val="18"/>
              </w:rPr>
              <w:t>Imprecise</w:t>
            </w:r>
          </w:p>
        </w:tc>
        <w:tc>
          <w:tcPr>
            <w:tcW w:w="902" w:type="pct"/>
          </w:tcPr>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Neither favored</w:t>
            </w:r>
          </w:p>
          <w:p w:rsidR="006B7AF5" w:rsidRPr="00012E7B" w:rsidRDefault="006B7AF5" w:rsidP="00920884">
            <w:pPr>
              <w:keepLines/>
              <w:tabs>
                <w:tab w:val="left" w:pos="432"/>
                <w:tab w:val="left" w:pos="720"/>
              </w:tabs>
              <w:rPr>
                <w:rFonts w:ascii="Arial" w:hAnsi="Arial" w:cs="Arial"/>
                <w:sz w:val="18"/>
                <w:szCs w:val="18"/>
              </w:rPr>
            </w:pPr>
            <w:r w:rsidRPr="00012E7B">
              <w:rPr>
                <w:rFonts w:ascii="Arial" w:hAnsi="Arial" w:cs="Arial"/>
                <w:sz w:val="18"/>
                <w:szCs w:val="18"/>
              </w:rPr>
              <w:t>Low</w:t>
            </w:r>
          </w:p>
        </w:tc>
      </w:tr>
    </w:tbl>
    <w:p w:rsidR="006B7AF5" w:rsidRPr="00012E7B" w:rsidRDefault="006B7AF5" w:rsidP="00920884">
      <w:pPr>
        <w:rPr>
          <w:sz w:val="18"/>
          <w:szCs w:val="18"/>
        </w:rPr>
      </w:pPr>
      <w:r w:rsidRPr="00012E7B">
        <w:rPr>
          <w:sz w:val="18"/>
          <w:szCs w:val="18"/>
        </w:rPr>
        <w:t>ASA = aminosalicylate; CD = Crohn’s disease; CP = certolizumab pegol; HR = hazard ratio; IBD = inflammatory bowel disease; IMM = immunomodulator; NA = not applicable because only one study reported; NR = not reported; OR = odds ratio; RCT = randomized controlled trial; RR = relative risk, Steroids = corticosteroids; TNF = tumor necrosis factor; vs = versus</w:t>
      </w:r>
    </w:p>
    <w:p w:rsidR="006B7AF5" w:rsidRPr="00012E7B" w:rsidRDefault="006B7AF5" w:rsidP="00920884">
      <w:pPr>
        <w:contextualSpacing/>
        <w:rPr>
          <w:sz w:val="18"/>
          <w:szCs w:val="18"/>
        </w:rPr>
      </w:pPr>
      <w:r w:rsidRPr="00012E7B">
        <w:rPr>
          <w:sz w:val="18"/>
          <w:szCs w:val="18"/>
        </w:rPr>
        <w:t>The strength of the evidence was defined as follows: High = High confidence that the evidence reflects the true effect. Further research is unlikely to change our confidence in the estimate of the effect. Moderate = Moderate confidence that the evidence reflects the true effect. Further research may change our confidence in the estimate of the effect and may change the estimate. Low = Low confidence that the evidence reflects the true effect. Further research is likely to change our confidence in the estimate of the effect and is likely to change the estimate. Insufficient = Evidence is unavailable.</w:t>
      </w:r>
    </w:p>
    <w:p w:rsidR="006B7AF5" w:rsidRPr="00012E7B" w:rsidRDefault="006B7AF5" w:rsidP="00920884">
      <w:pPr>
        <w:rPr>
          <w:sz w:val="18"/>
          <w:szCs w:val="18"/>
        </w:rPr>
      </w:pPr>
    </w:p>
    <w:p w:rsidR="006B7AF5" w:rsidRPr="00012E7B" w:rsidRDefault="006B7AF5" w:rsidP="00920884">
      <w:pPr>
        <w:rPr>
          <w:sz w:val="18"/>
          <w:szCs w:val="18"/>
        </w:rPr>
      </w:pPr>
    </w:p>
    <w:sectPr w:rsidR="006B7AF5" w:rsidRPr="00012E7B" w:rsidSect="00DE1BAB">
      <w:headerReference w:type="even" r:id="rId9"/>
      <w:headerReference w:type="default" r:id="rId10"/>
      <w:footerReference w:type="even" r:id="rId11"/>
      <w:footerReference w:type="default" r:id="rId12"/>
      <w:headerReference w:type="first" r:id="rId13"/>
      <w:footerReference w:type="first" r:id="rId14"/>
      <w:pgSz w:w="15840" w:h="12240" w:orient="landscape"/>
      <w:pgMar w:top="1800" w:right="1440" w:bottom="1800" w:left="1440" w:header="720" w:footer="720" w:gutter="0"/>
      <w:pgNumType w:start="215"/>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0D7672" w15:done="0"/>
  <w15:commentEx w15:paraId="2385DCB1" w15:done="0"/>
  <w15:commentEx w15:paraId="61702DA4" w15:done="0"/>
  <w15:commentEx w15:paraId="2793E763" w15:done="0"/>
  <w15:commentEx w15:paraId="70208FA3" w15:done="0"/>
  <w15:commentEx w15:paraId="2C3355C7" w15:done="0"/>
  <w15:commentEx w15:paraId="486E8CFB" w15:done="0"/>
  <w15:commentEx w15:paraId="54236348" w15:done="0"/>
  <w15:commentEx w15:paraId="6CA4A2C9" w15:done="0"/>
  <w15:commentEx w15:paraId="0305ECDD" w15:done="0"/>
  <w15:commentEx w15:paraId="155C86DF" w15:done="0"/>
  <w15:commentEx w15:paraId="19AECF6A" w15:done="0"/>
  <w15:commentEx w15:paraId="6257DB0A" w15:done="0"/>
  <w15:commentEx w15:paraId="5F7AFE0D" w15:done="0"/>
  <w15:commentEx w15:paraId="0C711663" w15:done="0"/>
  <w15:commentEx w15:paraId="69748963" w15:done="0"/>
  <w15:commentEx w15:paraId="36C7885C" w15:done="0"/>
  <w15:commentEx w15:paraId="1FC712C2" w15:done="0"/>
  <w15:commentEx w15:paraId="33274E15" w15:done="0"/>
  <w15:commentEx w15:paraId="05EB388D" w15:done="0"/>
  <w15:commentEx w15:paraId="2BE52030" w15:done="0"/>
  <w15:commentEx w15:paraId="1010964D" w15:done="0"/>
  <w15:commentEx w15:paraId="6762B8AD" w15:done="0"/>
  <w15:commentEx w15:paraId="5153A13C" w15:done="0"/>
  <w15:commentEx w15:paraId="105D5337" w15:done="0"/>
  <w15:commentEx w15:paraId="674E2558" w15:done="0"/>
  <w15:commentEx w15:paraId="3BFB7BEF" w15:done="0"/>
  <w15:commentEx w15:paraId="39CE46EF" w15:done="0"/>
  <w15:commentEx w15:paraId="398400C3" w15:done="0"/>
  <w15:commentEx w15:paraId="181E0CB0" w15:done="0"/>
  <w15:commentEx w15:paraId="53D9793A" w15:done="0"/>
  <w15:commentEx w15:paraId="590C963D" w15:done="0"/>
  <w15:commentEx w15:paraId="52EC78C7" w15:done="0"/>
  <w15:commentEx w15:paraId="54E2433B" w15:done="0"/>
  <w15:commentEx w15:paraId="073A1F94" w15:done="0"/>
  <w15:commentEx w15:paraId="5BDA2EE1" w15:done="0"/>
  <w15:commentEx w15:paraId="5C455DD4" w15:done="0"/>
  <w15:commentEx w15:paraId="6C2D8406" w15:done="0"/>
  <w15:commentEx w15:paraId="292EDD9B" w15:done="0"/>
  <w15:commentEx w15:paraId="05F84DDE" w15:done="0"/>
  <w15:commentEx w15:paraId="21CFE6DC" w15:done="0"/>
  <w15:commentEx w15:paraId="3FD85C04" w15:done="0"/>
  <w15:commentEx w15:paraId="6A4ED3FA" w15:done="0"/>
  <w15:commentEx w15:paraId="6D270572" w15:done="0"/>
  <w15:commentEx w15:paraId="0D08C846" w15:done="0"/>
  <w15:commentEx w15:paraId="24F7E199" w15:done="0"/>
  <w15:commentEx w15:paraId="54967EF3" w15:done="0"/>
  <w15:commentEx w15:paraId="2C911E59" w15:done="0"/>
  <w15:commentEx w15:paraId="56460FA7" w15:done="0"/>
  <w15:commentEx w15:paraId="58D352E8" w15:done="0"/>
  <w15:commentEx w15:paraId="3E2074EF" w15:done="0"/>
  <w15:commentEx w15:paraId="7E32C8D1" w15:done="0"/>
  <w15:commentEx w15:paraId="7D4EEB83" w15:done="0"/>
  <w15:commentEx w15:paraId="57AE0EE1" w15:done="0"/>
  <w15:commentEx w15:paraId="4B7DA52E" w15:paraIdParent="57AE0EE1" w15:done="0"/>
  <w15:commentEx w15:paraId="2E36AE94" w15:done="0"/>
  <w15:commentEx w15:paraId="02D42794" w15:done="0"/>
  <w15:commentEx w15:paraId="1FFF1B01" w15:done="0"/>
  <w15:commentEx w15:paraId="18BBBEB9" w15:done="0"/>
  <w15:commentEx w15:paraId="75908304" w15:done="0"/>
  <w15:commentEx w15:paraId="43FF190E" w15:done="0"/>
  <w15:commentEx w15:paraId="2C70F771" w15:done="0"/>
  <w15:commentEx w15:paraId="04D17D3A" w15:done="0"/>
  <w15:commentEx w15:paraId="73BDBF02" w15:done="0"/>
  <w15:commentEx w15:paraId="51559E9F" w15:done="0"/>
  <w15:commentEx w15:paraId="5CB30D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4CD" w:rsidRDefault="009B64CD" w:rsidP="00D20299">
      <w:r>
        <w:separator/>
      </w:r>
    </w:p>
  </w:endnote>
  <w:endnote w:type="continuationSeparator" w:id="0">
    <w:p w:rsidR="009B64CD" w:rsidRDefault="009B64CD" w:rsidP="00D2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FYDKT+ZapfHumanist601BT-Roman">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AB" w:rsidRDefault="00DE1B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B1" w:rsidRPr="00375013" w:rsidRDefault="00DE1BAB" w:rsidP="00FD34A0">
    <w:pPr>
      <w:pStyle w:val="Footer"/>
      <w:jc w:val="center"/>
    </w:pPr>
    <w:r>
      <w:t>D</w:t>
    </w:r>
    <w:r w:rsidR="00A178B1">
      <w:t>-</w:t>
    </w:r>
    <w:r w:rsidR="00A178B1">
      <w:fldChar w:fldCharType="begin"/>
    </w:r>
    <w:r w:rsidR="00A178B1">
      <w:instrText xml:space="preserve"> PAGE   \* MERGEFORMAT </w:instrText>
    </w:r>
    <w:r w:rsidR="00A178B1">
      <w:fldChar w:fldCharType="separate"/>
    </w:r>
    <w:r>
      <w:rPr>
        <w:noProof/>
      </w:rPr>
      <w:t>218</w:t>
    </w:r>
    <w:r w:rsidR="00A178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AB" w:rsidRDefault="00DE1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4CD" w:rsidRDefault="009B64CD" w:rsidP="00D20299">
      <w:r>
        <w:separator/>
      </w:r>
    </w:p>
  </w:footnote>
  <w:footnote w:type="continuationSeparator" w:id="0">
    <w:p w:rsidR="009B64CD" w:rsidRDefault="009B64CD" w:rsidP="00D2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AB" w:rsidRDefault="00DE1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AB" w:rsidRPr="00DE1BAB" w:rsidRDefault="00DE1BAB" w:rsidP="00DE1BAB">
    <w:pPr>
      <w:pStyle w:val="Header"/>
      <w:rPr>
        <w:rFonts w:ascii="Arial" w:hAnsi="Arial" w:cs="Arial"/>
        <w:sz w:val="20"/>
      </w:rPr>
    </w:pPr>
  </w:p>
  <w:p w:rsidR="00DE1BAB" w:rsidRDefault="00DE1BAB" w:rsidP="00DE1BAB">
    <w:pPr>
      <w:pStyle w:val="Header"/>
      <w:rPr>
        <w:rFonts w:ascii="Arial" w:hAnsi="Arial" w:cs="Arial"/>
        <w:b/>
        <w:sz w:val="20"/>
      </w:rPr>
    </w:pPr>
  </w:p>
  <w:p w:rsidR="00DE1BAB" w:rsidRPr="00A51624" w:rsidRDefault="00DE1BAB" w:rsidP="00DE1BAB">
    <w:pPr>
      <w:pStyle w:val="Header"/>
      <w:rPr>
        <w:rFonts w:ascii="Arial" w:hAnsi="Arial" w:cs="Arial"/>
        <w:b/>
        <w:sz w:val="20"/>
      </w:rPr>
    </w:pPr>
    <w:r w:rsidRPr="00A51624">
      <w:rPr>
        <w:rFonts w:ascii="Arial" w:hAnsi="Arial" w:cs="Arial"/>
        <w:b/>
        <w:sz w:val="20"/>
      </w:rPr>
      <w:t>Evidence Table 11. Number of studies and subjects, strength of evidence domains, magnitude of effect, and strength of evidence for saf</w:t>
    </w:r>
    <w:bookmarkStart w:id="0" w:name="_GoBack"/>
    <w:bookmarkEnd w:id="0"/>
    <w:r w:rsidRPr="00A51624">
      <w:rPr>
        <w:rFonts w:ascii="Arial" w:hAnsi="Arial" w:cs="Arial"/>
        <w:b/>
        <w:sz w:val="20"/>
      </w:rPr>
      <w:t>ety (KQ3)</w:t>
    </w:r>
  </w:p>
  <w:p w:rsidR="00DE1BAB" w:rsidRPr="00DE1BAB" w:rsidRDefault="00DE1BAB">
    <w:pPr>
      <w:pStyle w:val="Head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AB" w:rsidRDefault="00DE1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C08384"/>
    <w:lvl w:ilvl="0">
      <w:start w:val="1"/>
      <w:numFmt w:val="decimal"/>
      <w:lvlText w:val="%1."/>
      <w:lvlJc w:val="left"/>
      <w:pPr>
        <w:tabs>
          <w:tab w:val="num" w:pos="1800"/>
        </w:tabs>
        <w:ind w:left="1800" w:hanging="360"/>
      </w:pPr>
    </w:lvl>
  </w:abstractNum>
  <w:abstractNum w:abstractNumId="1">
    <w:nsid w:val="FFFFFF7D"/>
    <w:multiLevelType w:val="singleLevel"/>
    <w:tmpl w:val="7D2A4BFC"/>
    <w:lvl w:ilvl="0">
      <w:start w:val="1"/>
      <w:numFmt w:val="decimal"/>
      <w:lvlText w:val="%1."/>
      <w:lvlJc w:val="left"/>
      <w:pPr>
        <w:tabs>
          <w:tab w:val="num" w:pos="1440"/>
        </w:tabs>
        <w:ind w:left="1440" w:hanging="360"/>
      </w:pPr>
    </w:lvl>
  </w:abstractNum>
  <w:abstractNum w:abstractNumId="2">
    <w:nsid w:val="FFFFFF7E"/>
    <w:multiLevelType w:val="singleLevel"/>
    <w:tmpl w:val="D5E66450"/>
    <w:lvl w:ilvl="0">
      <w:start w:val="1"/>
      <w:numFmt w:val="decimal"/>
      <w:lvlText w:val="%1."/>
      <w:lvlJc w:val="left"/>
      <w:pPr>
        <w:tabs>
          <w:tab w:val="num" w:pos="1080"/>
        </w:tabs>
        <w:ind w:left="1080" w:hanging="360"/>
      </w:pPr>
    </w:lvl>
  </w:abstractNum>
  <w:abstractNum w:abstractNumId="3">
    <w:nsid w:val="FFFFFF7F"/>
    <w:multiLevelType w:val="singleLevel"/>
    <w:tmpl w:val="C6BEDEA4"/>
    <w:lvl w:ilvl="0">
      <w:start w:val="1"/>
      <w:numFmt w:val="decimal"/>
      <w:lvlText w:val="%1."/>
      <w:lvlJc w:val="left"/>
      <w:pPr>
        <w:tabs>
          <w:tab w:val="num" w:pos="720"/>
        </w:tabs>
        <w:ind w:left="720" w:hanging="360"/>
      </w:pPr>
    </w:lvl>
  </w:abstractNum>
  <w:abstractNum w:abstractNumId="4">
    <w:nsid w:val="FFFFFF80"/>
    <w:multiLevelType w:val="singleLevel"/>
    <w:tmpl w:val="987688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348B8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6388A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EFC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D499EE"/>
    <w:lvl w:ilvl="0">
      <w:start w:val="1"/>
      <w:numFmt w:val="decimal"/>
      <w:lvlText w:val="%1."/>
      <w:lvlJc w:val="left"/>
      <w:pPr>
        <w:tabs>
          <w:tab w:val="num" w:pos="360"/>
        </w:tabs>
        <w:ind w:left="360" w:hanging="360"/>
      </w:pPr>
    </w:lvl>
  </w:abstractNum>
  <w:abstractNum w:abstractNumId="9">
    <w:nsid w:val="FFFFFF89"/>
    <w:multiLevelType w:val="singleLevel"/>
    <w:tmpl w:val="E5384B54"/>
    <w:lvl w:ilvl="0">
      <w:start w:val="1"/>
      <w:numFmt w:val="bullet"/>
      <w:lvlText w:val=""/>
      <w:lvlJc w:val="left"/>
      <w:pPr>
        <w:tabs>
          <w:tab w:val="num" w:pos="360"/>
        </w:tabs>
        <w:ind w:left="360" w:hanging="360"/>
      </w:pPr>
      <w:rPr>
        <w:rFonts w:ascii="Symbol" w:hAnsi="Symbol" w:hint="default"/>
      </w:rPr>
    </w:lvl>
  </w:abstractNum>
  <w:abstractNum w:abstractNumId="10">
    <w:nsid w:val="047774BA"/>
    <w:multiLevelType w:val="hybridMultilevel"/>
    <w:tmpl w:val="A7143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DF6ABD"/>
    <w:multiLevelType w:val="hybridMultilevel"/>
    <w:tmpl w:val="25B27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FEE55BA"/>
    <w:multiLevelType w:val="hybridMultilevel"/>
    <w:tmpl w:val="11541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45B1B19"/>
    <w:multiLevelType w:val="hybridMultilevel"/>
    <w:tmpl w:val="980A25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B7169B4"/>
    <w:multiLevelType w:val="hybridMultilevel"/>
    <w:tmpl w:val="D474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C727107"/>
    <w:multiLevelType w:val="hybridMultilevel"/>
    <w:tmpl w:val="2CB8E8FE"/>
    <w:lvl w:ilvl="0" w:tplc="4B906432">
      <w:start w:val="1"/>
      <w:numFmt w:val="bullet"/>
      <w:pStyle w:val="BulletedText"/>
      <w:lvlText w:val=""/>
      <w:lvlJc w:val="left"/>
      <w:pPr>
        <w:ind w:left="6120" w:hanging="360"/>
      </w:pPr>
      <w:rPr>
        <w:rFonts w:ascii="Symbol" w:hAnsi="Symbol" w:hint="default"/>
      </w:rPr>
    </w:lvl>
    <w:lvl w:ilvl="1" w:tplc="00030409">
      <w:start w:val="1"/>
      <w:numFmt w:val="bullet"/>
      <w:lvlText w:val="o"/>
      <w:lvlJc w:val="left"/>
      <w:pPr>
        <w:ind w:left="1800" w:hanging="360"/>
      </w:pPr>
      <w:rPr>
        <w:rFonts w:ascii="Courier New" w:hAnsi="Courier New" w:hint="default"/>
      </w:rPr>
    </w:lvl>
    <w:lvl w:ilvl="2" w:tplc="00050409">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6">
    <w:nsid w:val="1F8729E7"/>
    <w:multiLevelType w:val="hybridMultilevel"/>
    <w:tmpl w:val="795C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4A6863"/>
    <w:multiLevelType w:val="hybridMultilevel"/>
    <w:tmpl w:val="DFEC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46835"/>
    <w:multiLevelType w:val="hybridMultilevel"/>
    <w:tmpl w:val="11206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CD17E6C"/>
    <w:multiLevelType w:val="hybridMultilevel"/>
    <w:tmpl w:val="71A6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33463A"/>
    <w:multiLevelType w:val="hybridMultilevel"/>
    <w:tmpl w:val="B7B2A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03E0050"/>
    <w:multiLevelType w:val="hybridMultilevel"/>
    <w:tmpl w:val="66C63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B40E4A"/>
    <w:multiLevelType w:val="hybridMultilevel"/>
    <w:tmpl w:val="DA1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C4BC9"/>
    <w:multiLevelType w:val="hybridMultilevel"/>
    <w:tmpl w:val="4EAA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E06851"/>
    <w:multiLevelType w:val="hybridMultilevel"/>
    <w:tmpl w:val="50089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FD772F"/>
    <w:multiLevelType w:val="hybridMultilevel"/>
    <w:tmpl w:val="D542060C"/>
    <w:lvl w:ilvl="0" w:tplc="6EB4901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F75164"/>
    <w:multiLevelType w:val="hybridMultilevel"/>
    <w:tmpl w:val="8646B736"/>
    <w:lvl w:ilvl="0" w:tplc="3B8CBE76">
      <w:start w:val="1"/>
      <w:numFmt w:val="bullet"/>
      <w:pStyle w:val="indentedbullets"/>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7">
    <w:nsid w:val="514163D6"/>
    <w:multiLevelType w:val="hybridMultilevel"/>
    <w:tmpl w:val="BB9A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3CF6ED0"/>
    <w:multiLevelType w:val="hybridMultilevel"/>
    <w:tmpl w:val="E35AB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B9D4D24"/>
    <w:multiLevelType w:val="hybridMultilevel"/>
    <w:tmpl w:val="313E8EA4"/>
    <w:lvl w:ilvl="0" w:tplc="D3F03A10">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600850BF"/>
    <w:multiLevelType w:val="hybridMultilevel"/>
    <w:tmpl w:val="CC56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7A3FF6"/>
    <w:multiLevelType w:val="hybridMultilevel"/>
    <w:tmpl w:val="FCCA9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B409AB"/>
    <w:multiLevelType w:val="hybridMultilevel"/>
    <w:tmpl w:val="17403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6F5001F"/>
    <w:multiLevelType w:val="hybridMultilevel"/>
    <w:tmpl w:val="8FF298F0"/>
    <w:lvl w:ilvl="0" w:tplc="000F0409">
      <w:start w:val="1"/>
      <w:numFmt w:val="bullet"/>
      <w:lvlText w:val=""/>
      <w:lvlJc w:val="left"/>
      <w:pPr>
        <w:ind w:left="720" w:hanging="360"/>
      </w:pPr>
      <w:rPr>
        <w:rFonts w:ascii="Symbol" w:hAnsi="Symbol" w:hint="default"/>
      </w:rPr>
    </w:lvl>
    <w:lvl w:ilvl="1" w:tplc="00190409" w:tentative="1">
      <w:start w:val="1"/>
      <w:numFmt w:val="bullet"/>
      <w:lvlText w:val="o"/>
      <w:lvlJc w:val="left"/>
      <w:pPr>
        <w:ind w:left="1440" w:hanging="360"/>
      </w:pPr>
      <w:rPr>
        <w:rFonts w:ascii="Courier New" w:hAnsi="Courier New" w:hint="default"/>
      </w:rPr>
    </w:lvl>
    <w:lvl w:ilvl="2" w:tplc="001B0409" w:tentative="1">
      <w:start w:val="1"/>
      <w:numFmt w:val="bullet"/>
      <w:lvlText w:val=""/>
      <w:lvlJc w:val="left"/>
      <w:pPr>
        <w:ind w:left="2160" w:hanging="360"/>
      </w:pPr>
      <w:rPr>
        <w:rFonts w:ascii="Wingdings" w:hAnsi="Wingdings" w:hint="default"/>
      </w:rPr>
    </w:lvl>
    <w:lvl w:ilvl="3" w:tplc="000F0409" w:tentative="1">
      <w:start w:val="1"/>
      <w:numFmt w:val="bullet"/>
      <w:lvlText w:val=""/>
      <w:lvlJc w:val="left"/>
      <w:pPr>
        <w:ind w:left="2880" w:hanging="360"/>
      </w:pPr>
      <w:rPr>
        <w:rFonts w:ascii="Symbol" w:hAnsi="Symbol" w:hint="default"/>
      </w:rPr>
    </w:lvl>
    <w:lvl w:ilvl="4" w:tplc="00190409" w:tentative="1">
      <w:start w:val="1"/>
      <w:numFmt w:val="bullet"/>
      <w:lvlText w:val="o"/>
      <w:lvlJc w:val="left"/>
      <w:pPr>
        <w:ind w:left="3600" w:hanging="360"/>
      </w:pPr>
      <w:rPr>
        <w:rFonts w:ascii="Courier New" w:hAnsi="Courier New" w:hint="default"/>
      </w:rPr>
    </w:lvl>
    <w:lvl w:ilvl="5" w:tplc="001B0409" w:tentative="1">
      <w:start w:val="1"/>
      <w:numFmt w:val="bullet"/>
      <w:lvlText w:val=""/>
      <w:lvlJc w:val="left"/>
      <w:pPr>
        <w:ind w:left="4320" w:hanging="360"/>
      </w:pPr>
      <w:rPr>
        <w:rFonts w:ascii="Wingdings" w:hAnsi="Wingdings" w:hint="default"/>
      </w:rPr>
    </w:lvl>
    <w:lvl w:ilvl="6" w:tplc="000F0409" w:tentative="1">
      <w:start w:val="1"/>
      <w:numFmt w:val="bullet"/>
      <w:lvlText w:val=""/>
      <w:lvlJc w:val="left"/>
      <w:pPr>
        <w:ind w:left="5040" w:hanging="360"/>
      </w:pPr>
      <w:rPr>
        <w:rFonts w:ascii="Symbol" w:hAnsi="Symbol" w:hint="default"/>
      </w:rPr>
    </w:lvl>
    <w:lvl w:ilvl="7" w:tplc="00190409" w:tentative="1">
      <w:start w:val="1"/>
      <w:numFmt w:val="bullet"/>
      <w:lvlText w:val="o"/>
      <w:lvlJc w:val="left"/>
      <w:pPr>
        <w:ind w:left="5760" w:hanging="360"/>
      </w:pPr>
      <w:rPr>
        <w:rFonts w:ascii="Courier New" w:hAnsi="Courier New" w:hint="default"/>
      </w:rPr>
    </w:lvl>
    <w:lvl w:ilvl="8" w:tplc="001B0409" w:tentative="1">
      <w:start w:val="1"/>
      <w:numFmt w:val="bullet"/>
      <w:lvlText w:val=""/>
      <w:lvlJc w:val="left"/>
      <w:pPr>
        <w:ind w:left="6480" w:hanging="360"/>
      </w:pPr>
      <w:rPr>
        <w:rFonts w:ascii="Wingdings" w:hAnsi="Wingdings" w:hint="default"/>
      </w:rPr>
    </w:lvl>
  </w:abstractNum>
  <w:abstractNum w:abstractNumId="34">
    <w:nsid w:val="69A367A8"/>
    <w:multiLevelType w:val="hybridMultilevel"/>
    <w:tmpl w:val="AFB8A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A94806"/>
    <w:multiLevelType w:val="hybridMultilevel"/>
    <w:tmpl w:val="865AA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3AE312A"/>
    <w:multiLevelType w:val="hybridMultilevel"/>
    <w:tmpl w:val="940C1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2435B4"/>
    <w:multiLevelType w:val="hybridMultilevel"/>
    <w:tmpl w:val="E3A01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6D0AD2"/>
    <w:multiLevelType w:val="hybridMultilevel"/>
    <w:tmpl w:val="9A0C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3C54DC"/>
    <w:multiLevelType w:val="hybridMultilevel"/>
    <w:tmpl w:val="87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3"/>
  </w:num>
  <w:num w:numId="3">
    <w:abstractNumId w:val="30"/>
  </w:num>
  <w:num w:numId="4">
    <w:abstractNumId w:val="26"/>
  </w:num>
  <w:num w:numId="5">
    <w:abstractNumId w:val="24"/>
  </w:num>
  <w:num w:numId="6">
    <w:abstractNumId w:val="37"/>
  </w:num>
  <w:num w:numId="7">
    <w:abstractNumId w:val="32"/>
  </w:num>
  <w:num w:numId="8">
    <w:abstractNumId w:val="36"/>
  </w:num>
  <w:num w:numId="9">
    <w:abstractNumId w:val="14"/>
  </w:num>
  <w:num w:numId="10">
    <w:abstractNumId w:val="27"/>
  </w:num>
  <w:num w:numId="11">
    <w:abstractNumId w:val="11"/>
  </w:num>
  <w:num w:numId="12">
    <w:abstractNumId w:val="39"/>
  </w:num>
  <w:num w:numId="13">
    <w:abstractNumId w:val="35"/>
  </w:num>
  <w:num w:numId="14">
    <w:abstractNumId w:val="20"/>
  </w:num>
  <w:num w:numId="15">
    <w:abstractNumId w:val="21"/>
  </w:num>
  <w:num w:numId="16">
    <w:abstractNumId w:val="34"/>
  </w:num>
  <w:num w:numId="17">
    <w:abstractNumId w:val="28"/>
  </w:num>
  <w:num w:numId="18">
    <w:abstractNumId w:val="12"/>
  </w:num>
  <w:num w:numId="19">
    <w:abstractNumId w:val="10"/>
  </w:num>
  <w:num w:numId="20">
    <w:abstractNumId w:val="19"/>
  </w:num>
  <w:num w:numId="21">
    <w:abstractNumId w:val="17"/>
  </w:num>
  <w:num w:numId="22">
    <w:abstractNumId w:val="16"/>
  </w:num>
  <w:num w:numId="23">
    <w:abstractNumId w:val="22"/>
  </w:num>
  <w:num w:numId="24">
    <w:abstractNumId w:val="38"/>
  </w:num>
  <w:num w:numId="25">
    <w:abstractNumId w:val="29"/>
  </w:num>
  <w:num w:numId="26">
    <w:abstractNumId w:val="33"/>
  </w:num>
  <w:num w:numId="27">
    <w:abstractNumId w:val="13"/>
  </w:num>
  <w:num w:numId="28">
    <w:abstractNumId w:val="31"/>
  </w:num>
  <w:num w:numId="29">
    <w:abstractNumId w:val="18"/>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 W">
    <w15:presenceInfo w15:providerId="Windows Live" w15:userId="8c8d97c17d095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7433A5C50524F4752417E315C50726F43697465355C5374796C65735C5374616E646172645C56616E636F757665722D504D49442E706F730743616C696272690B000000000001000E5265666572656E6365204C697374000E000000000001000000010000000100000000000000022E200002000100000000000000D0020000000000000100000001000000000000D91300CDFF807CD5FF807CFCAED90564D07502FCD913009008AF009111EF02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Main_report_Lazarevedit_112013"/>
  </w:docVars>
  <w:rsids>
    <w:rsidRoot w:val="008676E6"/>
    <w:rsid w:val="00000596"/>
    <w:rsid w:val="00003071"/>
    <w:rsid w:val="000038AE"/>
    <w:rsid w:val="00003DFE"/>
    <w:rsid w:val="00005E61"/>
    <w:rsid w:val="00010604"/>
    <w:rsid w:val="00012E37"/>
    <w:rsid w:val="00012EF3"/>
    <w:rsid w:val="00014133"/>
    <w:rsid w:val="000163F5"/>
    <w:rsid w:val="000226E4"/>
    <w:rsid w:val="000264F4"/>
    <w:rsid w:val="000269B4"/>
    <w:rsid w:val="0002766E"/>
    <w:rsid w:val="000321F5"/>
    <w:rsid w:val="000325EA"/>
    <w:rsid w:val="0003420A"/>
    <w:rsid w:val="000354E5"/>
    <w:rsid w:val="00036400"/>
    <w:rsid w:val="0003751F"/>
    <w:rsid w:val="0004619B"/>
    <w:rsid w:val="000471C9"/>
    <w:rsid w:val="00050D81"/>
    <w:rsid w:val="00052D97"/>
    <w:rsid w:val="00052E47"/>
    <w:rsid w:val="00053FF0"/>
    <w:rsid w:val="000549DC"/>
    <w:rsid w:val="0005606E"/>
    <w:rsid w:val="00061BB5"/>
    <w:rsid w:val="00061EC7"/>
    <w:rsid w:val="00071923"/>
    <w:rsid w:val="00071F79"/>
    <w:rsid w:val="0007673D"/>
    <w:rsid w:val="000847C0"/>
    <w:rsid w:val="00092205"/>
    <w:rsid w:val="00092673"/>
    <w:rsid w:val="000962B5"/>
    <w:rsid w:val="0009663B"/>
    <w:rsid w:val="00096EB3"/>
    <w:rsid w:val="000A0189"/>
    <w:rsid w:val="000A0B3D"/>
    <w:rsid w:val="000A3E35"/>
    <w:rsid w:val="000A63FC"/>
    <w:rsid w:val="000A6D92"/>
    <w:rsid w:val="000A778B"/>
    <w:rsid w:val="000A7FD1"/>
    <w:rsid w:val="000B2E28"/>
    <w:rsid w:val="000C138B"/>
    <w:rsid w:val="000D1B6B"/>
    <w:rsid w:val="000D23C4"/>
    <w:rsid w:val="000D3216"/>
    <w:rsid w:val="000D5ED7"/>
    <w:rsid w:val="000E0B31"/>
    <w:rsid w:val="000E2749"/>
    <w:rsid w:val="000E44F5"/>
    <w:rsid w:val="000F1F9C"/>
    <w:rsid w:val="000F20B8"/>
    <w:rsid w:val="000F5478"/>
    <w:rsid w:val="000F6F36"/>
    <w:rsid w:val="000F7319"/>
    <w:rsid w:val="001007DF"/>
    <w:rsid w:val="00101C9C"/>
    <w:rsid w:val="0010211A"/>
    <w:rsid w:val="0010518A"/>
    <w:rsid w:val="0010636C"/>
    <w:rsid w:val="0010679E"/>
    <w:rsid w:val="00107984"/>
    <w:rsid w:val="001142B3"/>
    <w:rsid w:val="00117D04"/>
    <w:rsid w:val="00121B7C"/>
    <w:rsid w:val="001236F8"/>
    <w:rsid w:val="0012599E"/>
    <w:rsid w:val="001261C5"/>
    <w:rsid w:val="00126E15"/>
    <w:rsid w:val="001271ED"/>
    <w:rsid w:val="00130622"/>
    <w:rsid w:val="00131E85"/>
    <w:rsid w:val="00133C2C"/>
    <w:rsid w:val="00136EF3"/>
    <w:rsid w:val="0014030D"/>
    <w:rsid w:val="00141651"/>
    <w:rsid w:val="0014177E"/>
    <w:rsid w:val="00142732"/>
    <w:rsid w:val="00144AE5"/>
    <w:rsid w:val="00144F4C"/>
    <w:rsid w:val="00144F86"/>
    <w:rsid w:val="001456F1"/>
    <w:rsid w:val="00146100"/>
    <w:rsid w:val="0015464C"/>
    <w:rsid w:val="00154B5F"/>
    <w:rsid w:val="00155A24"/>
    <w:rsid w:val="001572EC"/>
    <w:rsid w:val="00157A53"/>
    <w:rsid w:val="001622A0"/>
    <w:rsid w:val="00162975"/>
    <w:rsid w:val="001638A2"/>
    <w:rsid w:val="0016503C"/>
    <w:rsid w:val="00165673"/>
    <w:rsid w:val="0016610B"/>
    <w:rsid w:val="00166B76"/>
    <w:rsid w:val="00167D91"/>
    <w:rsid w:val="00171AF9"/>
    <w:rsid w:val="0017346C"/>
    <w:rsid w:val="00180689"/>
    <w:rsid w:val="00181C32"/>
    <w:rsid w:val="0018293F"/>
    <w:rsid w:val="00183213"/>
    <w:rsid w:val="00183BD9"/>
    <w:rsid w:val="001840C3"/>
    <w:rsid w:val="00184B40"/>
    <w:rsid w:val="00186782"/>
    <w:rsid w:val="001878FE"/>
    <w:rsid w:val="00190646"/>
    <w:rsid w:val="001945CE"/>
    <w:rsid w:val="00195AE0"/>
    <w:rsid w:val="00196CDC"/>
    <w:rsid w:val="0019798F"/>
    <w:rsid w:val="001A3FE0"/>
    <w:rsid w:val="001A4579"/>
    <w:rsid w:val="001B286A"/>
    <w:rsid w:val="001B3E2D"/>
    <w:rsid w:val="001C3716"/>
    <w:rsid w:val="001C68D5"/>
    <w:rsid w:val="001C6EBA"/>
    <w:rsid w:val="001D1E13"/>
    <w:rsid w:val="001D2AC0"/>
    <w:rsid w:val="001D588D"/>
    <w:rsid w:val="001D5926"/>
    <w:rsid w:val="001D67AB"/>
    <w:rsid w:val="001D6E61"/>
    <w:rsid w:val="001D76FC"/>
    <w:rsid w:val="001E1AC9"/>
    <w:rsid w:val="001E36F1"/>
    <w:rsid w:val="001E4693"/>
    <w:rsid w:val="001E4C23"/>
    <w:rsid w:val="001E7226"/>
    <w:rsid w:val="001F48AC"/>
    <w:rsid w:val="00201878"/>
    <w:rsid w:val="00203742"/>
    <w:rsid w:val="00204792"/>
    <w:rsid w:val="00215C06"/>
    <w:rsid w:val="002178D8"/>
    <w:rsid w:val="00222D6A"/>
    <w:rsid w:val="00226EE2"/>
    <w:rsid w:val="00227377"/>
    <w:rsid w:val="00231E89"/>
    <w:rsid w:val="0023233C"/>
    <w:rsid w:val="0023254C"/>
    <w:rsid w:val="00232564"/>
    <w:rsid w:val="00233D81"/>
    <w:rsid w:val="00234FDD"/>
    <w:rsid w:val="00235423"/>
    <w:rsid w:val="00236FA1"/>
    <w:rsid w:val="00240FD1"/>
    <w:rsid w:val="00241863"/>
    <w:rsid w:val="0024377F"/>
    <w:rsid w:val="00246D7C"/>
    <w:rsid w:val="00247FCA"/>
    <w:rsid w:val="002500A1"/>
    <w:rsid w:val="00250476"/>
    <w:rsid w:val="00251B66"/>
    <w:rsid w:val="00254DE2"/>
    <w:rsid w:val="00256A38"/>
    <w:rsid w:val="00260548"/>
    <w:rsid w:val="00260A2C"/>
    <w:rsid w:val="00264449"/>
    <w:rsid w:val="00264864"/>
    <w:rsid w:val="00265171"/>
    <w:rsid w:val="00265AEC"/>
    <w:rsid w:val="00265FBD"/>
    <w:rsid w:val="002671A7"/>
    <w:rsid w:val="00267E1C"/>
    <w:rsid w:val="00267E96"/>
    <w:rsid w:val="0027076D"/>
    <w:rsid w:val="00280881"/>
    <w:rsid w:val="00280D1C"/>
    <w:rsid w:val="0028381E"/>
    <w:rsid w:val="00285C7E"/>
    <w:rsid w:val="00286B13"/>
    <w:rsid w:val="00287AB4"/>
    <w:rsid w:val="0029058F"/>
    <w:rsid w:val="00295344"/>
    <w:rsid w:val="00296670"/>
    <w:rsid w:val="00297175"/>
    <w:rsid w:val="002A0855"/>
    <w:rsid w:val="002A28D5"/>
    <w:rsid w:val="002B0494"/>
    <w:rsid w:val="002B0647"/>
    <w:rsid w:val="002B2A81"/>
    <w:rsid w:val="002B3642"/>
    <w:rsid w:val="002B5EDA"/>
    <w:rsid w:val="002C0439"/>
    <w:rsid w:val="002C0DF0"/>
    <w:rsid w:val="002C2829"/>
    <w:rsid w:val="002C469A"/>
    <w:rsid w:val="002C5182"/>
    <w:rsid w:val="002C5B04"/>
    <w:rsid w:val="002D21FB"/>
    <w:rsid w:val="002D3E71"/>
    <w:rsid w:val="002D43E3"/>
    <w:rsid w:val="002D6714"/>
    <w:rsid w:val="002D7D5A"/>
    <w:rsid w:val="002E0CD6"/>
    <w:rsid w:val="002E30D3"/>
    <w:rsid w:val="002E323C"/>
    <w:rsid w:val="002E35D6"/>
    <w:rsid w:val="002E389F"/>
    <w:rsid w:val="002E3BAE"/>
    <w:rsid w:val="002E3DE1"/>
    <w:rsid w:val="002E5203"/>
    <w:rsid w:val="002E594D"/>
    <w:rsid w:val="002F2E7E"/>
    <w:rsid w:val="002F7818"/>
    <w:rsid w:val="00300426"/>
    <w:rsid w:val="003025EC"/>
    <w:rsid w:val="00302783"/>
    <w:rsid w:val="00302C89"/>
    <w:rsid w:val="00311205"/>
    <w:rsid w:val="00315AB1"/>
    <w:rsid w:val="00316F73"/>
    <w:rsid w:val="00321044"/>
    <w:rsid w:val="00322575"/>
    <w:rsid w:val="0032598A"/>
    <w:rsid w:val="003273F4"/>
    <w:rsid w:val="00330E44"/>
    <w:rsid w:val="0033104B"/>
    <w:rsid w:val="00331964"/>
    <w:rsid w:val="0033649D"/>
    <w:rsid w:val="0033783C"/>
    <w:rsid w:val="00341C86"/>
    <w:rsid w:val="003438EA"/>
    <w:rsid w:val="00350926"/>
    <w:rsid w:val="00356D08"/>
    <w:rsid w:val="00361A46"/>
    <w:rsid w:val="00362345"/>
    <w:rsid w:val="00364A3A"/>
    <w:rsid w:val="0036644A"/>
    <w:rsid w:val="003729C1"/>
    <w:rsid w:val="00373D10"/>
    <w:rsid w:val="00375013"/>
    <w:rsid w:val="00375367"/>
    <w:rsid w:val="00375CEB"/>
    <w:rsid w:val="00377ECE"/>
    <w:rsid w:val="00382F92"/>
    <w:rsid w:val="00386384"/>
    <w:rsid w:val="00387304"/>
    <w:rsid w:val="00390F00"/>
    <w:rsid w:val="00396A7A"/>
    <w:rsid w:val="00397CFB"/>
    <w:rsid w:val="003A16C5"/>
    <w:rsid w:val="003A1B4B"/>
    <w:rsid w:val="003A4511"/>
    <w:rsid w:val="003A554B"/>
    <w:rsid w:val="003B1397"/>
    <w:rsid w:val="003B4F47"/>
    <w:rsid w:val="003B6B0E"/>
    <w:rsid w:val="003B6D31"/>
    <w:rsid w:val="003C2493"/>
    <w:rsid w:val="003D02B1"/>
    <w:rsid w:val="003D2ED0"/>
    <w:rsid w:val="003D30CC"/>
    <w:rsid w:val="003D376A"/>
    <w:rsid w:val="003D3A50"/>
    <w:rsid w:val="003E3668"/>
    <w:rsid w:val="003F1778"/>
    <w:rsid w:val="003F1996"/>
    <w:rsid w:val="003F1F51"/>
    <w:rsid w:val="003F2050"/>
    <w:rsid w:val="003F5E6E"/>
    <w:rsid w:val="003F7381"/>
    <w:rsid w:val="004003CF"/>
    <w:rsid w:val="004042B7"/>
    <w:rsid w:val="00405601"/>
    <w:rsid w:val="0040651E"/>
    <w:rsid w:val="00407758"/>
    <w:rsid w:val="0041029C"/>
    <w:rsid w:val="004124C8"/>
    <w:rsid w:val="004144CF"/>
    <w:rsid w:val="00416864"/>
    <w:rsid w:val="00416F28"/>
    <w:rsid w:val="004218E0"/>
    <w:rsid w:val="00424AB9"/>
    <w:rsid w:val="00425C79"/>
    <w:rsid w:val="00426A81"/>
    <w:rsid w:val="004420E0"/>
    <w:rsid w:val="0044438E"/>
    <w:rsid w:val="00444CA7"/>
    <w:rsid w:val="00445CF2"/>
    <w:rsid w:val="004468CB"/>
    <w:rsid w:val="004469FE"/>
    <w:rsid w:val="00451B3F"/>
    <w:rsid w:val="00452FCF"/>
    <w:rsid w:val="004546A3"/>
    <w:rsid w:val="00455F4F"/>
    <w:rsid w:val="00461764"/>
    <w:rsid w:val="00461918"/>
    <w:rsid w:val="00462BC5"/>
    <w:rsid w:val="004639F9"/>
    <w:rsid w:val="004644D8"/>
    <w:rsid w:val="00472835"/>
    <w:rsid w:val="00476722"/>
    <w:rsid w:val="0048074C"/>
    <w:rsid w:val="00480B3C"/>
    <w:rsid w:val="00484FD9"/>
    <w:rsid w:val="00491523"/>
    <w:rsid w:val="00491908"/>
    <w:rsid w:val="00492F5A"/>
    <w:rsid w:val="004951B8"/>
    <w:rsid w:val="004971FF"/>
    <w:rsid w:val="004A0B6F"/>
    <w:rsid w:val="004A0CBB"/>
    <w:rsid w:val="004A0E60"/>
    <w:rsid w:val="004A0F78"/>
    <w:rsid w:val="004A3937"/>
    <w:rsid w:val="004A5294"/>
    <w:rsid w:val="004A5B70"/>
    <w:rsid w:val="004A7E84"/>
    <w:rsid w:val="004B04C0"/>
    <w:rsid w:val="004B17F4"/>
    <w:rsid w:val="004B2269"/>
    <w:rsid w:val="004B52F3"/>
    <w:rsid w:val="004B5C8D"/>
    <w:rsid w:val="004B61D3"/>
    <w:rsid w:val="004B78BD"/>
    <w:rsid w:val="004B7E86"/>
    <w:rsid w:val="004C4EED"/>
    <w:rsid w:val="004C5215"/>
    <w:rsid w:val="004C58FA"/>
    <w:rsid w:val="004C5DD9"/>
    <w:rsid w:val="004C68DA"/>
    <w:rsid w:val="004C7B57"/>
    <w:rsid w:val="004D186B"/>
    <w:rsid w:val="004D3FE0"/>
    <w:rsid w:val="004D4520"/>
    <w:rsid w:val="004D4BDF"/>
    <w:rsid w:val="004D5E6B"/>
    <w:rsid w:val="004E44F8"/>
    <w:rsid w:val="004F0625"/>
    <w:rsid w:val="004F08C0"/>
    <w:rsid w:val="004F18EF"/>
    <w:rsid w:val="004F4F0A"/>
    <w:rsid w:val="005029BB"/>
    <w:rsid w:val="00503040"/>
    <w:rsid w:val="00504CDE"/>
    <w:rsid w:val="005060F5"/>
    <w:rsid w:val="005069A9"/>
    <w:rsid w:val="00512F41"/>
    <w:rsid w:val="0051335B"/>
    <w:rsid w:val="0051481A"/>
    <w:rsid w:val="00517553"/>
    <w:rsid w:val="005209CD"/>
    <w:rsid w:val="00522D6C"/>
    <w:rsid w:val="00524403"/>
    <w:rsid w:val="00524DDE"/>
    <w:rsid w:val="00525270"/>
    <w:rsid w:val="005253A3"/>
    <w:rsid w:val="00525E29"/>
    <w:rsid w:val="0052757C"/>
    <w:rsid w:val="00527791"/>
    <w:rsid w:val="005310F0"/>
    <w:rsid w:val="00531BD2"/>
    <w:rsid w:val="00535C3D"/>
    <w:rsid w:val="00535F1B"/>
    <w:rsid w:val="005369AB"/>
    <w:rsid w:val="00536EAD"/>
    <w:rsid w:val="00537142"/>
    <w:rsid w:val="00537CFC"/>
    <w:rsid w:val="0054528D"/>
    <w:rsid w:val="0055335A"/>
    <w:rsid w:val="005540A1"/>
    <w:rsid w:val="00554D88"/>
    <w:rsid w:val="005550D3"/>
    <w:rsid w:val="00560548"/>
    <w:rsid w:val="00565434"/>
    <w:rsid w:val="00573998"/>
    <w:rsid w:val="00573EE9"/>
    <w:rsid w:val="00574E87"/>
    <w:rsid w:val="00576241"/>
    <w:rsid w:val="00576CC3"/>
    <w:rsid w:val="00576DDB"/>
    <w:rsid w:val="0057754A"/>
    <w:rsid w:val="00577F07"/>
    <w:rsid w:val="00577FF6"/>
    <w:rsid w:val="00580ABF"/>
    <w:rsid w:val="0058128F"/>
    <w:rsid w:val="00581E97"/>
    <w:rsid w:val="00586FC2"/>
    <w:rsid w:val="00591BA3"/>
    <w:rsid w:val="005920E6"/>
    <w:rsid w:val="0059314B"/>
    <w:rsid w:val="0059437D"/>
    <w:rsid w:val="005956FE"/>
    <w:rsid w:val="0059649F"/>
    <w:rsid w:val="0059736D"/>
    <w:rsid w:val="005A73DB"/>
    <w:rsid w:val="005B2903"/>
    <w:rsid w:val="005B56EC"/>
    <w:rsid w:val="005B6C1E"/>
    <w:rsid w:val="005B7A88"/>
    <w:rsid w:val="005C06B1"/>
    <w:rsid w:val="005C0779"/>
    <w:rsid w:val="005C101B"/>
    <w:rsid w:val="005C31D5"/>
    <w:rsid w:val="005C3E07"/>
    <w:rsid w:val="005C408F"/>
    <w:rsid w:val="005C4AB8"/>
    <w:rsid w:val="005C4D34"/>
    <w:rsid w:val="005C6A78"/>
    <w:rsid w:val="005D10F2"/>
    <w:rsid w:val="005D27AA"/>
    <w:rsid w:val="005D380F"/>
    <w:rsid w:val="005D4949"/>
    <w:rsid w:val="005D514A"/>
    <w:rsid w:val="005D634F"/>
    <w:rsid w:val="005E044A"/>
    <w:rsid w:val="005E0848"/>
    <w:rsid w:val="005E0B61"/>
    <w:rsid w:val="005E31A7"/>
    <w:rsid w:val="005E4108"/>
    <w:rsid w:val="005E41DD"/>
    <w:rsid w:val="005E6C19"/>
    <w:rsid w:val="005E7880"/>
    <w:rsid w:val="005E7DB4"/>
    <w:rsid w:val="005F166F"/>
    <w:rsid w:val="005F2A7F"/>
    <w:rsid w:val="005F7300"/>
    <w:rsid w:val="005F7C5C"/>
    <w:rsid w:val="00600109"/>
    <w:rsid w:val="006011E1"/>
    <w:rsid w:val="006013FB"/>
    <w:rsid w:val="00601F11"/>
    <w:rsid w:val="00603809"/>
    <w:rsid w:val="006078B2"/>
    <w:rsid w:val="00607C71"/>
    <w:rsid w:val="00607C84"/>
    <w:rsid w:val="006135E7"/>
    <w:rsid w:val="0061362F"/>
    <w:rsid w:val="00614013"/>
    <w:rsid w:val="006157EB"/>
    <w:rsid w:val="00616414"/>
    <w:rsid w:val="0062095F"/>
    <w:rsid w:val="00624D8A"/>
    <w:rsid w:val="00630EE0"/>
    <w:rsid w:val="00631C97"/>
    <w:rsid w:val="0063262B"/>
    <w:rsid w:val="006332F9"/>
    <w:rsid w:val="0063550B"/>
    <w:rsid w:val="006435F6"/>
    <w:rsid w:val="00643957"/>
    <w:rsid w:val="006445B0"/>
    <w:rsid w:val="0064760D"/>
    <w:rsid w:val="00656216"/>
    <w:rsid w:val="00656E9D"/>
    <w:rsid w:val="00661296"/>
    <w:rsid w:val="0066203F"/>
    <w:rsid w:val="006641EB"/>
    <w:rsid w:val="00664935"/>
    <w:rsid w:val="00670CD4"/>
    <w:rsid w:val="00674248"/>
    <w:rsid w:val="00674C0A"/>
    <w:rsid w:val="00675CA4"/>
    <w:rsid w:val="00677D3E"/>
    <w:rsid w:val="006820B0"/>
    <w:rsid w:val="00683783"/>
    <w:rsid w:val="00683DB7"/>
    <w:rsid w:val="006858B3"/>
    <w:rsid w:val="00686615"/>
    <w:rsid w:val="00686786"/>
    <w:rsid w:val="00693706"/>
    <w:rsid w:val="0069587F"/>
    <w:rsid w:val="00696482"/>
    <w:rsid w:val="006964D4"/>
    <w:rsid w:val="00696DC4"/>
    <w:rsid w:val="006A5155"/>
    <w:rsid w:val="006A7512"/>
    <w:rsid w:val="006A7BFA"/>
    <w:rsid w:val="006B0B24"/>
    <w:rsid w:val="006B62EA"/>
    <w:rsid w:val="006B7AF5"/>
    <w:rsid w:val="006C07DE"/>
    <w:rsid w:val="006C1C8D"/>
    <w:rsid w:val="006C3692"/>
    <w:rsid w:val="006C4EE8"/>
    <w:rsid w:val="006C51BF"/>
    <w:rsid w:val="006C7714"/>
    <w:rsid w:val="006D0665"/>
    <w:rsid w:val="006D779E"/>
    <w:rsid w:val="006E1DBB"/>
    <w:rsid w:val="006E4BD6"/>
    <w:rsid w:val="006F0959"/>
    <w:rsid w:val="006F1A0E"/>
    <w:rsid w:val="006F1AD5"/>
    <w:rsid w:val="006F2512"/>
    <w:rsid w:val="006F3C17"/>
    <w:rsid w:val="006F3C45"/>
    <w:rsid w:val="006F4B5E"/>
    <w:rsid w:val="006F5AAC"/>
    <w:rsid w:val="006F77F6"/>
    <w:rsid w:val="00701E92"/>
    <w:rsid w:val="007038DA"/>
    <w:rsid w:val="007038E1"/>
    <w:rsid w:val="00707169"/>
    <w:rsid w:val="00707C5B"/>
    <w:rsid w:val="00711F15"/>
    <w:rsid w:val="00712E40"/>
    <w:rsid w:val="00721F8B"/>
    <w:rsid w:val="00726C52"/>
    <w:rsid w:val="00731E55"/>
    <w:rsid w:val="00732326"/>
    <w:rsid w:val="0073478F"/>
    <w:rsid w:val="007379BB"/>
    <w:rsid w:val="00741AE4"/>
    <w:rsid w:val="00741BA9"/>
    <w:rsid w:val="007439D5"/>
    <w:rsid w:val="00746C24"/>
    <w:rsid w:val="00746D3E"/>
    <w:rsid w:val="00753BB1"/>
    <w:rsid w:val="00754DC5"/>
    <w:rsid w:val="00755579"/>
    <w:rsid w:val="00757084"/>
    <w:rsid w:val="007572F9"/>
    <w:rsid w:val="007574BD"/>
    <w:rsid w:val="00760810"/>
    <w:rsid w:val="007635D6"/>
    <w:rsid w:val="00765312"/>
    <w:rsid w:val="0077012E"/>
    <w:rsid w:val="007712BC"/>
    <w:rsid w:val="0077236D"/>
    <w:rsid w:val="007728FF"/>
    <w:rsid w:val="007732D2"/>
    <w:rsid w:val="007743EC"/>
    <w:rsid w:val="00775E75"/>
    <w:rsid w:val="007762E5"/>
    <w:rsid w:val="00781A11"/>
    <w:rsid w:val="00782584"/>
    <w:rsid w:val="00785BC5"/>
    <w:rsid w:val="0078672C"/>
    <w:rsid w:val="00787465"/>
    <w:rsid w:val="00793992"/>
    <w:rsid w:val="0079433F"/>
    <w:rsid w:val="00795B4B"/>
    <w:rsid w:val="00795BDC"/>
    <w:rsid w:val="007A0885"/>
    <w:rsid w:val="007A3634"/>
    <w:rsid w:val="007A428A"/>
    <w:rsid w:val="007B08F6"/>
    <w:rsid w:val="007B7FA1"/>
    <w:rsid w:val="007C0860"/>
    <w:rsid w:val="007C35E0"/>
    <w:rsid w:val="007C546C"/>
    <w:rsid w:val="007C6057"/>
    <w:rsid w:val="007C63F8"/>
    <w:rsid w:val="007C740F"/>
    <w:rsid w:val="007C7C37"/>
    <w:rsid w:val="007D0739"/>
    <w:rsid w:val="007D11C2"/>
    <w:rsid w:val="007D2564"/>
    <w:rsid w:val="007D3713"/>
    <w:rsid w:val="007D488B"/>
    <w:rsid w:val="007D5C2A"/>
    <w:rsid w:val="007D705B"/>
    <w:rsid w:val="007D752E"/>
    <w:rsid w:val="007E15B1"/>
    <w:rsid w:val="007E1777"/>
    <w:rsid w:val="007E1C92"/>
    <w:rsid w:val="007E1EDA"/>
    <w:rsid w:val="007F3C04"/>
    <w:rsid w:val="007F7557"/>
    <w:rsid w:val="007F7D50"/>
    <w:rsid w:val="00807774"/>
    <w:rsid w:val="008103A2"/>
    <w:rsid w:val="00811ABB"/>
    <w:rsid w:val="00812A50"/>
    <w:rsid w:val="00815817"/>
    <w:rsid w:val="008160ED"/>
    <w:rsid w:val="008208BA"/>
    <w:rsid w:val="008219EA"/>
    <w:rsid w:val="00822BAE"/>
    <w:rsid w:val="008269BA"/>
    <w:rsid w:val="00827E44"/>
    <w:rsid w:val="008302E0"/>
    <w:rsid w:val="00830D75"/>
    <w:rsid w:val="00833FBE"/>
    <w:rsid w:val="00834BAB"/>
    <w:rsid w:val="00834C8E"/>
    <w:rsid w:val="008351AC"/>
    <w:rsid w:val="008356E3"/>
    <w:rsid w:val="00836F58"/>
    <w:rsid w:val="00837885"/>
    <w:rsid w:val="00841B1D"/>
    <w:rsid w:val="00841CBD"/>
    <w:rsid w:val="00844ABE"/>
    <w:rsid w:val="00846013"/>
    <w:rsid w:val="008460C6"/>
    <w:rsid w:val="008476E4"/>
    <w:rsid w:val="00850067"/>
    <w:rsid w:val="00850CDF"/>
    <w:rsid w:val="00854E3D"/>
    <w:rsid w:val="00855632"/>
    <w:rsid w:val="00860688"/>
    <w:rsid w:val="0086437C"/>
    <w:rsid w:val="0086497A"/>
    <w:rsid w:val="00867169"/>
    <w:rsid w:val="008676E6"/>
    <w:rsid w:val="00870260"/>
    <w:rsid w:val="00873F5C"/>
    <w:rsid w:val="0087404C"/>
    <w:rsid w:val="00875F50"/>
    <w:rsid w:val="00884308"/>
    <w:rsid w:val="008861E4"/>
    <w:rsid w:val="0089032D"/>
    <w:rsid w:val="00894D95"/>
    <w:rsid w:val="008974FF"/>
    <w:rsid w:val="008A1439"/>
    <w:rsid w:val="008A4914"/>
    <w:rsid w:val="008A6BEB"/>
    <w:rsid w:val="008A788B"/>
    <w:rsid w:val="008B23A9"/>
    <w:rsid w:val="008B2E2A"/>
    <w:rsid w:val="008B3FED"/>
    <w:rsid w:val="008B582D"/>
    <w:rsid w:val="008B5949"/>
    <w:rsid w:val="008C0A0B"/>
    <w:rsid w:val="008C151D"/>
    <w:rsid w:val="008C20CB"/>
    <w:rsid w:val="008C50C2"/>
    <w:rsid w:val="008C7948"/>
    <w:rsid w:val="008D0B3C"/>
    <w:rsid w:val="008D3D57"/>
    <w:rsid w:val="008D4B9B"/>
    <w:rsid w:val="008D7703"/>
    <w:rsid w:val="008E332C"/>
    <w:rsid w:val="008E5895"/>
    <w:rsid w:val="008E5C66"/>
    <w:rsid w:val="008E60F0"/>
    <w:rsid w:val="008F3099"/>
    <w:rsid w:val="008F65D1"/>
    <w:rsid w:val="009102A8"/>
    <w:rsid w:val="00911226"/>
    <w:rsid w:val="00920884"/>
    <w:rsid w:val="009305B1"/>
    <w:rsid w:val="0093229B"/>
    <w:rsid w:val="0093583D"/>
    <w:rsid w:val="00940B77"/>
    <w:rsid w:val="00944DCA"/>
    <w:rsid w:val="00946D79"/>
    <w:rsid w:val="009511F6"/>
    <w:rsid w:val="009516A2"/>
    <w:rsid w:val="00956B23"/>
    <w:rsid w:val="00957E32"/>
    <w:rsid w:val="00957F05"/>
    <w:rsid w:val="0096103D"/>
    <w:rsid w:val="00961328"/>
    <w:rsid w:val="00963074"/>
    <w:rsid w:val="00963EE8"/>
    <w:rsid w:val="00965763"/>
    <w:rsid w:val="009675C4"/>
    <w:rsid w:val="00970355"/>
    <w:rsid w:val="00972AEE"/>
    <w:rsid w:val="00972CBC"/>
    <w:rsid w:val="00974EB4"/>
    <w:rsid w:val="0098091C"/>
    <w:rsid w:val="00982178"/>
    <w:rsid w:val="009824D4"/>
    <w:rsid w:val="00983B5B"/>
    <w:rsid w:val="00985740"/>
    <w:rsid w:val="0098693E"/>
    <w:rsid w:val="009911F9"/>
    <w:rsid w:val="0099344A"/>
    <w:rsid w:val="00995C4F"/>
    <w:rsid w:val="009A29D2"/>
    <w:rsid w:val="009A3146"/>
    <w:rsid w:val="009A3DEB"/>
    <w:rsid w:val="009A3E97"/>
    <w:rsid w:val="009A5222"/>
    <w:rsid w:val="009A6B61"/>
    <w:rsid w:val="009B1B62"/>
    <w:rsid w:val="009B373C"/>
    <w:rsid w:val="009B3DD4"/>
    <w:rsid w:val="009B64CD"/>
    <w:rsid w:val="009C025D"/>
    <w:rsid w:val="009C0673"/>
    <w:rsid w:val="009C19D2"/>
    <w:rsid w:val="009C5BAF"/>
    <w:rsid w:val="009C5FD6"/>
    <w:rsid w:val="009C6353"/>
    <w:rsid w:val="009C67B4"/>
    <w:rsid w:val="009C690C"/>
    <w:rsid w:val="009C6D4F"/>
    <w:rsid w:val="009C7B62"/>
    <w:rsid w:val="009D2416"/>
    <w:rsid w:val="009D3123"/>
    <w:rsid w:val="009D4490"/>
    <w:rsid w:val="009D5565"/>
    <w:rsid w:val="009D5EC2"/>
    <w:rsid w:val="009D62C9"/>
    <w:rsid w:val="009D6B93"/>
    <w:rsid w:val="009D7B45"/>
    <w:rsid w:val="009D7DA0"/>
    <w:rsid w:val="009D7EB9"/>
    <w:rsid w:val="009E0137"/>
    <w:rsid w:val="009E1013"/>
    <w:rsid w:val="009E270A"/>
    <w:rsid w:val="009E402A"/>
    <w:rsid w:val="009E6DD2"/>
    <w:rsid w:val="009F0A3B"/>
    <w:rsid w:val="009F5E0C"/>
    <w:rsid w:val="009F5E59"/>
    <w:rsid w:val="009F7077"/>
    <w:rsid w:val="00A000EF"/>
    <w:rsid w:val="00A013B5"/>
    <w:rsid w:val="00A05A2A"/>
    <w:rsid w:val="00A0711E"/>
    <w:rsid w:val="00A10861"/>
    <w:rsid w:val="00A134EA"/>
    <w:rsid w:val="00A14E59"/>
    <w:rsid w:val="00A178B1"/>
    <w:rsid w:val="00A2216C"/>
    <w:rsid w:val="00A22824"/>
    <w:rsid w:val="00A25630"/>
    <w:rsid w:val="00A25876"/>
    <w:rsid w:val="00A27359"/>
    <w:rsid w:val="00A3160B"/>
    <w:rsid w:val="00A3209B"/>
    <w:rsid w:val="00A34E5F"/>
    <w:rsid w:val="00A34F00"/>
    <w:rsid w:val="00A358C4"/>
    <w:rsid w:val="00A36602"/>
    <w:rsid w:val="00A377D7"/>
    <w:rsid w:val="00A37822"/>
    <w:rsid w:val="00A40241"/>
    <w:rsid w:val="00A41324"/>
    <w:rsid w:val="00A42C59"/>
    <w:rsid w:val="00A43B20"/>
    <w:rsid w:val="00A43CEC"/>
    <w:rsid w:val="00A43EA1"/>
    <w:rsid w:val="00A44D96"/>
    <w:rsid w:val="00A46FC4"/>
    <w:rsid w:val="00A51624"/>
    <w:rsid w:val="00A531E6"/>
    <w:rsid w:val="00A53779"/>
    <w:rsid w:val="00A57898"/>
    <w:rsid w:val="00A61EE1"/>
    <w:rsid w:val="00A64AF0"/>
    <w:rsid w:val="00A732E8"/>
    <w:rsid w:val="00A74079"/>
    <w:rsid w:val="00A81413"/>
    <w:rsid w:val="00A81A39"/>
    <w:rsid w:val="00A82928"/>
    <w:rsid w:val="00A859D9"/>
    <w:rsid w:val="00A90E2B"/>
    <w:rsid w:val="00A9314B"/>
    <w:rsid w:val="00AA0B02"/>
    <w:rsid w:val="00AA5F38"/>
    <w:rsid w:val="00AA6985"/>
    <w:rsid w:val="00AA6AAB"/>
    <w:rsid w:val="00AA7330"/>
    <w:rsid w:val="00AB24F3"/>
    <w:rsid w:val="00AB4648"/>
    <w:rsid w:val="00AC0506"/>
    <w:rsid w:val="00AC16B6"/>
    <w:rsid w:val="00AC2A4F"/>
    <w:rsid w:val="00AC3D35"/>
    <w:rsid w:val="00AC6DC2"/>
    <w:rsid w:val="00AC70EE"/>
    <w:rsid w:val="00AD02D5"/>
    <w:rsid w:val="00AD292B"/>
    <w:rsid w:val="00AD45B6"/>
    <w:rsid w:val="00AD61C8"/>
    <w:rsid w:val="00AD726D"/>
    <w:rsid w:val="00AE1B43"/>
    <w:rsid w:val="00AE676B"/>
    <w:rsid w:val="00AE72FC"/>
    <w:rsid w:val="00B039EC"/>
    <w:rsid w:val="00B10D42"/>
    <w:rsid w:val="00B13322"/>
    <w:rsid w:val="00B14749"/>
    <w:rsid w:val="00B17610"/>
    <w:rsid w:val="00B205E6"/>
    <w:rsid w:val="00B23938"/>
    <w:rsid w:val="00B25234"/>
    <w:rsid w:val="00B25319"/>
    <w:rsid w:val="00B255A1"/>
    <w:rsid w:val="00B34F8E"/>
    <w:rsid w:val="00B35135"/>
    <w:rsid w:val="00B363FC"/>
    <w:rsid w:val="00B4052F"/>
    <w:rsid w:val="00B429D4"/>
    <w:rsid w:val="00B43C8F"/>
    <w:rsid w:val="00B44281"/>
    <w:rsid w:val="00B449B5"/>
    <w:rsid w:val="00B44C95"/>
    <w:rsid w:val="00B44D68"/>
    <w:rsid w:val="00B503AD"/>
    <w:rsid w:val="00B53414"/>
    <w:rsid w:val="00B53FEC"/>
    <w:rsid w:val="00B56DB9"/>
    <w:rsid w:val="00B60F9F"/>
    <w:rsid w:val="00B61911"/>
    <w:rsid w:val="00B63EE5"/>
    <w:rsid w:val="00B64FB4"/>
    <w:rsid w:val="00B71354"/>
    <w:rsid w:val="00B714D8"/>
    <w:rsid w:val="00B71EC9"/>
    <w:rsid w:val="00B76BC9"/>
    <w:rsid w:val="00B80040"/>
    <w:rsid w:val="00B817DF"/>
    <w:rsid w:val="00B81CAE"/>
    <w:rsid w:val="00B82E2D"/>
    <w:rsid w:val="00B87CE7"/>
    <w:rsid w:val="00B90199"/>
    <w:rsid w:val="00B91989"/>
    <w:rsid w:val="00B91C63"/>
    <w:rsid w:val="00B92D0D"/>
    <w:rsid w:val="00B93893"/>
    <w:rsid w:val="00B9461A"/>
    <w:rsid w:val="00B953B1"/>
    <w:rsid w:val="00B954CE"/>
    <w:rsid w:val="00BA018B"/>
    <w:rsid w:val="00BA18CE"/>
    <w:rsid w:val="00BA4F3C"/>
    <w:rsid w:val="00BA4FC0"/>
    <w:rsid w:val="00BA598B"/>
    <w:rsid w:val="00BB0A0E"/>
    <w:rsid w:val="00BB2611"/>
    <w:rsid w:val="00BB37B7"/>
    <w:rsid w:val="00BB520B"/>
    <w:rsid w:val="00BB5753"/>
    <w:rsid w:val="00BB70F6"/>
    <w:rsid w:val="00BC436F"/>
    <w:rsid w:val="00BC4FBA"/>
    <w:rsid w:val="00BC6458"/>
    <w:rsid w:val="00BC68F0"/>
    <w:rsid w:val="00BC7EDB"/>
    <w:rsid w:val="00BD2031"/>
    <w:rsid w:val="00BE68A1"/>
    <w:rsid w:val="00BE7B55"/>
    <w:rsid w:val="00BF0B0D"/>
    <w:rsid w:val="00BF492D"/>
    <w:rsid w:val="00BF749A"/>
    <w:rsid w:val="00BF77B1"/>
    <w:rsid w:val="00C02B3A"/>
    <w:rsid w:val="00C02FA3"/>
    <w:rsid w:val="00C05EE7"/>
    <w:rsid w:val="00C133BB"/>
    <w:rsid w:val="00C15EB7"/>
    <w:rsid w:val="00C20714"/>
    <w:rsid w:val="00C21065"/>
    <w:rsid w:val="00C22ACF"/>
    <w:rsid w:val="00C233D5"/>
    <w:rsid w:val="00C24055"/>
    <w:rsid w:val="00C25967"/>
    <w:rsid w:val="00C271AD"/>
    <w:rsid w:val="00C35C66"/>
    <w:rsid w:val="00C36336"/>
    <w:rsid w:val="00C379BD"/>
    <w:rsid w:val="00C43ACE"/>
    <w:rsid w:val="00C50329"/>
    <w:rsid w:val="00C53B23"/>
    <w:rsid w:val="00C54BBD"/>
    <w:rsid w:val="00C5581B"/>
    <w:rsid w:val="00C60F04"/>
    <w:rsid w:val="00C6236E"/>
    <w:rsid w:val="00C6321F"/>
    <w:rsid w:val="00C66CBE"/>
    <w:rsid w:val="00C6776E"/>
    <w:rsid w:val="00C67EA1"/>
    <w:rsid w:val="00C72B3C"/>
    <w:rsid w:val="00C747CA"/>
    <w:rsid w:val="00C769B6"/>
    <w:rsid w:val="00C81C31"/>
    <w:rsid w:val="00C829EC"/>
    <w:rsid w:val="00C8493B"/>
    <w:rsid w:val="00C855F4"/>
    <w:rsid w:val="00C863D1"/>
    <w:rsid w:val="00C872AC"/>
    <w:rsid w:val="00C90AF3"/>
    <w:rsid w:val="00C90C49"/>
    <w:rsid w:val="00C93E5B"/>
    <w:rsid w:val="00CA0F33"/>
    <w:rsid w:val="00CA1517"/>
    <w:rsid w:val="00CA48BE"/>
    <w:rsid w:val="00CB0F3C"/>
    <w:rsid w:val="00CB6786"/>
    <w:rsid w:val="00CC4074"/>
    <w:rsid w:val="00CC4566"/>
    <w:rsid w:val="00CC7F5E"/>
    <w:rsid w:val="00CD114B"/>
    <w:rsid w:val="00CD16E7"/>
    <w:rsid w:val="00CD4AD5"/>
    <w:rsid w:val="00CE0151"/>
    <w:rsid w:val="00CF0716"/>
    <w:rsid w:val="00CF21E9"/>
    <w:rsid w:val="00CF2226"/>
    <w:rsid w:val="00CF294F"/>
    <w:rsid w:val="00CF6181"/>
    <w:rsid w:val="00CF6D8A"/>
    <w:rsid w:val="00D00A7C"/>
    <w:rsid w:val="00D01C5C"/>
    <w:rsid w:val="00D01EEB"/>
    <w:rsid w:val="00D028A5"/>
    <w:rsid w:val="00D06368"/>
    <w:rsid w:val="00D07DFA"/>
    <w:rsid w:val="00D14EE3"/>
    <w:rsid w:val="00D15FBB"/>
    <w:rsid w:val="00D161FB"/>
    <w:rsid w:val="00D17BE1"/>
    <w:rsid w:val="00D17E29"/>
    <w:rsid w:val="00D20299"/>
    <w:rsid w:val="00D20613"/>
    <w:rsid w:val="00D20845"/>
    <w:rsid w:val="00D210E2"/>
    <w:rsid w:val="00D2226C"/>
    <w:rsid w:val="00D22743"/>
    <w:rsid w:val="00D23E1D"/>
    <w:rsid w:val="00D25523"/>
    <w:rsid w:val="00D26143"/>
    <w:rsid w:val="00D30DCA"/>
    <w:rsid w:val="00D3225E"/>
    <w:rsid w:val="00D3344C"/>
    <w:rsid w:val="00D335D9"/>
    <w:rsid w:val="00D33E3D"/>
    <w:rsid w:val="00D3442D"/>
    <w:rsid w:val="00D40245"/>
    <w:rsid w:val="00D43CE7"/>
    <w:rsid w:val="00D44693"/>
    <w:rsid w:val="00D45AEE"/>
    <w:rsid w:val="00D46D5A"/>
    <w:rsid w:val="00D50FB1"/>
    <w:rsid w:val="00D534E3"/>
    <w:rsid w:val="00D539DC"/>
    <w:rsid w:val="00D552EC"/>
    <w:rsid w:val="00D67621"/>
    <w:rsid w:val="00D740F5"/>
    <w:rsid w:val="00D74129"/>
    <w:rsid w:val="00D77285"/>
    <w:rsid w:val="00D80FCE"/>
    <w:rsid w:val="00D81821"/>
    <w:rsid w:val="00D82171"/>
    <w:rsid w:val="00D8269D"/>
    <w:rsid w:val="00D841DE"/>
    <w:rsid w:val="00D86CD7"/>
    <w:rsid w:val="00D86E4C"/>
    <w:rsid w:val="00D923C8"/>
    <w:rsid w:val="00D9320C"/>
    <w:rsid w:val="00D95278"/>
    <w:rsid w:val="00D95791"/>
    <w:rsid w:val="00D97EEB"/>
    <w:rsid w:val="00DA0016"/>
    <w:rsid w:val="00DA1030"/>
    <w:rsid w:val="00DA72FD"/>
    <w:rsid w:val="00DB1489"/>
    <w:rsid w:val="00DB2A95"/>
    <w:rsid w:val="00DB4429"/>
    <w:rsid w:val="00DB5EFA"/>
    <w:rsid w:val="00DB678F"/>
    <w:rsid w:val="00DB6A5D"/>
    <w:rsid w:val="00DB6DC2"/>
    <w:rsid w:val="00DC1196"/>
    <w:rsid w:val="00DC2796"/>
    <w:rsid w:val="00DC3322"/>
    <w:rsid w:val="00DC3A9D"/>
    <w:rsid w:val="00DD146E"/>
    <w:rsid w:val="00DE1BAB"/>
    <w:rsid w:val="00DE2BCA"/>
    <w:rsid w:val="00DE6840"/>
    <w:rsid w:val="00DE6B27"/>
    <w:rsid w:val="00DF032E"/>
    <w:rsid w:val="00DF049A"/>
    <w:rsid w:val="00DF4909"/>
    <w:rsid w:val="00E0045F"/>
    <w:rsid w:val="00E0250A"/>
    <w:rsid w:val="00E03416"/>
    <w:rsid w:val="00E055AC"/>
    <w:rsid w:val="00E13F42"/>
    <w:rsid w:val="00E14CCD"/>
    <w:rsid w:val="00E22545"/>
    <w:rsid w:val="00E2552C"/>
    <w:rsid w:val="00E308BC"/>
    <w:rsid w:val="00E32E47"/>
    <w:rsid w:val="00E34248"/>
    <w:rsid w:val="00E35908"/>
    <w:rsid w:val="00E419D4"/>
    <w:rsid w:val="00E4530F"/>
    <w:rsid w:val="00E4548E"/>
    <w:rsid w:val="00E46012"/>
    <w:rsid w:val="00E52335"/>
    <w:rsid w:val="00E55F3B"/>
    <w:rsid w:val="00E61E8F"/>
    <w:rsid w:val="00E65301"/>
    <w:rsid w:val="00E667CD"/>
    <w:rsid w:val="00E740C4"/>
    <w:rsid w:val="00E74D8B"/>
    <w:rsid w:val="00E7562D"/>
    <w:rsid w:val="00E75D6A"/>
    <w:rsid w:val="00E77785"/>
    <w:rsid w:val="00E8001D"/>
    <w:rsid w:val="00E8152B"/>
    <w:rsid w:val="00E81950"/>
    <w:rsid w:val="00E82695"/>
    <w:rsid w:val="00E837E8"/>
    <w:rsid w:val="00E90240"/>
    <w:rsid w:val="00E92B8A"/>
    <w:rsid w:val="00EA0CDA"/>
    <w:rsid w:val="00EA6B41"/>
    <w:rsid w:val="00EB13D1"/>
    <w:rsid w:val="00EB17B6"/>
    <w:rsid w:val="00EB4B3C"/>
    <w:rsid w:val="00EB5DC6"/>
    <w:rsid w:val="00EB6A4C"/>
    <w:rsid w:val="00EB6A98"/>
    <w:rsid w:val="00EC0C39"/>
    <w:rsid w:val="00EC6566"/>
    <w:rsid w:val="00EC660D"/>
    <w:rsid w:val="00ED3046"/>
    <w:rsid w:val="00ED588C"/>
    <w:rsid w:val="00ED6999"/>
    <w:rsid w:val="00EE34DA"/>
    <w:rsid w:val="00EE577B"/>
    <w:rsid w:val="00EE5BDB"/>
    <w:rsid w:val="00EE717A"/>
    <w:rsid w:val="00EF6C3B"/>
    <w:rsid w:val="00F00359"/>
    <w:rsid w:val="00F00893"/>
    <w:rsid w:val="00F00BE2"/>
    <w:rsid w:val="00F00C2D"/>
    <w:rsid w:val="00F0125C"/>
    <w:rsid w:val="00F02E38"/>
    <w:rsid w:val="00F03C17"/>
    <w:rsid w:val="00F061E1"/>
    <w:rsid w:val="00F07014"/>
    <w:rsid w:val="00F072E9"/>
    <w:rsid w:val="00F103A6"/>
    <w:rsid w:val="00F13E73"/>
    <w:rsid w:val="00F156D3"/>
    <w:rsid w:val="00F1719B"/>
    <w:rsid w:val="00F35BDE"/>
    <w:rsid w:val="00F36E5B"/>
    <w:rsid w:val="00F43B14"/>
    <w:rsid w:val="00F51AC7"/>
    <w:rsid w:val="00F527EE"/>
    <w:rsid w:val="00F53B94"/>
    <w:rsid w:val="00F55AF2"/>
    <w:rsid w:val="00F70A1D"/>
    <w:rsid w:val="00F718AC"/>
    <w:rsid w:val="00F75F1C"/>
    <w:rsid w:val="00F80B1D"/>
    <w:rsid w:val="00F86098"/>
    <w:rsid w:val="00F8684F"/>
    <w:rsid w:val="00F87851"/>
    <w:rsid w:val="00F95E68"/>
    <w:rsid w:val="00FA17B9"/>
    <w:rsid w:val="00FA2B7C"/>
    <w:rsid w:val="00FA4F3A"/>
    <w:rsid w:val="00FB22A9"/>
    <w:rsid w:val="00FB4674"/>
    <w:rsid w:val="00FB4B2B"/>
    <w:rsid w:val="00FB6868"/>
    <w:rsid w:val="00FC2DD0"/>
    <w:rsid w:val="00FC48CD"/>
    <w:rsid w:val="00FC7393"/>
    <w:rsid w:val="00FD34A0"/>
    <w:rsid w:val="00FE06C7"/>
    <w:rsid w:val="00FE0E74"/>
    <w:rsid w:val="00FE4B71"/>
    <w:rsid w:val="00FE4FEF"/>
    <w:rsid w:val="00FE6948"/>
    <w:rsid w:val="00FF06BF"/>
    <w:rsid w:val="00FF310E"/>
    <w:rsid w:val="00FF35BB"/>
    <w:rsid w:val="00FF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0A"/>
    <w:rPr>
      <w:rFonts w:ascii="Times" w:hAnsi="Times"/>
      <w:sz w:val="24"/>
      <w:szCs w:val="20"/>
    </w:rPr>
  </w:style>
  <w:style w:type="paragraph" w:styleId="Heading1">
    <w:name w:val="heading 1"/>
    <w:aliases w:val="level 3"/>
    <w:basedOn w:val="Normal"/>
    <w:next w:val="Normal"/>
    <w:link w:val="Heading1Char1"/>
    <w:uiPriority w:val="99"/>
    <w:qFormat/>
    <w:rsid w:val="008676E6"/>
    <w:pPr>
      <w:keepNext/>
      <w:jc w:val="center"/>
      <w:outlineLvl w:val="0"/>
    </w:pPr>
    <w:rPr>
      <w:rFonts w:ascii="Arial" w:hAnsi="Arial"/>
      <w:b/>
      <w:sz w:val="32"/>
    </w:rPr>
  </w:style>
  <w:style w:type="paragraph" w:styleId="Heading2">
    <w:name w:val="heading 2"/>
    <w:aliases w:val="level 4"/>
    <w:basedOn w:val="Normal"/>
    <w:next w:val="Normal"/>
    <w:link w:val="Heading2Char1"/>
    <w:uiPriority w:val="99"/>
    <w:qFormat/>
    <w:rsid w:val="00C43ACE"/>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aliases w:val="level 5"/>
    <w:basedOn w:val="Normal"/>
    <w:next w:val="Normal"/>
    <w:link w:val="Heading3Char1"/>
    <w:uiPriority w:val="99"/>
    <w:qFormat/>
    <w:rsid w:val="00C43ACE"/>
    <w:pPr>
      <w:keepNext/>
      <w:keepLines/>
      <w:spacing w:before="200" w:line="276" w:lineRule="auto"/>
      <w:outlineLvl w:val="2"/>
    </w:pPr>
    <w:rPr>
      <w:rFonts w:ascii="Cambria" w:eastAsia="Times New Roman" w:hAnsi="Cambria"/>
      <w:b/>
      <w:bCs/>
      <w:color w:val="4F81BD"/>
      <w:sz w:val="22"/>
      <w:szCs w:val="22"/>
    </w:rPr>
  </w:style>
  <w:style w:type="paragraph" w:styleId="Heading4">
    <w:name w:val="heading 4"/>
    <w:aliases w:val="level 2"/>
    <w:basedOn w:val="Normal"/>
    <w:next w:val="Normal"/>
    <w:link w:val="Heading4Char1"/>
    <w:uiPriority w:val="99"/>
    <w:qFormat/>
    <w:rsid w:val="00C43ACE"/>
    <w:pPr>
      <w:keepNext/>
      <w:keepLines/>
      <w:spacing w:before="200" w:line="276" w:lineRule="auto"/>
      <w:outlineLvl w:val="3"/>
    </w:pPr>
    <w:rPr>
      <w:rFonts w:ascii="Cambria" w:eastAsia="Times New Roman" w:hAnsi="Cambria"/>
      <w:b/>
      <w:bCs/>
      <w:i/>
      <w:iCs/>
      <w:color w:val="4F81BD"/>
      <w:sz w:val="22"/>
      <w:szCs w:val="22"/>
    </w:rPr>
  </w:style>
  <w:style w:type="paragraph" w:styleId="Heading5">
    <w:name w:val="heading 5"/>
    <w:aliases w:val="level 6"/>
    <w:basedOn w:val="Normal"/>
    <w:next w:val="Normal"/>
    <w:link w:val="Heading5Char1"/>
    <w:uiPriority w:val="99"/>
    <w:qFormat/>
    <w:rsid w:val="00C43ACE"/>
    <w:pPr>
      <w:keepNext/>
      <w:keepLines/>
      <w:spacing w:before="200" w:line="276" w:lineRule="auto"/>
      <w:outlineLvl w:val="4"/>
    </w:pPr>
    <w:rPr>
      <w:rFonts w:ascii="Cambria" w:eastAsia="Times New Roman" w:hAnsi="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level 3 Char2"/>
    <w:basedOn w:val="DefaultParagraphFont"/>
    <w:link w:val="Heading1"/>
    <w:uiPriority w:val="99"/>
    <w:locked/>
    <w:rsid w:val="008676E6"/>
    <w:rPr>
      <w:rFonts w:ascii="Arial" w:hAnsi="Arial" w:cs="Times New Roman"/>
      <w:b/>
      <w:sz w:val="20"/>
      <w:szCs w:val="20"/>
    </w:rPr>
  </w:style>
  <w:style w:type="character" w:customStyle="1" w:styleId="Heading2Char1">
    <w:name w:val="Heading 2 Char1"/>
    <w:aliases w:val="level 4 Char1"/>
    <w:basedOn w:val="DefaultParagraphFont"/>
    <w:link w:val="Heading2"/>
    <w:uiPriority w:val="99"/>
    <w:locked/>
    <w:rsid w:val="00C43ACE"/>
    <w:rPr>
      <w:rFonts w:ascii="Cambria" w:hAnsi="Cambria" w:cs="Times New Roman"/>
      <w:b/>
      <w:bCs/>
      <w:color w:val="4F81BD"/>
      <w:sz w:val="26"/>
      <w:szCs w:val="26"/>
    </w:rPr>
  </w:style>
  <w:style w:type="character" w:customStyle="1" w:styleId="Heading3Char1">
    <w:name w:val="Heading 3 Char1"/>
    <w:aliases w:val="level 5 Char1"/>
    <w:basedOn w:val="DefaultParagraphFont"/>
    <w:link w:val="Heading3"/>
    <w:uiPriority w:val="99"/>
    <w:locked/>
    <w:rsid w:val="00C43ACE"/>
    <w:rPr>
      <w:rFonts w:ascii="Cambria" w:hAnsi="Cambria" w:cs="Times New Roman"/>
      <w:b/>
      <w:bCs/>
      <w:color w:val="4F81BD"/>
    </w:rPr>
  </w:style>
  <w:style w:type="character" w:customStyle="1" w:styleId="Heading4Char1">
    <w:name w:val="Heading 4 Char1"/>
    <w:aliases w:val="level 2 Char1"/>
    <w:basedOn w:val="DefaultParagraphFont"/>
    <w:link w:val="Heading4"/>
    <w:uiPriority w:val="99"/>
    <w:locked/>
    <w:rsid w:val="00C43ACE"/>
    <w:rPr>
      <w:rFonts w:ascii="Cambria" w:hAnsi="Cambria" w:cs="Times New Roman"/>
      <w:b/>
      <w:bCs/>
      <w:i/>
      <w:iCs/>
      <w:color w:val="4F81BD"/>
    </w:rPr>
  </w:style>
  <w:style w:type="character" w:customStyle="1" w:styleId="Heading5Char1">
    <w:name w:val="Heading 5 Char1"/>
    <w:aliases w:val="level 6 Char1"/>
    <w:basedOn w:val="DefaultParagraphFont"/>
    <w:link w:val="Heading5"/>
    <w:uiPriority w:val="99"/>
    <w:locked/>
    <w:rsid w:val="00C43ACE"/>
    <w:rPr>
      <w:rFonts w:ascii="Cambria" w:hAnsi="Cambria" w:cs="Times New Roman"/>
      <w:color w:val="243F60"/>
    </w:rPr>
  </w:style>
  <w:style w:type="character" w:customStyle="1" w:styleId="Heading1Char">
    <w:name w:val="Heading 1 Char"/>
    <w:aliases w:val="level 3 Char"/>
    <w:basedOn w:val="DefaultParagraphFont"/>
    <w:uiPriority w:val="99"/>
    <w:locked/>
    <w:rsid w:val="008676E6"/>
    <w:rPr>
      <w:rFonts w:ascii="Cambria" w:hAnsi="Cambria" w:cs="Times New Roman"/>
      <w:b/>
      <w:bCs/>
      <w:color w:val="365F91"/>
      <w:sz w:val="28"/>
      <w:szCs w:val="28"/>
    </w:rPr>
  </w:style>
  <w:style w:type="character" w:customStyle="1" w:styleId="Heading2Char">
    <w:name w:val="Heading 2 Char"/>
    <w:aliases w:val="level 4 Char"/>
    <w:basedOn w:val="DefaultParagraphFont"/>
    <w:uiPriority w:val="99"/>
    <w:locked/>
    <w:rsid w:val="00C43ACE"/>
    <w:rPr>
      <w:rFonts w:ascii="Cambria" w:hAnsi="Cambria" w:cs="Times New Roman"/>
      <w:b/>
      <w:bCs/>
      <w:color w:val="4F81BD"/>
      <w:sz w:val="26"/>
      <w:szCs w:val="26"/>
    </w:rPr>
  </w:style>
  <w:style w:type="character" w:customStyle="1" w:styleId="Heading3Char">
    <w:name w:val="Heading 3 Char"/>
    <w:aliases w:val="level 5 Char"/>
    <w:basedOn w:val="DefaultParagraphFont"/>
    <w:uiPriority w:val="99"/>
    <w:locked/>
    <w:rsid w:val="00C43ACE"/>
    <w:rPr>
      <w:rFonts w:ascii="Cambria" w:hAnsi="Cambria" w:cs="Times New Roman"/>
      <w:b/>
      <w:bCs/>
      <w:color w:val="4F81BD"/>
      <w:sz w:val="20"/>
      <w:szCs w:val="20"/>
    </w:rPr>
  </w:style>
  <w:style w:type="character" w:customStyle="1" w:styleId="Heading4Char">
    <w:name w:val="Heading 4 Char"/>
    <w:aliases w:val="level 2 Char"/>
    <w:basedOn w:val="DefaultParagraphFont"/>
    <w:uiPriority w:val="99"/>
    <w:locked/>
    <w:rsid w:val="00C43ACE"/>
    <w:rPr>
      <w:rFonts w:ascii="Cambria" w:hAnsi="Cambria" w:cs="Times New Roman"/>
      <w:b/>
      <w:bCs/>
      <w:i/>
      <w:iCs/>
      <w:color w:val="4F81BD"/>
      <w:sz w:val="20"/>
      <w:szCs w:val="20"/>
    </w:rPr>
  </w:style>
  <w:style w:type="character" w:customStyle="1" w:styleId="Heading5Char">
    <w:name w:val="Heading 5 Char"/>
    <w:aliases w:val="level 6 Char"/>
    <w:basedOn w:val="DefaultParagraphFont"/>
    <w:uiPriority w:val="99"/>
    <w:locked/>
    <w:rsid w:val="00C43ACE"/>
    <w:rPr>
      <w:rFonts w:ascii="Cambria" w:hAnsi="Cambria" w:cs="Times New Roman"/>
      <w:color w:val="243F60"/>
      <w:sz w:val="20"/>
      <w:szCs w:val="20"/>
    </w:rPr>
  </w:style>
  <w:style w:type="paragraph" w:styleId="Title">
    <w:name w:val="Title"/>
    <w:basedOn w:val="Normal"/>
    <w:link w:val="TitleChar"/>
    <w:uiPriority w:val="99"/>
    <w:qFormat/>
    <w:rsid w:val="008676E6"/>
    <w:pPr>
      <w:jc w:val="center"/>
      <w:outlineLvl w:val="0"/>
    </w:pPr>
    <w:rPr>
      <w:b/>
      <w:sz w:val="40"/>
    </w:rPr>
  </w:style>
  <w:style w:type="character" w:customStyle="1" w:styleId="TitleChar">
    <w:name w:val="Title Char"/>
    <w:basedOn w:val="DefaultParagraphFont"/>
    <w:link w:val="Title"/>
    <w:uiPriority w:val="99"/>
    <w:locked/>
    <w:rsid w:val="008676E6"/>
    <w:rPr>
      <w:rFonts w:ascii="Times" w:hAnsi="Times" w:cs="Times New Roman"/>
      <w:b/>
      <w:sz w:val="20"/>
      <w:szCs w:val="20"/>
    </w:rPr>
  </w:style>
  <w:style w:type="paragraph" w:styleId="Footer">
    <w:name w:val="footer"/>
    <w:basedOn w:val="Normal"/>
    <w:link w:val="FooterChar"/>
    <w:uiPriority w:val="99"/>
    <w:rsid w:val="008676E6"/>
    <w:pPr>
      <w:tabs>
        <w:tab w:val="center" w:pos="4320"/>
        <w:tab w:val="right" w:pos="8640"/>
      </w:tabs>
    </w:pPr>
  </w:style>
  <w:style w:type="character" w:customStyle="1" w:styleId="FooterChar">
    <w:name w:val="Footer Char"/>
    <w:basedOn w:val="DefaultParagraphFont"/>
    <w:link w:val="Footer"/>
    <w:uiPriority w:val="99"/>
    <w:locked/>
    <w:rsid w:val="008676E6"/>
    <w:rPr>
      <w:rFonts w:ascii="Times" w:hAnsi="Times" w:cs="Times New Roman"/>
      <w:sz w:val="20"/>
      <w:szCs w:val="20"/>
    </w:rPr>
  </w:style>
  <w:style w:type="paragraph" w:customStyle="1" w:styleId="TitlePageReportNumber">
    <w:name w:val="Title Page Report Number"/>
    <w:basedOn w:val="Normal"/>
    <w:uiPriority w:val="99"/>
    <w:rsid w:val="008676E6"/>
    <w:rPr>
      <w:rFonts w:ascii="Arial" w:hAnsi="Arial"/>
      <w:b/>
      <w:sz w:val="28"/>
    </w:rPr>
  </w:style>
  <w:style w:type="paragraph" w:customStyle="1" w:styleId="ReportTitle">
    <w:name w:val="Report Title"/>
    <w:basedOn w:val="Normal"/>
    <w:uiPriority w:val="99"/>
    <w:rsid w:val="008676E6"/>
    <w:rPr>
      <w:rFonts w:ascii="Arial" w:hAnsi="Arial" w:cs="Arial"/>
      <w:b/>
      <w:sz w:val="36"/>
      <w:szCs w:val="36"/>
    </w:rPr>
  </w:style>
  <w:style w:type="paragraph" w:customStyle="1" w:styleId="OtherFrontmatterHeadings">
    <w:name w:val="Other Frontmatter Headings"/>
    <w:basedOn w:val="Normal"/>
    <w:uiPriority w:val="99"/>
    <w:rsid w:val="008676E6"/>
    <w:rPr>
      <w:rFonts w:ascii="Helvetica" w:hAnsi="Helvetica"/>
      <w:b/>
      <w:color w:val="000000"/>
      <w:sz w:val="32"/>
      <w:szCs w:val="32"/>
    </w:rPr>
  </w:style>
  <w:style w:type="paragraph" w:customStyle="1" w:styleId="ReferenceBibliographyHeading">
    <w:name w:val="Reference/Bibliography Heading"/>
    <w:basedOn w:val="Normal"/>
    <w:uiPriority w:val="99"/>
    <w:rsid w:val="008676E6"/>
    <w:rPr>
      <w:rFonts w:ascii="Times New Roman" w:hAnsi="Times New Roman" w:cs="Arial"/>
      <w:b/>
      <w:szCs w:val="36"/>
    </w:rPr>
  </w:style>
  <w:style w:type="paragraph" w:customStyle="1" w:styleId="CitationHeading">
    <w:name w:val="Citation Heading"/>
    <w:basedOn w:val="Normal"/>
    <w:next w:val="BodyText"/>
    <w:uiPriority w:val="99"/>
    <w:rsid w:val="008676E6"/>
    <w:rPr>
      <w:rFonts w:ascii="Times New Roman" w:hAnsi="Times New Roman"/>
      <w:b/>
    </w:rPr>
  </w:style>
  <w:style w:type="paragraph" w:styleId="BodyText">
    <w:name w:val="Body Text"/>
    <w:basedOn w:val="Normal"/>
    <w:link w:val="BodyTextChar"/>
    <w:uiPriority w:val="99"/>
    <w:semiHidden/>
    <w:rsid w:val="008676E6"/>
    <w:pPr>
      <w:spacing w:after="120"/>
    </w:pPr>
  </w:style>
  <w:style w:type="character" w:customStyle="1" w:styleId="BodyTextChar">
    <w:name w:val="Body Text Char"/>
    <w:basedOn w:val="DefaultParagraphFont"/>
    <w:link w:val="BodyText"/>
    <w:uiPriority w:val="99"/>
    <w:semiHidden/>
    <w:locked/>
    <w:rsid w:val="008676E6"/>
    <w:rPr>
      <w:rFonts w:ascii="Times" w:hAnsi="Times" w:cs="Times New Roman"/>
      <w:sz w:val="20"/>
      <w:szCs w:val="20"/>
    </w:rPr>
  </w:style>
  <w:style w:type="character" w:styleId="Hyperlink">
    <w:name w:val="Hyperlink"/>
    <w:basedOn w:val="DefaultParagraphFont"/>
    <w:uiPriority w:val="99"/>
    <w:rsid w:val="008676E6"/>
    <w:rPr>
      <w:rFonts w:cs="Times New Roman"/>
      <w:color w:val="0000FF"/>
      <w:u w:val="single"/>
    </w:rPr>
  </w:style>
  <w:style w:type="paragraph" w:styleId="BalloonText">
    <w:name w:val="Balloon Text"/>
    <w:basedOn w:val="Normal"/>
    <w:link w:val="BalloonTextChar"/>
    <w:uiPriority w:val="99"/>
    <w:semiHidden/>
    <w:rsid w:val="001461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100"/>
    <w:rPr>
      <w:rFonts w:ascii="Tahoma" w:hAnsi="Tahoma" w:cs="Tahoma"/>
      <w:sz w:val="16"/>
      <w:szCs w:val="16"/>
    </w:rPr>
  </w:style>
  <w:style w:type="character" w:styleId="CommentReference">
    <w:name w:val="annotation reference"/>
    <w:basedOn w:val="DefaultParagraphFont"/>
    <w:uiPriority w:val="99"/>
    <w:rsid w:val="009F0A3B"/>
    <w:rPr>
      <w:rFonts w:cs="Times New Roman"/>
      <w:sz w:val="16"/>
      <w:szCs w:val="16"/>
    </w:rPr>
  </w:style>
  <w:style w:type="paragraph" w:styleId="CommentText">
    <w:name w:val="annotation text"/>
    <w:basedOn w:val="Normal"/>
    <w:link w:val="CommentTextChar"/>
    <w:uiPriority w:val="99"/>
    <w:rsid w:val="009F0A3B"/>
    <w:rPr>
      <w:sz w:val="20"/>
    </w:rPr>
  </w:style>
  <w:style w:type="character" w:customStyle="1" w:styleId="CommentTextChar">
    <w:name w:val="Comment Text Char"/>
    <w:basedOn w:val="DefaultParagraphFont"/>
    <w:link w:val="CommentText"/>
    <w:uiPriority w:val="99"/>
    <w:locked/>
    <w:rsid w:val="009F0A3B"/>
    <w:rPr>
      <w:rFonts w:ascii="Times" w:hAnsi="Times" w:cs="Times New Roman"/>
      <w:sz w:val="20"/>
      <w:szCs w:val="20"/>
    </w:rPr>
  </w:style>
  <w:style w:type="paragraph" w:styleId="CommentSubject">
    <w:name w:val="annotation subject"/>
    <w:basedOn w:val="CommentText"/>
    <w:next w:val="CommentText"/>
    <w:link w:val="CommentSubjectChar"/>
    <w:uiPriority w:val="99"/>
    <w:semiHidden/>
    <w:rsid w:val="009F0A3B"/>
    <w:rPr>
      <w:b/>
      <w:bCs/>
    </w:rPr>
  </w:style>
  <w:style w:type="character" w:customStyle="1" w:styleId="CommentSubjectChar">
    <w:name w:val="Comment Subject Char"/>
    <w:basedOn w:val="CommentTextChar"/>
    <w:link w:val="CommentSubject"/>
    <w:uiPriority w:val="99"/>
    <w:semiHidden/>
    <w:locked/>
    <w:rsid w:val="009F0A3B"/>
    <w:rPr>
      <w:rFonts w:ascii="Times" w:hAnsi="Times" w:cs="Times New Roman"/>
      <w:b/>
      <w:bCs/>
      <w:sz w:val="20"/>
      <w:szCs w:val="20"/>
    </w:rPr>
  </w:style>
  <w:style w:type="paragraph" w:styleId="Header">
    <w:name w:val="header"/>
    <w:basedOn w:val="Normal"/>
    <w:link w:val="HeaderChar"/>
    <w:uiPriority w:val="99"/>
    <w:rsid w:val="00D20299"/>
    <w:pPr>
      <w:tabs>
        <w:tab w:val="center" w:pos="4680"/>
        <w:tab w:val="right" w:pos="9360"/>
      </w:tabs>
    </w:pPr>
  </w:style>
  <w:style w:type="character" w:customStyle="1" w:styleId="HeaderChar">
    <w:name w:val="Header Char"/>
    <w:basedOn w:val="DefaultParagraphFont"/>
    <w:link w:val="Header"/>
    <w:uiPriority w:val="99"/>
    <w:locked/>
    <w:rsid w:val="00D20299"/>
    <w:rPr>
      <w:rFonts w:ascii="Times" w:hAnsi="Times" w:cs="Times New Roman"/>
      <w:sz w:val="20"/>
      <w:szCs w:val="20"/>
    </w:rPr>
  </w:style>
  <w:style w:type="paragraph" w:customStyle="1" w:styleId="ParagraphIndent">
    <w:name w:val="ParagraphIndent"/>
    <w:basedOn w:val="Normal"/>
    <w:uiPriority w:val="99"/>
    <w:rsid w:val="00C43ACE"/>
    <w:pPr>
      <w:ind w:firstLine="360"/>
    </w:pPr>
    <w:rPr>
      <w:rFonts w:ascii="Times New Roman" w:eastAsia="Times New Roman" w:hAnsi="Times New Roman"/>
      <w:szCs w:val="22"/>
    </w:rPr>
  </w:style>
  <w:style w:type="paragraph" w:customStyle="1" w:styleId="Level1Heading">
    <w:name w:val="Level1Heading"/>
    <w:basedOn w:val="Normal"/>
    <w:uiPriority w:val="99"/>
    <w:qFormat/>
    <w:rsid w:val="00603809"/>
    <w:pPr>
      <w:keepNext/>
      <w:spacing w:before="240" w:after="60"/>
    </w:pPr>
    <w:rPr>
      <w:rFonts w:ascii="Arial" w:hAnsi="Arial"/>
      <w:b/>
      <w:sz w:val="32"/>
      <w:szCs w:val="22"/>
    </w:rPr>
  </w:style>
  <w:style w:type="character" w:customStyle="1" w:styleId="Heading1Char2">
    <w:name w:val="Heading 1 Char2"/>
    <w:aliases w:val="level 3 Char1"/>
    <w:basedOn w:val="DefaultParagraphFont"/>
    <w:uiPriority w:val="99"/>
    <w:locked/>
    <w:rsid w:val="00C43ACE"/>
    <w:rPr>
      <w:rFonts w:ascii="Arial" w:hAnsi="Arial" w:cs="Times New Roman"/>
      <w:b/>
      <w:sz w:val="20"/>
      <w:szCs w:val="20"/>
    </w:rPr>
  </w:style>
  <w:style w:type="character" w:customStyle="1" w:styleId="TitleChar1">
    <w:name w:val="Title Char1"/>
    <w:basedOn w:val="DefaultParagraphFont"/>
    <w:uiPriority w:val="99"/>
    <w:locked/>
    <w:rsid w:val="00C43ACE"/>
    <w:rPr>
      <w:rFonts w:ascii="Times" w:hAnsi="Times" w:cs="Times New Roman"/>
      <w:b/>
      <w:sz w:val="20"/>
      <w:szCs w:val="20"/>
    </w:rPr>
  </w:style>
  <w:style w:type="character" w:customStyle="1" w:styleId="HeaderChar1">
    <w:name w:val="Header Char1"/>
    <w:basedOn w:val="DefaultParagraphFont"/>
    <w:uiPriority w:val="99"/>
    <w:locked/>
    <w:rsid w:val="00C43ACE"/>
    <w:rPr>
      <w:rFonts w:ascii="Times" w:hAnsi="Times" w:cs="Times New Roman"/>
      <w:sz w:val="20"/>
      <w:szCs w:val="20"/>
    </w:rPr>
  </w:style>
  <w:style w:type="paragraph" w:customStyle="1" w:styleId="BulletedText">
    <w:name w:val="BulletedText"/>
    <w:basedOn w:val="ParagraphIndent"/>
    <w:uiPriority w:val="99"/>
    <w:rsid w:val="00C43ACE"/>
    <w:pPr>
      <w:numPr>
        <w:numId w:val="1"/>
      </w:numPr>
      <w:ind w:left="720"/>
    </w:pPr>
  </w:style>
  <w:style w:type="paragraph" w:customStyle="1" w:styleId="TableTitle">
    <w:name w:val="TableTitle"/>
    <w:basedOn w:val="Normal"/>
    <w:uiPriority w:val="99"/>
    <w:qFormat/>
    <w:rsid w:val="00C43ACE"/>
    <w:rPr>
      <w:rFonts w:ascii="Arial" w:eastAsia="Times New Roman" w:hAnsi="Arial"/>
      <w:b/>
      <w:sz w:val="20"/>
      <w:szCs w:val="22"/>
    </w:rPr>
  </w:style>
  <w:style w:type="paragraph" w:customStyle="1" w:styleId="TableColumnHeadings">
    <w:name w:val="TableColumnHeadings"/>
    <w:basedOn w:val="Normal"/>
    <w:uiPriority w:val="99"/>
    <w:rsid w:val="00C43ACE"/>
    <w:rPr>
      <w:rFonts w:ascii="Arial" w:eastAsia="Times New Roman" w:hAnsi="Arial" w:cs="Arial"/>
      <w:b/>
      <w:sz w:val="18"/>
      <w:szCs w:val="18"/>
    </w:rPr>
  </w:style>
  <w:style w:type="paragraph" w:customStyle="1" w:styleId="TableText">
    <w:name w:val="TableText"/>
    <w:basedOn w:val="Normal"/>
    <w:uiPriority w:val="99"/>
    <w:rsid w:val="00C43ACE"/>
    <w:rPr>
      <w:rFonts w:ascii="Arial" w:eastAsia="Times New Roman" w:hAnsi="Arial" w:cs="Arial"/>
      <w:sz w:val="18"/>
      <w:szCs w:val="18"/>
    </w:rPr>
  </w:style>
  <w:style w:type="paragraph" w:customStyle="1" w:styleId="TableNote">
    <w:name w:val="TableNote"/>
    <w:uiPriority w:val="99"/>
    <w:rsid w:val="00183BD9"/>
    <w:pPr>
      <w:spacing w:after="240"/>
    </w:pPr>
    <w:rPr>
      <w:rFonts w:ascii="Times New Roman" w:eastAsia="Times New Roman" w:hAnsi="Times New Roman" w:cs="Arial"/>
      <w:color w:val="000000" w:themeColor="text1"/>
      <w:sz w:val="18"/>
    </w:rPr>
  </w:style>
  <w:style w:type="paragraph" w:customStyle="1" w:styleId="Title2">
    <w:name w:val="Title 2"/>
    <w:basedOn w:val="Normal"/>
    <w:uiPriority w:val="99"/>
    <w:rsid w:val="00C43ACE"/>
    <w:pPr>
      <w:autoSpaceDE w:val="0"/>
      <w:autoSpaceDN w:val="0"/>
      <w:adjustRightInd w:val="0"/>
      <w:jc w:val="center"/>
    </w:pPr>
    <w:rPr>
      <w:rFonts w:ascii="Arial" w:eastAsia="Times New Roman" w:hAnsi="Arial" w:cs="Arial"/>
      <w:b/>
      <w:bCs/>
      <w:i/>
      <w:color w:val="000000"/>
      <w:sz w:val="36"/>
      <w:szCs w:val="36"/>
    </w:rPr>
  </w:style>
  <w:style w:type="paragraph" w:customStyle="1" w:styleId="Level3Heading">
    <w:name w:val="Level3Heading"/>
    <w:basedOn w:val="ParagraphIndent"/>
    <w:autoRedefine/>
    <w:uiPriority w:val="99"/>
    <w:rsid w:val="00603809"/>
    <w:pPr>
      <w:keepNext/>
      <w:spacing w:before="240"/>
      <w:ind w:firstLine="0"/>
    </w:pPr>
    <w:rPr>
      <w:rFonts w:ascii="Arial" w:eastAsia="Calibri" w:hAnsi="Arial"/>
      <w:b/>
      <w:sz w:val="28"/>
    </w:rPr>
  </w:style>
  <w:style w:type="paragraph" w:customStyle="1" w:styleId="ChapterHeading">
    <w:name w:val="ChapterHeading"/>
    <w:basedOn w:val="Normal"/>
    <w:autoRedefine/>
    <w:uiPriority w:val="99"/>
    <w:rsid w:val="00484FD9"/>
    <w:pPr>
      <w:spacing w:after="60"/>
      <w:jc w:val="center"/>
    </w:pPr>
    <w:rPr>
      <w:rFonts w:ascii="Arial" w:eastAsia="Times New Roman" w:hAnsi="Arial"/>
      <w:b/>
      <w:sz w:val="36"/>
      <w:szCs w:val="22"/>
    </w:rPr>
  </w:style>
  <w:style w:type="character" w:customStyle="1" w:styleId="pmid1">
    <w:name w:val="pmid1"/>
    <w:basedOn w:val="DefaultParagraphFont"/>
    <w:uiPriority w:val="99"/>
    <w:rsid w:val="00C43ACE"/>
    <w:rPr>
      <w:rFonts w:cs="Times New Roman"/>
    </w:rPr>
  </w:style>
  <w:style w:type="paragraph" w:customStyle="1" w:styleId="Title1">
    <w:name w:val="Title 1"/>
    <w:basedOn w:val="Normal"/>
    <w:uiPriority w:val="99"/>
    <w:rsid w:val="00C43ACE"/>
    <w:pPr>
      <w:autoSpaceDE w:val="0"/>
      <w:autoSpaceDN w:val="0"/>
      <w:adjustRightInd w:val="0"/>
    </w:pPr>
    <w:rPr>
      <w:rFonts w:ascii="Arial" w:eastAsia="Times New Roman" w:hAnsi="Arial" w:cs="Arial"/>
      <w:b/>
      <w:bCs/>
      <w:sz w:val="36"/>
      <w:szCs w:val="36"/>
    </w:rPr>
  </w:style>
  <w:style w:type="paragraph" w:customStyle="1" w:styleId="CERexecsumheader1">
    <w:name w:val="CER exec sum header 1"/>
    <w:basedOn w:val="Normal"/>
    <w:uiPriority w:val="99"/>
    <w:rsid w:val="00C43ACE"/>
    <w:pPr>
      <w:keepNext/>
      <w:keepLines/>
      <w:spacing w:before="120"/>
    </w:pPr>
    <w:rPr>
      <w:rFonts w:ascii="Arial" w:eastAsia="Times New Roman" w:hAnsi="Arial" w:cs="Arial"/>
      <w:b/>
      <w:color w:val="000000"/>
      <w:sz w:val="22"/>
    </w:rPr>
  </w:style>
  <w:style w:type="paragraph" w:customStyle="1" w:styleId="TextprovidedbyAHRQOCKT">
    <w:name w:val="Text provided by AHRQ OCKT"/>
    <w:basedOn w:val="Normal"/>
    <w:uiPriority w:val="99"/>
    <w:rsid w:val="00C43ACE"/>
    <w:pPr>
      <w:spacing w:before="60"/>
      <w:ind w:firstLine="360"/>
    </w:pPr>
    <w:rPr>
      <w:rFonts w:ascii="Arial" w:eastAsia="Times New Roman" w:hAnsi="Arial" w:cs="Arial"/>
      <w:color w:val="000080"/>
      <w:sz w:val="20"/>
    </w:rPr>
  </w:style>
  <w:style w:type="paragraph" w:customStyle="1" w:styleId="TableRowHeadings">
    <w:name w:val="TableRowHeadings"/>
    <w:basedOn w:val="TableTitle"/>
    <w:uiPriority w:val="99"/>
    <w:rsid w:val="00C43ACE"/>
    <w:rPr>
      <w:sz w:val="18"/>
    </w:rPr>
  </w:style>
  <w:style w:type="paragraph" w:styleId="ListParagraph">
    <w:name w:val="List Paragraph"/>
    <w:basedOn w:val="Normal"/>
    <w:uiPriority w:val="99"/>
    <w:qFormat/>
    <w:rsid w:val="00C43ACE"/>
    <w:pPr>
      <w:spacing w:after="200" w:line="276" w:lineRule="auto"/>
      <w:ind w:left="720"/>
      <w:contextualSpacing/>
    </w:pPr>
    <w:rPr>
      <w:rFonts w:ascii="Calibri" w:hAnsi="Calibri"/>
      <w:sz w:val="22"/>
      <w:szCs w:val="22"/>
    </w:rPr>
  </w:style>
  <w:style w:type="paragraph" w:customStyle="1" w:styleId="Level2Heading">
    <w:name w:val="Level2Heading"/>
    <w:basedOn w:val="Level1Heading"/>
    <w:autoRedefine/>
    <w:uiPriority w:val="99"/>
    <w:rsid w:val="00484FD9"/>
    <w:rPr>
      <w:rFonts w:ascii="Times New Roman" w:hAnsi="Times New Roman"/>
    </w:rPr>
  </w:style>
  <w:style w:type="paragraph" w:customStyle="1" w:styleId="indentedbullets">
    <w:name w:val="indented bullets"/>
    <w:basedOn w:val="Normal"/>
    <w:uiPriority w:val="99"/>
    <w:rsid w:val="00C43ACE"/>
    <w:pPr>
      <w:numPr>
        <w:numId w:val="4"/>
      </w:numPr>
      <w:shd w:val="clear" w:color="auto" w:fill="FFFFFF"/>
      <w:spacing w:line="360" w:lineRule="atLeast"/>
    </w:pPr>
    <w:rPr>
      <w:rFonts w:ascii="Arial" w:hAnsi="Arial" w:cs="Arial"/>
      <w:sz w:val="19"/>
      <w:szCs w:val="19"/>
    </w:rPr>
  </w:style>
  <w:style w:type="paragraph" w:styleId="NoSpacing">
    <w:name w:val="No Spacing"/>
    <w:uiPriority w:val="99"/>
    <w:qFormat/>
    <w:rsid w:val="00C43ACE"/>
    <w:rPr>
      <w:rFonts w:eastAsia="Times New Roman"/>
    </w:rPr>
  </w:style>
  <w:style w:type="paragraph" w:customStyle="1" w:styleId="ColorfulList-Accent11">
    <w:name w:val="Colorful List - Accent 11"/>
    <w:basedOn w:val="Normal"/>
    <w:uiPriority w:val="99"/>
    <w:rsid w:val="00C43ACE"/>
    <w:pPr>
      <w:spacing w:after="200" w:line="276" w:lineRule="auto"/>
      <w:ind w:left="720"/>
      <w:contextualSpacing/>
    </w:pPr>
    <w:rPr>
      <w:rFonts w:ascii="Calibri" w:hAnsi="Calibri"/>
      <w:sz w:val="22"/>
      <w:szCs w:val="22"/>
    </w:rPr>
  </w:style>
  <w:style w:type="paragraph" w:customStyle="1" w:styleId="EPCBodyText">
    <w:name w:val="EPC Body Text"/>
    <w:basedOn w:val="BalloonText"/>
    <w:uiPriority w:val="99"/>
    <w:rsid w:val="00C43ACE"/>
  </w:style>
  <w:style w:type="paragraph" w:customStyle="1" w:styleId="KeyQuestion">
    <w:name w:val="KeyQuestion"/>
    <w:basedOn w:val="Normal"/>
    <w:uiPriority w:val="99"/>
    <w:rsid w:val="00C43ACE"/>
    <w:rPr>
      <w:rFonts w:ascii="Arial" w:hAnsi="Arial"/>
      <w:b/>
      <w:sz w:val="32"/>
      <w:szCs w:val="22"/>
    </w:rPr>
  </w:style>
  <w:style w:type="paragraph" w:customStyle="1" w:styleId="Style1">
    <w:name w:val="Style1"/>
    <w:basedOn w:val="TableColumnHeadings"/>
    <w:uiPriority w:val="99"/>
    <w:rsid w:val="00C43ACE"/>
    <w:rPr>
      <w:rFonts w:eastAsia="Calibri"/>
    </w:rPr>
  </w:style>
  <w:style w:type="paragraph" w:customStyle="1" w:styleId="Level4Heading">
    <w:name w:val="Level4Heading"/>
    <w:basedOn w:val="Level3Heading"/>
    <w:uiPriority w:val="99"/>
    <w:rsid w:val="008A1439"/>
    <w:rPr>
      <w:rFonts w:ascii="Times New Roman" w:hAnsi="Times New Roman"/>
    </w:rPr>
  </w:style>
  <w:style w:type="paragraph" w:styleId="EndnoteText">
    <w:name w:val="endnote text"/>
    <w:basedOn w:val="Normal"/>
    <w:link w:val="EndnoteTextChar"/>
    <w:uiPriority w:val="99"/>
    <w:semiHidden/>
    <w:rsid w:val="00C43ACE"/>
    <w:rPr>
      <w:rFonts w:ascii="Calibri" w:hAnsi="Calibri"/>
      <w:sz w:val="20"/>
    </w:rPr>
  </w:style>
  <w:style w:type="character" w:customStyle="1" w:styleId="EndnoteTextChar">
    <w:name w:val="Endnote Text Char"/>
    <w:basedOn w:val="DefaultParagraphFont"/>
    <w:link w:val="EndnoteText"/>
    <w:uiPriority w:val="99"/>
    <w:semiHidden/>
    <w:locked/>
    <w:rsid w:val="00C43ACE"/>
    <w:rPr>
      <w:rFonts w:ascii="Calibri" w:hAnsi="Calibri" w:cs="Times New Roman"/>
      <w:sz w:val="20"/>
      <w:szCs w:val="20"/>
    </w:rPr>
  </w:style>
  <w:style w:type="character" w:customStyle="1" w:styleId="EndnoteTextChar1">
    <w:name w:val="Endnote Text Char1"/>
    <w:basedOn w:val="DefaultParagraphFont"/>
    <w:uiPriority w:val="99"/>
    <w:semiHidden/>
    <w:locked/>
    <w:rsid w:val="00C43ACE"/>
    <w:rPr>
      <w:rFonts w:ascii="Times" w:hAnsi="Times" w:cs="Times New Roman"/>
      <w:sz w:val="20"/>
      <w:szCs w:val="20"/>
    </w:rPr>
  </w:style>
  <w:style w:type="paragraph" w:styleId="FootnoteText">
    <w:name w:val="footnote text"/>
    <w:basedOn w:val="Normal"/>
    <w:link w:val="FootnoteTextChar1"/>
    <w:uiPriority w:val="99"/>
    <w:semiHidden/>
    <w:rsid w:val="00C43ACE"/>
    <w:rPr>
      <w:rFonts w:ascii="Calibri" w:hAnsi="Calibri"/>
      <w:sz w:val="20"/>
    </w:rPr>
  </w:style>
  <w:style w:type="character" w:customStyle="1" w:styleId="FootnoteTextChar1">
    <w:name w:val="Footnote Text Char1"/>
    <w:basedOn w:val="DefaultParagraphFont"/>
    <w:link w:val="FootnoteText"/>
    <w:uiPriority w:val="99"/>
    <w:locked/>
    <w:rsid w:val="00C43ACE"/>
    <w:rPr>
      <w:rFonts w:ascii="Calibri" w:hAnsi="Calibri" w:cs="Times New Roman"/>
      <w:sz w:val="20"/>
      <w:szCs w:val="20"/>
    </w:rPr>
  </w:style>
  <w:style w:type="character" w:customStyle="1" w:styleId="FootnoteTextChar">
    <w:name w:val="Footnote Text Char"/>
    <w:basedOn w:val="DefaultParagraphFont"/>
    <w:uiPriority w:val="99"/>
    <w:locked/>
    <w:rsid w:val="00C43ACE"/>
    <w:rPr>
      <w:rFonts w:ascii="Times" w:hAnsi="Times" w:cs="Times New Roman"/>
      <w:sz w:val="20"/>
      <w:szCs w:val="20"/>
    </w:rPr>
  </w:style>
  <w:style w:type="paragraph" w:customStyle="1" w:styleId="TableRowHeading">
    <w:name w:val="TableRowHeading"/>
    <w:basedOn w:val="Normal"/>
    <w:uiPriority w:val="99"/>
    <w:rsid w:val="00C43ACE"/>
    <w:rPr>
      <w:rFonts w:ascii="Arial" w:eastAsia="Times New Roman" w:hAnsi="Arial"/>
      <w:b/>
      <w:sz w:val="18"/>
      <w:szCs w:val="22"/>
    </w:rPr>
  </w:style>
  <w:style w:type="paragraph" w:customStyle="1" w:styleId="Footnotes">
    <w:name w:val="Footnotes"/>
    <w:basedOn w:val="FootnoteText"/>
    <w:uiPriority w:val="99"/>
    <w:rsid w:val="00C43ACE"/>
    <w:rPr>
      <w:rFonts w:ascii="Times New Roman" w:hAnsi="Times New Roman"/>
    </w:rPr>
  </w:style>
  <w:style w:type="paragraph" w:customStyle="1" w:styleId="TableColumnHeading">
    <w:name w:val="TableColumnHeading"/>
    <w:basedOn w:val="Normal"/>
    <w:uiPriority w:val="99"/>
    <w:rsid w:val="00C43ACE"/>
    <w:rPr>
      <w:rFonts w:ascii="Arial" w:hAnsi="Arial" w:cs="Arial"/>
      <w:b/>
      <w:sz w:val="18"/>
      <w:szCs w:val="18"/>
    </w:rPr>
  </w:style>
  <w:style w:type="paragraph" w:customStyle="1" w:styleId="xtabletitle">
    <w:name w:val="x_tabletitle"/>
    <w:basedOn w:val="Normal"/>
    <w:uiPriority w:val="99"/>
    <w:rsid w:val="00C43ACE"/>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99"/>
    <w:qFormat/>
    <w:rsid w:val="00C43ACE"/>
    <w:rPr>
      <w:rFonts w:cs="Times New Roman"/>
      <w:b/>
      <w:bCs/>
    </w:rPr>
  </w:style>
  <w:style w:type="paragraph" w:customStyle="1" w:styleId="Default">
    <w:name w:val="Default"/>
    <w:uiPriority w:val="99"/>
    <w:rsid w:val="00C43ACE"/>
    <w:pPr>
      <w:autoSpaceDE w:val="0"/>
      <w:autoSpaceDN w:val="0"/>
      <w:adjustRightInd w:val="0"/>
    </w:pPr>
    <w:rPr>
      <w:rFonts w:ascii="JFYDKT+ZapfHumanist601BT-Roman" w:hAnsi="JFYDKT+ZapfHumanist601BT-Roman" w:cs="JFYDKT+ZapfHumanist601BT-Roman"/>
      <w:color w:val="000000"/>
      <w:sz w:val="24"/>
      <w:szCs w:val="24"/>
    </w:rPr>
  </w:style>
  <w:style w:type="character" w:styleId="Emphasis">
    <w:name w:val="Emphasis"/>
    <w:basedOn w:val="DefaultParagraphFont"/>
    <w:uiPriority w:val="99"/>
    <w:qFormat/>
    <w:rsid w:val="00C43ACE"/>
    <w:rPr>
      <w:rFonts w:cs="Times New Roman"/>
      <w:i/>
      <w:iCs/>
    </w:rPr>
  </w:style>
  <w:style w:type="paragraph" w:styleId="PlainText">
    <w:name w:val="Plain Text"/>
    <w:basedOn w:val="Normal"/>
    <w:link w:val="PlainTextChar1"/>
    <w:uiPriority w:val="99"/>
    <w:semiHidden/>
    <w:rsid w:val="00C43ACE"/>
    <w:rPr>
      <w:rFonts w:ascii="Consolas" w:hAnsi="Consolas"/>
      <w:sz w:val="21"/>
      <w:szCs w:val="21"/>
    </w:rPr>
  </w:style>
  <w:style w:type="character" w:customStyle="1" w:styleId="PlainTextChar1">
    <w:name w:val="Plain Text Char1"/>
    <w:basedOn w:val="DefaultParagraphFont"/>
    <w:link w:val="PlainText"/>
    <w:uiPriority w:val="99"/>
    <w:semiHidden/>
    <w:locked/>
    <w:rsid w:val="00C43ACE"/>
    <w:rPr>
      <w:rFonts w:ascii="Consolas" w:hAnsi="Consolas" w:cs="Times New Roman"/>
      <w:sz w:val="21"/>
      <w:szCs w:val="21"/>
    </w:rPr>
  </w:style>
  <w:style w:type="character" w:customStyle="1" w:styleId="PlainTextChar">
    <w:name w:val="Plain Text Char"/>
    <w:basedOn w:val="DefaultParagraphFont"/>
    <w:uiPriority w:val="99"/>
    <w:semiHidden/>
    <w:locked/>
    <w:rsid w:val="00C43ACE"/>
    <w:rPr>
      <w:rFonts w:ascii="Consolas" w:hAnsi="Consolas" w:cs="Times New Roman"/>
      <w:sz w:val="21"/>
      <w:szCs w:val="21"/>
    </w:rPr>
  </w:style>
  <w:style w:type="paragraph" w:customStyle="1" w:styleId="KeyQuestions">
    <w:name w:val="KeyQuestions"/>
    <w:basedOn w:val="Level1Heading"/>
    <w:uiPriority w:val="99"/>
    <w:rsid w:val="00C43ACE"/>
    <w:rPr>
      <w:rFonts w:eastAsia="Times New Roman"/>
    </w:rPr>
  </w:style>
  <w:style w:type="character" w:customStyle="1" w:styleId="FooterChar1">
    <w:name w:val="Footer Char1"/>
    <w:basedOn w:val="DefaultParagraphFont"/>
    <w:uiPriority w:val="99"/>
    <w:locked/>
    <w:rsid w:val="005C4AB8"/>
    <w:rPr>
      <w:rFonts w:ascii="Times" w:hAnsi="Times" w:cs="Times New Roman"/>
      <w:sz w:val="20"/>
      <w:szCs w:val="20"/>
    </w:rPr>
  </w:style>
  <w:style w:type="character" w:customStyle="1" w:styleId="CommentTextChar1">
    <w:name w:val="Comment Text Char1"/>
    <w:basedOn w:val="DefaultParagraphFont"/>
    <w:uiPriority w:val="99"/>
    <w:locked/>
    <w:rsid w:val="005C4AB8"/>
    <w:rPr>
      <w:rFonts w:ascii="Times" w:hAnsi="Times" w:cs="Times New Roman"/>
      <w:sz w:val="20"/>
      <w:szCs w:val="20"/>
    </w:rPr>
  </w:style>
  <w:style w:type="character" w:styleId="FootnoteReference">
    <w:name w:val="footnote reference"/>
    <w:basedOn w:val="DefaultParagraphFont"/>
    <w:uiPriority w:val="99"/>
    <w:semiHidden/>
    <w:rsid w:val="005C4AB8"/>
    <w:rPr>
      <w:rFonts w:cs="Times New Roman"/>
      <w:vertAlign w:val="superscript"/>
    </w:rPr>
  </w:style>
  <w:style w:type="paragraph" w:customStyle="1" w:styleId="Level5Heading">
    <w:name w:val="Level5Heading"/>
    <w:basedOn w:val="Level4Heading"/>
    <w:uiPriority w:val="99"/>
    <w:rsid w:val="008A1439"/>
    <w:rPr>
      <w:rFonts w:ascii="Arial" w:hAnsi="Arial"/>
      <w:sz w:val="24"/>
    </w:rPr>
  </w:style>
  <w:style w:type="character" w:customStyle="1" w:styleId="Style1Char">
    <w:name w:val="Style1 Char"/>
    <w:basedOn w:val="Heading4Char"/>
    <w:uiPriority w:val="99"/>
    <w:rsid w:val="005C4AB8"/>
    <w:rPr>
      <w:rFonts w:ascii="Arial" w:hAnsi="Arial" w:cs="Arial"/>
      <w:b/>
      <w:bCs/>
      <w:i/>
      <w:iCs/>
      <w:color w:val="4F81BD"/>
      <w:sz w:val="20"/>
      <w:szCs w:val="20"/>
    </w:rPr>
  </w:style>
  <w:style w:type="character" w:customStyle="1" w:styleId="st">
    <w:name w:val="st"/>
    <w:basedOn w:val="DefaultParagraphFont"/>
    <w:uiPriority w:val="99"/>
    <w:rsid w:val="005C4AB8"/>
    <w:rPr>
      <w:rFonts w:cs="Times New Roman"/>
    </w:rPr>
  </w:style>
  <w:style w:type="character" w:styleId="PageNumber">
    <w:name w:val="page number"/>
    <w:basedOn w:val="DefaultParagraphFont"/>
    <w:uiPriority w:val="99"/>
    <w:rsid w:val="005C4AB8"/>
    <w:rPr>
      <w:rFonts w:cs="Times New Roman"/>
    </w:rPr>
  </w:style>
  <w:style w:type="paragraph" w:styleId="TOC2">
    <w:name w:val="toc 2"/>
    <w:basedOn w:val="Normal"/>
    <w:next w:val="Normal"/>
    <w:autoRedefine/>
    <w:uiPriority w:val="99"/>
    <w:rsid w:val="004F18EF"/>
    <w:pPr>
      <w:ind w:left="245"/>
    </w:pPr>
  </w:style>
  <w:style w:type="paragraph" w:styleId="TOC1">
    <w:name w:val="toc 1"/>
    <w:basedOn w:val="Normal"/>
    <w:next w:val="Normal"/>
    <w:autoRedefine/>
    <w:uiPriority w:val="99"/>
    <w:rsid w:val="00781A11"/>
    <w:pPr>
      <w:tabs>
        <w:tab w:val="right" w:leader="dot" w:pos="9360"/>
      </w:tabs>
    </w:pPr>
    <w:rPr>
      <w:rFonts w:ascii="Times New Roman" w:hAnsi="Times New Roman"/>
      <w:noProof/>
      <w:szCs w:val="24"/>
    </w:rPr>
  </w:style>
  <w:style w:type="paragraph" w:styleId="TOC3">
    <w:name w:val="toc 3"/>
    <w:basedOn w:val="Normal"/>
    <w:next w:val="Normal"/>
    <w:autoRedefine/>
    <w:uiPriority w:val="99"/>
    <w:rsid w:val="004F18EF"/>
    <w:pPr>
      <w:tabs>
        <w:tab w:val="right" w:leader="dot" w:pos="9350"/>
      </w:tabs>
      <w:ind w:left="475"/>
    </w:pPr>
  </w:style>
  <w:style w:type="paragraph" w:styleId="TableofFigures">
    <w:name w:val="table of figures"/>
    <w:basedOn w:val="Normal"/>
    <w:next w:val="Normal"/>
    <w:uiPriority w:val="99"/>
    <w:rsid w:val="00707C5B"/>
  </w:style>
  <w:style w:type="table" w:styleId="TableGrid">
    <w:name w:val="Table Grid"/>
    <w:basedOn w:val="TableNormal"/>
    <w:uiPriority w:val="99"/>
    <w:locked/>
    <w:rsid w:val="00D322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210E2"/>
    <w:rPr>
      <w:rFonts w:ascii="Times" w:hAnsi="Times"/>
      <w:sz w:val="24"/>
      <w:szCs w:val="20"/>
    </w:rPr>
  </w:style>
  <w:style w:type="character" w:customStyle="1" w:styleId="BodyTextChar1">
    <w:name w:val="Body Text Char1"/>
    <w:basedOn w:val="DefaultParagraphFont"/>
    <w:uiPriority w:val="99"/>
    <w:semiHidden/>
    <w:rsid w:val="0061362F"/>
    <w:rPr>
      <w:rFonts w:ascii="Times" w:hAnsi="Times" w:cs="Times New Roman"/>
      <w:sz w:val="20"/>
    </w:rPr>
  </w:style>
  <w:style w:type="character" w:customStyle="1" w:styleId="BalloonTextChar1">
    <w:name w:val="Balloon Text Char1"/>
    <w:basedOn w:val="DefaultParagraphFont"/>
    <w:uiPriority w:val="99"/>
    <w:semiHidden/>
    <w:rsid w:val="0061362F"/>
    <w:rPr>
      <w:rFonts w:ascii="Tahoma" w:hAnsi="Tahoma" w:cs="Tahoma"/>
      <w:sz w:val="16"/>
    </w:rPr>
  </w:style>
  <w:style w:type="character" w:customStyle="1" w:styleId="CommentSubjectChar1">
    <w:name w:val="Comment Subject Char1"/>
    <w:basedOn w:val="CommentTextChar1"/>
    <w:uiPriority w:val="99"/>
    <w:semiHidden/>
    <w:rsid w:val="0061362F"/>
    <w:rPr>
      <w:rFonts w:ascii="Times" w:hAnsi="Times" w:cs="Times New Roman"/>
      <w:b/>
      <w:bCs/>
      <w:sz w:val="20"/>
      <w:szCs w:val="20"/>
    </w:rPr>
  </w:style>
  <w:style w:type="table" w:customStyle="1" w:styleId="TableGrid1">
    <w:name w:val="Table Grid1"/>
    <w:uiPriority w:val="99"/>
    <w:rsid w:val="006136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2">
    <w:name w:val="Endnote Text Char2"/>
    <w:basedOn w:val="DefaultParagraphFont"/>
    <w:uiPriority w:val="99"/>
    <w:semiHidden/>
    <w:rsid w:val="0061362F"/>
    <w:rPr>
      <w:rFonts w:ascii="Times" w:hAnsi="Times" w:cs="Times New Roman"/>
      <w:sz w:val="20"/>
    </w:rPr>
  </w:style>
  <w:style w:type="paragraph" w:styleId="NormalWeb">
    <w:name w:val="Normal (Web)"/>
    <w:basedOn w:val="Normal"/>
    <w:uiPriority w:val="99"/>
    <w:semiHidden/>
    <w:rsid w:val="0061362F"/>
    <w:pPr>
      <w:spacing w:before="100" w:beforeAutospacing="1" w:after="100" w:afterAutospacing="1"/>
    </w:pPr>
    <w:rPr>
      <w:rFonts w:ascii="Times New Roman" w:eastAsia="Times New Roman" w:hAnsi="Times New Roman"/>
      <w:szCs w:val="24"/>
    </w:rPr>
  </w:style>
  <w:style w:type="character" w:customStyle="1" w:styleId="CharChar9">
    <w:name w:val="Char Char9"/>
    <w:uiPriority w:val="99"/>
    <w:rsid w:val="00014133"/>
    <w:rPr>
      <w:rFonts w:ascii="Times New Roman" w:eastAsia="Times New Roman" w:hAnsi="Times New Roman"/>
      <w:sz w:val="24"/>
    </w:rPr>
  </w:style>
  <w:style w:type="character" w:customStyle="1" w:styleId="CharChar8">
    <w:name w:val="Char Char8"/>
    <w:uiPriority w:val="99"/>
    <w:rsid w:val="00014133"/>
    <w:rPr>
      <w:rFonts w:ascii="Times New Roman" w:eastAsia="Times New Roman" w:hAnsi="Times New Roman"/>
      <w:sz w:val="24"/>
    </w:rPr>
  </w:style>
  <w:style w:type="character" w:styleId="FollowedHyperlink">
    <w:name w:val="FollowedHyperlink"/>
    <w:basedOn w:val="DefaultParagraphFont"/>
    <w:uiPriority w:val="99"/>
    <w:semiHidden/>
    <w:rsid w:val="00014133"/>
    <w:rPr>
      <w:color w:val="800080"/>
      <w:u w:val="single"/>
    </w:rPr>
  </w:style>
  <w:style w:type="character" w:customStyle="1" w:styleId="level3CharChar">
    <w:name w:val="level 3 Char Char"/>
    <w:uiPriority w:val="99"/>
    <w:rsid w:val="00014133"/>
    <w:rPr>
      <w:rFonts w:ascii="Arial" w:hAnsi="Arial"/>
      <w:b/>
      <w:sz w:val="32"/>
    </w:rPr>
  </w:style>
  <w:style w:type="character" w:customStyle="1" w:styleId="level4CharChar">
    <w:name w:val="level 4 Char Char"/>
    <w:uiPriority w:val="99"/>
    <w:rsid w:val="00014133"/>
    <w:rPr>
      <w:rFonts w:ascii="Cambria" w:eastAsia="Times New Roman" w:hAnsi="Cambria"/>
      <w:b/>
      <w:color w:val="4F81BD"/>
      <w:sz w:val="26"/>
    </w:rPr>
  </w:style>
  <w:style w:type="character" w:customStyle="1" w:styleId="level5CharChar">
    <w:name w:val="level 5 Char Char"/>
    <w:uiPriority w:val="99"/>
    <w:rsid w:val="00014133"/>
    <w:rPr>
      <w:rFonts w:ascii="Cambria" w:eastAsia="Times New Roman" w:hAnsi="Cambria"/>
      <w:b/>
      <w:color w:val="4F81BD"/>
      <w:sz w:val="22"/>
    </w:rPr>
  </w:style>
  <w:style w:type="character" w:customStyle="1" w:styleId="level2CharChar">
    <w:name w:val="level 2 Char Char"/>
    <w:uiPriority w:val="99"/>
    <w:rsid w:val="00014133"/>
    <w:rPr>
      <w:rFonts w:ascii="Cambria" w:eastAsia="Times New Roman" w:hAnsi="Cambria"/>
      <w:b/>
      <w:i/>
      <w:color w:val="4F81BD"/>
      <w:sz w:val="22"/>
    </w:rPr>
  </w:style>
  <w:style w:type="character" w:customStyle="1" w:styleId="level6CharChar">
    <w:name w:val="level 6 Char Char"/>
    <w:uiPriority w:val="99"/>
    <w:rsid w:val="00014133"/>
    <w:rPr>
      <w:rFonts w:ascii="Cambria" w:eastAsia="Times New Roman" w:hAnsi="Cambria"/>
      <w:color w:val="243F60"/>
      <w:sz w:val="22"/>
    </w:rPr>
  </w:style>
  <w:style w:type="character" w:customStyle="1" w:styleId="CharChar7">
    <w:name w:val="Char Char7"/>
    <w:uiPriority w:val="99"/>
    <w:rsid w:val="00014133"/>
    <w:rPr>
      <w:rFonts w:ascii="Times" w:hAnsi="Times"/>
      <w:b/>
      <w:sz w:val="40"/>
    </w:rPr>
  </w:style>
  <w:style w:type="character" w:customStyle="1" w:styleId="CharChar6">
    <w:name w:val="Char Char6"/>
    <w:uiPriority w:val="99"/>
    <w:semiHidden/>
    <w:rsid w:val="00014133"/>
    <w:rPr>
      <w:rFonts w:ascii="Times" w:hAnsi="Times"/>
      <w:sz w:val="24"/>
    </w:rPr>
  </w:style>
  <w:style w:type="character" w:customStyle="1" w:styleId="CharChar5">
    <w:name w:val="Char Char5"/>
    <w:uiPriority w:val="99"/>
    <w:semiHidden/>
    <w:rsid w:val="00014133"/>
    <w:rPr>
      <w:rFonts w:ascii="Tahoma" w:hAnsi="Tahoma"/>
      <w:sz w:val="16"/>
    </w:rPr>
  </w:style>
  <w:style w:type="character" w:customStyle="1" w:styleId="CharChar4">
    <w:name w:val="Char Char4"/>
    <w:uiPriority w:val="99"/>
    <w:rsid w:val="00014133"/>
    <w:rPr>
      <w:rFonts w:ascii="Times" w:hAnsi="Times"/>
    </w:rPr>
  </w:style>
  <w:style w:type="character" w:customStyle="1" w:styleId="CharChar3">
    <w:name w:val="Char Char3"/>
    <w:uiPriority w:val="99"/>
    <w:semiHidden/>
    <w:rsid w:val="00014133"/>
    <w:rPr>
      <w:rFonts w:ascii="Times" w:hAnsi="Times"/>
      <w:b/>
    </w:rPr>
  </w:style>
  <w:style w:type="character" w:customStyle="1" w:styleId="CharChar2">
    <w:name w:val="Char Char2"/>
    <w:uiPriority w:val="99"/>
    <w:semiHidden/>
    <w:rsid w:val="00014133"/>
  </w:style>
  <w:style w:type="character" w:customStyle="1" w:styleId="CharChar1">
    <w:name w:val="Char Char1"/>
    <w:uiPriority w:val="99"/>
    <w:semiHidden/>
    <w:rsid w:val="00014133"/>
  </w:style>
  <w:style w:type="character" w:customStyle="1" w:styleId="CharChar">
    <w:name w:val="Char Char"/>
    <w:uiPriority w:val="99"/>
    <w:semiHidden/>
    <w:rsid w:val="00014133"/>
    <w:rPr>
      <w:rFonts w:ascii="Consolas" w:hAnsi="Consolas"/>
      <w:sz w:val="21"/>
    </w:rPr>
  </w:style>
  <w:style w:type="character" w:customStyle="1" w:styleId="apple-style-span">
    <w:name w:val="apple-style-span"/>
    <w:basedOn w:val="DefaultParagraphFont"/>
    <w:uiPriority w:val="99"/>
    <w:rsid w:val="00D028A5"/>
    <w:rPr>
      <w:rFonts w:cs="Times New Roman"/>
    </w:rPr>
  </w:style>
  <w:style w:type="paragraph" w:customStyle="1" w:styleId="Contents">
    <w:name w:val="Contents"/>
    <w:qFormat/>
    <w:rsid w:val="00674C0A"/>
    <w:pPr>
      <w:keepNext/>
      <w:keepLines/>
      <w:spacing w:before="120" w:after="120"/>
      <w:jc w:val="center"/>
    </w:pPr>
    <w:rPr>
      <w:rFonts w:ascii="Arial" w:hAnsi="Arial"/>
      <w:b/>
      <w:sz w:val="32"/>
    </w:rPr>
  </w:style>
  <w:style w:type="paragraph" w:customStyle="1" w:styleId="References">
    <w:name w:val="References"/>
    <w:qFormat/>
    <w:rsid w:val="004B17F4"/>
    <w:pPr>
      <w:keepLines/>
      <w:autoSpaceDE w:val="0"/>
      <w:autoSpaceDN w:val="0"/>
      <w:adjustRightInd w:val="0"/>
      <w:spacing w:before="120" w:after="120"/>
      <w:ind w:left="720" w:hanging="720"/>
    </w:pPr>
    <w:rPr>
      <w:rFonts w:ascii="Times New Roman" w:hAnsi="Times New Roman"/>
      <w:color w:val="000000" w:themeColor="text1"/>
      <w:sz w:val="20"/>
      <w:szCs w:val="20"/>
    </w:rPr>
  </w:style>
  <w:style w:type="paragraph" w:customStyle="1" w:styleId="ParagraphNoIndent">
    <w:name w:val="ParagraphNoIndent"/>
    <w:qFormat/>
    <w:rsid w:val="00603809"/>
    <w:rPr>
      <w:rFonts w:ascii="Times New Roman" w:hAnsi="Times New Roman"/>
      <w:color w:val="000000" w:themeColor="tex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0A"/>
    <w:rPr>
      <w:rFonts w:ascii="Times" w:hAnsi="Times"/>
      <w:sz w:val="24"/>
      <w:szCs w:val="20"/>
    </w:rPr>
  </w:style>
  <w:style w:type="paragraph" w:styleId="Heading1">
    <w:name w:val="heading 1"/>
    <w:aliases w:val="level 3"/>
    <w:basedOn w:val="Normal"/>
    <w:next w:val="Normal"/>
    <w:link w:val="Heading1Char1"/>
    <w:uiPriority w:val="99"/>
    <w:qFormat/>
    <w:rsid w:val="008676E6"/>
    <w:pPr>
      <w:keepNext/>
      <w:jc w:val="center"/>
      <w:outlineLvl w:val="0"/>
    </w:pPr>
    <w:rPr>
      <w:rFonts w:ascii="Arial" w:hAnsi="Arial"/>
      <w:b/>
      <w:sz w:val="32"/>
    </w:rPr>
  </w:style>
  <w:style w:type="paragraph" w:styleId="Heading2">
    <w:name w:val="heading 2"/>
    <w:aliases w:val="level 4"/>
    <w:basedOn w:val="Normal"/>
    <w:next w:val="Normal"/>
    <w:link w:val="Heading2Char1"/>
    <w:uiPriority w:val="99"/>
    <w:qFormat/>
    <w:rsid w:val="00C43ACE"/>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aliases w:val="level 5"/>
    <w:basedOn w:val="Normal"/>
    <w:next w:val="Normal"/>
    <w:link w:val="Heading3Char1"/>
    <w:uiPriority w:val="99"/>
    <w:qFormat/>
    <w:rsid w:val="00C43ACE"/>
    <w:pPr>
      <w:keepNext/>
      <w:keepLines/>
      <w:spacing w:before="200" w:line="276" w:lineRule="auto"/>
      <w:outlineLvl w:val="2"/>
    </w:pPr>
    <w:rPr>
      <w:rFonts w:ascii="Cambria" w:eastAsia="Times New Roman" w:hAnsi="Cambria"/>
      <w:b/>
      <w:bCs/>
      <w:color w:val="4F81BD"/>
      <w:sz w:val="22"/>
      <w:szCs w:val="22"/>
    </w:rPr>
  </w:style>
  <w:style w:type="paragraph" w:styleId="Heading4">
    <w:name w:val="heading 4"/>
    <w:aliases w:val="level 2"/>
    <w:basedOn w:val="Normal"/>
    <w:next w:val="Normal"/>
    <w:link w:val="Heading4Char1"/>
    <w:uiPriority w:val="99"/>
    <w:qFormat/>
    <w:rsid w:val="00C43ACE"/>
    <w:pPr>
      <w:keepNext/>
      <w:keepLines/>
      <w:spacing w:before="200" w:line="276" w:lineRule="auto"/>
      <w:outlineLvl w:val="3"/>
    </w:pPr>
    <w:rPr>
      <w:rFonts w:ascii="Cambria" w:eastAsia="Times New Roman" w:hAnsi="Cambria"/>
      <w:b/>
      <w:bCs/>
      <w:i/>
      <w:iCs/>
      <w:color w:val="4F81BD"/>
      <w:sz w:val="22"/>
      <w:szCs w:val="22"/>
    </w:rPr>
  </w:style>
  <w:style w:type="paragraph" w:styleId="Heading5">
    <w:name w:val="heading 5"/>
    <w:aliases w:val="level 6"/>
    <w:basedOn w:val="Normal"/>
    <w:next w:val="Normal"/>
    <w:link w:val="Heading5Char1"/>
    <w:uiPriority w:val="99"/>
    <w:qFormat/>
    <w:rsid w:val="00C43ACE"/>
    <w:pPr>
      <w:keepNext/>
      <w:keepLines/>
      <w:spacing w:before="200" w:line="276" w:lineRule="auto"/>
      <w:outlineLvl w:val="4"/>
    </w:pPr>
    <w:rPr>
      <w:rFonts w:ascii="Cambria" w:eastAsia="Times New Roman" w:hAnsi="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level 3 Char2"/>
    <w:basedOn w:val="DefaultParagraphFont"/>
    <w:link w:val="Heading1"/>
    <w:uiPriority w:val="99"/>
    <w:locked/>
    <w:rsid w:val="008676E6"/>
    <w:rPr>
      <w:rFonts w:ascii="Arial" w:hAnsi="Arial" w:cs="Times New Roman"/>
      <w:b/>
      <w:sz w:val="20"/>
      <w:szCs w:val="20"/>
    </w:rPr>
  </w:style>
  <w:style w:type="character" w:customStyle="1" w:styleId="Heading2Char1">
    <w:name w:val="Heading 2 Char1"/>
    <w:aliases w:val="level 4 Char1"/>
    <w:basedOn w:val="DefaultParagraphFont"/>
    <w:link w:val="Heading2"/>
    <w:uiPriority w:val="99"/>
    <w:locked/>
    <w:rsid w:val="00C43ACE"/>
    <w:rPr>
      <w:rFonts w:ascii="Cambria" w:hAnsi="Cambria" w:cs="Times New Roman"/>
      <w:b/>
      <w:bCs/>
      <w:color w:val="4F81BD"/>
      <w:sz w:val="26"/>
      <w:szCs w:val="26"/>
    </w:rPr>
  </w:style>
  <w:style w:type="character" w:customStyle="1" w:styleId="Heading3Char1">
    <w:name w:val="Heading 3 Char1"/>
    <w:aliases w:val="level 5 Char1"/>
    <w:basedOn w:val="DefaultParagraphFont"/>
    <w:link w:val="Heading3"/>
    <w:uiPriority w:val="99"/>
    <w:locked/>
    <w:rsid w:val="00C43ACE"/>
    <w:rPr>
      <w:rFonts w:ascii="Cambria" w:hAnsi="Cambria" w:cs="Times New Roman"/>
      <w:b/>
      <w:bCs/>
      <w:color w:val="4F81BD"/>
    </w:rPr>
  </w:style>
  <w:style w:type="character" w:customStyle="1" w:styleId="Heading4Char1">
    <w:name w:val="Heading 4 Char1"/>
    <w:aliases w:val="level 2 Char1"/>
    <w:basedOn w:val="DefaultParagraphFont"/>
    <w:link w:val="Heading4"/>
    <w:uiPriority w:val="99"/>
    <w:locked/>
    <w:rsid w:val="00C43ACE"/>
    <w:rPr>
      <w:rFonts w:ascii="Cambria" w:hAnsi="Cambria" w:cs="Times New Roman"/>
      <w:b/>
      <w:bCs/>
      <w:i/>
      <w:iCs/>
      <w:color w:val="4F81BD"/>
    </w:rPr>
  </w:style>
  <w:style w:type="character" w:customStyle="1" w:styleId="Heading5Char1">
    <w:name w:val="Heading 5 Char1"/>
    <w:aliases w:val="level 6 Char1"/>
    <w:basedOn w:val="DefaultParagraphFont"/>
    <w:link w:val="Heading5"/>
    <w:uiPriority w:val="99"/>
    <w:locked/>
    <w:rsid w:val="00C43ACE"/>
    <w:rPr>
      <w:rFonts w:ascii="Cambria" w:hAnsi="Cambria" w:cs="Times New Roman"/>
      <w:color w:val="243F60"/>
    </w:rPr>
  </w:style>
  <w:style w:type="character" w:customStyle="1" w:styleId="Heading1Char">
    <w:name w:val="Heading 1 Char"/>
    <w:aliases w:val="level 3 Char"/>
    <w:basedOn w:val="DefaultParagraphFont"/>
    <w:uiPriority w:val="99"/>
    <w:locked/>
    <w:rsid w:val="008676E6"/>
    <w:rPr>
      <w:rFonts w:ascii="Cambria" w:hAnsi="Cambria" w:cs="Times New Roman"/>
      <w:b/>
      <w:bCs/>
      <w:color w:val="365F91"/>
      <w:sz w:val="28"/>
      <w:szCs w:val="28"/>
    </w:rPr>
  </w:style>
  <w:style w:type="character" w:customStyle="1" w:styleId="Heading2Char">
    <w:name w:val="Heading 2 Char"/>
    <w:aliases w:val="level 4 Char"/>
    <w:basedOn w:val="DefaultParagraphFont"/>
    <w:uiPriority w:val="99"/>
    <w:locked/>
    <w:rsid w:val="00C43ACE"/>
    <w:rPr>
      <w:rFonts w:ascii="Cambria" w:hAnsi="Cambria" w:cs="Times New Roman"/>
      <w:b/>
      <w:bCs/>
      <w:color w:val="4F81BD"/>
      <w:sz w:val="26"/>
      <w:szCs w:val="26"/>
    </w:rPr>
  </w:style>
  <w:style w:type="character" w:customStyle="1" w:styleId="Heading3Char">
    <w:name w:val="Heading 3 Char"/>
    <w:aliases w:val="level 5 Char"/>
    <w:basedOn w:val="DefaultParagraphFont"/>
    <w:uiPriority w:val="99"/>
    <w:locked/>
    <w:rsid w:val="00C43ACE"/>
    <w:rPr>
      <w:rFonts w:ascii="Cambria" w:hAnsi="Cambria" w:cs="Times New Roman"/>
      <w:b/>
      <w:bCs/>
      <w:color w:val="4F81BD"/>
      <w:sz w:val="20"/>
      <w:szCs w:val="20"/>
    </w:rPr>
  </w:style>
  <w:style w:type="character" w:customStyle="1" w:styleId="Heading4Char">
    <w:name w:val="Heading 4 Char"/>
    <w:aliases w:val="level 2 Char"/>
    <w:basedOn w:val="DefaultParagraphFont"/>
    <w:uiPriority w:val="99"/>
    <w:locked/>
    <w:rsid w:val="00C43ACE"/>
    <w:rPr>
      <w:rFonts w:ascii="Cambria" w:hAnsi="Cambria" w:cs="Times New Roman"/>
      <w:b/>
      <w:bCs/>
      <w:i/>
      <w:iCs/>
      <w:color w:val="4F81BD"/>
      <w:sz w:val="20"/>
      <w:szCs w:val="20"/>
    </w:rPr>
  </w:style>
  <w:style w:type="character" w:customStyle="1" w:styleId="Heading5Char">
    <w:name w:val="Heading 5 Char"/>
    <w:aliases w:val="level 6 Char"/>
    <w:basedOn w:val="DefaultParagraphFont"/>
    <w:uiPriority w:val="99"/>
    <w:locked/>
    <w:rsid w:val="00C43ACE"/>
    <w:rPr>
      <w:rFonts w:ascii="Cambria" w:hAnsi="Cambria" w:cs="Times New Roman"/>
      <w:color w:val="243F60"/>
      <w:sz w:val="20"/>
      <w:szCs w:val="20"/>
    </w:rPr>
  </w:style>
  <w:style w:type="paragraph" w:styleId="Title">
    <w:name w:val="Title"/>
    <w:basedOn w:val="Normal"/>
    <w:link w:val="TitleChar"/>
    <w:uiPriority w:val="99"/>
    <w:qFormat/>
    <w:rsid w:val="008676E6"/>
    <w:pPr>
      <w:jc w:val="center"/>
      <w:outlineLvl w:val="0"/>
    </w:pPr>
    <w:rPr>
      <w:b/>
      <w:sz w:val="40"/>
    </w:rPr>
  </w:style>
  <w:style w:type="character" w:customStyle="1" w:styleId="TitleChar">
    <w:name w:val="Title Char"/>
    <w:basedOn w:val="DefaultParagraphFont"/>
    <w:link w:val="Title"/>
    <w:uiPriority w:val="99"/>
    <w:locked/>
    <w:rsid w:val="008676E6"/>
    <w:rPr>
      <w:rFonts w:ascii="Times" w:hAnsi="Times" w:cs="Times New Roman"/>
      <w:b/>
      <w:sz w:val="20"/>
      <w:szCs w:val="20"/>
    </w:rPr>
  </w:style>
  <w:style w:type="paragraph" w:styleId="Footer">
    <w:name w:val="footer"/>
    <w:basedOn w:val="Normal"/>
    <w:link w:val="FooterChar"/>
    <w:uiPriority w:val="99"/>
    <w:rsid w:val="008676E6"/>
    <w:pPr>
      <w:tabs>
        <w:tab w:val="center" w:pos="4320"/>
        <w:tab w:val="right" w:pos="8640"/>
      </w:tabs>
    </w:pPr>
  </w:style>
  <w:style w:type="character" w:customStyle="1" w:styleId="FooterChar">
    <w:name w:val="Footer Char"/>
    <w:basedOn w:val="DefaultParagraphFont"/>
    <w:link w:val="Footer"/>
    <w:uiPriority w:val="99"/>
    <w:locked/>
    <w:rsid w:val="008676E6"/>
    <w:rPr>
      <w:rFonts w:ascii="Times" w:hAnsi="Times" w:cs="Times New Roman"/>
      <w:sz w:val="20"/>
      <w:szCs w:val="20"/>
    </w:rPr>
  </w:style>
  <w:style w:type="paragraph" w:customStyle="1" w:styleId="TitlePageReportNumber">
    <w:name w:val="Title Page Report Number"/>
    <w:basedOn w:val="Normal"/>
    <w:uiPriority w:val="99"/>
    <w:rsid w:val="008676E6"/>
    <w:rPr>
      <w:rFonts w:ascii="Arial" w:hAnsi="Arial"/>
      <w:b/>
      <w:sz w:val="28"/>
    </w:rPr>
  </w:style>
  <w:style w:type="paragraph" w:customStyle="1" w:styleId="ReportTitle">
    <w:name w:val="Report Title"/>
    <w:basedOn w:val="Normal"/>
    <w:uiPriority w:val="99"/>
    <w:rsid w:val="008676E6"/>
    <w:rPr>
      <w:rFonts w:ascii="Arial" w:hAnsi="Arial" w:cs="Arial"/>
      <w:b/>
      <w:sz w:val="36"/>
      <w:szCs w:val="36"/>
    </w:rPr>
  </w:style>
  <w:style w:type="paragraph" w:customStyle="1" w:styleId="OtherFrontmatterHeadings">
    <w:name w:val="Other Frontmatter Headings"/>
    <w:basedOn w:val="Normal"/>
    <w:uiPriority w:val="99"/>
    <w:rsid w:val="008676E6"/>
    <w:rPr>
      <w:rFonts w:ascii="Helvetica" w:hAnsi="Helvetica"/>
      <w:b/>
      <w:color w:val="000000"/>
      <w:sz w:val="32"/>
      <w:szCs w:val="32"/>
    </w:rPr>
  </w:style>
  <w:style w:type="paragraph" w:customStyle="1" w:styleId="ReferenceBibliographyHeading">
    <w:name w:val="Reference/Bibliography Heading"/>
    <w:basedOn w:val="Normal"/>
    <w:uiPriority w:val="99"/>
    <w:rsid w:val="008676E6"/>
    <w:rPr>
      <w:rFonts w:ascii="Times New Roman" w:hAnsi="Times New Roman" w:cs="Arial"/>
      <w:b/>
      <w:szCs w:val="36"/>
    </w:rPr>
  </w:style>
  <w:style w:type="paragraph" w:customStyle="1" w:styleId="CitationHeading">
    <w:name w:val="Citation Heading"/>
    <w:basedOn w:val="Normal"/>
    <w:next w:val="BodyText"/>
    <w:uiPriority w:val="99"/>
    <w:rsid w:val="008676E6"/>
    <w:rPr>
      <w:rFonts w:ascii="Times New Roman" w:hAnsi="Times New Roman"/>
      <w:b/>
    </w:rPr>
  </w:style>
  <w:style w:type="paragraph" w:styleId="BodyText">
    <w:name w:val="Body Text"/>
    <w:basedOn w:val="Normal"/>
    <w:link w:val="BodyTextChar"/>
    <w:uiPriority w:val="99"/>
    <w:semiHidden/>
    <w:rsid w:val="008676E6"/>
    <w:pPr>
      <w:spacing w:after="120"/>
    </w:pPr>
  </w:style>
  <w:style w:type="character" w:customStyle="1" w:styleId="BodyTextChar">
    <w:name w:val="Body Text Char"/>
    <w:basedOn w:val="DefaultParagraphFont"/>
    <w:link w:val="BodyText"/>
    <w:uiPriority w:val="99"/>
    <w:semiHidden/>
    <w:locked/>
    <w:rsid w:val="008676E6"/>
    <w:rPr>
      <w:rFonts w:ascii="Times" w:hAnsi="Times" w:cs="Times New Roman"/>
      <w:sz w:val="20"/>
      <w:szCs w:val="20"/>
    </w:rPr>
  </w:style>
  <w:style w:type="character" w:styleId="Hyperlink">
    <w:name w:val="Hyperlink"/>
    <w:basedOn w:val="DefaultParagraphFont"/>
    <w:uiPriority w:val="99"/>
    <w:rsid w:val="008676E6"/>
    <w:rPr>
      <w:rFonts w:cs="Times New Roman"/>
      <w:color w:val="0000FF"/>
      <w:u w:val="single"/>
    </w:rPr>
  </w:style>
  <w:style w:type="paragraph" w:styleId="BalloonText">
    <w:name w:val="Balloon Text"/>
    <w:basedOn w:val="Normal"/>
    <w:link w:val="BalloonTextChar"/>
    <w:uiPriority w:val="99"/>
    <w:semiHidden/>
    <w:rsid w:val="001461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100"/>
    <w:rPr>
      <w:rFonts w:ascii="Tahoma" w:hAnsi="Tahoma" w:cs="Tahoma"/>
      <w:sz w:val="16"/>
      <w:szCs w:val="16"/>
    </w:rPr>
  </w:style>
  <w:style w:type="character" w:styleId="CommentReference">
    <w:name w:val="annotation reference"/>
    <w:basedOn w:val="DefaultParagraphFont"/>
    <w:uiPriority w:val="99"/>
    <w:rsid w:val="009F0A3B"/>
    <w:rPr>
      <w:rFonts w:cs="Times New Roman"/>
      <w:sz w:val="16"/>
      <w:szCs w:val="16"/>
    </w:rPr>
  </w:style>
  <w:style w:type="paragraph" w:styleId="CommentText">
    <w:name w:val="annotation text"/>
    <w:basedOn w:val="Normal"/>
    <w:link w:val="CommentTextChar"/>
    <w:uiPriority w:val="99"/>
    <w:rsid w:val="009F0A3B"/>
    <w:rPr>
      <w:sz w:val="20"/>
    </w:rPr>
  </w:style>
  <w:style w:type="character" w:customStyle="1" w:styleId="CommentTextChar">
    <w:name w:val="Comment Text Char"/>
    <w:basedOn w:val="DefaultParagraphFont"/>
    <w:link w:val="CommentText"/>
    <w:uiPriority w:val="99"/>
    <w:locked/>
    <w:rsid w:val="009F0A3B"/>
    <w:rPr>
      <w:rFonts w:ascii="Times" w:hAnsi="Times" w:cs="Times New Roman"/>
      <w:sz w:val="20"/>
      <w:szCs w:val="20"/>
    </w:rPr>
  </w:style>
  <w:style w:type="paragraph" w:styleId="CommentSubject">
    <w:name w:val="annotation subject"/>
    <w:basedOn w:val="CommentText"/>
    <w:next w:val="CommentText"/>
    <w:link w:val="CommentSubjectChar"/>
    <w:uiPriority w:val="99"/>
    <w:semiHidden/>
    <w:rsid w:val="009F0A3B"/>
    <w:rPr>
      <w:b/>
      <w:bCs/>
    </w:rPr>
  </w:style>
  <w:style w:type="character" w:customStyle="1" w:styleId="CommentSubjectChar">
    <w:name w:val="Comment Subject Char"/>
    <w:basedOn w:val="CommentTextChar"/>
    <w:link w:val="CommentSubject"/>
    <w:uiPriority w:val="99"/>
    <w:semiHidden/>
    <w:locked/>
    <w:rsid w:val="009F0A3B"/>
    <w:rPr>
      <w:rFonts w:ascii="Times" w:hAnsi="Times" w:cs="Times New Roman"/>
      <w:b/>
      <w:bCs/>
      <w:sz w:val="20"/>
      <w:szCs w:val="20"/>
    </w:rPr>
  </w:style>
  <w:style w:type="paragraph" w:styleId="Header">
    <w:name w:val="header"/>
    <w:basedOn w:val="Normal"/>
    <w:link w:val="HeaderChar"/>
    <w:uiPriority w:val="99"/>
    <w:rsid w:val="00D20299"/>
    <w:pPr>
      <w:tabs>
        <w:tab w:val="center" w:pos="4680"/>
        <w:tab w:val="right" w:pos="9360"/>
      </w:tabs>
    </w:pPr>
  </w:style>
  <w:style w:type="character" w:customStyle="1" w:styleId="HeaderChar">
    <w:name w:val="Header Char"/>
    <w:basedOn w:val="DefaultParagraphFont"/>
    <w:link w:val="Header"/>
    <w:uiPriority w:val="99"/>
    <w:locked/>
    <w:rsid w:val="00D20299"/>
    <w:rPr>
      <w:rFonts w:ascii="Times" w:hAnsi="Times" w:cs="Times New Roman"/>
      <w:sz w:val="20"/>
      <w:szCs w:val="20"/>
    </w:rPr>
  </w:style>
  <w:style w:type="paragraph" w:customStyle="1" w:styleId="ParagraphIndent">
    <w:name w:val="ParagraphIndent"/>
    <w:basedOn w:val="Normal"/>
    <w:uiPriority w:val="99"/>
    <w:rsid w:val="00C43ACE"/>
    <w:pPr>
      <w:ind w:firstLine="360"/>
    </w:pPr>
    <w:rPr>
      <w:rFonts w:ascii="Times New Roman" w:eastAsia="Times New Roman" w:hAnsi="Times New Roman"/>
      <w:szCs w:val="22"/>
    </w:rPr>
  </w:style>
  <w:style w:type="paragraph" w:customStyle="1" w:styleId="Level1Heading">
    <w:name w:val="Level1Heading"/>
    <w:basedOn w:val="Normal"/>
    <w:uiPriority w:val="99"/>
    <w:qFormat/>
    <w:rsid w:val="00603809"/>
    <w:pPr>
      <w:keepNext/>
      <w:spacing w:before="240" w:after="60"/>
    </w:pPr>
    <w:rPr>
      <w:rFonts w:ascii="Arial" w:hAnsi="Arial"/>
      <w:b/>
      <w:sz w:val="32"/>
      <w:szCs w:val="22"/>
    </w:rPr>
  </w:style>
  <w:style w:type="character" w:customStyle="1" w:styleId="Heading1Char2">
    <w:name w:val="Heading 1 Char2"/>
    <w:aliases w:val="level 3 Char1"/>
    <w:basedOn w:val="DefaultParagraphFont"/>
    <w:uiPriority w:val="99"/>
    <w:locked/>
    <w:rsid w:val="00C43ACE"/>
    <w:rPr>
      <w:rFonts w:ascii="Arial" w:hAnsi="Arial" w:cs="Times New Roman"/>
      <w:b/>
      <w:sz w:val="20"/>
      <w:szCs w:val="20"/>
    </w:rPr>
  </w:style>
  <w:style w:type="character" w:customStyle="1" w:styleId="TitleChar1">
    <w:name w:val="Title Char1"/>
    <w:basedOn w:val="DefaultParagraphFont"/>
    <w:uiPriority w:val="99"/>
    <w:locked/>
    <w:rsid w:val="00C43ACE"/>
    <w:rPr>
      <w:rFonts w:ascii="Times" w:hAnsi="Times" w:cs="Times New Roman"/>
      <w:b/>
      <w:sz w:val="20"/>
      <w:szCs w:val="20"/>
    </w:rPr>
  </w:style>
  <w:style w:type="character" w:customStyle="1" w:styleId="HeaderChar1">
    <w:name w:val="Header Char1"/>
    <w:basedOn w:val="DefaultParagraphFont"/>
    <w:uiPriority w:val="99"/>
    <w:locked/>
    <w:rsid w:val="00C43ACE"/>
    <w:rPr>
      <w:rFonts w:ascii="Times" w:hAnsi="Times" w:cs="Times New Roman"/>
      <w:sz w:val="20"/>
      <w:szCs w:val="20"/>
    </w:rPr>
  </w:style>
  <w:style w:type="paragraph" w:customStyle="1" w:styleId="BulletedText">
    <w:name w:val="BulletedText"/>
    <w:basedOn w:val="ParagraphIndent"/>
    <w:uiPriority w:val="99"/>
    <w:rsid w:val="00C43ACE"/>
    <w:pPr>
      <w:numPr>
        <w:numId w:val="1"/>
      </w:numPr>
      <w:ind w:left="720"/>
    </w:pPr>
  </w:style>
  <w:style w:type="paragraph" w:customStyle="1" w:styleId="TableTitle">
    <w:name w:val="TableTitle"/>
    <w:basedOn w:val="Normal"/>
    <w:uiPriority w:val="99"/>
    <w:qFormat/>
    <w:rsid w:val="00C43ACE"/>
    <w:rPr>
      <w:rFonts w:ascii="Arial" w:eastAsia="Times New Roman" w:hAnsi="Arial"/>
      <w:b/>
      <w:sz w:val="20"/>
      <w:szCs w:val="22"/>
    </w:rPr>
  </w:style>
  <w:style w:type="paragraph" w:customStyle="1" w:styleId="TableColumnHeadings">
    <w:name w:val="TableColumnHeadings"/>
    <w:basedOn w:val="Normal"/>
    <w:uiPriority w:val="99"/>
    <w:rsid w:val="00C43ACE"/>
    <w:rPr>
      <w:rFonts w:ascii="Arial" w:eastAsia="Times New Roman" w:hAnsi="Arial" w:cs="Arial"/>
      <w:b/>
      <w:sz w:val="18"/>
      <w:szCs w:val="18"/>
    </w:rPr>
  </w:style>
  <w:style w:type="paragraph" w:customStyle="1" w:styleId="TableText">
    <w:name w:val="TableText"/>
    <w:basedOn w:val="Normal"/>
    <w:uiPriority w:val="99"/>
    <w:rsid w:val="00C43ACE"/>
    <w:rPr>
      <w:rFonts w:ascii="Arial" w:eastAsia="Times New Roman" w:hAnsi="Arial" w:cs="Arial"/>
      <w:sz w:val="18"/>
      <w:szCs w:val="18"/>
    </w:rPr>
  </w:style>
  <w:style w:type="paragraph" w:customStyle="1" w:styleId="TableNote">
    <w:name w:val="TableNote"/>
    <w:uiPriority w:val="99"/>
    <w:rsid w:val="00183BD9"/>
    <w:pPr>
      <w:spacing w:after="240"/>
    </w:pPr>
    <w:rPr>
      <w:rFonts w:ascii="Times New Roman" w:eastAsia="Times New Roman" w:hAnsi="Times New Roman" w:cs="Arial"/>
      <w:color w:val="000000" w:themeColor="text1"/>
      <w:sz w:val="18"/>
    </w:rPr>
  </w:style>
  <w:style w:type="paragraph" w:customStyle="1" w:styleId="Title2">
    <w:name w:val="Title 2"/>
    <w:basedOn w:val="Normal"/>
    <w:uiPriority w:val="99"/>
    <w:rsid w:val="00C43ACE"/>
    <w:pPr>
      <w:autoSpaceDE w:val="0"/>
      <w:autoSpaceDN w:val="0"/>
      <w:adjustRightInd w:val="0"/>
      <w:jc w:val="center"/>
    </w:pPr>
    <w:rPr>
      <w:rFonts w:ascii="Arial" w:eastAsia="Times New Roman" w:hAnsi="Arial" w:cs="Arial"/>
      <w:b/>
      <w:bCs/>
      <w:i/>
      <w:color w:val="000000"/>
      <w:sz w:val="36"/>
      <w:szCs w:val="36"/>
    </w:rPr>
  </w:style>
  <w:style w:type="paragraph" w:customStyle="1" w:styleId="Level3Heading">
    <w:name w:val="Level3Heading"/>
    <w:basedOn w:val="ParagraphIndent"/>
    <w:autoRedefine/>
    <w:uiPriority w:val="99"/>
    <w:rsid w:val="00603809"/>
    <w:pPr>
      <w:keepNext/>
      <w:spacing w:before="240"/>
      <w:ind w:firstLine="0"/>
    </w:pPr>
    <w:rPr>
      <w:rFonts w:ascii="Arial" w:eastAsia="Calibri" w:hAnsi="Arial"/>
      <w:b/>
      <w:sz w:val="28"/>
    </w:rPr>
  </w:style>
  <w:style w:type="paragraph" w:customStyle="1" w:styleId="ChapterHeading">
    <w:name w:val="ChapterHeading"/>
    <w:basedOn w:val="Normal"/>
    <w:autoRedefine/>
    <w:uiPriority w:val="99"/>
    <w:rsid w:val="00484FD9"/>
    <w:pPr>
      <w:spacing w:after="60"/>
      <w:jc w:val="center"/>
    </w:pPr>
    <w:rPr>
      <w:rFonts w:ascii="Arial" w:eastAsia="Times New Roman" w:hAnsi="Arial"/>
      <w:b/>
      <w:sz w:val="36"/>
      <w:szCs w:val="22"/>
    </w:rPr>
  </w:style>
  <w:style w:type="character" w:customStyle="1" w:styleId="pmid1">
    <w:name w:val="pmid1"/>
    <w:basedOn w:val="DefaultParagraphFont"/>
    <w:uiPriority w:val="99"/>
    <w:rsid w:val="00C43ACE"/>
    <w:rPr>
      <w:rFonts w:cs="Times New Roman"/>
    </w:rPr>
  </w:style>
  <w:style w:type="paragraph" w:customStyle="1" w:styleId="Title1">
    <w:name w:val="Title 1"/>
    <w:basedOn w:val="Normal"/>
    <w:uiPriority w:val="99"/>
    <w:rsid w:val="00C43ACE"/>
    <w:pPr>
      <w:autoSpaceDE w:val="0"/>
      <w:autoSpaceDN w:val="0"/>
      <w:adjustRightInd w:val="0"/>
    </w:pPr>
    <w:rPr>
      <w:rFonts w:ascii="Arial" w:eastAsia="Times New Roman" w:hAnsi="Arial" w:cs="Arial"/>
      <w:b/>
      <w:bCs/>
      <w:sz w:val="36"/>
      <w:szCs w:val="36"/>
    </w:rPr>
  </w:style>
  <w:style w:type="paragraph" w:customStyle="1" w:styleId="CERexecsumheader1">
    <w:name w:val="CER exec sum header 1"/>
    <w:basedOn w:val="Normal"/>
    <w:uiPriority w:val="99"/>
    <w:rsid w:val="00C43ACE"/>
    <w:pPr>
      <w:keepNext/>
      <w:keepLines/>
      <w:spacing w:before="120"/>
    </w:pPr>
    <w:rPr>
      <w:rFonts w:ascii="Arial" w:eastAsia="Times New Roman" w:hAnsi="Arial" w:cs="Arial"/>
      <w:b/>
      <w:color w:val="000000"/>
      <w:sz w:val="22"/>
    </w:rPr>
  </w:style>
  <w:style w:type="paragraph" w:customStyle="1" w:styleId="TextprovidedbyAHRQOCKT">
    <w:name w:val="Text provided by AHRQ OCKT"/>
    <w:basedOn w:val="Normal"/>
    <w:uiPriority w:val="99"/>
    <w:rsid w:val="00C43ACE"/>
    <w:pPr>
      <w:spacing w:before="60"/>
      <w:ind w:firstLine="360"/>
    </w:pPr>
    <w:rPr>
      <w:rFonts w:ascii="Arial" w:eastAsia="Times New Roman" w:hAnsi="Arial" w:cs="Arial"/>
      <w:color w:val="000080"/>
      <w:sz w:val="20"/>
    </w:rPr>
  </w:style>
  <w:style w:type="paragraph" w:customStyle="1" w:styleId="TableRowHeadings">
    <w:name w:val="TableRowHeadings"/>
    <w:basedOn w:val="TableTitle"/>
    <w:uiPriority w:val="99"/>
    <w:rsid w:val="00C43ACE"/>
    <w:rPr>
      <w:sz w:val="18"/>
    </w:rPr>
  </w:style>
  <w:style w:type="paragraph" w:styleId="ListParagraph">
    <w:name w:val="List Paragraph"/>
    <w:basedOn w:val="Normal"/>
    <w:uiPriority w:val="99"/>
    <w:qFormat/>
    <w:rsid w:val="00C43ACE"/>
    <w:pPr>
      <w:spacing w:after="200" w:line="276" w:lineRule="auto"/>
      <w:ind w:left="720"/>
      <w:contextualSpacing/>
    </w:pPr>
    <w:rPr>
      <w:rFonts w:ascii="Calibri" w:hAnsi="Calibri"/>
      <w:sz w:val="22"/>
      <w:szCs w:val="22"/>
    </w:rPr>
  </w:style>
  <w:style w:type="paragraph" w:customStyle="1" w:styleId="Level2Heading">
    <w:name w:val="Level2Heading"/>
    <w:basedOn w:val="Level1Heading"/>
    <w:autoRedefine/>
    <w:uiPriority w:val="99"/>
    <w:rsid w:val="00484FD9"/>
    <w:rPr>
      <w:rFonts w:ascii="Times New Roman" w:hAnsi="Times New Roman"/>
    </w:rPr>
  </w:style>
  <w:style w:type="paragraph" w:customStyle="1" w:styleId="indentedbullets">
    <w:name w:val="indented bullets"/>
    <w:basedOn w:val="Normal"/>
    <w:uiPriority w:val="99"/>
    <w:rsid w:val="00C43ACE"/>
    <w:pPr>
      <w:numPr>
        <w:numId w:val="4"/>
      </w:numPr>
      <w:shd w:val="clear" w:color="auto" w:fill="FFFFFF"/>
      <w:spacing w:line="360" w:lineRule="atLeast"/>
    </w:pPr>
    <w:rPr>
      <w:rFonts w:ascii="Arial" w:hAnsi="Arial" w:cs="Arial"/>
      <w:sz w:val="19"/>
      <w:szCs w:val="19"/>
    </w:rPr>
  </w:style>
  <w:style w:type="paragraph" w:styleId="NoSpacing">
    <w:name w:val="No Spacing"/>
    <w:uiPriority w:val="99"/>
    <w:qFormat/>
    <w:rsid w:val="00C43ACE"/>
    <w:rPr>
      <w:rFonts w:eastAsia="Times New Roman"/>
    </w:rPr>
  </w:style>
  <w:style w:type="paragraph" w:customStyle="1" w:styleId="ColorfulList-Accent11">
    <w:name w:val="Colorful List - Accent 11"/>
    <w:basedOn w:val="Normal"/>
    <w:uiPriority w:val="99"/>
    <w:rsid w:val="00C43ACE"/>
    <w:pPr>
      <w:spacing w:after="200" w:line="276" w:lineRule="auto"/>
      <w:ind w:left="720"/>
      <w:contextualSpacing/>
    </w:pPr>
    <w:rPr>
      <w:rFonts w:ascii="Calibri" w:hAnsi="Calibri"/>
      <w:sz w:val="22"/>
      <w:szCs w:val="22"/>
    </w:rPr>
  </w:style>
  <w:style w:type="paragraph" w:customStyle="1" w:styleId="EPCBodyText">
    <w:name w:val="EPC Body Text"/>
    <w:basedOn w:val="BalloonText"/>
    <w:uiPriority w:val="99"/>
    <w:rsid w:val="00C43ACE"/>
  </w:style>
  <w:style w:type="paragraph" w:customStyle="1" w:styleId="KeyQuestion">
    <w:name w:val="KeyQuestion"/>
    <w:basedOn w:val="Normal"/>
    <w:uiPriority w:val="99"/>
    <w:rsid w:val="00C43ACE"/>
    <w:rPr>
      <w:rFonts w:ascii="Arial" w:hAnsi="Arial"/>
      <w:b/>
      <w:sz w:val="32"/>
      <w:szCs w:val="22"/>
    </w:rPr>
  </w:style>
  <w:style w:type="paragraph" w:customStyle="1" w:styleId="Style1">
    <w:name w:val="Style1"/>
    <w:basedOn w:val="TableColumnHeadings"/>
    <w:uiPriority w:val="99"/>
    <w:rsid w:val="00C43ACE"/>
    <w:rPr>
      <w:rFonts w:eastAsia="Calibri"/>
    </w:rPr>
  </w:style>
  <w:style w:type="paragraph" w:customStyle="1" w:styleId="Level4Heading">
    <w:name w:val="Level4Heading"/>
    <w:basedOn w:val="Level3Heading"/>
    <w:uiPriority w:val="99"/>
    <w:rsid w:val="008A1439"/>
    <w:rPr>
      <w:rFonts w:ascii="Times New Roman" w:hAnsi="Times New Roman"/>
    </w:rPr>
  </w:style>
  <w:style w:type="paragraph" w:styleId="EndnoteText">
    <w:name w:val="endnote text"/>
    <w:basedOn w:val="Normal"/>
    <w:link w:val="EndnoteTextChar"/>
    <w:uiPriority w:val="99"/>
    <w:semiHidden/>
    <w:rsid w:val="00C43ACE"/>
    <w:rPr>
      <w:rFonts w:ascii="Calibri" w:hAnsi="Calibri"/>
      <w:sz w:val="20"/>
    </w:rPr>
  </w:style>
  <w:style w:type="character" w:customStyle="1" w:styleId="EndnoteTextChar">
    <w:name w:val="Endnote Text Char"/>
    <w:basedOn w:val="DefaultParagraphFont"/>
    <w:link w:val="EndnoteText"/>
    <w:uiPriority w:val="99"/>
    <w:semiHidden/>
    <w:locked/>
    <w:rsid w:val="00C43ACE"/>
    <w:rPr>
      <w:rFonts w:ascii="Calibri" w:hAnsi="Calibri" w:cs="Times New Roman"/>
      <w:sz w:val="20"/>
      <w:szCs w:val="20"/>
    </w:rPr>
  </w:style>
  <w:style w:type="character" w:customStyle="1" w:styleId="EndnoteTextChar1">
    <w:name w:val="Endnote Text Char1"/>
    <w:basedOn w:val="DefaultParagraphFont"/>
    <w:uiPriority w:val="99"/>
    <w:semiHidden/>
    <w:locked/>
    <w:rsid w:val="00C43ACE"/>
    <w:rPr>
      <w:rFonts w:ascii="Times" w:hAnsi="Times" w:cs="Times New Roman"/>
      <w:sz w:val="20"/>
      <w:szCs w:val="20"/>
    </w:rPr>
  </w:style>
  <w:style w:type="paragraph" w:styleId="FootnoteText">
    <w:name w:val="footnote text"/>
    <w:basedOn w:val="Normal"/>
    <w:link w:val="FootnoteTextChar1"/>
    <w:uiPriority w:val="99"/>
    <w:semiHidden/>
    <w:rsid w:val="00C43ACE"/>
    <w:rPr>
      <w:rFonts w:ascii="Calibri" w:hAnsi="Calibri"/>
      <w:sz w:val="20"/>
    </w:rPr>
  </w:style>
  <w:style w:type="character" w:customStyle="1" w:styleId="FootnoteTextChar1">
    <w:name w:val="Footnote Text Char1"/>
    <w:basedOn w:val="DefaultParagraphFont"/>
    <w:link w:val="FootnoteText"/>
    <w:uiPriority w:val="99"/>
    <w:locked/>
    <w:rsid w:val="00C43ACE"/>
    <w:rPr>
      <w:rFonts w:ascii="Calibri" w:hAnsi="Calibri" w:cs="Times New Roman"/>
      <w:sz w:val="20"/>
      <w:szCs w:val="20"/>
    </w:rPr>
  </w:style>
  <w:style w:type="character" w:customStyle="1" w:styleId="FootnoteTextChar">
    <w:name w:val="Footnote Text Char"/>
    <w:basedOn w:val="DefaultParagraphFont"/>
    <w:uiPriority w:val="99"/>
    <w:locked/>
    <w:rsid w:val="00C43ACE"/>
    <w:rPr>
      <w:rFonts w:ascii="Times" w:hAnsi="Times" w:cs="Times New Roman"/>
      <w:sz w:val="20"/>
      <w:szCs w:val="20"/>
    </w:rPr>
  </w:style>
  <w:style w:type="paragraph" w:customStyle="1" w:styleId="TableRowHeading">
    <w:name w:val="TableRowHeading"/>
    <w:basedOn w:val="Normal"/>
    <w:uiPriority w:val="99"/>
    <w:rsid w:val="00C43ACE"/>
    <w:rPr>
      <w:rFonts w:ascii="Arial" w:eastAsia="Times New Roman" w:hAnsi="Arial"/>
      <w:b/>
      <w:sz w:val="18"/>
      <w:szCs w:val="22"/>
    </w:rPr>
  </w:style>
  <w:style w:type="paragraph" w:customStyle="1" w:styleId="Footnotes">
    <w:name w:val="Footnotes"/>
    <w:basedOn w:val="FootnoteText"/>
    <w:uiPriority w:val="99"/>
    <w:rsid w:val="00C43ACE"/>
    <w:rPr>
      <w:rFonts w:ascii="Times New Roman" w:hAnsi="Times New Roman"/>
    </w:rPr>
  </w:style>
  <w:style w:type="paragraph" w:customStyle="1" w:styleId="TableColumnHeading">
    <w:name w:val="TableColumnHeading"/>
    <w:basedOn w:val="Normal"/>
    <w:uiPriority w:val="99"/>
    <w:rsid w:val="00C43ACE"/>
    <w:rPr>
      <w:rFonts w:ascii="Arial" w:hAnsi="Arial" w:cs="Arial"/>
      <w:b/>
      <w:sz w:val="18"/>
      <w:szCs w:val="18"/>
    </w:rPr>
  </w:style>
  <w:style w:type="paragraph" w:customStyle="1" w:styleId="xtabletitle">
    <w:name w:val="x_tabletitle"/>
    <w:basedOn w:val="Normal"/>
    <w:uiPriority w:val="99"/>
    <w:rsid w:val="00C43ACE"/>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99"/>
    <w:qFormat/>
    <w:rsid w:val="00C43ACE"/>
    <w:rPr>
      <w:rFonts w:cs="Times New Roman"/>
      <w:b/>
      <w:bCs/>
    </w:rPr>
  </w:style>
  <w:style w:type="paragraph" w:customStyle="1" w:styleId="Default">
    <w:name w:val="Default"/>
    <w:uiPriority w:val="99"/>
    <w:rsid w:val="00C43ACE"/>
    <w:pPr>
      <w:autoSpaceDE w:val="0"/>
      <w:autoSpaceDN w:val="0"/>
      <w:adjustRightInd w:val="0"/>
    </w:pPr>
    <w:rPr>
      <w:rFonts w:ascii="JFYDKT+ZapfHumanist601BT-Roman" w:hAnsi="JFYDKT+ZapfHumanist601BT-Roman" w:cs="JFYDKT+ZapfHumanist601BT-Roman"/>
      <w:color w:val="000000"/>
      <w:sz w:val="24"/>
      <w:szCs w:val="24"/>
    </w:rPr>
  </w:style>
  <w:style w:type="character" w:styleId="Emphasis">
    <w:name w:val="Emphasis"/>
    <w:basedOn w:val="DefaultParagraphFont"/>
    <w:uiPriority w:val="99"/>
    <w:qFormat/>
    <w:rsid w:val="00C43ACE"/>
    <w:rPr>
      <w:rFonts w:cs="Times New Roman"/>
      <w:i/>
      <w:iCs/>
    </w:rPr>
  </w:style>
  <w:style w:type="paragraph" w:styleId="PlainText">
    <w:name w:val="Plain Text"/>
    <w:basedOn w:val="Normal"/>
    <w:link w:val="PlainTextChar1"/>
    <w:uiPriority w:val="99"/>
    <w:semiHidden/>
    <w:rsid w:val="00C43ACE"/>
    <w:rPr>
      <w:rFonts w:ascii="Consolas" w:hAnsi="Consolas"/>
      <w:sz w:val="21"/>
      <w:szCs w:val="21"/>
    </w:rPr>
  </w:style>
  <w:style w:type="character" w:customStyle="1" w:styleId="PlainTextChar1">
    <w:name w:val="Plain Text Char1"/>
    <w:basedOn w:val="DefaultParagraphFont"/>
    <w:link w:val="PlainText"/>
    <w:uiPriority w:val="99"/>
    <w:semiHidden/>
    <w:locked/>
    <w:rsid w:val="00C43ACE"/>
    <w:rPr>
      <w:rFonts w:ascii="Consolas" w:hAnsi="Consolas" w:cs="Times New Roman"/>
      <w:sz w:val="21"/>
      <w:szCs w:val="21"/>
    </w:rPr>
  </w:style>
  <w:style w:type="character" w:customStyle="1" w:styleId="PlainTextChar">
    <w:name w:val="Plain Text Char"/>
    <w:basedOn w:val="DefaultParagraphFont"/>
    <w:uiPriority w:val="99"/>
    <w:semiHidden/>
    <w:locked/>
    <w:rsid w:val="00C43ACE"/>
    <w:rPr>
      <w:rFonts w:ascii="Consolas" w:hAnsi="Consolas" w:cs="Times New Roman"/>
      <w:sz w:val="21"/>
      <w:szCs w:val="21"/>
    </w:rPr>
  </w:style>
  <w:style w:type="paragraph" w:customStyle="1" w:styleId="KeyQuestions">
    <w:name w:val="KeyQuestions"/>
    <w:basedOn w:val="Level1Heading"/>
    <w:uiPriority w:val="99"/>
    <w:rsid w:val="00C43ACE"/>
    <w:rPr>
      <w:rFonts w:eastAsia="Times New Roman"/>
    </w:rPr>
  </w:style>
  <w:style w:type="character" w:customStyle="1" w:styleId="FooterChar1">
    <w:name w:val="Footer Char1"/>
    <w:basedOn w:val="DefaultParagraphFont"/>
    <w:uiPriority w:val="99"/>
    <w:locked/>
    <w:rsid w:val="005C4AB8"/>
    <w:rPr>
      <w:rFonts w:ascii="Times" w:hAnsi="Times" w:cs="Times New Roman"/>
      <w:sz w:val="20"/>
      <w:szCs w:val="20"/>
    </w:rPr>
  </w:style>
  <w:style w:type="character" w:customStyle="1" w:styleId="CommentTextChar1">
    <w:name w:val="Comment Text Char1"/>
    <w:basedOn w:val="DefaultParagraphFont"/>
    <w:uiPriority w:val="99"/>
    <w:locked/>
    <w:rsid w:val="005C4AB8"/>
    <w:rPr>
      <w:rFonts w:ascii="Times" w:hAnsi="Times" w:cs="Times New Roman"/>
      <w:sz w:val="20"/>
      <w:szCs w:val="20"/>
    </w:rPr>
  </w:style>
  <w:style w:type="character" w:styleId="FootnoteReference">
    <w:name w:val="footnote reference"/>
    <w:basedOn w:val="DefaultParagraphFont"/>
    <w:uiPriority w:val="99"/>
    <w:semiHidden/>
    <w:rsid w:val="005C4AB8"/>
    <w:rPr>
      <w:rFonts w:cs="Times New Roman"/>
      <w:vertAlign w:val="superscript"/>
    </w:rPr>
  </w:style>
  <w:style w:type="paragraph" w:customStyle="1" w:styleId="Level5Heading">
    <w:name w:val="Level5Heading"/>
    <w:basedOn w:val="Level4Heading"/>
    <w:uiPriority w:val="99"/>
    <w:rsid w:val="008A1439"/>
    <w:rPr>
      <w:rFonts w:ascii="Arial" w:hAnsi="Arial"/>
      <w:sz w:val="24"/>
    </w:rPr>
  </w:style>
  <w:style w:type="character" w:customStyle="1" w:styleId="Style1Char">
    <w:name w:val="Style1 Char"/>
    <w:basedOn w:val="Heading4Char"/>
    <w:uiPriority w:val="99"/>
    <w:rsid w:val="005C4AB8"/>
    <w:rPr>
      <w:rFonts w:ascii="Arial" w:hAnsi="Arial" w:cs="Arial"/>
      <w:b/>
      <w:bCs/>
      <w:i/>
      <w:iCs/>
      <w:color w:val="4F81BD"/>
      <w:sz w:val="20"/>
      <w:szCs w:val="20"/>
    </w:rPr>
  </w:style>
  <w:style w:type="character" w:customStyle="1" w:styleId="st">
    <w:name w:val="st"/>
    <w:basedOn w:val="DefaultParagraphFont"/>
    <w:uiPriority w:val="99"/>
    <w:rsid w:val="005C4AB8"/>
    <w:rPr>
      <w:rFonts w:cs="Times New Roman"/>
    </w:rPr>
  </w:style>
  <w:style w:type="character" w:styleId="PageNumber">
    <w:name w:val="page number"/>
    <w:basedOn w:val="DefaultParagraphFont"/>
    <w:uiPriority w:val="99"/>
    <w:rsid w:val="005C4AB8"/>
    <w:rPr>
      <w:rFonts w:cs="Times New Roman"/>
    </w:rPr>
  </w:style>
  <w:style w:type="paragraph" w:styleId="TOC2">
    <w:name w:val="toc 2"/>
    <w:basedOn w:val="Normal"/>
    <w:next w:val="Normal"/>
    <w:autoRedefine/>
    <w:uiPriority w:val="99"/>
    <w:rsid w:val="004F18EF"/>
    <w:pPr>
      <w:ind w:left="245"/>
    </w:pPr>
  </w:style>
  <w:style w:type="paragraph" w:styleId="TOC1">
    <w:name w:val="toc 1"/>
    <w:basedOn w:val="Normal"/>
    <w:next w:val="Normal"/>
    <w:autoRedefine/>
    <w:uiPriority w:val="99"/>
    <w:rsid w:val="00781A11"/>
    <w:pPr>
      <w:tabs>
        <w:tab w:val="right" w:leader="dot" w:pos="9360"/>
      </w:tabs>
    </w:pPr>
    <w:rPr>
      <w:rFonts w:ascii="Times New Roman" w:hAnsi="Times New Roman"/>
      <w:noProof/>
      <w:szCs w:val="24"/>
    </w:rPr>
  </w:style>
  <w:style w:type="paragraph" w:styleId="TOC3">
    <w:name w:val="toc 3"/>
    <w:basedOn w:val="Normal"/>
    <w:next w:val="Normal"/>
    <w:autoRedefine/>
    <w:uiPriority w:val="99"/>
    <w:rsid w:val="004F18EF"/>
    <w:pPr>
      <w:tabs>
        <w:tab w:val="right" w:leader="dot" w:pos="9350"/>
      </w:tabs>
      <w:ind w:left="475"/>
    </w:pPr>
  </w:style>
  <w:style w:type="paragraph" w:styleId="TableofFigures">
    <w:name w:val="table of figures"/>
    <w:basedOn w:val="Normal"/>
    <w:next w:val="Normal"/>
    <w:uiPriority w:val="99"/>
    <w:rsid w:val="00707C5B"/>
  </w:style>
  <w:style w:type="table" w:styleId="TableGrid">
    <w:name w:val="Table Grid"/>
    <w:basedOn w:val="TableNormal"/>
    <w:uiPriority w:val="99"/>
    <w:locked/>
    <w:rsid w:val="00D322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210E2"/>
    <w:rPr>
      <w:rFonts w:ascii="Times" w:hAnsi="Times"/>
      <w:sz w:val="24"/>
      <w:szCs w:val="20"/>
    </w:rPr>
  </w:style>
  <w:style w:type="character" w:customStyle="1" w:styleId="BodyTextChar1">
    <w:name w:val="Body Text Char1"/>
    <w:basedOn w:val="DefaultParagraphFont"/>
    <w:uiPriority w:val="99"/>
    <w:semiHidden/>
    <w:rsid w:val="0061362F"/>
    <w:rPr>
      <w:rFonts w:ascii="Times" w:hAnsi="Times" w:cs="Times New Roman"/>
      <w:sz w:val="20"/>
    </w:rPr>
  </w:style>
  <w:style w:type="character" w:customStyle="1" w:styleId="BalloonTextChar1">
    <w:name w:val="Balloon Text Char1"/>
    <w:basedOn w:val="DefaultParagraphFont"/>
    <w:uiPriority w:val="99"/>
    <w:semiHidden/>
    <w:rsid w:val="0061362F"/>
    <w:rPr>
      <w:rFonts w:ascii="Tahoma" w:hAnsi="Tahoma" w:cs="Tahoma"/>
      <w:sz w:val="16"/>
    </w:rPr>
  </w:style>
  <w:style w:type="character" w:customStyle="1" w:styleId="CommentSubjectChar1">
    <w:name w:val="Comment Subject Char1"/>
    <w:basedOn w:val="CommentTextChar1"/>
    <w:uiPriority w:val="99"/>
    <w:semiHidden/>
    <w:rsid w:val="0061362F"/>
    <w:rPr>
      <w:rFonts w:ascii="Times" w:hAnsi="Times" w:cs="Times New Roman"/>
      <w:b/>
      <w:bCs/>
      <w:sz w:val="20"/>
      <w:szCs w:val="20"/>
    </w:rPr>
  </w:style>
  <w:style w:type="table" w:customStyle="1" w:styleId="TableGrid1">
    <w:name w:val="Table Grid1"/>
    <w:uiPriority w:val="99"/>
    <w:rsid w:val="006136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2">
    <w:name w:val="Endnote Text Char2"/>
    <w:basedOn w:val="DefaultParagraphFont"/>
    <w:uiPriority w:val="99"/>
    <w:semiHidden/>
    <w:rsid w:val="0061362F"/>
    <w:rPr>
      <w:rFonts w:ascii="Times" w:hAnsi="Times" w:cs="Times New Roman"/>
      <w:sz w:val="20"/>
    </w:rPr>
  </w:style>
  <w:style w:type="paragraph" w:styleId="NormalWeb">
    <w:name w:val="Normal (Web)"/>
    <w:basedOn w:val="Normal"/>
    <w:uiPriority w:val="99"/>
    <w:semiHidden/>
    <w:rsid w:val="0061362F"/>
    <w:pPr>
      <w:spacing w:before="100" w:beforeAutospacing="1" w:after="100" w:afterAutospacing="1"/>
    </w:pPr>
    <w:rPr>
      <w:rFonts w:ascii="Times New Roman" w:eastAsia="Times New Roman" w:hAnsi="Times New Roman"/>
      <w:szCs w:val="24"/>
    </w:rPr>
  </w:style>
  <w:style w:type="character" w:customStyle="1" w:styleId="CharChar9">
    <w:name w:val="Char Char9"/>
    <w:uiPriority w:val="99"/>
    <w:rsid w:val="00014133"/>
    <w:rPr>
      <w:rFonts w:ascii="Times New Roman" w:eastAsia="Times New Roman" w:hAnsi="Times New Roman"/>
      <w:sz w:val="24"/>
    </w:rPr>
  </w:style>
  <w:style w:type="character" w:customStyle="1" w:styleId="CharChar8">
    <w:name w:val="Char Char8"/>
    <w:uiPriority w:val="99"/>
    <w:rsid w:val="00014133"/>
    <w:rPr>
      <w:rFonts w:ascii="Times New Roman" w:eastAsia="Times New Roman" w:hAnsi="Times New Roman"/>
      <w:sz w:val="24"/>
    </w:rPr>
  </w:style>
  <w:style w:type="character" w:styleId="FollowedHyperlink">
    <w:name w:val="FollowedHyperlink"/>
    <w:basedOn w:val="DefaultParagraphFont"/>
    <w:uiPriority w:val="99"/>
    <w:semiHidden/>
    <w:rsid w:val="00014133"/>
    <w:rPr>
      <w:color w:val="800080"/>
      <w:u w:val="single"/>
    </w:rPr>
  </w:style>
  <w:style w:type="character" w:customStyle="1" w:styleId="level3CharChar">
    <w:name w:val="level 3 Char Char"/>
    <w:uiPriority w:val="99"/>
    <w:rsid w:val="00014133"/>
    <w:rPr>
      <w:rFonts w:ascii="Arial" w:hAnsi="Arial"/>
      <w:b/>
      <w:sz w:val="32"/>
    </w:rPr>
  </w:style>
  <w:style w:type="character" w:customStyle="1" w:styleId="level4CharChar">
    <w:name w:val="level 4 Char Char"/>
    <w:uiPriority w:val="99"/>
    <w:rsid w:val="00014133"/>
    <w:rPr>
      <w:rFonts w:ascii="Cambria" w:eastAsia="Times New Roman" w:hAnsi="Cambria"/>
      <w:b/>
      <w:color w:val="4F81BD"/>
      <w:sz w:val="26"/>
    </w:rPr>
  </w:style>
  <w:style w:type="character" w:customStyle="1" w:styleId="level5CharChar">
    <w:name w:val="level 5 Char Char"/>
    <w:uiPriority w:val="99"/>
    <w:rsid w:val="00014133"/>
    <w:rPr>
      <w:rFonts w:ascii="Cambria" w:eastAsia="Times New Roman" w:hAnsi="Cambria"/>
      <w:b/>
      <w:color w:val="4F81BD"/>
      <w:sz w:val="22"/>
    </w:rPr>
  </w:style>
  <w:style w:type="character" w:customStyle="1" w:styleId="level2CharChar">
    <w:name w:val="level 2 Char Char"/>
    <w:uiPriority w:val="99"/>
    <w:rsid w:val="00014133"/>
    <w:rPr>
      <w:rFonts w:ascii="Cambria" w:eastAsia="Times New Roman" w:hAnsi="Cambria"/>
      <w:b/>
      <w:i/>
      <w:color w:val="4F81BD"/>
      <w:sz w:val="22"/>
    </w:rPr>
  </w:style>
  <w:style w:type="character" w:customStyle="1" w:styleId="level6CharChar">
    <w:name w:val="level 6 Char Char"/>
    <w:uiPriority w:val="99"/>
    <w:rsid w:val="00014133"/>
    <w:rPr>
      <w:rFonts w:ascii="Cambria" w:eastAsia="Times New Roman" w:hAnsi="Cambria"/>
      <w:color w:val="243F60"/>
      <w:sz w:val="22"/>
    </w:rPr>
  </w:style>
  <w:style w:type="character" w:customStyle="1" w:styleId="CharChar7">
    <w:name w:val="Char Char7"/>
    <w:uiPriority w:val="99"/>
    <w:rsid w:val="00014133"/>
    <w:rPr>
      <w:rFonts w:ascii="Times" w:hAnsi="Times"/>
      <w:b/>
      <w:sz w:val="40"/>
    </w:rPr>
  </w:style>
  <w:style w:type="character" w:customStyle="1" w:styleId="CharChar6">
    <w:name w:val="Char Char6"/>
    <w:uiPriority w:val="99"/>
    <w:semiHidden/>
    <w:rsid w:val="00014133"/>
    <w:rPr>
      <w:rFonts w:ascii="Times" w:hAnsi="Times"/>
      <w:sz w:val="24"/>
    </w:rPr>
  </w:style>
  <w:style w:type="character" w:customStyle="1" w:styleId="CharChar5">
    <w:name w:val="Char Char5"/>
    <w:uiPriority w:val="99"/>
    <w:semiHidden/>
    <w:rsid w:val="00014133"/>
    <w:rPr>
      <w:rFonts w:ascii="Tahoma" w:hAnsi="Tahoma"/>
      <w:sz w:val="16"/>
    </w:rPr>
  </w:style>
  <w:style w:type="character" w:customStyle="1" w:styleId="CharChar4">
    <w:name w:val="Char Char4"/>
    <w:uiPriority w:val="99"/>
    <w:rsid w:val="00014133"/>
    <w:rPr>
      <w:rFonts w:ascii="Times" w:hAnsi="Times"/>
    </w:rPr>
  </w:style>
  <w:style w:type="character" w:customStyle="1" w:styleId="CharChar3">
    <w:name w:val="Char Char3"/>
    <w:uiPriority w:val="99"/>
    <w:semiHidden/>
    <w:rsid w:val="00014133"/>
    <w:rPr>
      <w:rFonts w:ascii="Times" w:hAnsi="Times"/>
      <w:b/>
    </w:rPr>
  </w:style>
  <w:style w:type="character" w:customStyle="1" w:styleId="CharChar2">
    <w:name w:val="Char Char2"/>
    <w:uiPriority w:val="99"/>
    <w:semiHidden/>
    <w:rsid w:val="00014133"/>
  </w:style>
  <w:style w:type="character" w:customStyle="1" w:styleId="CharChar1">
    <w:name w:val="Char Char1"/>
    <w:uiPriority w:val="99"/>
    <w:semiHidden/>
    <w:rsid w:val="00014133"/>
  </w:style>
  <w:style w:type="character" w:customStyle="1" w:styleId="CharChar">
    <w:name w:val="Char Char"/>
    <w:uiPriority w:val="99"/>
    <w:semiHidden/>
    <w:rsid w:val="00014133"/>
    <w:rPr>
      <w:rFonts w:ascii="Consolas" w:hAnsi="Consolas"/>
      <w:sz w:val="21"/>
    </w:rPr>
  </w:style>
  <w:style w:type="character" w:customStyle="1" w:styleId="apple-style-span">
    <w:name w:val="apple-style-span"/>
    <w:basedOn w:val="DefaultParagraphFont"/>
    <w:uiPriority w:val="99"/>
    <w:rsid w:val="00D028A5"/>
    <w:rPr>
      <w:rFonts w:cs="Times New Roman"/>
    </w:rPr>
  </w:style>
  <w:style w:type="paragraph" w:customStyle="1" w:styleId="Contents">
    <w:name w:val="Contents"/>
    <w:qFormat/>
    <w:rsid w:val="00674C0A"/>
    <w:pPr>
      <w:keepNext/>
      <w:keepLines/>
      <w:spacing w:before="120" w:after="120"/>
      <w:jc w:val="center"/>
    </w:pPr>
    <w:rPr>
      <w:rFonts w:ascii="Arial" w:hAnsi="Arial"/>
      <w:b/>
      <w:sz w:val="32"/>
    </w:rPr>
  </w:style>
  <w:style w:type="paragraph" w:customStyle="1" w:styleId="References">
    <w:name w:val="References"/>
    <w:qFormat/>
    <w:rsid w:val="004B17F4"/>
    <w:pPr>
      <w:keepLines/>
      <w:autoSpaceDE w:val="0"/>
      <w:autoSpaceDN w:val="0"/>
      <w:adjustRightInd w:val="0"/>
      <w:spacing w:before="120" w:after="120"/>
      <w:ind w:left="720" w:hanging="720"/>
    </w:pPr>
    <w:rPr>
      <w:rFonts w:ascii="Times New Roman" w:hAnsi="Times New Roman"/>
      <w:color w:val="000000" w:themeColor="text1"/>
      <w:sz w:val="20"/>
      <w:szCs w:val="20"/>
    </w:rPr>
  </w:style>
  <w:style w:type="paragraph" w:customStyle="1" w:styleId="ParagraphNoIndent">
    <w:name w:val="ParagraphNoIndent"/>
    <w:qFormat/>
    <w:rsid w:val="00603809"/>
    <w:rPr>
      <w:rFonts w:ascii="Times New Roman" w:hAnsi="Times New Roman"/>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21614">
      <w:bodyDiv w:val="1"/>
      <w:marLeft w:val="0"/>
      <w:marRight w:val="0"/>
      <w:marTop w:val="0"/>
      <w:marBottom w:val="0"/>
      <w:divBdr>
        <w:top w:val="none" w:sz="0" w:space="0" w:color="auto"/>
        <w:left w:val="none" w:sz="0" w:space="0" w:color="auto"/>
        <w:bottom w:val="none" w:sz="0" w:space="0" w:color="auto"/>
        <w:right w:val="none" w:sz="0" w:space="0" w:color="auto"/>
      </w:divBdr>
    </w:div>
    <w:div w:id="1297419831">
      <w:bodyDiv w:val="1"/>
      <w:marLeft w:val="0"/>
      <w:marRight w:val="0"/>
      <w:marTop w:val="0"/>
      <w:marBottom w:val="0"/>
      <w:divBdr>
        <w:top w:val="none" w:sz="0" w:space="0" w:color="auto"/>
        <w:left w:val="none" w:sz="0" w:space="0" w:color="auto"/>
        <w:bottom w:val="none" w:sz="0" w:space="0" w:color="auto"/>
        <w:right w:val="none" w:sz="0" w:space="0" w:color="auto"/>
      </w:divBdr>
    </w:div>
    <w:div w:id="19898968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17"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16"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1AC24-8F1D-46BA-B01B-BAEC7A6A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Draft Comparative Effectiveness Review</vt:lpstr>
    </vt:vector>
  </TitlesOfParts>
  <Company>Johns Hopkins University DOM</Company>
  <LinksUpToDate>false</LinksUpToDate>
  <CharactersWithSpaces>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Comparative Effectiveness Review</dc:title>
  <dc:creator>JHU</dc:creator>
  <cp:lastModifiedBy>Ravina Shinde</cp:lastModifiedBy>
  <cp:revision>3</cp:revision>
  <cp:lastPrinted>2014-02-07T17:38:00Z</cp:lastPrinted>
  <dcterms:created xsi:type="dcterms:W3CDTF">2014-02-14T20:27:00Z</dcterms:created>
  <dcterms:modified xsi:type="dcterms:W3CDTF">2014-03-20T05:58:00Z</dcterms:modified>
</cp:coreProperties>
</file>