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9" w:rsidRPr="00FD2455" w:rsidRDefault="00C56B69" w:rsidP="002B3C8A">
      <w:pPr>
        <w:pStyle w:val="TableTitle"/>
        <w:ind w:left="-810"/>
        <w:rPr>
          <w:rFonts w:cs="Times New Roman"/>
          <w:lang w:eastAsia="en-CA"/>
        </w:rPr>
      </w:pPr>
      <w:bookmarkStart w:id="0" w:name="_Toc341691432"/>
      <w:bookmarkStart w:id="1" w:name="_Toc341727590"/>
      <w:bookmarkStart w:id="2" w:name="_Toc354647281"/>
      <w:bookmarkStart w:id="3" w:name="_Toc354669183"/>
      <w:bookmarkStart w:id="4" w:name="_Toc354669269"/>
      <w:bookmarkStart w:id="5" w:name="_GoBack"/>
      <w:bookmarkEnd w:id="5"/>
      <w:r w:rsidRPr="00FD2455">
        <w:rPr>
          <w:lang w:eastAsia="en-CA"/>
        </w:rPr>
        <w:t>Table K-</w:t>
      </w:r>
      <w:r>
        <w:rPr>
          <w:lang w:eastAsia="en-CA"/>
        </w:rPr>
        <w:t>2</w:t>
      </w:r>
      <w:r w:rsidRPr="00FD2455">
        <w:rPr>
          <w:lang w:eastAsia="en-CA"/>
        </w:rPr>
        <w:t xml:space="preserve">. Studies evaluating </w:t>
      </w:r>
      <w:r>
        <w:rPr>
          <w:lang w:eastAsia="en-CA"/>
        </w:rPr>
        <w:t>i</w:t>
      </w:r>
      <w:r w:rsidRPr="00FD2455">
        <w:rPr>
          <w:lang w:eastAsia="en-CA"/>
        </w:rPr>
        <w:t>ncremental value of BNP to predict the outcome of cardiovascular mortality in patients with decompensated heart failure for all time points</w:t>
      </w:r>
      <w:bookmarkEnd w:id="0"/>
      <w:bookmarkEnd w:id="1"/>
      <w:bookmarkEnd w:id="2"/>
      <w:bookmarkEnd w:id="3"/>
      <w:bookmarkEnd w:id="4"/>
    </w:p>
    <w:tbl>
      <w:tblPr>
        <w:tblW w:w="14414" w:type="dxa"/>
        <w:tblInd w:w="-781" w:type="dxa"/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1260"/>
        <w:gridCol w:w="1710"/>
        <w:gridCol w:w="990"/>
        <w:gridCol w:w="1080"/>
        <w:gridCol w:w="1800"/>
        <w:gridCol w:w="2340"/>
        <w:gridCol w:w="1710"/>
        <w:gridCol w:w="1800"/>
        <w:gridCol w:w="1710"/>
        <w:gridCol w:w="14"/>
      </w:tblGrid>
      <w:tr w:rsidR="00C56B69" w:rsidRPr="00FD2455" w:rsidTr="00C56B69">
        <w:trPr>
          <w:trHeight w:val="35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Author, Year,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Length of F/U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Study Description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Peptide Levels (pg/mL)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Prognostic Markers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Model Descriptions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Measure(s) of Risk (95%CI)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Discrimination Statistics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(C-statistics/C-index)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Global Model Fit Statistics</w:t>
            </w:r>
            <w:r w:rsidRPr="00FD2455">
              <w:rPr>
                <w:b/>
                <w:vertAlign w:val="superscript"/>
                <w:lang w:eastAsia="en-CA"/>
              </w:rPr>
              <w:sym w:font="Wingdings 2" w:char="F085"/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Calibration Statistics (Hosmer-Lemeshow Statistic)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Measure of Risk Reclassification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lang w:eastAsia="en-CA"/>
              </w:rPr>
            </w:pPr>
            <w:r w:rsidRPr="00FD2455">
              <w:rPr>
                <w:b/>
                <w:lang w:eastAsia="en-CA"/>
              </w:rPr>
              <w:t>(IDI and NRI)</w:t>
            </w:r>
          </w:p>
        </w:tc>
      </w:tr>
      <w:tr w:rsidR="00C56B69" w:rsidRPr="00FD2455" w:rsidTr="00C56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3720"/>
        </w:trPr>
        <w:tc>
          <w:tcPr>
            <w:tcW w:w="126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Zairis,</w:t>
            </w:r>
            <w:r w:rsidR="0017496E">
              <w:rPr>
                <w:lang w:eastAsia="en-CA"/>
              </w:rPr>
              <w:fldChar w:fldCharType="begin">
                <w:fldData xml:space="preserve">PFJlZm1hbj48Q2l0ZT48QXV0aG9yPlphaXJpczwvQXV0aG9yPjxZZWFyPjIwMTA8L1llYXI+PFJl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</w:fldData>
              </w:fldChar>
            </w:r>
            <w:r>
              <w:rPr>
                <w:lang w:eastAsia="en-CA"/>
              </w:rPr>
              <w:instrText xml:space="preserve"> ADDIN REFMGR.CITE </w:instrText>
            </w:r>
            <w:r w:rsidR="0017496E">
              <w:rPr>
                <w:lang w:eastAsia="en-CA"/>
              </w:rPr>
              <w:fldChar w:fldCharType="begin">
                <w:fldData xml:space="preserve">PFJlZm1hbj48Q2l0ZT48QXV0aG9yPlphaXJpczwvQXV0aG9yPjxZZWFyPjIwMTA8L1llYXI+PFJl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</w:fldData>
              </w:fldChar>
            </w:r>
            <w:r>
              <w:rPr>
                <w:lang w:eastAsia="en-CA"/>
              </w:rPr>
              <w:instrText xml:space="preserve"> ADDIN EN.CITE.DATA </w:instrText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end"/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separate"/>
            </w:r>
            <w:r w:rsidRPr="006B4BB7">
              <w:rPr>
                <w:noProof/>
                <w:vertAlign w:val="superscript"/>
                <w:lang w:eastAsia="en-CA"/>
              </w:rPr>
              <w:t>5</w:t>
            </w:r>
            <w:r w:rsidR="0017496E">
              <w:rPr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2010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F/U: 31d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Study design: Cohort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Population: Patients hospitalized with acutely decompensated severe low-output CHF (NYHA class III/IV)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n, Mean Age (SD), % Males: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577, 74.2yrs(8.2), 68.3%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(#events, #risk):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Cardiac mortality (102, 577)</w:t>
            </w:r>
          </w:p>
        </w:tc>
        <w:tc>
          <w:tcPr>
            <w:tcW w:w="99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ADM mean: 1,110.1 (410.7)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D/C mean: NR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Cutpoint: NR</w:t>
            </w:r>
          </w:p>
        </w:tc>
        <w:tc>
          <w:tcPr>
            <w:tcW w:w="108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BNP, age ≥75y, acute pulmonary edema, LVEF&lt;25%, GFR&lt;30 ml/min, Hx of MI, CHF of ischemic etiology, AF or flutter, Hb (g/dl), Serum cTnI, Serum hs-CRP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Model: Multivariate Cox regression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Adjusted/Non-Adjusted Covariates: Age≥75 (years), acute pulmonary edema, LVEF&lt;25%, GFR&lt;30 ml/min, Hx of MI, CHF ischemic etiology, AFor flutter, Hb (g/dl), serum cTnI, serum hs-CRP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HR=2.2 (1.5-3.7)</w:t>
            </w:r>
          </w:p>
        </w:tc>
        <w:tc>
          <w:tcPr>
            <w:tcW w:w="234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c-statistics: model with all univariate predictors except biomakers: 0.70 model + BNP=0.79 model + cTnI=0.77 model + hs-CRP=0.74 model + BNP + cTnI=0.81 model + BNP + cTnI + hs-CRP=0.82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</w:tr>
      <w:tr w:rsidR="00C56B69" w:rsidRPr="00FD2455" w:rsidTr="00C56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3291"/>
        </w:trPr>
        <w:tc>
          <w:tcPr>
            <w:tcW w:w="126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Nunez,</w:t>
            </w:r>
            <w:r w:rsidR="0017496E">
              <w:rPr>
                <w:lang w:eastAsia="en-CA"/>
              </w:rPr>
              <w:fldChar w:fldCharType="begin">
                <w:fldData xml:space="preserve">PFJlZm1hbj48Q2l0ZT48QXV0aG9yPk51bmV6PC9BdXRob3I+PFllYXI+MjAxMDwvWWVhcj48UmVj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</w:fldData>
              </w:fldChar>
            </w:r>
            <w:r>
              <w:rPr>
                <w:lang w:eastAsia="en-CA"/>
              </w:rPr>
              <w:instrText xml:space="preserve"> ADDIN REFMGR.CITE </w:instrText>
            </w:r>
            <w:r w:rsidR="0017496E">
              <w:rPr>
                <w:lang w:eastAsia="en-CA"/>
              </w:rPr>
              <w:fldChar w:fldCharType="begin">
                <w:fldData xml:space="preserve">PFJlZm1hbj48Q2l0ZT48QXV0aG9yPk51bmV6PC9BdXRob3I+PFllYXI+MjAxMDwvWWVhcj48UmVj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</w:fldData>
              </w:fldChar>
            </w:r>
            <w:r>
              <w:rPr>
                <w:lang w:eastAsia="en-CA"/>
              </w:rPr>
              <w:instrText xml:space="preserve"> ADDIN EN.CITE.DATA </w:instrText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end"/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separate"/>
            </w:r>
            <w:r w:rsidRPr="006B4BB7">
              <w:rPr>
                <w:noProof/>
                <w:vertAlign w:val="superscript"/>
                <w:lang w:eastAsia="en-CA"/>
              </w:rPr>
              <w:t>2</w:t>
            </w:r>
            <w:r w:rsidR="0017496E">
              <w:rPr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2010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F/U: 6m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Study design: Cohort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Population: Patients admitted with AHF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n, Mean Age (SD), % males: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1,111, 73yrs(11), 49%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(#events, #risk):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CV mortality (154, 1,111)</w:t>
            </w:r>
          </w:p>
        </w:tc>
        <w:tc>
          <w:tcPr>
            <w:tcW w:w="99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ADM mean: 237** (97 to 434)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D/C mean: NR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Cutpoint: NR</w:t>
            </w:r>
          </w:p>
        </w:tc>
        <w:tc>
          <w:tcPr>
            <w:tcW w:w="108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log BNP,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log CA125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Model: Adjusted (multivariable) Cox Regression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Adjusted/Non-Adjusted Covariates: Age, sex, prior ADM for AHF, AHF category, SBP, angiotensin receptor blockers, beta-blockers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HR=1.48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(1.24 to 1.77)</w:t>
            </w:r>
          </w:p>
        </w:tc>
        <w:tc>
          <w:tcPr>
            <w:tcW w:w="234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Absolute IDI index (%) vs. base model alone: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BNP + base model=1.23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BNP + CA125 + base model=3.65 base model + CA125=2.31. Addition of CA125 to base model + BNP=2.41</w:t>
            </w:r>
          </w:p>
        </w:tc>
      </w:tr>
    </w:tbl>
    <w:p w:rsidR="00C56B69" w:rsidRPr="00FD2455" w:rsidRDefault="00C56B69" w:rsidP="00C56B69">
      <w:pPr>
        <w:pStyle w:val="AHRQTableText"/>
        <w:rPr>
          <w:lang w:eastAsia="en-CA"/>
        </w:rPr>
        <w:sectPr w:rsidR="00C56B69" w:rsidRPr="00FD2455" w:rsidSect="005A632C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7"/>
          <w:cols w:space="720"/>
          <w:docGrid w:linePitch="360"/>
        </w:sectPr>
      </w:pPr>
    </w:p>
    <w:tbl>
      <w:tblPr>
        <w:tblW w:w="1440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1260"/>
        <w:gridCol w:w="1710"/>
        <w:gridCol w:w="990"/>
        <w:gridCol w:w="1080"/>
        <w:gridCol w:w="1800"/>
        <w:gridCol w:w="2340"/>
        <w:gridCol w:w="1710"/>
        <w:gridCol w:w="1800"/>
        <w:gridCol w:w="1710"/>
      </w:tblGrid>
      <w:tr w:rsidR="00C56B69" w:rsidRPr="00FD2455" w:rsidTr="00C56B69">
        <w:trPr>
          <w:trHeight w:val="151"/>
          <w:tblHeader/>
        </w:trPr>
        <w:tc>
          <w:tcPr>
            <w:tcW w:w="144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56B69" w:rsidRPr="00FD2455" w:rsidRDefault="00C56B69" w:rsidP="002B3C8A">
            <w:pPr>
              <w:pStyle w:val="TableTitle"/>
              <w:rPr>
                <w:lang w:eastAsia="en-CA"/>
              </w:rPr>
            </w:pPr>
            <w:r w:rsidRPr="00FD2455">
              <w:rPr>
                <w:lang w:eastAsia="en-CA"/>
              </w:rPr>
              <w:lastRenderedPageBreak/>
              <w:t>Table K-</w:t>
            </w:r>
            <w:r>
              <w:rPr>
                <w:lang w:eastAsia="en-CA"/>
              </w:rPr>
              <w:t>2</w:t>
            </w:r>
            <w:r w:rsidRPr="00FD2455">
              <w:rPr>
                <w:lang w:eastAsia="en-CA"/>
              </w:rPr>
              <w:t>. Studies evaluating Incremental value of BNP to predict the outcome of Cardiovascular in decompensated Heart Failure patients for all time points (</w:t>
            </w:r>
            <w:r w:rsidR="000E41E5">
              <w:rPr>
                <w:lang w:eastAsia="en-CA"/>
              </w:rPr>
              <w:t>continued</w:t>
            </w:r>
            <w:r w:rsidRPr="00FD2455">
              <w:rPr>
                <w:lang w:eastAsia="en-CA"/>
              </w:rPr>
              <w:t>)</w:t>
            </w:r>
          </w:p>
        </w:tc>
      </w:tr>
      <w:tr w:rsidR="00C56B69" w:rsidRPr="00FD2455" w:rsidTr="00C56B69">
        <w:trPr>
          <w:trHeight w:val="357"/>
          <w:tblHeader/>
        </w:trPr>
        <w:tc>
          <w:tcPr>
            <w:tcW w:w="126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Author, Year,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Length of F/U</w:t>
            </w:r>
          </w:p>
        </w:tc>
        <w:tc>
          <w:tcPr>
            <w:tcW w:w="171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Study Description</w:t>
            </w:r>
          </w:p>
        </w:tc>
        <w:tc>
          <w:tcPr>
            <w:tcW w:w="99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Peptide Levels (pg/mL)</w:t>
            </w:r>
          </w:p>
        </w:tc>
        <w:tc>
          <w:tcPr>
            <w:tcW w:w="108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Prognostic Markers</w:t>
            </w:r>
          </w:p>
        </w:tc>
        <w:tc>
          <w:tcPr>
            <w:tcW w:w="180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Model Descriptions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Measure(s) of Risk (95%CI)</w:t>
            </w:r>
          </w:p>
        </w:tc>
        <w:tc>
          <w:tcPr>
            <w:tcW w:w="234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Discrimination statistics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(C-statistics/C-index)</w:t>
            </w:r>
          </w:p>
        </w:tc>
        <w:tc>
          <w:tcPr>
            <w:tcW w:w="171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Global Model fit statistics</w:t>
            </w:r>
            <w:r w:rsidRPr="00FD2455">
              <w:rPr>
                <w:b/>
                <w:bCs/>
                <w:vertAlign w:val="superscript"/>
                <w:lang w:eastAsia="en-CA"/>
              </w:rPr>
              <w:sym w:font="Wingdings 2" w:char="F085"/>
            </w:r>
          </w:p>
        </w:tc>
        <w:tc>
          <w:tcPr>
            <w:tcW w:w="180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Calibration Statistics (Hosmer-Lemeshow statistic)</w:t>
            </w:r>
          </w:p>
        </w:tc>
        <w:tc>
          <w:tcPr>
            <w:tcW w:w="171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 xml:space="preserve">Measure of risk reclassification 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(IDI and NRI)</w:t>
            </w:r>
          </w:p>
        </w:tc>
      </w:tr>
      <w:tr w:rsidR="00C56B69" w:rsidRPr="00FD2455" w:rsidTr="00C56B69">
        <w:trPr>
          <w:trHeight w:val="3720"/>
        </w:trPr>
        <w:tc>
          <w:tcPr>
            <w:tcW w:w="126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Nunez,</w:t>
            </w:r>
            <w:r w:rsidR="0017496E">
              <w:rPr>
                <w:lang w:eastAsia="en-CA"/>
              </w:rPr>
              <w:fldChar w:fldCharType="begin">
                <w:fldData xml:space="preserve">PFJlZm1hbj48Q2l0ZT48QXV0aG9yPk51bmV6PC9BdXRob3I+PFllYXI+MjAxMDwvWWVhcj48UmVj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</w:fldData>
              </w:fldChar>
            </w:r>
            <w:r>
              <w:rPr>
                <w:lang w:eastAsia="en-CA"/>
              </w:rPr>
              <w:instrText xml:space="preserve"> ADDIN REFMGR.CITE </w:instrText>
            </w:r>
            <w:r w:rsidR="0017496E">
              <w:rPr>
                <w:lang w:eastAsia="en-CA"/>
              </w:rPr>
              <w:fldChar w:fldCharType="begin">
                <w:fldData xml:space="preserve">PFJlZm1hbj48Q2l0ZT48QXV0aG9yPk51bmV6PC9BdXRob3I+PFllYXI+MjAxMDwvWWVhcj48UmVj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</w:fldData>
              </w:fldChar>
            </w:r>
            <w:r>
              <w:rPr>
                <w:lang w:eastAsia="en-CA"/>
              </w:rPr>
              <w:instrText xml:space="preserve"> ADDIN EN.CITE.DATA </w:instrText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end"/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separate"/>
            </w:r>
            <w:r w:rsidRPr="006B4BB7">
              <w:rPr>
                <w:noProof/>
                <w:vertAlign w:val="superscript"/>
                <w:lang w:eastAsia="en-CA"/>
              </w:rPr>
              <w:t>2</w:t>
            </w:r>
            <w:r w:rsidR="0017496E">
              <w:rPr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2010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6m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Study design: Cohort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Population: Patients admitted with AHF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n, Mean Age (SD), % Males: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1,111, 73yrs(11), 49%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(#events, #risk): HF Mortality (99, 1,111)</w:t>
            </w:r>
          </w:p>
        </w:tc>
        <w:tc>
          <w:tcPr>
            <w:tcW w:w="99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ADM mean: 237** (97 to 434)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D/C mean: NR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Cutpoint: NR</w:t>
            </w:r>
          </w:p>
        </w:tc>
        <w:tc>
          <w:tcPr>
            <w:tcW w:w="108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log BNP,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log CA125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Model: Adjusted (multivariable) Cox regression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Adjusted/Non-Adjusted Covariates: Age, sex, prior ADM for AHF, AHF category, SBP, angiotensin receptor blockers, beta-blockers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HR=1.47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(1.19 to 1.81)</w:t>
            </w:r>
          </w:p>
        </w:tc>
        <w:tc>
          <w:tcPr>
            <w:tcW w:w="234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Absolute IDI index (%) vs. base model alone: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BNP + base model=1.23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BNP + CA125 + base model=3.65 base model + CA125=2.31. Addition of CA125 to base model + BNP=2.41</w:t>
            </w:r>
          </w:p>
        </w:tc>
      </w:tr>
    </w:tbl>
    <w:p w:rsidR="00C56B69" w:rsidRPr="00FD2455" w:rsidRDefault="00C56B69" w:rsidP="00C56B69">
      <w:pPr>
        <w:pStyle w:val="AHRQTableFigureFootnotes"/>
        <w:spacing w:after="0"/>
        <w:ind w:left="-630"/>
        <w:rPr>
          <w:lang w:eastAsia="en-CA"/>
        </w:rPr>
      </w:pPr>
      <w:r w:rsidRPr="00FD2455">
        <w:rPr>
          <w:vertAlign w:val="superscript"/>
          <w:lang w:eastAsia="en-CA"/>
        </w:rPr>
        <w:sym w:font="Wingdings 2" w:char="F085"/>
      </w:r>
      <w:r w:rsidRPr="00FD2455">
        <w:rPr>
          <w:lang w:eastAsia="en-CA"/>
        </w:rPr>
        <w:t>Likelihood-based measures i.e., log likelihood ratio, likelihood ratio chi-square, Global chi-square, incremental chi-square</w:t>
      </w:r>
    </w:p>
    <w:p w:rsidR="00C56B69" w:rsidRPr="00FD2455" w:rsidRDefault="00C56B69" w:rsidP="00C56B69">
      <w:pPr>
        <w:pStyle w:val="AHRQTableFigureFootnotes"/>
        <w:spacing w:after="0"/>
        <w:ind w:left="-630"/>
        <w:rPr>
          <w:lang w:eastAsia="en-CA"/>
        </w:rPr>
      </w:pPr>
      <w:r w:rsidRPr="00FD2455">
        <w:rPr>
          <w:lang w:eastAsia="en-CA"/>
        </w:rPr>
        <w:t>*Insignificant</w:t>
      </w:r>
    </w:p>
    <w:p w:rsidR="00C56B69" w:rsidRPr="00FD2455" w:rsidRDefault="00C56B69" w:rsidP="00C56B69">
      <w:pPr>
        <w:pStyle w:val="AHRQTableFigureFootnotes"/>
        <w:spacing w:after="0"/>
        <w:ind w:left="-630"/>
        <w:rPr>
          <w:lang w:eastAsia="en-CA"/>
        </w:rPr>
      </w:pPr>
      <w:r w:rsidRPr="00FD2455">
        <w:rPr>
          <w:lang w:eastAsia="en-CA"/>
        </w:rPr>
        <w:t>**Median Values</w:t>
      </w:r>
    </w:p>
    <w:p w:rsidR="00C56B69" w:rsidRDefault="00C56B69" w:rsidP="005A632C">
      <w:pPr>
        <w:pStyle w:val="AHRQTableFigureFootnotes"/>
        <w:spacing w:after="0"/>
        <w:ind w:left="-720"/>
      </w:pPr>
      <w:r w:rsidRPr="002B3C8A">
        <w:rPr>
          <w:b/>
          <w:lang w:eastAsia="en-CA"/>
        </w:rPr>
        <w:t xml:space="preserve">Abbreviations: </w:t>
      </w:r>
      <w:r w:rsidRPr="00FD2455">
        <w:t>ADM = admission; AF = atrial fibrillation; AHF = acute heart failure; BMI = body mass index; BMod = behavior modification; BNP = B-type natriuretic peptide</w:t>
      </w:r>
      <w:r w:rsidRPr="00FD2455">
        <w:rPr>
          <w:lang w:eastAsia="en-CA"/>
        </w:rPr>
        <w:t xml:space="preserve">; BP = blood pressure; CA125 = carbohydrate antigen 125; CHF = congestive heart failure; CP = cutpoint; CRP = C-reactive protein; cTnI = </w:t>
      </w:r>
      <w:r w:rsidRPr="00FD2455">
        <w:rPr>
          <w:rStyle w:val="st"/>
        </w:rPr>
        <w:t>cardiac troponin I</w:t>
      </w:r>
      <w:r w:rsidRPr="00FD2455">
        <w:rPr>
          <w:lang w:eastAsia="en-CA"/>
        </w:rPr>
        <w:t xml:space="preserve">; CV = cardiovascular; d = days; D/C = discharge; F/U = followup; GFR = glomerular filtration rate; Hb = hemoglobin; HF = heart failure; HR = hazard ratio; Hs-CRP = Hx = history; IDI = integrated risk improvement; IQR = </w:t>
      </w:r>
      <w:r w:rsidRPr="00FD2455">
        <w:t>Interquartile range; LVEF = left ventricular ejection fraction</w:t>
      </w:r>
      <w:r w:rsidRPr="00FD2455">
        <w:rPr>
          <w:lang w:eastAsia="en-CA"/>
        </w:rPr>
        <w:t xml:space="preserve">; m = months; MI = myocardial infarction; mmol/L = </w:t>
      </w:r>
      <w:r w:rsidRPr="00FD2455">
        <w:rPr>
          <w:shd w:val="clear" w:color="auto" w:fill="FFFFFF"/>
        </w:rPr>
        <w:t>milli mol per liter</w:t>
      </w:r>
      <w:r w:rsidRPr="00FD2455">
        <w:rPr>
          <w:lang w:eastAsia="en-CA"/>
        </w:rPr>
        <w:t xml:space="preserve">; NR = not reported; </w:t>
      </w:r>
      <w:r w:rsidRPr="00FD2455">
        <w:t xml:space="preserve">NS = not significant; NYHA = </w:t>
      </w:r>
      <w:r w:rsidRPr="00FD2455">
        <w:rPr>
          <w:lang w:eastAsia="en-CA"/>
        </w:rPr>
        <w:t xml:space="preserve">New York Heart Association; pg/mL = picograms per milliliter; SBP = systolic blood pressure; TnT = </w:t>
      </w:r>
      <w:r w:rsidRPr="00FD2455">
        <w:rPr>
          <w:rStyle w:val="st"/>
        </w:rPr>
        <w:t>troponin T</w:t>
      </w:r>
      <w:r w:rsidRPr="00FD2455">
        <w:rPr>
          <w:lang w:eastAsia="en-CA"/>
        </w:rPr>
        <w:t>; vs. = versus; yrs = years</w:t>
      </w:r>
    </w:p>
    <w:p w:rsidR="00280B31" w:rsidRDefault="00280B31" w:rsidP="00C56B6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sectPr w:rsidR="00280B31" w:rsidSect="005A632C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F9" w:rsidRDefault="001429F9" w:rsidP="00305557">
      <w:pPr>
        <w:spacing w:after="0" w:line="240" w:lineRule="auto"/>
      </w:pPr>
      <w:r>
        <w:separator/>
      </w:r>
    </w:p>
  </w:endnote>
  <w:endnote w:type="continuationSeparator" w:id="0">
    <w:p w:rsidR="001429F9" w:rsidRDefault="001429F9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926284" w:rsidRDefault="00381F00" w:rsidP="00C56B69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K-</w:t>
    </w:r>
    <w:r w:rsidRPr="00926284">
      <w:rPr>
        <w:rFonts w:ascii="Times New Roman" w:hAnsi="Times New Roman"/>
        <w:sz w:val="24"/>
        <w:szCs w:val="24"/>
      </w:rPr>
      <w:fldChar w:fldCharType="begin"/>
    </w:r>
    <w:r w:rsidRPr="00926284">
      <w:rPr>
        <w:rFonts w:ascii="Times New Roman" w:hAnsi="Times New Roman"/>
        <w:sz w:val="24"/>
        <w:szCs w:val="24"/>
      </w:rPr>
      <w:instrText xml:space="preserve"> PAGE   \* MERGEFORMAT </w:instrText>
    </w:r>
    <w:r w:rsidRPr="00926284">
      <w:rPr>
        <w:rFonts w:ascii="Times New Roman" w:hAnsi="Times New Roman"/>
        <w:sz w:val="24"/>
        <w:szCs w:val="24"/>
      </w:rPr>
      <w:fldChar w:fldCharType="separate"/>
    </w:r>
    <w:r w:rsidR="005A632C">
      <w:rPr>
        <w:rFonts w:ascii="Times New Roman" w:hAnsi="Times New Roman"/>
        <w:noProof/>
        <w:sz w:val="24"/>
        <w:szCs w:val="24"/>
      </w:rPr>
      <w:t>7</w:t>
    </w:r>
    <w:r w:rsidRPr="00926284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31" w:rsidRPr="00591F75" w:rsidRDefault="00280B31" w:rsidP="00280B31">
    <w:pPr>
      <w:pStyle w:val="Footer"/>
      <w:jc w:val="center"/>
      <w:rPr>
        <w:rFonts w:ascii="Times New Roman" w:hAnsi="Times New Roman"/>
        <w:sz w:val="24"/>
        <w:szCs w:val="24"/>
      </w:rPr>
    </w:pPr>
    <w:r w:rsidRPr="00591F75">
      <w:rPr>
        <w:rFonts w:ascii="Times New Roman" w:hAnsi="Times New Roman"/>
        <w:sz w:val="24"/>
        <w:szCs w:val="24"/>
      </w:rPr>
      <w:t>K-</w:t>
    </w:r>
    <w:r w:rsidRPr="00591F75">
      <w:rPr>
        <w:rFonts w:ascii="Times New Roman" w:hAnsi="Times New Roman"/>
        <w:sz w:val="24"/>
        <w:szCs w:val="24"/>
      </w:rPr>
      <w:fldChar w:fldCharType="begin"/>
    </w:r>
    <w:r w:rsidRPr="00591F75">
      <w:rPr>
        <w:rFonts w:ascii="Times New Roman" w:hAnsi="Times New Roman"/>
        <w:sz w:val="24"/>
        <w:szCs w:val="24"/>
      </w:rPr>
      <w:instrText xml:space="preserve"> PAGE   \* MERGEFORMAT </w:instrText>
    </w:r>
    <w:r w:rsidRPr="00591F75">
      <w:rPr>
        <w:rFonts w:ascii="Times New Roman" w:hAnsi="Times New Roman"/>
        <w:sz w:val="24"/>
        <w:szCs w:val="24"/>
      </w:rPr>
      <w:fldChar w:fldCharType="separate"/>
    </w:r>
    <w:r w:rsidR="005A632C">
      <w:rPr>
        <w:rFonts w:ascii="Times New Roman" w:hAnsi="Times New Roman"/>
        <w:noProof/>
        <w:sz w:val="24"/>
        <w:szCs w:val="24"/>
      </w:rPr>
      <w:t>8</w:t>
    </w:r>
    <w:r w:rsidRPr="00591F75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F9" w:rsidRDefault="001429F9" w:rsidP="00305557">
      <w:pPr>
        <w:spacing w:after="0" w:line="240" w:lineRule="auto"/>
      </w:pPr>
      <w:r>
        <w:separator/>
      </w:r>
    </w:p>
  </w:footnote>
  <w:footnote w:type="continuationSeparator" w:id="0">
    <w:p w:rsidR="001429F9" w:rsidRDefault="001429F9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29F9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0B31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A632C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58F4-9167-4E72-ABF1-41362D7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2013-12-12T11:51:00Z</dcterms:created>
  <dcterms:modified xsi:type="dcterms:W3CDTF">2013-12-12T11:51:00Z</dcterms:modified>
</cp:coreProperties>
</file>